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04" w:rsidRDefault="005E7D04" w:rsidP="005E7D04">
      <w:pPr>
        <w:autoSpaceDE w:val="0"/>
        <w:autoSpaceDN w:val="0"/>
        <w:spacing w:after="0" w:line="240" w:lineRule="auto"/>
        <w:ind w:left="1592" w:right="158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Учебный план среднего общего образования универсального профиля</w:t>
      </w:r>
      <w:r>
        <w:rPr>
          <w:rFonts w:ascii="Times New Roman" w:eastAsia="Times New Roman" w:hAnsi="Times New Roman"/>
          <w:b/>
          <w:bCs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МКОУ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Испикская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СОШ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при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пятидневной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учебной</w:t>
      </w:r>
      <w:r>
        <w:rPr>
          <w:rFonts w:ascii="Times New Roman" w:eastAsia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неделе)</w:t>
      </w:r>
    </w:p>
    <w:p w:rsidR="005E7D04" w:rsidRDefault="005E7D04" w:rsidP="005E7D04">
      <w:pPr>
        <w:autoSpaceDE w:val="0"/>
        <w:autoSpaceDN w:val="0"/>
        <w:spacing w:before="1" w:after="0" w:line="550" w:lineRule="atLeast"/>
        <w:ind w:left="3696" w:right="3073"/>
        <w:jc w:val="center"/>
        <w:rPr>
          <w:rFonts w:ascii="Times New Roman" w:eastAsia="Times New Roman" w:hAnsi="Times New Roman"/>
          <w:b/>
          <w:bCs/>
          <w:spacing w:val="-57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год, </w:t>
      </w:r>
    </w:p>
    <w:p w:rsidR="005E7D04" w:rsidRDefault="005E7D04" w:rsidP="005E7D04">
      <w:pPr>
        <w:autoSpaceDE w:val="0"/>
        <w:autoSpaceDN w:val="0"/>
        <w:spacing w:before="1" w:after="0" w:line="550" w:lineRule="atLeast"/>
        <w:ind w:left="3696" w:right="368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Пояснительная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записка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Испикская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СОШ»» (далее – школа):</w:t>
      </w:r>
    </w:p>
    <w:p w:rsidR="005E7D04" w:rsidRDefault="005E7D04" w:rsidP="005E7D04">
      <w:pPr>
        <w:widowControl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фиксирует максимальный объем учебной нагрузки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7D04" w:rsidRDefault="005E7D04" w:rsidP="005E7D04">
      <w:pPr>
        <w:widowControl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 (регламентирует) перечень учебных предметов, курсов и время, отводимое на их освоение и организацию;</w:t>
      </w:r>
    </w:p>
    <w:p w:rsidR="005E7D04" w:rsidRDefault="005E7D04" w:rsidP="005E7D04">
      <w:pPr>
        <w:widowControl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распределяет учебные предметы, курсы, модули по классам и учебным годам.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состоит из двух частей: обязательной части и части, формируемой участниками образовательных отношений.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предметов, обязательных для всех имеющих по данной программе государственную аккредитацию образовательных организаций, реализующих образовательную программу основного общего образования, и учебное время, отводимое на их изучение по классам (годам) обучения.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 изучение учебных предметов, учебных курсов, учебных модулей по выбору обучающихся, родителей (законных представителей) несовершеннолетних обучающихся, в том числе предусматривающие углубленное изучение учебных предметов, с целью удовлетворения различных интересов обучающихся, потребностей в физическом развитии и совершенствовании, а также учитывающие этнокультурные интересы, </w:t>
      </w:r>
      <w:proofErr w:type="gramEnd"/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Время, отводимое на данную часть учебного плана, использовано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7D04" w:rsidRDefault="005E7D04" w:rsidP="005E7D04">
      <w:pPr>
        <w:widowControl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учебных часов, предусмотренных на изучение отдельных учебных предметов обязательной части, в том числе на углубленном уровне;</w:t>
      </w:r>
    </w:p>
    <w:p w:rsidR="005E7D04" w:rsidRDefault="005E7D04" w:rsidP="005E7D04">
      <w:pPr>
        <w:widowControl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 потребности участников образовательных отношений, в том числе этнокультурные;</w:t>
      </w:r>
    </w:p>
    <w:p w:rsidR="005E7D04" w:rsidRDefault="005E7D04" w:rsidP="005E7D04">
      <w:pPr>
        <w:widowControl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виды учебной, воспитательной, спортивной и иной деятельности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Учебный план определяет количество учебных занятий за два года на одного обучающегося – 2516 часов (37 часов в неделю).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обеспечивает реализацию учебных планов универсального уровня</w:t>
      </w:r>
    </w:p>
    <w:p w:rsidR="005E7D04" w:rsidRDefault="005E7D04" w:rsidP="005E7D04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интересах обучающихся и их родителей (законных представителей) в учебный план каждого профиля включено изучение двух учебных предметов на углубленном уровне.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68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разработан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требованиями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ФГОС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СОО,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ФОП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 2.4.3648-20, СанПиН 1.2.3685-21. Количество часов по предметам рассчитано на уровень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учетом   максимальной   общей   нагрузки   при   пятидневной   учебной   неделе</w:t>
      </w:r>
      <w:r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68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недель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68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Универсальный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профиль ориентирован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обучающихся,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чей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выбор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«не вписывается»</w:t>
      </w:r>
      <w:r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рамки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технологического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социально-экономического, естественно-научного и гуманитарного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профилей.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66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основу учебного плана положен вариант  4 федерального учебного плана универсального</w:t>
      </w:r>
      <w:r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профиля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пятидневной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неделе.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запросам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родителей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школа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определила 2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предмета на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углубленном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уровне: обществознание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химия.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76" w:firstLine="8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Часть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формируемая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участниками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отношений,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определяет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время,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отводимое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курсов,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модулей по выбору обучающихся, родителей (законных представителей) несовершеннолетних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обучающихся.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63" w:firstLine="8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МКОУ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Испикская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СОШ» ведется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русском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языке. Учебный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преподавание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«Родной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язы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лезгинский)»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«Родная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литература( на лезгинском)»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предметной области «Родной язык и родная литература», так как родители обучающихся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выразили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желания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изучать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указанные учебные предметы.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67" w:firstLine="8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преподавание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«Второй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иностранный язык» в рамках обязательной предметной области «Иностранные языки», так как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родители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выразили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желания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изучать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предмет.</w:t>
      </w:r>
    </w:p>
    <w:p w:rsidR="005E7D04" w:rsidRDefault="005E7D04" w:rsidP="005E7D04">
      <w:pPr>
        <w:autoSpaceDE w:val="0"/>
        <w:autoSpaceDN w:val="0"/>
        <w:spacing w:after="0" w:line="275" w:lineRule="exact"/>
        <w:ind w:left="13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учебного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предмета</w:t>
      </w:r>
      <w:r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«Математика»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предусмотрено</w:t>
      </w:r>
      <w:r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изучение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учебных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курсов</w:t>
      </w:r>
    </w:p>
    <w:p w:rsidR="005E7D04" w:rsidRDefault="005E7D04" w:rsidP="005E7D04">
      <w:pPr>
        <w:autoSpaceDE w:val="0"/>
        <w:autoSpaceDN w:val="0"/>
        <w:spacing w:after="0" w:line="275" w:lineRule="exact"/>
        <w:ind w:left="47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«Алгебра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начала математического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анализа»,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«Геометрия»,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«Вероятность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статистика».</w:t>
      </w:r>
    </w:p>
    <w:p w:rsidR="005E7D04" w:rsidRDefault="005E7D04" w:rsidP="005E7D04">
      <w:pPr>
        <w:tabs>
          <w:tab w:val="left" w:pos="1218"/>
          <w:tab w:val="left" w:pos="2340"/>
          <w:tab w:val="left" w:pos="3722"/>
          <w:tab w:val="left" w:pos="4115"/>
          <w:tab w:val="left" w:pos="5108"/>
          <w:tab w:val="left" w:pos="6763"/>
          <w:tab w:val="left" w:pos="8255"/>
        </w:tabs>
        <w:autoSpaceDE w:val="0"/>
        <w:autoSpaceDN w:val="0"/>
        <w:spacing w:before="2" w:after="0" w:line="275" w:lineRule="exact"/>
        <w:ind w:right="47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z w:val="28"/>
          <w:szCs w:val="28"/>
        </w:rPr>
        <w:tab/>
        <w:t>предмет</w:t>
      </w:r>
      <w:r>
        <w:rPr>
          <w:rFonts w:ascii="Times New Roman" w:eastAsia="Times New Roman" w:hAnsi="Times New Roman"/>
          <w:sz w:val="28"/>
          <w:szCs w:val="28"/>
        </w:rPr>
        <w:tab/>
        <w:t>«История»</w:t>
      </w:r>
      <w:r>
        <w:rPr>
          <w:rFonts w:ascii="Times New Roman" w:eastAsia="Times New Roman" w:hAnsi="Times New Roman"/>
          <w:sz w:val="28"/>
          <w:szCs w:val="28"/>
        </w:rPr>
        <w:tab/>
        <w:t>в</w:t>
      </w:r>
      <w:r>
        <w:rPr>
          <w:rFonts w:ascii="Times New Roman" w:eastAsia="Times New Roman" w:hAnsi="Times New Roman"/>
          <w:sz w:val="28"/>
          <w:szCs w:val="28"/>
        </w:rPr>
        <w:tab/>
        <w:t>рамках</w:t>
      </w:r>
      <w:r>
        <w:rPr>
          <w:rFonts w:ascii="Times New Roman" w:eastAsia="Times New Roman" w:hAnsi="Times New Roman"/>
          <w:sz w:val="28"/>
          <w:szCs w:val="28"/>
        </w:rPr>
        <w:tab/>
        <w:t>обязательной</w:t>
      </w:r>
      <w:r>
        <w:rPr>
          <w:rFonts w:ascii="Times New Roman" w:eastAsia="Times New Roman" w:hAnsi="Times New Roman"/>
          <w:sz w:val="28"/>
          <w:szCs w:val="28"/>
        </w:rPr>
        <w:tab/>
        <w:t>предметной</w:t>
      </w:r>
      <w:r>
        <w:rPr>
          <w:rFonts w:ascii="Times New Roman" w:eastAsia="Times New Roman" w:hAnsi="Times New Roman"/>
          <w:sz w:val="28"/>
          <w:szCs w:val="28"/>
        </w:rPr>
        <w:tab/>
        <w:t>области</w:t>
      </w:r>
    </w:p>
    <w:p w:rsidR="005E7D04" w:rsidRDefault="005E7D04" w:rsidP="005E7D04">
      <w:pPr>
        <w:autoSpaceDE w:val="0"/>
        <w:autoSpaceDN w:val="0"/>
        <w:spacing w:after="0" w:line="275" w:lineRule="exact"/>
        <w:ind w:right="47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«Общественно-научные</w:t>
      </w:r>
      <w:r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предметы»</w:t>
      </w:r>
      <w:r>
        <w:rPr>
          <w:rFonts w:ascii="Times New Roman" w:eastAsia="Times New Roman" w:hAnsi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включает</w:t>
      </w:r>
      <w:r>
        <w:rPr>
          <w:rFonts w:ascii="Times New Roman" w:eastAsia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учебные</w:t>
      </w:r>
      <w:r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курсы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«История</w:t>
      </w:r>
      <w:r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России»</w:t>
      </w:r>
      <w:r>
        <w:rPr>
          <w:rFonts w:ascii="Times New Roman" w:eastAsia="Times New Roman" w:hAnsi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</w:p>
    <w:p w:rsidR="005E7D04" w:rsidRDefault="005E7D04" w:rsidP="005E7D04">
      <w:pPr>
        <w:autoSpaceDE w:val="0"/>
        <w:autoSpaceDN w:val="0"/>
        <w:spacing w:before="3" w:after="0" w:line="275" w:lineRule="exact"/>
        <w:ind w:left="47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«Всеобщая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история»,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суммарно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отводится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часа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неделю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10-11-х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классах.</w:t>
      </w:r>
    </w:p>
    <w:p w:rsidR="005E7D04" w:rsidRDefault="005E7D04" w:rsidP="005E7D04">
      <w:pPr>
        <w:autoSpaceDE w:val="0"/>
        <w:autoSpaceDN w:val="0"/>
        <w:spacing w:after="0" w:line="240" w:lineRule="auto"/>
        <w:ind w:left="474" w:right="473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определяет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промежуточной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аттестации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положением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текущем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контроле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промежуточной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аттестации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МКОУ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Испикская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СОШ»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роки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промежуточной аттестации устанавливаются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КУГом</w:t>
      </w:r>
      <w:proofErr w:type="spellEnd"/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471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2"/>
        <w:gridCol w:w="3352"/>
        <w:gridCol w:w="3544"/>
      </w:tblGrid>
      <w:tr w:rsidR="005E7D04" w:rsidTr="005E7D04">
        <w:trPr>
          <w:trHeight w:val="460"/>
        </w:trP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5E7D04" w:rsidTr="005E7D04">
        <w:trPr>
          <w:trHeight w:val="1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784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Родной язык (лезгинский)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77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 на родном лезгинском)</w:t>
            </w:r>
            <w:proofErr w:type="gramEnd"/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73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473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77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 за год</w:t>
            </w:r>
          </w:p>
        </w:tc>
      </w:tr>
      <w:tr w:rsidR="005E7D04" w:rsidTr="005E7D04">
        <w:trPr>
          <w:trHeight w:val="1716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нормативов (февраль, май),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обучающиеся выполняют тест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нормативов (февраль, май),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освобожденные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обучающиеся выполняют тест</w:t>
            </w:r>
          </w:p>
        </w:tc>
      </w:tr>
      <w:tr w:rsidR="005E7D04" w:rsidTr="005E7D04">
        <w:trPr>
          <w:trHeight w:val="784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5E7D04" w:rsidTr="005E7D04">
        <w:trPr>
          <w:trHeight w:val="460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Курсы по выбору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D04" w:rsidRDefault="005E7D0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p w:rsidR="005E7D04" w:rsidRDefault="005E7D04" w:rsidP="005E7D04">
      <w:pPr>
        <w:autoSpaceDE w:val="0"/>
        <w:autoSpaceDN w:val="0"/>
        <w:spacing w:after="0" w:line="240" w:lineRule="auto"/>
        <w:ind w:left="474" w:right="464" w:firstLine="71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803"/>
        <w:gridCol w:w="935"/>
        <w:gridCol w:w="1345"/>
        <w:gridCol w:w="1085"/>
      </w:tblGrid>
      <w:tr w:rsidR="005E7D04" w:rsidTr="005E7D04">
        <w:trPr>
          <w:trHeight w:val="319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5E7D04" w:rsidTr="005E7D04">
        <w:trPr>
          <w:trHeight w:val="319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D04" w:rsidTr="005E7D04">
        <w:trPr>
          <w:trHeight w:val="33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D04" w:rsidTr="005E7D04">
        <w:trPr>
          <w:trHeight w:val="335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04" w:rsidRDefault="005E7D0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7D04" w:rsidTr="005E7D04">
        <w:trPr>
          <w:trHeight w:val="33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E7D04" w:rsidTr="005E7D04">
        <w:trPr>
          <w:trHeight w:val="335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E7D04" w:rsidTr="005E7D04">
        <w:trPr>
          <w:trHeight w:val="351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04" w:rsidRDefault="005E7D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2315</w:t>
            </w:r>
          </w:p>
        </w:tc>
      </w:tr>
    </w:tbl>
    <w:p w:rsidR="00D7565E" w:rsidRDefault="00D7565E"/>
    <w:sectPr w:rsidR="00D7565E" w:rsidSect="00F32B20">
      <w:type w:val="continuous"/>
      <w:pgSz w:w="11920" w:h="16850"/>
      <w:pgMar w:top="1134" w:right="850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DA7"/>
    <w:multiLevelType w:val="multilevel"/>
    <w:tmpl w:val="C90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66C28"/>
    <w:multiLevelType w:val="multilevel"/>
    <w:tmpl w:val="19D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04"/>
    <w:rsid w:val="005E7D04"/>
    <w:rsid w:val="00D7565E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04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04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2024-08-07T20:55:00Z</dcterms:created>
  <dcterms:modified xsi:type="dcterms:W3CDTF">2024-08-07T20:57:00Z</dcterms:modified>
</cp:coreProperties>
</file>