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25A11" w:rsidRPr="003D0CA2" w:rsidRDefault="00225A11" w:rsidP="00225A11">
      <w:pPr>
        <w:widowControl/>
        <w:suppressAutoHyphens/>
        <w:spacing w:after="0" w:line="240" w:lineRule="auto"/>
        <w:jc w:val="center"/>
        <w:outlineLvl w:val="0"/>
        <w:rPr>
          <w:rFonts w:ascii="Times New Roman" w:hAnsi="Times New Roman"/>
          <w:kern w:val="2"/>
          <w:sz w:val="36"/>
          <w:szCs w:val="36"/>
        </w:rPr>
      </w:pPr>
      <w:bookmarkStart w:id="0" w:name="_Toc116032502"/>
      <w:bookmarkStart w:id="1" w:name="_Toc116032510"/>
      <w:r w:rsidRPr="003D0CA2">
        <w:rPr>
          <w:rFonts w:ascii="Times New Roman" w:hAnsi="Times New Roman"/>
          <w:kern w:val="2"/>
          <w:sz w:val="36"/>
          <w:szCs w:val="36"/>
        </w:rPr>
        <w:t>Муниципальное  казенное общеобразовательное учреждение</w:t>
      </w:r>
    </w:p>
    <w:p w:rsidR="00225A11" w:rsidRPr="003D0CA2" w:rsidRDefault="00225A11" w:rsidP="00225A11">
      <w:pPr>
        <w:widowControl/>
        <w:suppressAutoHyphens/>
        <w:spacing w:after="0" w:line="240" w:lineRule="auto"/>
        <w:jc w:val="center"/>
        <w:outlineLvl w:val="0"/>
        <w:rPr>
          <w:rFonts w:ascii="Times New Roman" w:hAnsi="Times New Roman"/>
          <w:kern w:val="2"/>
          <w:sz w:val="36"/>
          <w:szCs w:val="36"/>
        </w:rPr>
      </w:pPr>
      <w:r w:rsidRPr="003D0CA2">
        <w:rPr>
          <w:rFonts w:ascii="Times New Roman" w:hAnsi="Times New Roman"/>
          <w:kern w:val="2"/>
          <w:sz w:val="36"/>
          <w:szCs w:val="36"/>
        </w:rPr>
        <w:t xml:space="preserve"> «Испикская СОШ»</w:t>
      </w:r>
    </w:p>
    <w:p w:rsidR="00225A11" w:rsidRPr="003D0CA2" w:rsidRDefault="00225A11" w:rsidP="00225A11">
      <w:pPr>
        <w:widowControl/>
        <w:suppressAutoHyphens/>
        <w:spacing w:after="0" w:line="360" w:lineRule="auto"/>
        <w:outlineLvl w:val="0"/>
        <w:rPr>
          <w:rFonts w:ascii="Times New Roman" w:hAnsi="Times New Roman"/>
          <w:kern w:val="2"/>
          <w:sz w:val="36"/>
          <w:szCs w:val="36"/>
        </w:rPr>
      </w:pPr>
    </w:p>
    <w:p w:rsidR="00225A11" w:rsidRPr="003D0CA2" w:rsidRDefault="00225A11" w:rsidP="00225A11">
      <w:pPr>
        <w:widowControl/>
        <w:suppressAutoHyphens/>
        <w:spacing w:after="0" w:line="360" w:lineRule="auto"/>
        <w:outlineLvl w:val="0"/>
        <w:rPr>
          <w:rFonts w:ascii="Times New Roman" w:hAnsi="Times New Roman"/>
          <w:kern w:val="2"/>
          <w:sz w:val="28"/>
          <w:szCs w:val="28"/>
        </w:rPr>
      </w:pPr>
    </w:p>
    <w:p w:rsidR="00225A11" w:rsidRPr="003D0CA2" w:rsidRDefault="00225A11" w:rsidP="00225A11">
      <w:pPr>
        <w:widowControl/>
        <w:suppressAutoHyphens/>
        <w:spacing w:after="0" w:line="240" w:lineRule="auto"/>
        <w:outlineLvl w:val="0"/>
        <w:rPr>
          <w:rFonts w:ascii="Times New Roman" w:hAnsi="Times New Roman"/>
          <w:b/>
          <w:kern w:val="2"/>
          <w:sz w:val="28"/>
          <w:szCs w:val="28"/>
        </w:rPr>
      </w:pPr>
      <w:r w:rsidRPr="003D0CA2">
        <w:rPr>
          <w:rFonts w:ascii="Times New Roman" w:hAnsi="Times New Roman"/>
          <w:b/>
          <w:kern w:val="2"/>
          <w:sz w:val="28"/>
          <w:szCs w:val="28"/>
        </w:rPr>
        <w:t>Принято решением                                                   Утверждено:</w:t>
      </w:r>
    </w:p>
    <w:p w:rsidR="00225A11" w:rsidRPr="003D0CA2" w:rsidRDefault="00225A11" w:rsidP="00225A11">
      <w:pPr>
        <w:widowControl/>
        <w:suppressAutoHyphens/>
        <w:spacing w:after="0" w:line="240" w:lineRule="auto"/>
        <w:outlineLvl w:val="0"/>
        <w:rPr>
          <w:rFonts w:ascii="Times New Roman" w:hAnsi="Times New Roman"/>
          <w:kern w:val="2"/>
          <w:sz w:val="24"/>
          <w:szCs w:val="24"/>
        </w:rPr>
      </w:pPr>
      <w:r w:rsidRPr="003D0CA2">
        <w:rPr>
          <w:rFonts w:ascii="Times New Roman" w:hAnsi="Times New Roman"/>
          <w:kern w:val="2"/>
          <w:sz w:val="24"/>
          <w:szCs w:val="24"/>
        </w:rPr>
        <w:t xml:space="preserve">пед.совета                                                                                   директор </w:t>
      </w:r>
    </w:p>
    <w:p w:rsidR="00225A11" w:rsidRPr="003D0CA2" w:rsidRDefault="00225A11" w:rsidP="00225A11">
      <w:pPr>
        <w:widowControl/>
        <w:suppressAutoHyphens/>
        <w:spacing w:after="0" w:line="240" w:lineRule="auto"/>
        <w:outlineLvl w:val="0"/>
        <w:rPr>
          <w:rFonts w:ascii="Times New Roman" w:hAnsi="Times New Roman"/>
          <w:kern w:val="2"/>
          <w:sz w:val="24"/>
          <w:szCs w:val="24"/>
        </w:rPr>
      </w:pPr>
      <w:r w:rsidRPr="003D0CA2">
        <w:rPr>
          <w:rFonts w:hAnsi="Times New Roman"/>
          <w:color w:val="000000"/>
          <w:sz w:val="24"/>
          <w:szCs w:val="24"/>
        </w:rPr>
        <w:t>МКОУ</w:t>
      </w:r>
      <w:r w:rsidRPr="003D0CA2">
        <w:rPr>
          <w:rFonts w:hAnsi="Times New Roman"/>
          <w:color w:val="000000"/>
          <w:sz w:val="24"/>
          <w:szCs w:val="24"/>
        </w:rPr>
        <w:t xml:space="preserve"> </w:t>
      </w:r>
      <w:r w:rsidRPr="003D0CA2">
        <w:rPr>
          <w:rFonts w:hAnsi="Times New Roman"/>
          <w:color w:val="000000"/>
          <w:sz w:val="24"/>
          <w:szCs w:val="24"/>
        </w:rPr>
        <w:t>«Испикская</w:t>
      </w:r>
      <w:r w:rsidRPr="003D0CA2">
        <w:rPr>
          <w:rFonts w:hAnsi="Times New Roman"/>
          <w:color w:val="000000"/>
          <w:sz w:val="24"/>
          <w:szCs w:val="24"/>
        </w:rPr>
        <w:t xml:space="preserve"> </w:t>
      </w:r>
      <w:r w:rsidRPr="003D0CA2">
        <w:rPr>
          <w:rFonts w:hAnsi="Times New Roman"/>
          <w:color w:val="000000"/>
          <w:sz w:val="24"/>
          <w:szCs w:val="24"/>
        </w:rPr>
        <w:t>СОШ»</w:t>
      </w:r>
      <w:r w:rsidRPr="003D0CA2">
        <w:rPr>
          <w:rFonts w:hAnsi="Times New Roman"/>
          <w:color w:val="000000"/>
          <w:sz w:val="24"/>
          <w:szCs w:val="24"/>
        </w:rPr>
        <w:t xml:space="preserve">                                                      </w:t>
      </w:r>
      <w:r w:rsidRPr="003D0CA2">
        <w:rPr>
          <w:rFonts w:hAnsi="Times New Roman"/>
          <w:color w:val="000000"/>
          <w:sz w:val="24"/>
          <w:szCs w:val="24"/>
        </w:rPr>
        <w:t>МКОУ</w:t>
      </w:r>
      <w:r w:rsidRPr="003D0CA2">
        <w:rPr>
          <w:rFonts w:hAnsi="Times New Roman"/>
          <w:color w:val="000000"/>
          <w:sz w:val="24"/>
          <w:szCs w:val="24"/>
        </w:rPr>
        <w:t xml:space="preserve"> </w:t>
      </w:r>
      <w:r w:rsidRPr="003D0CA2">
        <w:rPr>
          <w:rFonts w:hAnsi="Times New Roman"/>
          <w:color w:val="000000"/>
          <w:sz w:val="24"/>
          <w:szCs w:val="24"/>
        </w:rPr>
        <w:t>«Испикская</w:t>
      </w:r>
      <w:r w:rsidRPr="003D0CA2">
        <w:rPr>
          <w:rFonts w:hAnsi="Times New Roman"/>
          <w:color w:val="000000"/>
          <w:sz w:val="24"/>
          <w:szCs w:val="24"/>
        </w:rPr>
        <w:t xml:space="preserve"> </w:t>
      </w:r>
      <w:r w:rsidRPr="003D0CA2">
        <w:rPr>
          <w:rFonts w:hAnsi="Times New Roman"/>
          <w:color w:val="000000"/>
          <w:sz w:val="24"/>
          <w:szCs w:val="24"/>
        </w:rPr>
        <w:t>СОШ»</w:t>
      </w:r>
      <w:r w:rsidRPr="003D0CA2">
        <w:br/>
      </w:r>
      <w:r w:rsidRPr="003D0CA2">
        <w:rPr>
          <w:rFonts w:hAnsi="Times New Roman"/>
          <w:color w:val="000000"/>
          <w:sz w:val="24"/>
          <w:szCs w:val="24"/>
        </w:rPr>
        <w:t>от</w:t>
      </w:r>
      <w:r w:rsidRPr="003D0CA2">
        <w:rPr>
          <w:rFonts w:hAnsi="Times New Roman"/>
          <w:color w:val="000000"/>
          <w:sz w:val="24"/>
          <w:szCs w:val="24"/>
        </w:rPr>
        <w:t xml:space="preserve"> 05.08.2024</w:t>
      </w:r>
      <w:r w:rsidRPr="003D0CA2">
        <w:rPr>
          <w:rFonts w:hAnsi="Times New Roman"/>
          <w:color w:val="000000"/>
          <w:sz w:val="24"/>
          <w:szCs w:val="24"/>
        </w:rPr>
        <w:t> №</w:t>
      </w:r>
      <w:r w:rsidRPr="003D0CA2">
        <w:rPr>
          <w:rFonts w:hAnsi="Times New Roman"/>
          <w:color w:val="000000"/>
          <w:sz w:val="24"/>
          <w:szCs w:val="24"/>
        </w:rPr>
        <w:t xml:space="preserve"> __                                                                   </w:t>
      </w:r>
      <w:r w:rsidRPr="003D0CA2">
        <w:rPr>
          <w:rFonts w:hAnsi="Times New Roman"/>
          <w:color w:val="000000"/>
          <w:sz w:val="24"/>
          <w:szCs w:val="24"/>
        </w:rPr>
        <w:t>Приказ</w:t>
      </w:r>
      <w:r w:rsidRPr="003D0CA2">
        <w:rPr>
          <w:rFonts w:hAnsi="Times New Roman"/>
          <w:color w:val="000000"/>
          <w:sz w:val="24"/>
          <w:szCs w:val="24"/>
        </w:rPr>
        <w:t xml:space="preserve"> </w:t>
      </w:r>
      <w:r w:rsidRPr="003D0CA2">
        <w:rPr>
          <w:rFonts w:hAnsi="Times New Roman"/>
          <w:color w:val="000000"/>
          <w:sz w:val="24"/>
          <w:szCs w:val="24"/>
        </w:rPr>
        <w:t>№</w:t>
      </w:r>
      <w:r w:rsidRPr="003D0CA2">
        <w:rPr>
          <w:rFonts w:hAnsi="Times New Roman"/>
          <w:color w:val="000000"/>
          <w:sz w:val="24"/>
          <w:szCs w:val="24"/>
        </w:rPr>
        <w:t>_____</w:t>
      </w:r>
      <w:r w:rsidRPr="003D0CA2">
        <w:rPr>
          <w:rFonts w:hAnsi="Times New Roman"/>
          <w:color w:val="000000"/>
          <w:sz w:val="24"/>
          <w:szCs w:val="24"/>
        </w:rPr>
        <w:t>от</w:t>
      </w:r>
      <w:r w:rsidRPr="003D0CA2">
        <w:rPr>
          <w:rFonts w:hAnsi="Times New Roman"/>
          <w:color w:val="000000"/>
          <w:sz w:val="24"/>
          <w:szCs w:val="24"/>
        </w:rPr>
        <w:t>05.08.2024</w:t>
      </w:r>
      <w:r w:rsidRPr="003D0CA2">
        <w:rPr>
          <w:rFonts w:hAnsi="Times New Roman"/>
          <w:color w:val="000000"/>
          <w:sz w:val="24"/>
          <w:szCs w:val="24"/>
        </w:rPr>
        <w:t> </w:t>
      </w:r>
      <w:r w:rsidRPr="003D0CA2">
        <w:br/>
      </w:r>
    </w:p>
    <w:p w:rsidR="00225A11" w:rsidRPr="003D0CA2" w:rsidRDefault="00225A11" w:rsidP="00225A11">
      <w:pPr>
        <w:widowControl/>
        <w:suppressAutoHyphens/>
        <w:spacing w:after="0" w:line="360" w:lineRule="auto"/>
        <w:jc w:val="center"/>
        <w:outlineLvl w:val="0"/>
        <w:rPr>
          <w:rFonts w:ascii="Times New Roman" w:hAnsi="Times New Roman"/>
          <w:kern w:val="2"/>
          <w:sz w:val="28"/>
          <w:szCs w:val="28"/>
        </w:rPr>
      </w:pPr>
    </w:p>
    <w:p w:rsidR="00225A11" w:rsidRPr="003D0CA2" w:rsidRDefault="00225A11" w:rsidP="00225A11">
      <w:pPr>
        <w:widowControl/>
        <w:suppressAutoHyphens/>
        <w:spacing w:after="0" w:line="360" w:lineRule="auto"/>
        <w:jc w:val="center"/>
        <w:outlineLvl w:val="0"/>
        <w:rPr>
          <w:rFonts w:ascii="Times New Roman" w:hAnsi="Times New Roman"/>
          <w:kern w:val="2"/>
          <w:sz w:val="28"/>
          <w:szCs w:val="28"/>
        </w:rPr>
      </w:pPr>
    </w:p>
    <w:p w:rsidR="00225A11" w:rsidRPr="003D0CA2" w:rsidRDefault="00225A11" w:rsidP="00225A11">
      <w:pPr>
        <w:widowControl/>
        <w:suppressAutoHyphens/>
        <w:spacing w:after="0" w:line="360" w:lineRule="auto"/>
        <w:jc w:val="center"/>
        <w:outlineLvl w:val="0"/>
        <w:rPr>
          <w:rFonts w:ascii="Times New Roman" w:hAnsi="Times New Roman"/>
          <w:kern w:val="2"/>
          <w:sz w:val="28"/>
          <w:szCs w:val="28"/>
        </w:rPr>
      </w:pPr>
    </w:p>
    <w:p w:rsidR="00225A11" w:rsidRPr="003D0CA2" w:rsidRDefault="00225A11" w:rsidP="00225A11">
      <w:pPr>
        <w:widowControl/>
        <w:suppressAutoHyphens/>
        <w:spacing w:after="0" w:line="360" w:lineRule="auto"/>
        <w:jc w:val="center"/>
        <w:outlineLvl w:val="0"/>
        <w:rPr>
          <w:rFonts w:ascii="Times New Roman" w:hAnsi="Times New Roman"/>
          <w:kern w:val="2"/>
          <w:sz w:val="72"/>
          <w:szCs w:val="72"/>
        </w:rPr>
      </w:pPr>
      <w:r w:rsidRPr="003D0CA2">
        <w:rPr>
          <w:rFonts w:ascii="Times New Roman" w:eastAsia="SchoolBookSanPin" w:hAnsi="Times New Roman"/>
          <w:sz w:val="72"/>
          <w:szCs w:val="72"/>
        </w:rPr>
        <w:t xml:space="preserve">Федеральная образовательная программа основного  </w:t>
      </w:r>
      <w:r>
        <w:rPr>
          <w:rFonts w:ascii="Times New Roman" w:eastAsia="SchoolBookSanPin" w:hAnsi="Times New Roman"/>
          <w:sz w:val="72"/>
          <w:szCs w:val="72"/>
        </w:rPr>
        <w:t>среднего</w:t>
      </w:r>
      <w:r w:rsidRPr="003D0CA2">
        <w:rPr>
          <w:rFonts w:ascii="Times New Roman" w:eastAsia="SchoolBookSanPin" w:hAnsi="Times New Roman"/>
          <w:sz w:val="72"/>
          <w:szCs w:val="72"/>
        </w:rPr>
        <w:t xml:space="preserve"> образования</w:t>
      </w:r>
    </w:p>
    <w:p w:rsidR="00225A11" w:rsidRPr="003D0CA2" w:rsidRDefault="00225A11" w:rsidP="00225A11">
      <w:pPr>
        <w:widowControl/>
        <w:suppressAutoHyphens/>
        <w:spacing w:after="0" w:line="360" w:lineRule="auto"/>
        <w:jc w:val="center"/>
        <w:outlineLvl w:val="0"/>
        <w:rPr>
          <w:rFonts w:ascii="Times New Roman" w:hAnsi="Times New Roman"/>
          <w:kern w:val="2"/>
          <w:sz w:val="72"/>
          <w:szCs w:val="72"/>
        </w:rPr>
      </w:pPr>
      <w:r w:rsidRPr="003D0CA2">
        <w:rPr>
          <w:rFonts w:ascii="Times New Roman" w:hAnsi="Times New Roman"/>
          <w:kern w:val="2"/>
          <w:sz w:val="72"/>
          <w:szCs w:val="72"/>
        </w:rPr>
        <w:t xml:space="preserve">(срок реализации </w:t>
      </w:r>
      <w:r>
        <w:rPr>
          <w:rFonts w:ascii="Times New Roman" w:hAnsi="Times New Roman"/>
          <w:kern w:val="2"/>
          <w:sz w:val="72"/>
          <w:szCs w:val="72"/>
        </w:rPr>
        <w:t>2</w:t>
      </w:r>
      <w:r w:rsidRPr="003D0CA2">
        <w:rPr>
          <w:rFonts w:ascii="Times New Roman" w:hAnsi="Times New Roman"/>
          <w:kern w:val="2"/>
          <w:sz w:val="72"/>
          <w:szCs w:val="72"/>
        </w:rPr>
        <w:t xml:space="preserve"> </w:t>
      </w:r>
      <w:r>
        <w:rPr>
          <w:rFonts w:ascii="Times New Roman" w:hAnsi="Times New Roman"/>
          <w:kern w:val="2"/>
          <w:sz w:val="72"/>
          <w:szCs w:val="72"/>
        </w:rPr>
        <w:t>года</w:t>
      </w:r>
      <w:r w:rsidRPr="003D0CA2">
        <w:rPr>
          <w:rFonts w:ascii="Times New Roman" w:hAnsi="Times New Roman"/>
          <w:kern w:val="2"/>
          <w:sz w:val="72"/>
          <w:szCs w:val="72"/>
        </w:rPr>
        <w:t>)</w:t>
      </w:r>
    </w:p>
    <w:p w:rsidR="00225A11" w:rsidRPr="003D0CA2" w:rsidRDefault="00225A11" w:rsidP="00225A11">
      <w:pPr>
        <w:widowControl/>
        <w:suppressAutoHyphens/>
        <w:spacing w:after="0" w:line="360" w:lineRule="auto"/>
        <w:jc w:val="center"/>
        <w:outlineLvl w:val="0"/>
        <w:rPr>
          <w:rFonts w:ascii="Times New Roman" w:hAnsi="Times New Roman"/>
          <w:kern w:val="2"/>
          <w:sz w:val="28"/>
          <w:szCs w:val="28"/>
        </w:rPr>
      </w:pPr>
    </w:p>
    <w:p w:rsidR="00225A11" w:rsidRPr="003D0CA2" w:rsidRDefault="00225A11" w:rsidP="00225A11">
      <w:pPr>
        <w:widowControl/>
        <w:suppressAutoHyphens/>
        <w:spacing w:after="0" w:line="360" w:lineRule="auto"/>
        <w:jc w:val="center"/>
        <w:outlineLvl w:val="0"/>
        <w:rPr>
          <w:rFonts w:ascii="Times New Roman" w:hAnsi="Times New Roman"/>
          <w:kern w:val="2"/>
          <w:sz w:val="28"/>
          <w:szCs w:val="28"/>
        </w:rPr>
      </w:pPr>
    </w:p>
    <w:p w:rsidR="00225A11" w:rsidRPr="003D0CA2" w:rsidRDefault="00225A11" w:rsidP="00225A11">
      <w:pPr>
        <w:widowControl/>
        <w:suppressAutoHyphens/>
        <w:spacing w:after="0" w:line="360" w:lineRule="auto"/>
        <w:jc w:val="center"/>
        <w:outlineLvl w:val="0"/>
        <w:rPr>
          <w:rFonts w:ascii="Times New Roman" w:hAnsi="Times New Roman"/>
          <w:kern w:val="2"/>
          <w:sz w:val="28"/>
          <w:szCs w:val="28"/>
        </w:rPr>
      </w:pPr>
    </w:p>
    <w:p w:rsidR="00225A11" w:rsidRPr="003D0CA2" w:rsidRDefault="00225A11" w:rsidP="00225A11">
      <w:pPr>
        <w:widowControl/>
        <w:suppressAutoHyphens/>
        <w:spacing w:after="0" w:line="360" w:lineRule="auto"/>
        <w:jc w:val="center"/>
        <w:outlineLvl w:val="0"/>
        <w:rPr>
          <w:rFonts w:ascii="Times New Roman" w:hAnsi="Times New Roman"/>
          <w:kern w:val="2"/>
          <w:sz w:val="28"/>
          <w:szCs w:val="28"/>
        </w:rPr>
      </w:pPr>
    </w:p>
    <w:p w:rsidR="00225A11" w:rsidRDefault="00225A11" w:rsidP="00225A11">
      <w:pPr>
        <w:widowControl/>
        <w:suppressAutoHyphens/>
        <w:spacing w:after="0" w:line="360" w:lineRule="auto"/>
        <w:jc w:val="center"/>
        <w:outlineLvl w:val="0"/>
        <w:rPr>
          <w:rFonts w:ascii="Times New Roman" w:hAnsi="Times New Roman"/>
          <w:kern w:val="2"/>
          <w:sz w:val="28"/>
          <w:szCs w:val="28"/>
        </w:rPr>
      </w:pPr>
    </w:p>
    <w:p w:rsidR="00225A11" w:rsidRDefault="00225A11" w:rsidP="00225A11">
      <w:pPr>
        <w:widowControl/>
        <w:suppressAutoHyphens/>
        <w:spacing w:after="0" w:line="360" w:lineRule="auto"/>
        <w:jc w:val="center"/>
        <w:outlineLvl w:val="0"/>
        <w:rPr>
          <w:rFonts w:ascii="Times New Roman" w:hAnsi="Times New Roman"/>
          <w:kern w:val="2"/>
          <w:sz w:val="28"/>
          <w:szCs w:val="28"/>
        </w:rPr>
      </w:pPr>
    </w:p>
    <w:p w:rsidR="00225A11" w:rsidRDefault="00225A11" w:rsidP="00225A11">
      <w:pPr>
        <w:widowControl/>
        <w:suppressAutoHyphens/>
        <w:spacing w:after="0" w:line="360" w:lineRule="auto"/>
        <w:jc w:val="center"/>
        <w:outlineLvl w:val="0"/>
        <w:rPr>
          <w:rFonts w:ascii="Times New Roman" w:hAnsi="Times New Roman"/>
          <w:kern w:val="2"/>
          <w:sz w:val="28"/>
          <w:szCs w:val="28"/>
        </w:rPr>
      </w:pPr>
    </w:p>
    <w:p w:rsidR="00225A11" w:rsidRDefault="00225A11" w:rsidP="00225A11">
      <w:pPr>
        <w:widowControl/>
        <w:suppressAutoHyphens/>
        <w:spacing w:after="0" w:line="360" w:lineRule="auto"/>
        <w:jc w:val="center"/>
        <w:outlineLvl w:val="0"/>
        <w:rPr>
          <w:rFonts w:ascii="Times New Roman" w:hAnsi="Times New Roman"/>
          <w:kern w:val="2"/>
          <w:sz w:val="28"/>
          <w:szCs w:val="28"/>
        </w:rPr>
      </w:pPr>
    </w:p>
    <w:p w:rsidR="00225A11" w:rsidRDefault="00225A11" w:rsidP="00225A11">
      <w:pPr>
        <w:widowControl/>
        <w:suppressAutoHyphens/>
        <w:spacing w:after="0" w:line="360" w:lineRule="auto"/>
        <w:jc w:val="center"/>
        <w:outlineLvl w:val="0"/>
        <w:rPr>
          <w:rFonts w:ascii="Times New Roman" w:hAnsi="Times New Roman"/>
          <w:kern w:val="2"/>
          <w:sz w:val="28"/>
          <w:szCs w:val="28"/>
        </w:rPr>
      </w:pPr>
      <w:r>
        <w:rPr>
          <w:rFonts w:ascii="Times New Roman" w:hAnsi="Times New Roman"/>
          <w:kern w:val="2"/>
          <w:sz w:val="28"/>
          <w:szCs w:val="28"/>
        </w:rPr>
        <w:t>2024</w:t>
      </w:r>
      <w:bookmarkStart w:id="2" w:name="_GoBack"/>
      <w:bookmarkEnd w:id="2"/>
    </w:p>
    <w:p w:rsidR="00225A11" w:rsidRPr="003D0CA2" w:rsidRDefault="00225A11" w:rsidP="00225A11">
      <w:pPr>
        <w:widowControl/>
        <w:suppressAutoHyphens/>
        <w:spacing w:after="0" w:line="360" w:lineRule="auto"/>
        <w:jc w:val="center"/>
        <w:outlineLvl w:val="0"/>
        <w:rPr>
          <w:rFonts w:ascii="Times New Roman" w:hAnsi="Times New Roman"/>
          <w:kern w:val="2"/>
          <w:sz w:val="28"/>
          <w:szCs w:val="28"/>
        </w:rPr>
      </w:pPr>
    </w:p>
    <w:p w:rsidR="00900AA1" w:rsidRDefault="00E616C2">
      <w:pPr>
        <w:widowControl/>
        <w:spacing w:after="0" w:line="240" w:lineRule="auto"/>
        <w:ind w:left="4820"/>
        <w:jc w:val="center"/>
        <w:outlineLvl w:val="0"/>
        <w:rPr>
          <w:rFonts w:ascii="Times New Roman" w:hAnsi="Times New Roman"/>
          <w:sz w:val="28"/>
          <w:szCs w:val="28"/>
        </w:rPr>
      </w:pPr>
      <w:r>
        <w:rPr>
          <w:rFonts w:ascii="Times New Roman" w:hAnsi="Times New Roman"/>
          <w:sz w:val="28"/>
          <w:szCs w:val="28"/>
        </w:rPr>
        <w:t>УТВЕРЖДЕНА</w:t>
      </w:r>
    </w:p>
    <w:p w:rsidR="00900AA1" w:rsidRDefault="00E616C2">
      <w:pPr>
        <w:widowControl/>
        <w:spacing w:after="0" w:line="240" w:lineRule="auto"/>
        <w:ind w:left="4820"/>
        <w:jc w:val="center"/>
        <w:outlineLvl w:val="1"/>
        <w:rPr>
          <w:rFonts w:ascii="Times New Roman" w:hAnsi="Times New Roman"/>
          <w:sz w:val="28"/>
          <w:szCs w:val="28"/>
        </w:rPr>
      </w:pPr>
      <w:r>
        <w:rPr>
          <w:rFonts w:ascii="Times New Roman" w:hAnsi="Times New Roman"/>
          <w:sz w:val="28"/>
          <w:szCs w:val="28"/>
        </w:rPr>
        <w:t>приказом Министерства просвещения</w:t>
      </w:r>
    </w:p>
    <w:p w:rsidR="00900AA1" w:rsidRDefault="00E616C2">
      <w:pPr>
        <w:widowControl/>
        <w:spacing w:after="0" w:line="240" w:lineRule="auto"/>
        <w:ind w:left="4820"/>
        <w:jc w:val="center"/>
        <w:outlineLvl w:val="1"/>
        <w:rPr>
          <w:rFonts w:ascii="Times New Roman" w:hAnsi="Times New Roman"/>
          <w:sz w:val="28"/>
          <w:szCs w:val="28"/>
        </w:rPr>
      </w:pPr>
      <w:r>
        <w:rPr>
          <w:rFonts w:ascii="Times New Roman" w:hAnsi="Times New Roman"/>
          <w:sz w:val="28"/>
          <w:szCs w:val="28"/>
        </w:rPr>
        <w:t>Российской Федерации</w:t>
      </w:r>
    </w:p>
    <w:p w:rsidR="00900AA1" w:rsidRDefault="00E616C2">
      <w:pPr>
        <w:widowControl/>
        <w:spacing w:after="0" w:line="240" w:lineRule="auto"/>
        <w:ind w:left="4820"/>
        <w:jc w:val="center"/>
        <w:outlineLvl w:val="0"/>
        <w:rPr>
          <w:rFonts w:ascii="Times New Roman" w:hAnsi="Times New Roman"/>
          <w:sz w:val="28"/>
          <w:szCs w:val="28"/>
        </w:rPr>
      </w:pPr>
      <w:r>
        <w:rPr>
          <w:rFonts w:ascii="Times New Roman" w:hAnsi="Times New Roman"/>
          <w:sz w:val="28"/>
          <w:szCs w:val="28"/>
        </w:rPr>
        <w:t>от « ___ » __________ 2023 г. № _____</w:t>
      </w:r>
    </w:p>
    <w:p w:rsidR="00900AA1" w:rsidRDefault="00900AA1">
      <w:pPr>
        <w:widowControl/>
        <w:spacing w:after="0" w:line="240" w:lineRule="auto"/>
        <w:ind w:left="4820"/>
        <w:jc w:val="center"/>
        <w:outlineLvl w:val="0"/>
        <w:rPr>
          <w:rFonts w:ascii="Times New Roman" w:hAnsi="Times New Roman"/>
          <w:sz w:val="28"/>
          <w:szCs w:val="28"/>
        </w:rPr>
      </w:pPr>
    </w:p>
    <w:p w:rsidR="00900AA1" w:rsidRDefault="00900AA1">
      <w:pPr>
        <w:widowControl/>
        <w:spacing w:after="0" w:line="240" w:lineRule="auto"/>
        <w:ind w:left="4820"/>
        <w:jc w:val="center"/>
        <w:outlineLvl w:val="0"/>
        <w:rPr>
          <w:rFonts w:ascii="Times New Roman" w:hAnsi="Times New Roman"/>
          <w:sz w:val="28"/>
          <w:szCs w:val="28"/>
        </w:rPr>
      </w:pPr>
    </w:p>
    <w:p w:rsidR="00900AA1" w:rsidRDefault="00900AA1">
      <w:pPr>
        <w:widowControl/>
        <w:spacing w:after="0" w:line="240" w:lineRule="auto"/>
        <w:ind w:left="4820"/>
        <w:jc w:val="center"/>
        <w:outlineLvl w:val="0"/>
        <w:rPr>
          <w:rFonts w:ascii="Times New Roman" w:hAnsi="Times New Roman"/>
          <w:sz w:val="28"/>
          <w:szCs w:val="28"/>
        </w:rPr>
      </w:pPr>
    </w:p>
    <w:p w:rsidR="00900AA1" w:rsidRDefault="00E616C2">
      <w:pPr>
        <w:widowControl/>
        <w:spacing w:after="0" w:line="360" w:lineRule="auto"/>
        <w:jc w:val="center"/>
        <w:outlineLvl w:val="0"/>
        <w:rPr>
          <w:rFonts w:ascii="Times New Roman" w:hAnsi="Times New Roman"/>
          <w:sz w:val="28"/>
          <w:szCs w:val="28"/>
        </w:rPr>
      </w:pPr>
      <w:r>
        <w:rPr>
          <w:rFonts w:ascii="Times New Roman" w:hAnsi="Times New Roman"/>
          <w:sz w:val="28"/>
          <w:szCs w:val="28"/>
        </w:rPr>
        <w:t xml:space="preserve">Федеральная образовательная программа </w:t>
      </w:r>
    </w:p>
    <w:p w:rsidR="00900AA1" w:rsidRDefault="00E616C2">
      <w:pPr>
        <w:widowControl/>
        <w:spacing w:after="0" w:line="240" w:lineRule="auto"/>
        <w:jc w:val="center"/>
        <w:outlineLvl w:val="0"/>
        <w:rPr>
          <w:rFonts w:ascii="Times New Roman" w:hAnsi="Times New Roman"/>
          <w:sz w:val="28"/>
          <w:szCs w:val="28"/>
        </w:rPr>
      </w:pPr>
      <w:r>
        <w:rPr>
          <w:rFonts w:ascii="Times New Roman" w:hAnsi="Times New Roman"/>
          <w:sz w:val="28"/>
          <w:szCs w:val="28"/>
        </w:rPr>
        <w:t>среднего общего образования</w:t>
      </w:r>
    </w:p>
    <w:bookmarkEnd w:id="0"/>
    <w:p w:rsidR="00900AA1" w:rsidRDefault="00900AA1">
      <w:pPr>
        <w:widowControl/>
        <w:spacing w:after="0" w:line="240" w:lineRule="auto"/>
        <w:jc w:val="center"/>
        <w:outlineLvl w:val="0"/>
        <w:rPr>
          <w:rFonts w:ascii="Times New Roman" w:hAnsi="Times New Roman"/>
          <w:sz w:val="28"/>
          <w:szCs w:val="28"/>
        </w:rPr>
      </w:pPr>
    </w:p>
    <w:p w:rsidR="00900AA1" w:rsidRDefault="00900AA1">
      <w:pPr>
        <w:widowControl/>
        <w:spacing w:after="0" w:line="240" w:lineRule="auto"/>
        <w:jc w:val="center"/>
        <w:outlineLvl w:val="0"/>
        <w:rPr>
          <w:rFonts w:ascii="Times New Roman" w:hAnsi="Times New Roman"/>
          <w:sz w:val="28"/>
          <w:szCs w:val="28"/>
        </w:rPr>
      </w:pPr>
    </w:p>
    <w:p w:rsidR="00900AA1" w:rsidRDefault="00E616C2">
      <w:pPr>
        <w:numPr>
          <w:ilvl w:val="0"/>
          <w:numId w:val="2"/>
        </w:numPr>
        <w:spacing w:after="0" w:line="240" w:lineRule="auto"/>
        <w:ind w:left="0" w:firstLine="0"/>
        <w:jc w:val="center"/>
        <w:rPr>
          <w:rFonts w:ascii="Times New Roman" w:hAnsi="Times New Roman"/>
          <w:b/>
          <w:sz w:val="28"/>
          <w:szCs w:val="28"/>
        </w:rPr>
      </w:pPr>
      <w:r>
        <w:rPr>
          <w:rFonts w:ascii="Times New Roman" w:hAnsi="Times New Roman"/>
          <w:b/>
          <w:sz w:val="28"/>
          <w:szCs w:val="28"/>
        </w:rPr>
        <w:t>Общие положения</w:t>
      </w:r>
    </w:p>
    <w:p w:rsidR="00900AA1" w:rsidRDefault="00900AA1">
      <w:pPr>
        <w:spacing w:after="0" w:line="240" w:lineRule="auto"/>
        <w:ind w:left="1080"/>
        <w:rPr>
          <w:rFonts w:ascii="Times New Roman" w:hAnsi="Times New Roman"/>
          <w:b/>
          <w:sz w:val="28"/>
          <w:szCs w:val="28"/>
        </w:rPr>
      </w:pPr>
    </w:p>
    <w:p w:rsidR="00900AA1" w:rsidRDefault="00E616C2">
      <w:pPr>
        <w:spacing w:after="0" w:line="348" w:lineRule="auto"/>
        <w:ind w:firstLine="709"/>
        <w:jc w:val="both"/>
        <w:rPr>
          <w:rFonts w:ascii="Times New Roman" w:hAnsi="Times New Roman"/>
          <w:sz w:val="28"/>
          <w:szCs w:val="28"/>
        </w:rPr>
      </w:pPr>
      <w:r>
        <w:rPr>
          <w:rFonts w:ascii="Times New Roman" w:eastAsia="SchoolBookSanPin" w:hAnsi="Times New Roman"/>
          <w:sz w:val="28"/>
          <w:szCs w:val="28"/>
        </w:rPr>
        <w:t>1. Федеральная образовательная программа среднего общего образования (далее – ФОП СОО) разработана в соответствии с Порядком разработки и утверждения федеральных основных общеобразовательных программ, утвержденным приказом Министерства просвещения Российской Федерации от 30 сентября 2022 г. № 874 (зарегистрирован Министерством юстиции Российской Федерации 2 ноября 2022 г., регистрационный № 70809).</w:t>
      </w:r>
    </w:p>
    <w:p w:rsidR="00900AA1" w:rsidRDefault="00E616C2">
      <w:pPr>
        <w:spacing w:after="0" w:line="348" w:lineRule="auto"/>
        <w:ind w:firstLine="709"/>
        <w:jc w:val="both"/>
        <w:rPr>
          <w:rFonts w:ascii="Times New Roman" w:eastAsia="SchoolBookSanPin" w:hAnsi="Times New Roman"/>
          <w:sz w:val="28"/>
          <w:szCs w:val="28"/>
        </w:rPr>
      </w:pPr>
      <w:r>
        <w:rPr>
          <w:rFonts w:ascii="Times New Roman" w:hAnsi="Times New Roman"/>
          <w:sz w:val="28"/>
          <w:szCs w:val="28"/>
        </w:rPr>
        <w:t xml:space="preserve">2. Содержание ФОП СОО представлено </w:t>
      </w:r>
      <w:r>
        <w:rPr>
          <w:rFonts w:ascii="Times New Roman" w:eastAsia="SchoolBookSanPin" w:hAnsi="Times New Roman"/>
          <w:sz w:val="28"/>
          <w:szCs w:val="28"/>
        </w:rPr>
        <w:t>учебно-методической документацией (федеральный учебный план, федеральный календарный учебный график, федеральные рабочие программы учебных предметов, курсов, дисциплин (модулей), иных компонентов, федеральная рабочая программа воспитания, федеральный календарный план воспитательной работы), определяющей единые для Российской Федерации базовые объем и содержание образования уровня среднего общего образования, планируемые результаты освоения образовательной программы</w:t>
      </w:r>
      <w:r>
        <w:rPr>
          <w:rStyle w:val="afc"/>
          <w:sz w:val="28"/>
          <w:szCs w:val="28"/>
        </w:rPr>
        <w:t xml:space="preserve"> </w:t>
      </w:r>
      <w:r>
        <w:rPr>
          <w:rStyle w:val="aff9"/>
          <w:rFonts w:ascii="Times New Roman" w:hAnsi="Times New Roman"/>
          <w:sz w:val="28"/>
          <w:szCs w:val="28"/>
        </w:rPr>
        <w:footnoteReference w:id="1"/>
      </w:r>
      <w:r>
        <w:rPr>
          <w:sz w:val="28"/>
          <w:szCs w:val="28"/>
        </w:rPr>
        <w:t>.</w:t>
      </w:r>
    </w:p>
    <w:p w:rsidR="00900AA1" w:rsidRDefault="00E616C2">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3. Организации, осуществляющие образовательную деятельность по имеющим государственную аккредитацию образовательным программам среднего общего образования, разрабатывают основную образовательную программу среднего общего образования (далее соответственно – образовательная организация, ООП СОО) в соответствии с федеральным государственным образовательным стандартом </w:t>
      </w:r>
      <w:r>
        <w:rPr>
          <w:rFonts w:ascii="Times New Roman" w:eastAsia="SchoolBookSanPin" w:hAnsi="Times New Roman"/>
          <w:sz w:val="28"/>
          <w:szCs w:val="28"/>
        </w:rPr>
        <w:lastRenderedPageBreak/>
        <w:t>среднего общего образования (далее – ФГОС СОО</w:t>
      </w:r>
      <w:r>
        <w:rPr>
          <w:rStyle w:val="afc"/>
          <w:rFonts w:ascii="Times New Roman" w:eastAsia="SchoolBookSanPin" w:hAnsi="Times New Roman"/>
          <w:sz w:val="28"/>
          <w:szCs w:val="28"/>
        </w:rPr>
        <w:footnoteReference w:id="2"/>
      </w:r>
      <w:r>
        <w:rPr>
          <w:rFonts w:ascii="Times New Roman" w:eastAsia="SchoolBookSanPin" w:hAnsi="Times New Roman"/>
          <w:sz w:val="28"/>
          <w:szCs w:val="28"/>
        </w:rPr>
        <w:t>) и ФОП СОО. При этом содержание и планируемые результаты разработанной образовательной организацией ООП СОО должны быть не ниже соответствующих содержания и планируемых результатов ФОП СОО</w:t>
      </w:r>
      <w:r>
        <w:rPr>
          <w:rStyle w:val="afc"/>
          <w:sz w:val="28"/>
          <w:szCs w:val="28"/>
        </w:rPr>
        <w:footnoteReference w:id="3"/>
      </w:r>
      <w:r>
        <w:rPr>
          <w:rFonts w:ascii="Times New Roman" w:eastAsia="SchoolBookSanPin" w:hAnsi="Times New Roman"/>
          <w:sz w:val="28"/>
          <w:szCs w:val="28"/>
        </w:rPr>
        <w:t>.</w:t>
      </w:r>
    </w:p>
    <w:p w:rsidR="00900AA1" w:rsidRDefault="00E616C2">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4. При разработке ООП СОО образовательная организация предусматривает непосредственное применение при реализации обязательной части ООП СОО федеральных рабочих программ по учебным предметам «Русский язык», «Литература», «История», «Обществознание», «География» и «Основы безопасности и защиты Родины»</w:t>
      </w:r>
      <w:r>
        <w:rPr>
          <w:rStyle w:val="afc"/>
          <w:rFonts w:ascii="Times New Roman" w:eastAsia="SchoolBookSanPin" w:hAnsi="Times New Roman"/>
          <w:sz w:val="28"/>
          <w:szCs w:val="28"/>
        </w:rPr>
        <w:footnoteReference w:id="4"/>
      </w:r>
      <w:r>
        <w:rPr>
          <w:rFonts w:ascii="Times New Roman" w:eastAsia="SchoolBookSanPin" w:hAnsi="Times New Roman"/>
          <w:sz w:val="28"/>
          <w:szCs w:val="28"/>
        </w:rPr>
        <w:t xml:space="preserve">. </w:t>
      </w:r>
    </w:p>
    <w:p w:rsidR="00900AA1" w:rsidRDefault="00E616C2">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5. ФОП СОО включает три раздела: целевой, содержательный, организационный</w:t>
      </w:r>
      <w:r>
        <w:rPr>
          <w:rStyle w:val="afc"/>
          <w:sz w:val="28"/>
          <w:szCs w:val="28"/>
        </w:rPr>
        <w:footnoteReference w:id="5"/>
      </w:r>
      <w:r>
        <w:rPr>
          <w:rFonts w:ascii="Times New Roman" w:eastAsia="SchoolBookSanPin" w:hAnsi="Times New Roman"/>
          <w:sz w:val="28"/>
          <w:szCs w:val="28"/>
        </w:rPr>
        <w:t>.</w:t>
      </w:r>
    </w:p>
    <w:p w:rsidR="00900AA1" w:rsidRDefault="00E616C2">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6. Целевой раздел определяет общее назначение, цели, задачи и планируемые результаты реализации ФОП СОО, а также способы определения достижения этих целей и результатов</w:t>
      </w:r>
      <w:r>
        <w:rPr>
          <w:rStyle w:val="afc"/>
          <w:sz w:val="28"/>
          <w:szCs w:val="28"/>
        </w:rPr>
        <w:footnoteReference w:id="6"/>
      </w:r>
      <w:r>
        <w:rPr>
          <w:rFonts w:ascii="Times New Roman" w:eastAsia="SchoolBookSanPin" w:hAnsi="Times New Roman"/>
          <w:sz w:val="28"/>
          <w:szCs w:val="28"/>
        </w:rPr>
        <w:t>.</w:t>
      </w:r>
    </w:p>
    <w:p w:rsidR="00900AA1" w:rsidRDefault="00E616C2">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7. Целевой раздел ФОП СОО включает:</w:t>
      </w:r>
    </w:p>
    <w:p w:rsidR="00900AA1" w:rsidRDefault="00E616C2">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пояснительную записку;</w:t>
      </w:r>
    </w:p>
    <w:p w:rsidR="00900AA1" w:rsidRDefault="00E616C2">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планируемые результаты освоения обучающимися ФОП СОО;</w:t>
      </w:r>
    </w:p>
    <w:p w:rsidR="00900AA1" w:rsidRDefault="00E616C2">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lastRenderedPageBreak/>
        <w:t>систему оценки достижения планируемых результатов освоения ФОП СОО</w:t>
      </w:r>
      <w:r>
        <w:rPr>
          <w:rStyle w:val="afc"/>
          <w:sz w:val="28"/>
          <w:szCs w:val="28"/>
        </w:rPr>
        <w:footnoteReference w:id="7"/>
      </w:r>
      <w:r>
        <w:rPr>
          <w:rFonts w:ascii="Times New Roman" w:eastAsia="SchoolBookSanPin" w:hAnsi="Times New Roman"/>
          <w:sz w:val="28"/>
          <w:szCs w:val="28"/>
        </w:rPr>
        <w:t>.</w:t>
      </w:r>
    </w:p>
    <w:p w:rsidR="00900AA1" w:rsidRDefault="00E616C2">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8. Содержательный раздел ФОП СОО включает следующие программы, ориентированные на достижение предметных, метапредметных и личностных результатов:</w:t>
      </w:r>
    </w:p>
    <w:p w:rsidR="00900AA1" w:rsidRDefault="00E616C2">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федеральные рабочие программы учебных предметов;</w:t>
      </w:r>
    </w:p>
    <w:p w:rsidR="00900AA1" w:rsidRDefault="00E616C2">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программу формирования универсальных учебных действий у обучающихся</w:t>
      </w:r>
      <w:r>
        <w:rPr>
          <w:rStyle w:val="afc"/>
          <w:sz w:val="28"/>
          <w:szCs w:val="28"/>
        </w:rPr>
        <w:footnoteReference w:id="8"/>
      </w:r>
      <w:r>
        <w:rPr>
          <w:rFonts w:ascii="Times New Roman" w:eastAsia="SchoolBookSanPin" w:hAnsi="Times New Roman"/>
          <w:sz w:val="28"/>
          <w:szCs w:val="28"/>
        </w:rPr>
        <w:t>;</w:t>
      </w:r>
    </w:p>
    <w:p w:rsidR="00900AA1" w:rsidRDefault="00E616C2">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федеральную рабочую программу воспитания.</w:t>
      </w:r>
    </w:p>
    <w:p w:rsidR="00900AA1" w:rsidRDefault="00E616C2">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9. Федеральные рабочие программы учебных предметов обеспечивают достижение планируемых результатов освоения ФОП СОО и разработаны на основе требований ФГОС СОО к результатам освоения программы среднего общего образования.</w:t>
      </w:r>
    </w:p>
    <w:p w:rsidR="00900AA1" w:rsidRDefault="00E616C2">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10. Программа формирования универсальных учебных действий у обучающихся содержит:</w:t>
      </w:r>
    </w:p>
    <w:p w:rsidR="00900AA1" w:rsidRDefault="00E616C2">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цели и задачи, включая учебно-исследовательскую и проектную деятельность обучающихся как средства совершенствования их универсальных учебных действий; </w:t>
      </w:r>
    </w:p>
    <w:p w:rsidR="00900AA1" w:rsidRDefault="00E616C2">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описание понятий, функций, состава и характеристик универсальных учебных действий и их связи с содержанием отдельных учебных предметов и внеурочной деятельностью, а также места универсальных учебных действий в структуре образовательной деятельности</w:t>
      </w:r>
      <w:r>
        <w:rPr>
          <w:rStyle w:val="afc"/>
          <w:sz w:val="28"/>
          <w:szCs w:val="28"/>
        </w:rPr>
        <w:footnoteReference w:id="9"/>
      </w:r>
      <w:r>
        <w:rPr>
          <w:rFonts w:ascii="Times New Roman" w:eastAsia="SchoolBookSanPin" w:hAnsi="Times New Roman"/>
          <w:sz w:val="28"/>
          <w:szCs w:val="28"/>
        </w:rPr>
        <w:t>.</w:t>
      </w:r>
    </w:p>
    <w:p w:rsidR="00900AA1" w:rsidRDefault="00E616C2">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11. Федеральная рабочая программа воспитания направлена на развитие личности обучающихся, в том числе укрепление психического здоровья и физическое воспитание, достижение ими результатов освоения программы среднего общего образования</w:t>
      </w:r>
      <w:r>
        <w:rPr>
          <w:rStyle w:val="afc"/>
          <w:sz w:val="28"/>
          <w:szCs w:val="28"/>
        </w:rPr>
        <w:footnoteReference w:id="10"/>
      </w:r>
      <w:r>
        <w:rPr>
          <w:rFonts w:ascii="Times New Roman" w:eastAsia="SchoolBookSanPin" w:hAnsi="Times New Roman"/>
          <w:sz w:val="28"/>
          <w:szCs w:val="28"/>
        </w:rPr>
        <w:t>.</w:t>
      </w:r>
    </w:p>
    <w:p w:rsidR="00900AA1" w:rsidRDefault="00E616C2">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12. Федеральная рабочая программа воспитания реализуется в единстве урочной и внеурочной деятельности, осуществляемой образовательной организацией совместно с семьей и другими институтами воспитания</w:t>
      </w:r>
      <w:r>
        <w:rPr>
          <w:rStyle w:val="afc"/>
          <w:sz w:val="28"/>
          <w:szCs w:val="28"/>
        </w:rPr>
        <w:footnoteReference w:id="11"/>
      </w:r>
      <w:r>
        <w:rPr>
          <w:rFonts w:ascii="Times New Roman" w:eastAsia="SchoolBookSanPin" w:hAnsi="Times New Roman"/>
          <w:sz w:val="28"/>
          <w:szCs w:val="28"/>
        </w:rPr>
        <w:t>.</w:t>
      </w:r>
    </w:p>
    <w:p w:rsidR="00900AA1" w:rsidRDefault="00E616C2">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lastRenderedPageBreak/>
        <w:t>13. Федеральная рабочая программа воспитания предусматривает приобщение обучающихся к российским традиционным духовным ценностям – нравственным ориентирам, являющимся основой мировоззрения граждан России, передаваемым от поколения к поколению, лежащим в основе общероссийской идентичности и единого культурного пространства страны, укрепляющие гражданское единство, нашедшие свое уникальное проявление в духовном, историческом и культурном развитии многонационального народа России</w:t>
      </w:r>
      <w:r>
        <w:rPr>
          <w:rStyle w:val="afc"/>
          <w:sz w:val="28"/>
          <w:szCs w:val="28"/>
        </w:rPr>
        <w:footnoteReference w:id="12"/>
      </w:r>
      <w:r>
        <w:rPr>
          <w:rFonts w:ascii="Times New Roman" w:eastAsia="SchoolBookSanPin" w:hAnsi="Times New Roman"/>
          <w:sz w:val="28"/>
          <w:szCs w:val="28"/>
        </w:rPr>
        <w:t>.</w:t>
      </w:r>
    </w:p>
    <w:p w:rsidR="00900AA1" w:rsidRDefault="00E616C2">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14. Организационный раздел ФОП СОО определяет общие рамки организации образовательной деятельности, а также организационные механизмы и условия реализации программы среднего общего образования</w:t>
      </w:r>
      <w:r>
        <w:rPr>
          <w:rStyle w:val="afc"/>
          <w:sz w:val="28"/>
          <w:szCs w:val="28"/>
        </w:rPr>
        <w:footnoteReference w:id="13"/>
      </w:r>
      <w:r>
        <w:rPr>
          <w:rFonts w:ascii="Times New Roman" w:eastAsia="SchoolBookSanPin" w:hAnsi="Times New Roman"/>
          <w:sz w:val="28"/>
          <w:szCs w:val="28"/>
        </w:rPr>
        <w:t xml:space="preserve"> и включает:</w:t>
      </w:r>
    </w:p>
    <w:p w:rsidR="00900AA1" w:rsidRDefault="00E616C2">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федеральный учебный план;</w:t>
      </w:r>
    </w:p>
    <w:p w:rsidR="00900AA1" w:rsidRDefault="00E616C2">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федеральный план внеурочной деятельности;</w:t>
      </w:r>
    </w:p>
    <w:p w:rsidR="00900AA1" w:rsidRDefault="00E616C2">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федеральный календарный учебный график;</w:t>
      </w:r>
    </w:p>
    <w:p w:rsidR="00900AA1" w:rsidRDefault="00E616C2">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федеральный календарный план воспитательной работы.</w:t>
      </w:r>
    </w:p>
    <w:p w:rsidR="00900AA1" w:rsidRDefault="00E616C2">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15. Федеральный календарный план воспитательной работы содержит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 в учебном году или периоде обучения.</w:t>
      </w:r>
    </w:p>
    <w:p w:rsidR="00900AA1" w:rsidRDefault="00E616C2">
      <w:pPr>
        <w:spacing w:after="0" w:line="348" w:lineRule="auto"/>
        <w:jc w:val="center"/>
        <w:rPr>
          <w:rFonts w:ascii="Times New Roman" w:eastAsia="OfficinaSansBoldITC" w:hAnsi="Times New Roman"/>
          <w:b/>
          <w:sz w:val="28"/>
          <w:szCs w:val="28"/>
        </w:rPr>
      </w:pPr>
      <w:r>
        <w:rPr>
          <w:rFonts w:ascii="Times New Roman" w:eastAsia="OfficinaSansBoldITC" w:hAnsi="Times New Roman"/>
          <w:b/>
          <w:sz w:val="28"/>
          <w:szCs w:val="28"/>
        </w:rPr>
        <w:t>II. Целевой раздел ФОП СОО</w:t>
      </w:r>
    </w:p>
    <w:p w:rsidR="00900AA1" w:rsidRDefault="00E616C2">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16. Пояснительная записка.</w:t>
      </w:r>
    </w:p>
    <w:p w:rsidR="00900AA1" w:rsidRDefault="00E616C2">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16.1. ФОП СОО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СОО соотношения обязательной части программы и части, формируемой участниками образовательных отношений.</w:t>
      </w:r>
    </w:p>
    <w:p w:rsidR="00900AA1" w:rsidRDefault="00E616C2">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16.2. </w:t>
      </w:r>
      <w:r>
        <w:rPr>
          <w:rFonts w:ascii="Times New Roman" w:eastAsia="SchoolBookSanPin" w:hAnsi="Times New Roman"/>
          <w:bCs/>
          <w:sz w:val="28"/>
          <w:szCs w:val="28"/>
        </w:rPr>
        <w:t>Целями</w:t>
      </w:r>
      <w:r>
        <w:rPr>
          <w:rFonts w:ascii="Times New Roman" w:eastAsia="SchoolBookSanPin" w:hAnsi="Times New Roman"/>
          <w:sz w:val="28"/>
          <w:szCs w:val="28"/>
        </w:rPr>
        <w:t xml:space="preserve"> реализации ФОП СОО являются:</w:t>
      </w:r>
    </w:p>
    <w:p w:rsidR="00900AA1" w:rsidRDefault="00E616C2">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формирование российской гражданской идентичности обучающихся;</w:t>
      </w:r>
    </w:p>
    <w:p w:rsidR="00900AA1" w:rsidRDefault="00E616C2">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lastRenderedPageBreak/>
        <w:t>воспитание и социализация обучающихся, их самоидентификация посредством личностно и общественно значимой деятельности, социального и гражданского становления;</w:t>
      </w:r>
    </w:p>
    <w:p w:rsidR="00900AA1" w:rsidRDefault="00E616C2">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преемственность основных образовательных программ дошкольного, начального общего, основного общего, среднего общего, профессионального образования;</w:t>
      </w:r>
    </w:p>
    <w:p w:rsidR="00900AA1" w:rsidRDefault="00E616C2">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организация учебного процесса с учётом целей, содержания и планируемых результатов среднего общего образования, отражённых в ФГОС СОО;</w:t>
      </w:r>
    </w:p>
    <w:p w:rsidR="00900AA1" w:rsidRDefault="00E616C2">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формирование навыков самостоятельной учебной деятельности обучающихся на основе индивидуализации и профессиональной ориентации содержания среднего общего образования; </w:t>
      </w:r>
    </w:p>
    <w:p w:rsidR="00900AA1" w:rsidRDefault="00E616C2">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подготовка обучающегося к жизни в обществе, самостоятельному жизненному выбору, продолжению образования и началу профессиональной деятельности;</w:t>
      </w:r>
    </w:p>
    <w:p w:rsidR="00900AA1" w:rsidRDefault="00E616C2">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обучающихся социальных групп, нуждающихся в особом внимании и поддержке.</w:t>
      </w:r>
    </w:p>
    <w:p w:rsidR="00900AA1" w:rsidRDefault="00E616C2">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16.3. Достижение поставленных целей реализации ФОП СОО предусматривает решение следующих основных задач: </w:t>
      </w:r>
    </w:p>
    <w:p w:rsidR="00900AA1" w:rsidRDefault="00E616C2">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900AA1" w:rsidRDefault="00E616C2">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 </w:t>
      </w:r>
    </w:p>
    <w:p w:rsidR="00900AA1" w:rsidRDefault="00E616C2">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обеспечение преемственности основного общего и среднего общего образования; </w:t>
      </w:r>
    </w:p>
    <w:p w:rsidR="00900AA1" w:rsidRDefault="00E616C2">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lastRenderedPageBreak/>
        <w:t xml:space="preserve">достижение планируемых результатов освоения ФОП СОО всеми обучающимися, в том числе обучающимися с ограниченными возможностями здоровья (далее – ОВЗ); </w:t>
      </w:r>
    </w:p>
    <w:p w:rsidR="00900AA1" w:rsidRDefault="00E616C2">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обеспечение доступности получения качественного среднего общего образования; </w:t>
      </w:r>
    </w:p>
    <w:p w:rsidR="00900AA1" w:rsidRDefault="00E616C2">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 </w:t>
      </w:r>
    </w:p>
    <w:p w:rsidR="00900AA1" w:rsidRDefault="00E616C2">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организация интеллектуальных и творческих соревнований, научно-технического творчества и проектно-исследовательской деятельности;</w:t>
      </w:r>
    </w:p>
    <w:p w:rsidR="00900AA1" w:rsidRDefault="00E616C2">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 </w:t>
      </w:r>
    </w:p>
    <w:p w:rsidR="00900AA1" w:rsidRDefault="00E616C2">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 </w:t>
      </w:r>
    </w:p>
    <w:p w:rsidR="00900AA1" w:rsidRDefault="00E616C2">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организациями, организациями профессионального образования, центрами профессиональной работы; </w:t>
      </w:r>
    </w:p>
    <w:p w:rsidR="00900AA1" w:rsidRDefault="00E616C2">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создание условий для сохранения и укрепления физического, психологического и социального здоровья обучающихся, обеспечение их безопасности.</w:t>
      </w:r>
    </w:p>
    <w:p w:rsidR="00900AA1" w:rsidRDefault="00E616C2">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16.4. ФОП СОО учитывает следующие </w:t>
      </w:r>
      <w:r>
        <w:rPr>
          <w:rFonts w:ascii="Times New Roman" w:eastAsia="SchoolBookSanPin" w:hAnsi="Times New Roman"/>
          <w:bCs/>
          <w:sz w:val="28"/>
          <w:szCs w:val="28"/>
        </w:rPr>
        <w:t>принципы</w:t>
      </w:r>
      <w:r>
        <w:rPr>
          <w:rFonts w:ascii="Times New Roman" w:eastAsia="SchoolBookSanPin" w:hAnsi="Times New Roman"/>
          <w:sz w:val="28"/>
          <w:szCs w:val="28"/>
        </w:rPr>
        <w:t>:</w:t>
      </w:r>
    </w:p>
    <w:p w:rsidR="00900AA1" w:rsidRDefault="00E616C2">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принцип учёта ФГОС СОО: ФОП СОО базируется на требованиях, предъявляемых ФГОС СОО к целям, содержанию, планируемым результатам и условиям обучения на уровне среднего общего образования; </w:t>
      </w:r>
    </w:p>
    <w:p w:rsidR="00900AA1" w:rsidRDefault="00E616C2">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принцип учёта языка обучения: с учётом условий функционирования образовательной организации ФОП СОО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w:t>
      </w:r>
      <w:r>
        <w:rPr>
          <w:rFonts w:ascii="Times New Roman" w:eastAsia="SchoolBookSanPin" w:hAnsi="Times New Roman"/>
          <w:sz w:val="28"/>
          <w:szCs w:val="28"/>
        </w:rPr>
        <w:lastRenderedPageBreak/>
        <w:t xml:space="preserve">внеурочной деятельности; </w:t>
      </w:r>
    </w:p>
    <w:p w:rsidR="00900AA1" w:rsidRDefault="00E616C2">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принцип учёта ведущей деятельности обучающегося: ФОП СОО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900AA1" w:rsidRDefault="00E616C2">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принцип индивидуализации обучения: ФОП СОО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rsidR="00900AA1" w:rsidRDefault="00E616C2">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900AA1" w:rsidRDefault="00E616C2">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принцип учета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rsidR="00900AA1" w:rsidRDefault="00E616C2">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принцип обеспечения фундаментального характера образования, учета специфики изучаемых учебных предметов;</w:t>
      </w:r>
    </w:p>
    <w:p w:rsidR="00900AA1" w:rsidRDefault="00E616C2">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принцип интеграции обучения и воспитания: ФОП СОО предусматривает связь урочной и внеурочной деятельности,</w:t>
      </w:r>
      <w:r>
        <w:rPr>
          <w:sz w:val="28"/>
          <w:szCs w:val="28"/>
        </w:rPr>
        <w:t xml:space="preserve"> </w:t>
      </w:r>
      <w:r>
        <w:rPr>
          <w:rFonts w:ascii="Times New Roman" w:eastAsia="SchoolBookSanPin" w:hAnsi="Times New Roman"/>
          <w:sz w:val="28"/>
          <w:szCs w:val="28"/>
        </w:rPr>
        <w:t>предполагающий направленность учебного процесса на достижение личностных результатов освоения образовательной программы;</w:t>
      </w:r>
    </w:p>
    <w:p w:rsidR="00900AA1" w:rsidRDefault="00E616C2">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Объём учебной нагрузки, организация учебных и внеурочных мероприятий должны соответствовать требованиям, предусмотренным санитарными правилами и нормами СанПиН </w:t>
      </w:r>
      <w:r>
        <w:rPr>
          <w:rFonts w:ascii="Times New Roman" w:eastAsia="SchoolBookSanPin" w:hAnsi="Times New Roman"/>
          <w:sz w:val="28"/>
          <w:szCs w:val="28"/>
        </w:rPr>
        <w:lastRenderedPageBreak/>
        <w:t>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действующими до 1 марта 2027 г. (далее – Гигиенические нормативы), и санитарными правилами СП 2.4.3648-20 «Санитарно-эпидемиологические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61573), действующими до 1 января 2027 г. (далее – Санитарно-эпидемиологические требования).</w:t>
      </w:r>
    </w:p>
    <w:p w:rsidR="00900AA1" w:rsidRDefault="00E616C2">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16.5. ФОП СОО учитывает возрастные и психологические особенности обучающихся. Общий объем аудиторной работы обучающихся за два учебных года не может составлять менее 2170 часов и более 2516 часов в соответствии с требованиями к организации образовательного процесса к учебной нагрузке при 5-дневной (или 6-дневной) учебной неделе, предусмотренными Гигиеническими нормативами и Санитарно-эпидемиологическими требованиями</w:t>
      </w:r>
      <w:r>
        <w:rPr>
          <w:rStyle w:val="afc"/>
          <w:sz w:val="28"/>
          <w:szCs w:val="28"/>
        </w:rPr>
        <w:footnoteReference w:id="14"/>
      </w:r>
      <w:r>
        <w:rPr>
          <w:rFonts w:ascii="Times New Roman" w:eastAsia="SchoolBookSanPin" w:hAnsi="Times New Roman"/>
          <w:sz w:val="28"/>
          <w:szCs w:val="28"/>
        </w:rPr>
        <w:t>.</w:t>
      </w:r>
    </w:p>
    <w:p w:rsidR="00900AA1" w:rsidRDefault="00E616C2">
      <w:pPr>
        <w:spacing w:after="0" w:line="348" w:lineRule="auto"/>
        <w:ind w:firstLine="709"/>
        <w:jc w:val="both"/>
        <w:rPr>
          <w:rFonts w:ascii="Times New Roman" w:hAnsi="Times New Roman"/>
          <w:sz w:val="28"/>
          <w:szCs w:val="28"/>
        </w:rPr>
      </w:pPr>
      <w:r>
        <w:rPr>
          <w:rFonts w:ascii="Times New Roman" w:eastAsia="SchoolBookSanPin" w:hAnsi="Times New Roman"/>
          <w:sz w:val="28"/>
          <w:szCs w:val="28"/>
        </w:rPr>
        <w:t>16.6. </w:t>
      </w:r>
      <w:r>
        <w:rPr>
          <w:rFonts w:ascii="Times New Roman" w:hAnsi="Times New Roman"/>
          <w:sz w:val="28"/>
          <w:szCs w:val="28"/>
        </w:rPr>
        <w:t>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среднего общего образования в порядке, установленном локальными нормативными актами образовательной организации</w:t>
      </w:r>
      <w:r>
        <w:rPr>
          <w:rStyle w:val="afc"/>
          <w:rFonts w:ascii="Times New Roman" w:hAnsi="Times New Roman"/>
          <w:sz w:val="28"/>
          <w:szCs w:val="28"/>
        </w:rPr>
        <w:footnoteReference w:id="15"/>
      </w:r>
      <w:r>
        <w:rPr>
          <w:rFonts w:ascii="Times New Roman" w:hAnsi="Times New Roman"/>
          <w:sz w:val="28"/>
          <w:szCs w:val="28"/>
        </w:rPr>
        <w:t>.</w:t>
      </w:r>
    </w:p>
    <w:p w:rsidR="00900AA1" w:rsidRDefault="00E616C2">
      <w:pPr>
        <w:spacing w:after="0" w:line="348" w:lineRule="auto"/>
        <w:ind w:firstLine="709"/>
        <w:jc w:val="both"/>
        <w:rPr>
          <w:rFonts w:ascii="Times New Roman" w:hAnsi="Times New Roman"/>
          <w:sz w:val="28"/>
          <w:szCs w:val="28"/>
        </w:rPr>
      </w:pPr>
      <w:r>
        <w:rPr>
          <w:rFonts w:ascii="Times New Roman" w:hAnsi="Times New Roman"/>
          <w:sz w:val="28"/>
          <w:szCs w:val="28"/>
        </w:rPr>
        <w:t>17. Планируемые результаты освоения ФОП СОО.</w:t>
      </w:r>
    </w:p>
    <w:p w:rsidR="00900AA1" w:rsidRDefault="00E616C2">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17.1. Планируемые результаты освоения ФОП СОО соответствуют современным целям среднего общего образования, представленным во ФГОС СОО как система личностных, метапредметных и предметных достижений </w:t>
      </w:r>
      <w:r>
        <w:rPr>
          <w:rFonts w:ascii="Times New Roman" w:eastAsia="SchoolBookSanPin" w:hAnsi="Times New Roman"/>
          <w:sz w:val="28"/>
          <w:szCs w:val="28"/>
        </w:rPr>
        <w:lastRenderedPageBreak/>
        <w:t xml:space="preserve">обучающегося. </w:t>
      </w:r>
    </w:p>
    <w:p w:rsidR="00900AA1" w:rsidRDefault="00E616C2">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17.2. Требования к личностным результатам освоения обучающимися ФОП СОО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обучению и личностному развитию; целенаправленное развитие внутренней позиции личности на основе духовно-нравственных ценностей народов Российской Федерации, исторических и национально-культурных традиций, формирование системы значимых ценностно-смысловых установок, антикоррупционного мировоззрения, правосознания, экологической культуры, способности ставить цели и строить жизненные планы.</w:t>
      </w:r>
    </w:p>
    <w:p w:rsidR="00900AA1" w:rsidRDefault="00E616C2">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Личностные результаты освоения ФОП СОО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900AA1" w:rsidRDefault="00E616C2">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Личностные результаты освоения ФОП СОО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rsidR="00900AA1" w:rsidRDefault="00E616C2">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17.3. Метапредметные результаты включают:</w:t>
      </w:r>
    </w:p>
    <w:p w:rsidR="00900AA1" w:rsidRDefault="00E616C2">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w:t>
      </w:r>
      <w:r>
        <w:rPr>
          <w:rFonts w:ascii="Times New Roman" w:eastAsia="SchoolBookSanPin" w:hAnsi="Times New Roman"/>
          <w:sz w:val="28"/>
          <w:szCs w:val="28"/>
        </w:rPr>
        <w:lastRenderedPageBreak/>
        <w:t>и универсальных учебных действий (познавательные, коммуникативные, регулятивные);</w:t>
      </w:r>
    </w:p>
    <w:p w:rsidR="00900AA1" w:rsidRDefault="00E616C2">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способность их использовать в учебной, познавательной и социальной практике;</w:t>
      </w:r>
    </w:p>
    <w:p w:rsidR="00900AA1" w:rsidRDefault="00E616C2">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900AA1" w:rsidRDefault="00E616C2">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овладение навыками учебно-исследовательской, проектной и социальной деятельности.</w:t>
      </w:r>
    </w:p>
    <w:p w:rsidR="00900AA1" w:rsidRDefault="00E616C2">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17.4. 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w:t>
      </w:r>
    </w:p>
    <w:p w:rsidR="00900AA1" w:rsidRDefault="00E616C2">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познавательными универсальными учебными действиями;</w:t>
      </w:r>
    </w:p>
    <w:p w:rsidR="00900AA1" w:rsidRDefault="00E616C2">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коммуникативными универсальными учебными действиями;</w:t>
      </w:r>
    </w:p>
    <w:p w:rsidR="00900AA1" w:rsidRDefault="00E616C2">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регулятивными универсальными учебными действиями.</w:t>
      </w:r>
    </w:p>
    <w:p w:rsidR="00900AA1" w:rsidRDefault="00E616C2">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17.4.1. Овладение познавательными универсальными учебными действиями предполагает умение использовать базовые логические действия, базовые исследовательские действия, работать с информацией.</w:t>
      </w:r>
    </w:p>
    <w:p w:rsidR="00900AA1" w:rsidRDefault="00E616C2">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17.4.2. Овладение системой коммуникативных универсальных учебных действий обеспечивает сформированность социальных навыков общения, совместной деятельности.</w:t>
      </w:r>
    </w:p>
    <w:p w:rsidR="00900AA1" w:rsidRDefault="00E616C2">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17.4.3. Овладение регулятивными универсальными учебными действиями включает умения самоорганизации, самоконтроля, развитие эмоционального интеллекта.</w:t>
      </w:r>
    </w:p>
    <w:p w:rsidR="00900AA1" w:rsidRDefault="00E616C2">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17.5. Предметные результаты включают: </w:t>
      </w:r>
    </w:p>
    <w:p w:rsidR="00900AA1" w:rsidRDefault="00E616C2">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w:t>
      </w:r>
    </w:p>
    <w:p w:rsidR="00900AA1" w:rsidRDefault="00E616C2">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виды деятельности по получению нового знания, его интерпретации, преобразованию и применению в различных учебных ситуациях, в том числе при </w:t>
      </w:r>
      <w:r>
        <w:rPr>
          <w:rFonts w:ascii="Times New Roman" w:eastAsia="SchoolBookSanPin" w:hAnsi="Times New Roman"/>
          <w:sz w:val="28"/>
          <w:szCs w:val="28"/>
        </w:rPr>
        <w:lastRenderedPageBreak/>
        <w:t>создании учебных и социальных проектов.</w:t>
      </w:r>
    </w:p>
    <w:p w:rsidR="00900AA1" w:rsidRDefault="00E616C2">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Требования к предметным результатам:</w:t>
      </w:r>
    </w:p>
    <w:p w:rsidR="00900AA1" w:rsidRDefault="00E616C2">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сформулированы в деятельностной форме с усилением акцента на применение знаний и конкретные умения;</w:t>
      </w:r>
    </w:p>
    <w:p w:rsidR="00900AA1" w:rsidRDefault="00E616C2">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определяют минимум содержания гарантированного государством среднего общего образования, построенного в логике изучения каждого учебного предмета;</w:t>
      </w:r>
    </w:p>
    <w:p w:rsidR="00900AA1" w:rsidRDefault="00E616C2">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определяют требования к результатам освоения программ среднего общего образования по учебным предметам;</w:t>
      </w:r>
    </w:p>
    <w:p w:rsidR="00900AA1" w:rsidRDefault="00E616C2">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усиливают акценты на изучение явлений и процессов современной России и мира в целом, современного состояния науки.</w:t>
      </w:r>
    </w:p>
    <w:p w:rsidR="00900AA1" w:rsidRDefault="00E616C2">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17.6. Предметные результаты освоения ФОП СОО устанавливаются для учебных предметов на базовом и углубленном уровнях.</w:t>
      </w:r>
    </w:p>
    <w:p w:rsidR="00900AA1" w:rsidRDefault="00E616C2">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Предметные результаты освоения ФОП СОО для учебных предметов на базовом уровне ориентированы на обеспечение общеобразовательной и общекультурной подготовки.</w:t>
      </w:r>
    </w:p>
    <w:p w:rsidR="00900AA1" w:rsidRDefault="00E616C2">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Предметные результаты освоения ФОП СОО для учебных предметов на углубленном уровне ориентированы на подготовку к последующему профессиональному образованию, развитие индивидуальных способностей обучающихся путем более глубокого, чем это предусматривается базовым уровнем, освоения основ наук, систематических знаний и способов действий, присущих учебному предмету.</w:t>
      </w:r>
    </w:p>
    <w:p w:rsidR="00900AA1" w:rsidRDefault="00E616C2">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17.7. Предметные результаты освоения ФОП СОО обеспечивают возможность дальнейшего успешного профессионального обучения и профессиональной деятельности.</w:t>
      </w:r>
    </w:p>
    <w:p w:rsidR="00900AA1" w:rsidRDefault="00E616C2">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18. Система оценки достижения планируемых результатов освоения ФОП СОО.</w:t>
      </w:r>
    </w:p>
    <w:p w:rsidR="00900AA1" w:rsidRDefault="00E616C2">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18.1. 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w:t>
      </w:r>
      <w:r>
        <w:rPr>
          <w:rFonts w:ascii="Times New Roman" w:eastAsia="SchoolBookSanPin" w:hAnsi="Times New Roman"/>
          <w:bCs/>
          <w:sz w:val="28"/>
          <w:szCs w:val="28"/>
        </w:rPr>
        <w:t xml:space="preserve">функциями </w:t>
      </w:r>
      <w:r>
        <w:rPr>
          <w:rFonts w:ascii="Times New Roman" w:eastAsia="SchoolBookSanPin" w:hAnsi="Times New Roman"/>
          <w:sz w:val="28"/>
          <w:szCs w:val="28"/>
        </w:rPr>
        <w:t xml:space="preserve">являются: </w:t>
      </w:r>
      <w:r>
        <w:rPr>
          <w:rFonts w:ascii="Times New Roman" w:eastAsia="SchoolBookSanPin" w:hAnsi="Times New Roman"/>
          <w:bCs/>
          <w:sz w:val="28"/>
          <w:szCs w:val="28"/>
        </w:rPr>
        <w:t xml:space="preserve">ориентация образовательного процесса </w:t>
      </w:r>
      <w:r>
        <w:rPr>
          <w:rFonts w:ascii="Times New Roman" w:eastAsia="SchoolBookSanPin" w:hAnsi="Times New Roman"/>
          <w:sz w:val="28"/>
          <w:szCs w:val="28"/>
        </w:rPr>
        <w:t xml:space="preserve">на достижение планируемых результатов освоения ФОП СОО и обеспечение эффективной </w:t>
      </w:r>
      <w:r>
        <w:rPr>
          <w:rFonts w:ascii="Times New Roman" w:eastAsia="SchoolBookSanPin" w:hAnsi="Times New Roman"/>
          <w:bCs/>
          <w:sz w:val="28"/>
          <w:szCs w:val="28"/>
        </w:rPr>
        <w:t>обратной связи</w:t>
      </w:r>
      <w:r>
        <w:rPr>
          <w:rFonts w:ascii="Times New Roman" w:eastAsia="SchoolBookSanPin" w:hAnsi="Times New Roman"/>
          <w:sz w:val="28"/>
          <w:szCs w:val="28"/>
        </w:rPr>
        <w:t xml:space="preserve">, позволяющей осуществлять </w:t>
      </w:r>
      <w:r>
        <w:rPr>
          <w:rFonts w:ascii="Times New Roman" w:eastAsia="SchoolBookSanPin" w:hAnsi="Times New Roman"/>
          <w:bCs/>
          <w:sz w:val="28"/>
          <w:szCs w:val="28"/>
        </w:rPr>
        <w:t xml:space="preserve">управление </w:t>
      </w:r>
      <w:r>
        <w:rPr>
          <w:rFonts w:ascii="Times New Roman" w:eastAsia="SchoolBookSanPin" w:hAnsi="Times New Roman"/>
          <w:bCs/>
          <w:sz w:val="28"/>
          <w:szCs w:val="28"/>
        </w:rPr>
        <w:lastRenderedPageBreak/>
        <w:t>образовательным процессом.</w:t>
      </w:r>
    </w:p>
    <w:p w:rsidR="00900AA1" w:rsidRDefault="00E616C2">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18.2. </w:t>
      </w:r>
      <w:r>
        <w:rPr>
          <w:rFonts w:ascii="Times New Roman" w:eastAsia="SchoolBookSanPin" w:hAnsi="Times New Roman"/>
          <w:bCs/>
          <w:sz w:val="28"/>
          <w:szCs w:val="28"/>
        </w:rPr>
        <w:t xml:space="preserve">Основными направлениями и целями оценочной деятельности </w:t>
      </w:r>
      <w:r>
        <w:rPr>
          <w:rFonts w:ascii="Times New Roman" w:eastAsia="SchoolBookSanPin" w:hAnsi="Times New Roman"/>
          <w:sz w:val="28"/>
          <w:szCs w:val="28"/>
        </w:rPr>
        <w:t>в образовательной организации являются:</w:t>
      </w:r>
    </w:p>
    <w:p w:rsidR="00900AA1" w:rsidRDefault="00E616C2">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rsidR="00900AA1" w:rsidRDefault="00E616C2">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оценка результатов деятельности образовательной организации как основа аккредитационных процедур.</w:t>
      </w:r>
    </w:p>
    <w:p w:rsidR="00900AA1" w:rsidRDefault="00E616C2">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18.3. </w:t>
      </w:r>
      <w:r>
        <w:rPr>
          <w:rFonts w:ascii="Times New Roman" w:eastAsia="SchoolBookSanPin" w:hAnsi="Times New Roman"/>
          <w:bCs/>
          <w:sz w:val="28"/>
          <w:szCs w:val="28"/>
        </w:rPr>
        <w:t>Основным объектом системы оценки</w:t>
      </w:r>
      <w:r>
        <w:rPr>
          <w:rFonts w:ascii="Times New Roman" w:eastAsia="SchoolBookSanPin" w:hAnsi="Times New Roman"/>
          <w:sz w:val="28"/>
          <w:szCs w:val="28"/>
        </w:rPr>
        <w:t>, её содержательной и критериальной базой выступают требования ФГОС СОО, которые конкретизируются в планируемых результатах освоения обучающимися ФОП СОО. Система оценки включает процедуры внутренней и внешней оценки.</w:t>
      </w:r>
    </w:p>
    <w:p w:rsidR="00900AA1" w:rsidRDefault="00E616C2">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18.4. </w:t>
      </w:r>
      <w:r>
        <w:rPr>
          <w:rFonts w:ascii="Times New Roman" w:eastAsia="SchoolBookSanPin" w:hAnsi="Times New Roman"/>
          <w:bCs/>
          <w:sz w:val="28"/>
          <w:szCs w:val="28"/>
        </w:rPr>
        <w:t xml:space="preserve">Внутренняя оценка </w:t>
      </w:r>
      <w:r>
        <w:rPr>
          <w:rFonts w:ascii="Times New Roman" w:eastAsia="SchoolBookSanPin" w:hAnsi="Times New Roman"/>
          <w:sz w:val="28"/>
          <w:szCs w:val="28"/>
        </w:rPr>
        <w:t>включает:</w:t>
      </w:r>
    </w:p>
    <w:p w:rsidR="00900AA1" w:rsidRDefault="00E616C2">
      <w:pPr>
        <w:tabs>
          <w:tab w:val="left" w:pos="709"/>
        </w:tabs>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стартовую диагностику;</w:t>
      </w:r>
    </w:p>
    <w:p w:rsidR="00900AA1" w:rsidRDefault="00E616C2">
      <w:pPr>
        <w:tabs>
          <w:tab w:val="left" w:pos="709"/>
        </w:tabs>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текущую и тематическую оценку;</w:t>
      </w:r>
    </w:p>
    <w:p w:rsidR="00900AA1" w:rsidRDefault="00E616C2">
      <w:pPr>
        <w:tabs>
          <w:tab w:val="left" w:pos="709"/>
        </w:tabs>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итоговую оценку;</w:t>
      </w:r>
    </w:p>
    <w:p w:rsidR="00900AA1" w:rsidRDefault="00E616C2">
      <w:pPr>
        <w:tabs>
          <w:tab w:val="left" w:pos="709"/>
        </w:tabs>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промежуточную аттестацию;</w:t>
      </w:r>
    </w:p>
    <w:p w:rsidR="00900AA1" w:rsidRDefault="00E616C2">
      <w:pPr>
        <w:tabs>
          <w:tab w:val="left" w:pos="709"/>
          <w:tab w:val="left" w:pos="851"/>
        </w:tabs>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психолого-педагогическое наблюдение;</w:t>
      </w:r>
    </w:p>
    <w:p w:rsidR="00900AA1" w:rsidRDefault="00E616C2">
      <w:pPr>
        <w:tabs>
          <w:tab w:val="left" w:pos="709"/>
          <w:tab w:val="left" w:pos="851"/>
        </w:tabs>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внутренний мониторинг образовательных достижений обучающихся.</w:t>
      </w:r>
    </w:p>
    <w:p w:rsidR="00900AA1" w:rsidRDefault="00E616C2">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18.5. Внешняя оценка включает:</w:t>
      </w:r>
    </w:p>
    <w:p w:rsidR="00900AA1" w:rsidRDefault="00E616C2">
      <w:pPr>
        <w:tabs>
          <w:tab w:val="left" w:pos="709"/>
          <w:tab w:val="left" w:pos="851"/>
        </w:tabs>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независимую оценку качества подготовки обучающихся</w:t>
      </w:r>
      <w:r>
        <w:rPr>
          <w:rFonts w:ascii="Times New Roman" w:eastAsia="SchoolBookSanPin" w:hAnsi="Times New Roman"/>
          <w:sz w:val="28"/>
          <w:szCs w:val="28"/>
          <w:vertAlign w:val="superscript"/>
        </w:rPr>
        <w:t>16</w:t>
      </w:r>
      <w:r>
        <w:rPr>
          <w:rFonts w:ascii="Times New Roman" w:eastAsia="SchoolBookSanPin" w:hAnsi="Times New Roman"/>
          <w:sz w:val="28"/>
          <w:szCs w:val="28"/>
        </w:rPr>
        <w:t>;</w:t>
      </w:r>
    </w:p>
    <w:p w:rsidR="00900AA1" w:rsidRDefault="00E616C2">
      <w:pPr>
        <w:tabs>
          <w:tab w:val="left" w:pos="709"/>
          <w:tab w:val="left" w:pos="851"/>
        </w:tabs>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итоговую аттестацию</w:t>
      </w:r>
      <w:r>
        <w:rPr>
          <w:rFonts w:ascii="Times New Roman" w:eastAsia="SchoolBookSanPin" w:hAnsi="Times New Roman"/>
          <w:sz w:val="28"/>
          <w:szCs w:val="28"/>
          <w:vertAlign w:val="superscript"/>
        </w:rPr>
        <w:t>17</w:t>
      </w:r>
      <w:r>
        <w:rPr>
          <w:rFonts w:ascii="Times New Roman" w:eastAsia="SchoolBookSanPin" w:hAnsi="Times New Roman"/>
          <w:sz w:val="28"/>
          <w:szCs w:val="28"/>
        </w:rPr>
        <w:t>.</w:t>
      </w:r>
    </w:p>
    <w:p w:rsidR="00900AA1" w:rsidRDefault="00E616C2">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18.6. В соответствии с ФГОС СОО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900AA1" w:rsidRDefault="00E616C2">
      <w:pPr>
        <w:spacing w:after="0" w:line="348" w:lineRule="auto"/>
        <w:jc w:val="both"/>
        <w:rPr>
          <w:rFonts w:ascii="Times New Roman" w:eastAsia="SchoolBookSanPin" w:hAnsi="Times New Roman"/>
          <w:sz w:val="16"/>
          <w:szCs w:val="16"/>
        </w:rPr>
      </w:pPr>
      <w:r>
        <w:rPr>
          <w:rFonts w:ascii="Times New Roman" w:eastAsia="SchoolBookSanPin" w:hAnsi="Times New Roman"/>
          <w:sz w:val="16"/>
          <w:szCs w:val="16"/>
        </w:rPr>
        <w:t>_____________________________________</w:t>
      </w:r>
    </w:p>
    <w:p w:rsidR="00900AA1" w:rsidRDefault="00E616C2">
      <w:pPr>
        <w:pStyle w:val="afa"/>
        <w:jc w:val="both"/>
        <w:rPr>
          <w:sz w:val="22"/>
          <w:szCs w:val="22"/>
        </w:rPr>
      </w:pPr>
      <w:r>
        <w:rPr>
          <w:rStyle w:val="afc"/>
        </w:rPr>
        <w:t>16</w:t>
      </w:r>
      <w:r>
        <w:t xml:space="preserve"> </w:t>
      </w:r>
      <w:r>
        <w:rPr>
          <w:rFonts w:ascii="Times New Roman" w:hAnsi="Times New Roman"/>
          <w:sz w:val="22"/>
          <w:szCs w:val="22"/>
        </w:rPr>
        <w:t>Статья 95 Федерального закона от 29 декабря 2012 г. № 273-ФЗ «Об образовании в Российской Федерации».</w:t>
      </w:r>
    </w:p>
    <w:p w:rsidR="00900AA1" w:rsidRDefault="00E616C2">
      <w:pPr>
        <w:pStyle w:val="afa"/>
        <w:jc w:val="both"/>
        <w:rPr>
          <w:sz w:val="22"/>
          <w:szCs w:val="22"/>
        </w:rPr>
      </w:pPr>
      <w:r>
        <w:rPr>
          <w:rStyle w:val="afc"/>
          <w:sz w:val="22"/>
          <w:szCs w:val="22"/>
        </w:rPr>
        <w:t>17</w:t>
      </w:r>
      <w:r>
        <w:rPr>
          <w:sz w:val="22"/>
          <w:szCs w:val="22"/>
        </w:rPr>
        <w:t xml:space="preserve"> </w:t>
      </w:r>
      <w:r>
        <w:rPr>
          <w:rFonts w:ascii="Times New Roman" w:hAnsi="Times New Roman"/>
          <w:sz w:val="22"/>
          <w:szCs w:val="22"/>
        </w:rPr>
        <w:t>Статья 59 Федерального закона от 29 декабря 2012 г. № 273-ФЗ «Об образовании в Российской Федерации».</w:t>
      </w:r>
    </w:p>
    <w:p w:rsidR="00900AA1" w:rsidRDefault="00E616C2">
      <w:pPr>
        <w:spacing w:after="0" w:line="348" w:lineRule="auto"/>
        <w:jc w:val="both"/>
        <w:rPr>
          <w:rFonts w:ascii="Times New Roman" w:eastAsia="SchoolBookSanPin" w:hAnsi="Times New Roman"/>
          <w:sz w:val="28"/>
          <w:szCs w:val="28"/>
        </w:rPr>
      </w:pPr>
      <w:r>
        <w:rPr>
          <w:rFonts w:ascii="Times New Roman" w:eastAsia="SchoolBookSanPin" w:hAnsi="Times New Roman"/>
          <w:sz w:val="28"/>
          <w:szCs w:val="28"/>
        </w:rPr>
        <w:lastRenderedPageBreak/>
        <w:t xml:space="preserve"> 18.7. </w:t>
      </w:r>
      <w:r>
        <w:rPr>
          <w:rFonts w:ascii="Times New Roman" w:eastAsia="SchoolBookSanPin" w:hAnsi="Times New Roman"/>
          <w:bCs/>
          <w:sz w:val="28"/>
          <w:szCs w:val="28"/>
        </w:rPr>
        <w:t xml:space="preserve">Системно-деятельностный подход </w:t>
      </w:r>
      <w:r>
        <w:rPr>
          <w:rFonts w:ascii="Times New Roman" w:eastAsia="SchoolBookSanPin" w:hAnsi="Times New Roman"/>
          <w:sz w:val="28"/>
          <w:szCs w:val="28"/>
        </w:rPr>
        <w:t>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900AA1" w:rsidRDefault="00E616C2">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18.8. </w:t>
      </w:r>
      <w:r>
        <w:rPr>
          <w:rFonts w:ascii="Times New Roman" w:eastAsia="SchoolBookSanPin" w:hAnsi="Times New Roman"/>
          <w:bCs/>
          <w:sz w:val="28"/>
          <w:szCs w:val="28"/>
        </w:rPr>
        <w:t xml:space="preserve">Уровневый подход </w:t>
      </w:r>
      <w:r>
        <w:rPr>
          <w:rFonts w:ascii="Times New Roman" w:eastAsia="SchoolBookSanPin" w:hAnsi="Times New Roman"/>
          <w:sz w:val="28"/>
          <w:szCs w:val="28"/>
        </w:rPr>
        <w:t>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900AA1" w:rsidRDefault="00E616C2">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18.9. Уровневый подход реализуется за счёт фиксации различных уровней достижения обучающимися планируемых результатов.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выступает достаточным для продолжения обучения и усвоения последующего учебного материала.</w:t>
      </w:r>
    </w:p>
    <w:p w:rsidR="00900AA1" w:rsidRDefault="00E616C2">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bCs/>
          <w:sz w:val="28"/>
          <w:szCs w:val="28"/>
        </w:rPr>
        <w:t xml:space="preserve">18.10. Комплексный подход </w:t>
      </w:r>
      <w:r>
        <w:rPr>
          <w:rFonts w:ascii="Times New Roman" w:eastAsia="SchoolBookSanPin" w:hAnsi="Times New Roman"/>
          <w:sz w:val="28"/>
          <w:szCs w:val="28"/>
        </w:rPr>
        <w:t>к оценке образовательных достижений реализуется через:</w:t>
      </w:r>
    </w:p>
    <w:p w:rsidR="00900AA1" w:rsidRDefault="00E616C2">
      <w:pPr>
        <w:tabs>
          <w:tab w:val="left" w:pos="851"/>
        </w:tabs>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оценку предметных и метапредметных результатов;</w:t>
      </w:r>
    </w:p>
    <w:p w:rsidR="00900AA1" w:rsidRDefault="00E616C2">
      <w:pPr>
        <w:tabs>
          <w:tab w:val="left" w:pos="851"/>
        </w:tabs>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использование комплекса оценочных процедур для выявления динамики индивидуальных образовательных достижений обучающихся и для итоговой оценки; использование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900AA1" w:rsidRDefault="00E616C2">
      <w:pPr>
        <w:tabs>
          <w:tab w:val="left" w:pos="851"/>
        </w:tabs>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использование разнообразных методов и форм оценки, взаимно дополняющих друг друга, в том числе оценок проектов, практических, исследовательских, творческих работ, наблюдения;</w:t>
      </w:r>
    </w:p>
    <w:p w:rsidR="00900AA1" w:rsidRDefault="00E616C2">
      <w:pPr>
        <w:tabs>
          <w:tab w:val="left" w:pos="851"/>
        </w:tabs>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900AA1" w:rsidRDefault="00E616C2">
      <w:pPr>
        <w:tabs>
          <w:tab w:val="left" w:pos="851"/>
        </w:tabs>
        <w:spacing w:after="0" w:line="348" w:lineRule="auto"/>
        <w:ind w:firstLine="709"/>
        <w:jc w:val="both"/>
        <w:rPr>
          <w:rFonts w:ascii="Times New Roman" w:hAnsi="Times New Roman"/>
          <w:sz w:val="28"/>
          <w:szCs w:val="28"/>
        </w:rPr>
      </w:pPr>
      <w:r>
        <w:rPr>
          <w:rFonts w:ascii="Times New Roman" w:eastAsia="SchoolBookSanPin" w:hAnsi="Times New Roman"/>
          <w:sz w:val="28"/>
          <w:szCs w:val="28"/>
        </w:rPr>
        <w:t xml:space="preserve">использование мониторинга динамических показателей освоения умений и </w:t>
      </w:r>
      <w:r>
        <w:rPr>
          <w:rFonts w:ascii="Times New Roman" w:eastAsia="SchoolBookSanPin" w:hAnsi="Times New Roman"/>
          <w:sz w:val="28"/>
          <w:szCs w:val="28"/>
        </w:rPr>
        <w:lastRenderedPageBreak/>
        <w:t>знаний, в том числе формируемых с использованием информационно-коммуникационных (цифровых) технологий.</w:t>
      </w:r>
      <w:r>
        <w:rPr>
          <w:rFonts w:ascii="Times New Roman" w:hAnsi="Times New Roman"/>
          <w:sz w:val="28"/>
          <w:szCs w:val="28"/>
        </w:rPr>
        <w:t xml:space="preserve"> </w:t>
      </w:r>
    </w:p>
    <w:p w:rsidR="00900AA1" w:rsidRDefault="00E616C2">
      <w:pPr>
        <w:spacing w:after="0" w:line="348" w:lineRule="auto"/>
        <w:ind w:firstLine="709"/>
        <w:jc w:val="both"/>
        <w:rPr>
          <w:rFonts w:ascii="Times New Roman" w:hAnsi="Times New Roman"/>
          <w:sz w:val="28"/>
          <w:szCs w:val="28"/>
        </w:rPr>
      </w:pPr>
      <w:r>
        <w:rPr>
          <w:rFonts w:ascii="Times New Roman" w:eastAsia="SchoolBookSanPin" w:hAnsi="Times New Roman"/>
          <w:bCs/>
          <w:sz w:val="28"/>
          <w:szCs w:val="28"/>
        </w:rPr>
        <w:t>18.11. </w:t>
      </w:r>
      <w:r>
        <w:rPr>
          <w:rFonts w:ascii="Times New Roman" w:hAnsi="Times New Roman"/>
          <w:sz w:val="28"/>
          <w:szCs w:val="28"/>
        </w:rPr>
        <w:t>Оценка личностных результатов обучающихся осуществляется через оценку достижения планируемых результатов освоения основной образовательной программы, которые устанавливаются требованиями ФГОС СОО.</w:t>
      </w:r>
    </w:p>
    <w:p w:rsidR="00900AA1" w:rsidRDefault="00E616C2">
      <w:pPr>
        <w:spacing w:after="0" w:line="348" w:lineRule="auto"/>
        <w:ind w:firstLine="709"/>
        <w:jc w:val="both"/>
        <w:rPr>
          <w:rFonts w:ascii="Times New Roman" w:hAnsi="Times New Roman"/>
          <w:sz w:val="28"/>
          <w:szCs w:val="28"/>
        </w:rPr>
      </w:pPr>
      <w:r>
        <w:rPr>
          <w:rFonts w:ascii="Times New Roman" w:eastAsia="SchoolBookSanPin" w:hAnsi="Times New Roman"/>
          <w:bCs/>
          <w:sz w:val="28"/>
          <w:szCs w:val="28"/>
        </w:rPr>
        <w:t>18.12. </w:t>
      </w:r>
      <w:r>
        <w:rPr>
          <w:rFonts w:ascii="Times New Roman" w:hAnsi="Times New Roman"/>
          <w:sz w:val="28"/>
          <w:szCs w:val="28"/>
        </w:rPr>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w:t>
      </w:r>
    </w:p>
    <w:p w:rsidR="00900AA1" w:rsidRDefault="00E616C2">
      <w:pPr>
        <w:spacing w:after="0" w:line="360" w:lineRule="auto"/>
        <w:ind w:firstLine="709"/>
        <w:jc w:val="both"/>
        <w:rPr>
          <w:rFonts w:ascii="Times New Roman" w:hAnsi="Times New Roman"/>
          <w:sz w:val="28"/>
          <w:szCs w:val="28"/>
        </w:rPr>
      </w:pPr>
      <w:r>
        <w:rPr>
          <w:rFonts w:ascii="Times New Roman" w:eastAsia="SchoolBookSanPin" w:hAnsi="Times New Roman"/>
          <w:bCs/>
          <w:sz w:val="28"/>
          <w:szCs w:val="28"/>
        </w:rPr>
        <w:t>18.13. </w:t>
      </w:r>
      <w:r>
        <w:rPr>
          <w:rFonts w:ascii="Times New Roman" w:hAnsi="Times New Roman"/>
          <w:sz w:val="28"/>
          <w:szCs w:val="28"/>
        </w:rPr>
        <w:t>Во внутреннем мониторинге возможна оценка сформированности отдельных личностных результатов, проявляющихся в участии обучающихся в общественно значимых мероприятиях федерального, регионального, муниципального, школьного уровней; в соблюдении норм и правил, установленных в общеобразовательной организации; в ценностно-смысловых установках обучающихся, формируемых средствами учебных предметов; в ответственности за результаты обучения; способности делать осознанный выбор своей образовательной траектории, в том числе выбор профессии.</w:t>
      </w:r>
    </w:p>
    <w:p w:rsidR="00900AA1" w:rsidRDefault="00E616C2">
      <w:pPr>
        <w:spacing w:after="0" w:line="348" w:lineRule="auto"/>
        <w:ind w:firstLine="709"/>
        <w:jc w:val="both"/>
        <w:rPr>
          <w:rFonts w:ascii="Times New Roman" w:hAnsi="Times New Roman"/>
          <w:sz w:val="28"/>
          <w:szCs w:val="28"/>
        </w:rPr>
      </w:pPr>
      <w:r>
        <w:rPr>
          <w:rFonts w:ascii="Times New Roman" w:eastAsia="SchoolBookSanPin" w:hAnsi="Times New Roman"/>
          <w:bCs/>
          <w:sz w:val="28"/>
          <w:szCs w:val="28"/>
        </w:rPr>
        <w:t>18.14. </w:t>
      </w:r>
      <w:r>
        <w:rPr>
          <w:rFonts w:ascii="Times New Roman" w:hAnsi="Times New Roman"/>
          <w:sz w:val="28"/>
          <w:szCs w:val="28"/>
        </w:rPr>
        <w:t xml:space="preserve">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 </w:t>
      </w:r>
    </w:p>
    <w:p w:rsidR="00900AA1" w:rsidRDefault="00E616C2">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bCs/>
          <w:sz w:val="28"/>
          <w:szCs w:val="28"/>
        </w:rPr>
        <w:t>18.15. </w:t>
      </w:r>
      <w:r>
        <w:rPr>
          <w:rFonts w:ascii="Times New Roman" w:eastAsia="SchoolBookSanPin" w:hAnsi="Times New Roman"/>
          <w:sz w:val="28"/>
          <w:szCs w:val="28"/>
        </w:rPr>
        <w:t>Оценка метапредметных результатов представляет собой оценку достижения планируемых результатов освоения ФОП СОО, которые отражают совокупность познавательных, коммуникативных и регулятивных универсальных учебных действий.</w:t>
      </w:r>
    </w:p>
    <w:p w:rsidR="00900AA1" w:rsidRDefault="00E616C2">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bCs/>
          <w:sz w:val="28"/>
          <w:szCs w:val="28"/>
        </w:rPr>
        <w:t>18.16. </w:t>
      </w:r>
      <w:r>
        <w:rPr>
          <w:rFonts w:ascii="Times New Roman" w:eastAsia="SchoolBookSanPin" w:hAnsi="Times New Roman"/>
          <w:sz w:val="28"/>
          <w:szCs w:val="28"/>
        </w:rPr>
        <w:t>Формирование метапредметных результатов обеспечивается комплексом освоения программ учебных предметов и внеурочной деятельности.</w:t>
      </w:r>
    </w:p>
    <w:p w:rsidR="00900AA1" w:rsidRDefault="00E616C2">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bCs/>
          <w:sz w:val="28"/>
          <w:szCs w:val="28"/>
        </w:rPr>
        <w:t>18.17. </w:t>
      </w:r>
      <w:r>
        <w:rPr>
          <w:rFonts w:ascii="Times New Roman" w:eastAsia="SchoolBookSanPin" w:hAnsi="Times New Roman"/>
          <w:sz w:val="28"/>
          <w:szCs w:val="28"/>
        </w:rPr>
        <w:t>Основным объектом оценки метапредметных результатов является:</w:t>
      </w:r>
    </w:p>
    <w:p w:rsidR="00900AA1" w:rsidRDefault="00E616C2">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освоение обучающимися универсальных учебных действий (регулятивных, </w:t>
      </w:r>
      <w:r>
        <w:rPr>
          <w:rFonts w:ascii="Times New Roman" w:eastAsia="SchoolBookSanPin" w:hAnsi="Times New Roman"/>
          <w:sz w:val="28"/>
          <w:szCs w:val="28"/>
        </w:rPr>
        <w:lastRenderedPageBreak/>
        <w:t>познавательных, коммуникативных);</w:t>
      </w:r>
    </w:p>
    <w:p w:rsidR="00900AA1" w:rsidRDefault="00E616C2">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способность использования универсальных учебных действий в познавательной и социальной практике, готовность к самостоятельному планированию и осуществлению учебной деятельности,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900AA1" w:rsidRDefault="00E616C2">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овладение навыками учебно-исследовательской, проектной и социальной деятельности. </w:t>
      </w:r>
    </w:p>
    <w:p w:rsidR="00900AA1" w:rsidRDefault="00E616C2">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bCs/>
          <w:sz w:val="28"/>
          <w:szCs w:val="28"/>
        </w:rPr>
        <w:t>18.18. </w:t>
      </w:r>
      <w:r>
        <w:rPr>
          <w:rFonts w:ascii="Times New Roman" w:eastAsia="SchoolBookSanPin" w:hAnsi="Times New Roman"/>
          <w:sz w:val="28"/>
          <w:szCs w:val="28"/>
        </w:rPr>
        <w:t>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может строиться на межпредметной основе и включать диагностические материалы по оценке читательской, естественно-научной, математической, цифровой, финансовой грамотности, сформированности регулятивных, коммуникативных и познавательных универсальных учебных действий.</w:t>
      </w:r>
    </w:p>
    <w:p w:rsidR="00900AA1" w:rsidRDefault="00E616C2">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bCs/>
          <w:sz w:val="28"/>
          <w:szCs w:val="28"/>
        </w:rPr>
        <w:t>18.19. </w:t>
      </w:r>
      <w:r>
        <w:rPr>
          <w:rFonts w:ascii="Times New Roman" w:eastAsia="SchoolBookSanPin" w:hAnsi="Times New Roman"/>
          <w:sz w:val="28"/>
          <w:szCs w:val="28"/>
        </w:rPr>
        <w:t>Формы оценки:</w:t>
      </w:r>
    </w:p>
    <w:p w:rsidR="00900AA1" w:rsidRDefault="00E616C2">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для проверки читательской грамотности – письменная работа на межпредметной основе;</w:t>
      </w:r>
    </w:p>
    <w:p w:rsidR="00900AA1" w:rsidRDefault="00E616C2">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для проверки цифровой грамотности – практическая работа в сочетании с письменной (компьютеризованной) частью;</w:t>
      </w:r>
    </w:p>
    <w:p w:rsidR="00900AA1" w:rsidRDefault="00E616C2">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rsidR="00900AA1" w:rsidRDefault="00E616C2">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Каждый из перечисленных видов диагностики проводится с периодичностью не менее чем один раз в два года.</w:t>
      </w:r>
    </w:p>
    <w:p w:rsidR="00900AA1" w:rsidRDefault="00E616C2">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bCs/>
          <w:sz w:val="28"/>
          <w:szCs w:val="28"/>
        </w:rPr>
        <w:t>18.20. </w:t>
      </w:r>
      <w:r>
        <w:rPr>
          <w:rFonts w:ascii="Times New Roman" w:eastAsia="SchoolBookSanPin" w:hAnsi="Times New Roman"/>
          <w:sz w:val="28"/>
          <w:szCs w:val="28"/>
        </w:rPr>
        <w:t xml:space="preserve">Групповые и (или) индивидуальные учебные исследования и проекты (далее вместе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w:t>
      </w:r>
      <w:r>
        <w:rPr>
          <w:rFonts w:ascii="Times New Roman" w:eastAsia="SchoolBookSanPin" w:hAnsi="Times New Roman"/>
          <w:sz w:val="28"/>
          <w:szCs w:val="28"/>
        </w:rPr>
        <w:lastRenderedPageBreak/>
        <w:t xml:space="preserve">(или)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 </w:t>
      </w:r>
    </w:p>
    <w:p w:rsidR="00900AA1" w:rsidRDefault="00E616C2">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bCs/>
          <w:sz w:val="28"/>
          <w:szCs w:val="28"/>
        </w:rPr>
        <w:t>18.20.1. </w:t>
      </w:r>
      <w:r>
        <w:rPr>
          <w:rFonts w:ascii="Times New Roman" w:eastAsia="SchoolBookSanPin" w:hAnsi="Times New Roman"/>
          <w:sz w:val="28"/>
          <w:szCs w:val="28"/>
        </w:rPr>
        <w:t>Выбор темы проекта осуществляется обучающимися.</w:t>
      </w:r>
    </w:p>
    <w:p w:rsidR="00900AA1" w:rsidRDefault="00E616C2">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bCs/>
          <w:sz w:val="28"/>
          <w:szCs w:val="28"/>
        </w:rPr>
        <w:t>18.20.2. </w:t>
      </w:r>
      <w:r>
        <w:rPr>
          <w:rFonts w:ascii="Times New Roman" w:eastAsia="SchoolBookSanPin" w:hAnsi="Times New Roman"/>
          <w:sz w:val="28"/>
          <w:szCs w:val="28"/>
        </w:rPr>
        <w:t>Результатом проекта является одна из следующих работ:</w:t>
      </w:r>
    </w:p>
    <w:p w:rsidR="00900AA1" w:rsidRDefault="00E616C2">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письменная работа (эссе, реферат, аналитические материалы, обзорные материалы, отчеты о проведенных исследованиях, стендовый доклад и другие);</w:t>
      </w:r>
    </w:p>
    <w:p w:rsidR="00900AA1" w:rsidRDefault="00E616C2">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w:t>
      </w:r>
    </w:p>
    <w:p w:rsidR="00900AA1" w:rsidRDefault="00E616C2">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материальный объект, макет, иное конструкторское изделие;</w:t>
      </w:r>
    </w:p>
    <w:p w:rsidR="00900AA1" w:rsidRDefault="00E616C2">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отчётные материалы по социальному проекту.</w:t>
      </w:r>
    </w:p>
    <w:p w:rsidR="00900AA1" w:rsidRDefault="00E616C2">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bCs/>
          <w:sz w:val="28"/>
          <w:szCs w:val="28"/>
        </w:rPr>
        <w:t>18.20.3. </w:t>
      </w:r>
      <w:r>
        <w:rPr>
          <w:rFonts w:ascii="Times New Roman" w:eastAsia="SchoolBookSanPin" w:hAnsi="Times New Roman"/>
          <w:sz w:val="28"/>
          <w:szCs w:val="28"/>
        </w:rPr>
        <w:t xml:space="preserve">Требования к организации проектной деятельности, к содержанию и направленности проекта разрабатываются образовательной организацией. </w:t>
      </w:r>
    </w:p>
    <w:p w:rsidR="00900AA1" w:rsidRDefault="00E616C2">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bCs/>
          <w:sz w:val="28"/>
          <w:szCs w:val="28"/>
        </w:rPr>
        <w:t>18.20.4. </w:t>
      </w:r>
      <w:r>
        <w:rPr>
          <w:rFonts w:ascii="Times New Roman" w:eastAsia="SchoolBookSanPin" w:hAnsi="Times New Roman"/>
          <w:sz w:val="28"/>
          <w:szCs w:val="28"/>
        </w:rPr>
        <w:t>Проект оценивается по критериям сформированности:</w:t>
      </w:r>
    </w:p>
    <w:p w:rsidR="00900AA1" w:rsidRDefault="00E616C2">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познавательных универсальных учебных действий, включающих способность к самостоятельному приобретению знаний и решению проблем, умение поставить проблему и выбрать способы её решения, в том числе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rsidR="00900AA1" w:rsidRDefault="00E616C2">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900AA1" w:rsidRDefault="00E616C2">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900AA1" w:rsidRDefault="00E616C2">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коммуникативных универсальных учебных действий: умение ясно изложить и оформить выполненную работу, представить её результаты, аргументированно </w:t>
      </w:r>
      <w:r>
        <w:rPr>
          <w:rFonts w:ascii="Times New Roman" w:eastAsia="SchoolBookSanPin" w:hAnsi="Times New Roman"/>
          <w:sz w:val="28"/>
          <w:szCs w:val="28"/>
        </w:rPr>
        <w:lastRenderedPageBreak/>
        <w:t>ответить на вопросы.</w:t>
      </w:r>
    </w:p>
    <w:p w:rsidR="00900AA1" w:rsidRDefault="00E616C2">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18.21. Предметные результаты освоения ФОП СОО с учётом специфики содержания предметных областей, включающих конкретные учебные предметы, ориентированы на применение обучающимися знаний, умений и навыков в учебных ситуациях и реальных жизненных условиях, а также на успешное обучение.</w:t>
      </w:r>
    </w:p>
    <w:p w:rsidR="00900AA1" w:rsidRDefault="00E616C2">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18.22. Оценка предметных результатов представляет собой оценку достижения обучающимися планируемых результатов по отдельным учебным предметам. </w:t>
      </w:r>
    </w:p>
    <w:p w:rsidR="00900AA1" w:rsidRDefault="00E616C2">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18.23. 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отвечающих содержанию учебных предметов, в том числе метапредметных (познавательных, регулятивных, коммуникативных) действий, а также компетентностей, соответствующих направлениям функциональной грамотности.</w:t>
      </w:r>
    </w:p>
    <w:p w:rsidR="00900AA1" w:rsidRDefault="00E616C2">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18.24. 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900AA1" w:rsidRDefault="00E616C2">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18.25. Особенности оценки по отдельному учебному предмету фиксируются в приложении к ООП СОО.</w:t>
      </w:r>
    </w:p>
    <w:p w:rsidR="00900AA1" w:rsidRDefault="00E616C2">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Описание оценки предметных результатов по отдельному учебному предмету включает:</w:t>
      </w:r>
    </w:p>
    <w:p w:rsidR="00900AA1" w:rsidRDefault="00E616C2">
      <w:pPr>
        <w:tabs>
          <w:tab w:val="left" w:pos="851"/>
        </w:tabs>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rsidR="00900AA1" w:rsidRDefault="00E616C2">
      <w:pPr>
        <w:tabs>
          <w:tab w:val="left" w:pos="851"/>
        </w:tabs>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требования к выставлению отметок за промежуточную аттестацию (при необходимости – с учётом степени значимости отметок за отдельные оценочные процедуры);</w:t>
      </w:r>
    </w:p>
    <w:p w:rsidR="00900AA1" w:rsidRDefault="00E616C2">
      <w:pPr>
        <w:tabs>
          <w:tab w:val="left" w:pos="851"/>
        </w:tabs>
        <w:spacing w:after="0" w:line="348" w:lineRule="auto"/>
        <w:ind w:firstLine="709"/>
        <w:jc w:val="both"/>
        <w:rPr>
          <w:rFonts w:ascii="Times New Roman" w:hAnsi="Times New Roman"/>
          <w:sz w:val="28"/>
          <w:szCs w:val="28"/>
        </w:rPr>
      </w:pPr>
      <w:r>
        <w:rPr>
          <w:rFonts w:ascii="Times New Roman" w:eastAsia="SchoolBookSanPin" w:hAnsi="Times New Roman"/>
          <w:sz w:val="28"/>
          <w:szCs w:val="28"/>
        </w:rPr>
        <w:t>график контрольных мероприятий.</w:t>
      </w:r>
      <w:r>
        <w:rPr>
          <w:rFonts w:ascii="Times New Roman" w:hAnsi="Times New Roman"/>
          <w:sz w:val="28"/>
          <w:szCs w:val="28"/>
        </w:rPr>
        <w:t xml:space="preserve"> </w:t>
      </w:r>
    </w:p>
    <w:p w:rsidR="00900AA1" w:rsidRDefault="00E616C2">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18.26. </w:t>
      </w:r>
      <w:r>
        <w:rPr>
          <w:rFonts w:ascii="Times New Roman" w:eastAsia="SchoolBookSanPin" w:hAnsi="Times New Roman"/>
          <w:bCs/>
          <w:sz w:val="28"/>
          <w:szCs w:val="28"/>
        </w:rPr>
        <w:t xml:space="preserve">Стартовая диагностика </w:t>
      </w:r>
      <w:r>
        <w:rPr>
          <w:rFonts w:ascii="Times New Roman" w:eastAsia="SchoolBookSanPin" w:hAnsi="Times New Roman"/>
          <w:sz w:val="28"/>
          <w:szCs w:val="28"/>
        </w:rPr>
        <w:t xml:space="preserve">проводится администрацией образовательной организации с целью оценки готовности к обучению на уровне среднего общего образования. </w:t>
      </w:r>
    </w:p>
    <w:p w:rsidR="00900AA1" w:rsidRDefault="00E616C2">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bCs/>
          <w:sz w:val="28"/>
          <w:szCs w:val="28"/>
        </w:rPr>
        <w:t>18.26.1. Стартовая диагностика проводится</w:t>
      </w:r>
      <w:r>
        <w:rPr>
          <w:rFonts w:ascii="Times New Roman" w:eastAsia="SchoolBookSanPin" w:hAnsi="Times New Roman"/>
          <w:sz w:val="28"/>
          <w:szCs w:val="28"/>
        </w:rPr>
        <w:t xml:space="preserve"> в начале 10 класса и выступает как </w:t>
      </w:r>
      <w:r>
        <w:rPr>
          <w:rFonts w:ascii="Times New Roman" w:eastAsia="SchoolBookSanPin" w:hAnsi="Times New Roman"/>
          <w:sz w:val="28"/>
          <w:szCs w:val="28"/>
        </w:rPr>
        <w:lastRenderedPageBreak/>
        <w:t xml:space="preserve">основа (точка отсчёта) для оценки динамики образовательных достижений обучающихся. </w:t>
      </w:r>
    </w:p>
    <w:p w:rsidR="00900AA1" w:rsidRDefault="00E616C2">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bCs/>
          <w:sz w:val="28"/>
          <w:szCs w:val="28"/>
        </w:rPr>
        <w:t>18.26.2. </w:t>
      </w:r>
      <w:r>
        <w:rPr>
          <w:rFonts w:ascii="Times New Roman" w:eastAsia="SchoolBookSanPin" w:hAnsi="Times New Roman"/>
          <w:sz w:val="28"/>
          <w:szCs w:val="28"/>
        </w:rPr>
        <w:t xml:space="preserve">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 </w:t>
      </w:r>
    </w:p>
    <w:p w:rsidR="00900AA1" w:rsidRDefault="00E616C2">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bCs/>
          <w:sz w:val="28"/>
          <w:szCs w:val="28"/>
        </w:rPr>
        <w:t>18.26.3. </w:t>
      </w:r>
      <w:r>
        <w:rPr>
          <w:rFonts w:ascii="Times New Roman" w:eastAsia="SchoolBookSanPin" w:hAnsi="Times New Roman"/>
          <w:sz w:val="28"/>
          <w:szCs w:val="28"/>
        </w:rPr>
        <w:t>Стартовая диагностика проводится педагогическими работниками с целью оценки готовности к изучению отдельных учебных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900AA1" w:rsidRDefault="00E616C2">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bCs/>
          <w:sz w:val="28"/>
          <w:szCs w:val="28"/>
        </w:rPr>
        <w:t xml:space="preserve">18.27. Текущая оценка </w:t>
      </w:r>
      <w:r>
        <w:rPr>
          <w:rFonts w:ascii="Times New Roman" w:eastAsia="SchoolBookSanPin" w:hAnsi="Times New Roman"/>
          <w:sz w:val="28"/>
          <w:szCs w:val="28"/>
        </w:rPr>
        <w:t xml:space="preserve">представляет собой процедуру оценки индивидуального продвижения обучающегося в освоении программы учебного предмета. </w:t>
      </w:r>
    </w:p>
    <w:p w:rsidR="00900AA1" w:rsidRDefault="00E616C2">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bCs/>
          <w:sz w:val="28"/>
          <w:szCs w:val="28"/>
        </w:rPr>
        <w:t>18.27.1. </w:t>
      </w:r>
      <w:r>
        <w:rPr>
          <w:rFonts w:ascii="Times New Roman" w:eastAsia="SchoolBookSanPin" w:hAnsi="Times New Roman"/>
          <w:sz w:val="28"/>
          <w:szCs w:val="28"/>
        </w:rPr>
        <w:t xml:space="preserve">Текущая оценка может быть </w:t>
      </w:r>
      <w:r>
        <w:rPr>
          <w:rFonts w:ascii="Times New Roman" w:eastAsia="SchoolBookSanPin" w:hAnsi="Times New Roman"/>
          <w:bCs/>
          <w:sz w:val="28"/>
          <w:szCs w:val="28"/>
        </w:rPr>
        <w:t>формирующей (</w:t>
      </w:r>
      <w:r>
        <w:rPr>
          <w:rFonts w:ascii="Times New Roman" w:eastAsia="SchoolBookSanPin" w:hAnsi="Times New Roman"/>
          <w:sz w:val="28"/>
          <w:szCs w:val="28"/>
        </w:rPr>
        <w:t xml:space="preserve">поддерживающей и направляющей усилия обучающегося, включающей его в самостоятельную оценочную деятельность) и </w:t>
      </w:r>
      <w:r>
        <w:rPr>
          <w:rFonts w:ascii="Times New Roman" w:eastAsia="SchoolBookSanPin" w:hAnsi="Times New Roman"/>
          <w:bCs/>
          <w:sz w:val="28"/>
          <w:szCs w:val="28"/>
        </w:rPr>
        <w:t>диагностической</w:t>
      </w:r>
      <w:r>
        <w:rPr>
          <w:rFonts w:ascii="Times New Roman" w:eastAsia="SchoolBookSanPin" w:hAnsi="Times New Roman"/>
          <w:sz w:val="28"/>
          <w:szCs w:val="28"/>
        </w:rPr>
        <w:t>, способствующей выявлению и осознанию педагогическим работником и обучающимся существующих проблем в обучении.</w:t>
      </w:r>
    </w:p>
    <w:p w:rsidR="00900AA1" w:rsidRDefault="00E616C2">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bCs/>
          <w:sz w:val="28"/>
          <w:szCs w:val="28"/>
        </w:rPr>
        <w:t>18.27.2. </w:t>
      </w:r>
      <w:r>
        <w:rPr>
          <w:rFonts w:ascii="Times New Roman" w:eastAsia="SchoolBookSanPin" w:hAnsi="Times New Roman"/>
          <w:sz w:val="28"/>
          <w:szCs w:val="28"/>
        </w:rPr>
        <w:t xml:space="preserve">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 </w:t>
      </w:r>
    </w:p>
    <w:p w:rsidR="00900AA1" w:rsidRDefault="00E616C2">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bCs/>
          <w:sz w:val="28"/>
          <w:szCs w:val="28"/>
        </w:rPr>
        <w:t>18.27.3. </w:t>
      </w:r>
      <w:r>
        <w:rPr>
          <w:rFonts w:ascii="Times New Roman" w:eastAsia="SchoolBookSanPin" w:hAnsi="Times New Roman"/>
          <w:sz w:val="28"/>
          <w:szCs w:val="28"/>
        </w:rPr>
        <w:t xml:space="preserve">В текущей оценке используются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учётом особенностей учебного предмета. </w:t>
      </w:r>
    </w:p>
    <w:p w:rsidR="00900AA1" w:rsidRDefault="00E616C2">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bCs/>
          <w:sz w:val="28"/>
          <w:szCs w:val="28"/>
        </w:rPr>
        <w:t>18.27.4. </w:t>
      </w:r>
      <w:r>
        <w:rPr>
          <w:rFonts w:ascii="Times New Roman" w:eastAsia="SchoolBookSanPin" w:hAnsi="Times New Roman"/>
          <w:sz w:val="28"/>
          <w:szCs w:val="28"/>
        </w:rPr>
        <w:t>Результаты текущей оценки являются основой для индивидуализации учебного процесса.</w:t>
      </w:r>
    </w:p>
    <w:p w:rsidR="00900AA1" w:rsidRDefault="00E616C2">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18.28. Тематическая оценка представляет собой процедуру оценки уровня достижения тематических планируемых результатов по учебному предмету.</w:t>
      </w:r>
    </w:p>
    <w:p w:rsidR="00900AA1" w:rsidRDefault="00E616C2">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18.29. Внутренний мониторинг представляет собой следующие процедуры:</w:t>
      </w:r>
    </w:p>
    <w:p w:rsidR="00900AA1" w:rsidRDefault="00E616C2">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стартовая диагностика;</w:t>
      </w:r>
    </w:p>
    <w:p w:rsidR="00900AA1" w:rsidRDefault="00E616C2">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lastRenderedPageBreak/>
        <w:t>оценка уровня достижения предметных и метапредметных результатов;</w:t>
      </w:r>
    </w:p>
    <w:p w:rsidR="00900AA1" w:rsidRDefault="00E616C2">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оценка уровня функциональной грамотности;</w:t>
      </w:r>
    </w:p>
    <w:p w:rsidR="00900AA1" w:rsidRDefault="00E616C2">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посещённых уроков, анализа качества учебных заданий, предлагаемых педагогическим работником обучающимся.</w:t>
      </w:r>
    </w:p>
    <w:p w:rsidR="00900AA1" w:rsidRDefault="00E616C2">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900AA1" w:rsidRDefault="00900AA1">
      <w:pPr>
        <w:spacing w:after="0" w:line="348" w:lineRule="auto"/>
        <w:jc w:val="both"/>
        <w:rPr>
          <w:rFonts w:ascii="Times New Roman" w:eastAsia="SchoolBookSanPin" w:hAnsi="Times New Roman"/>
          <w:sz w:val="28"/>
          <w:szCs w:val="28"/>
        </w:rPr>
      </w:pPr>
    </w:p>
    <w:p w:rsidR="00900AA1" w:rsidRDefault="00E616C2">
      <w:pPr>
        <w:spacing w:after="0" w:line="360" w:lineRule="auto"/>
        <w:jc w:val="center"/>
        <w:rPr>
          <w:rFonts w:ascii="Times New Roman" w:eastAsia="SchoolBookSanPin" w:hAnsi="Times New Roman"/>
          <w:b/>
          <w:sz w:val="28"/>
          <w:szCs w:val="28"/>
        </w:rPr>
      </w:pPr>
      <w:r>
        <w:rPr>
          <w:rFonts w:ascii="Times New Roman" w:eastAsia="SchoolBookSanPin" w:hAnsi="Times New Roman"/>
          <w:b/>
          <w:sz w:val="28"/>
          <w:szCs w:val="28"/>
        </w:rPr>
        <w:t>III. Содержательный раздел.</w:t>
      </w:r>
      <w:bookmarkEnd w:id="1"/>
    </w:p>
    <w:p w:rsidR="00900AA1" w:rsidRDefault="00E616C2">
      <w:pPr>
        <w:pStyle w:val="1"/>
        <w:spacing w:line="360" w:lineRule="auto"/>
        <w:ind w:firstLine="708"/>
        <w:jc w:val="both"/>
        <w:rPr>
          <w:b/>
          <w:szCs w:val="28"/>
        </w:rPr>
      </w:pPr>
      <w:r>
        <w:rPr>
          <w:rFonts w:eastAsia="SchoolBookSanPin"/>
          <w:szCs w:val="28"/>
        </w:rPr>
        <w:t>19. Федеральная рабочая программа по учебному предмету «Русский язык» (базовый уровень).</w:t>
      </w:r>
      <w:r>
        <w:rPr>
          <w:szCs w:val="28"/>
        </w:rPr>
        <w:t xml:space="preserve"> </w:t>
      </w:r>
    </w:p>
    <w:p w:rsidR="00900AA1" w:rsidRDefault="00E616C2">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19.1.</w:t>
      </w:r>
      <w:r>
        <w:rPr>
          <w:rFonts w:ascii="Times New Roman" w:hAnsi="Times New Roman"/>
          <w:sz w:val="28"/>
          <w:szCs w:val="28"/>
        </w:rPr>
        <w:t xml:space="preserve"> </w:t>
      </w:r>
      <w:r>
        <w:rPr>
          <w:rFonts w:ascii="Times New Roman" w:eastAsia="SchoolBookSanPin" w:hAnsi="Times New Roman"/>
          <w:sz w:val="28"/>
          <w:szCs w:val="28"/>
        </w:rPr>
        <w:t>Федеральная рабочая программа по учебному предмету «Русский язык» (предметная область «Русский язык и литература») (далее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rsidR="00900AA1" w:rsidRDefault="00E616C2">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19.2. Пояснительная записка отражает общие цели и задачи изучения русского языка, место в структуре учебного плана, а также подходы к отбору содержания и определению планируемых результатов.</w:t>
      </w:r>
    </w:p>
    <w:p w:rsidR="00900AA1" w:rsidRDefault="00E616C2">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19.3.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900AA1" w:rsidRDefault="00E616C2">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19.4. Планируемые результаты освоения программы по русскому языку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900AA1" w:rsidRDefault="00E616C2">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lastRenderedPageBreak/>
        <w:t>19.5. Пояснительная записка.</w:t>
      </w:r>
    </w:p>
    <w:p w:rsidR="00900AA1" w:rsidRDefault="00E616C2">
      <w:pPr>
        <w:spacing w:after="0" w:line="36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 xml:space="preserve">19.5.1. Федеральная рабочая программа </w:t>
      </w:r>
      <w:r>
        <w:rPr>
          <w:rFonts w:ascii="Times New Roman" w:eastAsia="SchoolBookSanPin" w:hAnsi="Times New Roman"/>
          <w:sz w:val="28"/>
          <w:szCs w:val="28"/>
        </w:rPr>
        <w:t>по русскому языку на уровне среднего общего образования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российском образовании и активные методики обучения.</w:t>
      </w:r>
    </w:p>
    <w:p w:rsidR="00900AA1" w:rsidRDefault="00E616C2">
      <w:pPr>
        <w:spacing w:after="0" w:line="36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19.5.2. </w:t>
      </w:r>
      <w:r>
        <w:rPr>
          <w:rFonts w:ascii="Times New Roman" w:eastAsia="SchoolBookSanPin" w:hAnsi="Times New Roman"/>
          <w:sz w:val="28"/>
          <w:szCs w:val="28"/>
        </w:rPr>
        <w:t xml:space="preserve">Программа по русскому языку </w:t>
      </w:r>
      <w:r>
        <w:rPr>
          <w:rFonts w:ascii="Times New Roman" w:eastAsia="SchoolBookSanPin" w:hAnsi="Times New Roman"/>
          <w:position w:val="1"/>
          <w:sz w:val="28"/>
          <w:szCs w:val="28"/>
        </w:rPr>
        <w:t>позволит учителю:</w:t>
      </w:r>
    </w:p>
    <w:p w:rsidR="00900AA1" w:rsidRDefault="00E616C2">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position w:val="1"/>
          <w:sz w:val="28"/>
          <w:szCs w:val="28"/>
        </w:rP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во ФГОС СОО;</w:t>
      </w:r>
    </w:p>
    <w:p w:rsidR="00900AA1" w:rsidRDefault="00E616C2">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position w:val="1"/>
          <w:sz w:val="28"/>
          <w:szCs w:val="28"/>
        </w:rPr>
        <w:t>определить и структурировать планируемые результаты обучения и содержание русского языка по годам обучения в соответствии со ФГОС СОО;</w:t>
      </w:r>
      <w:r>
        <w:rPr>
          <w:rFonts w:ascii="Times New Roman" w:eastAsia="SchoolBookSanPin" w:hAnsi="Times New Roman"/>
          <w:sz w:val="28"/>
          <w:szCs w:val="28"/>
        </w:rPr>
        <w:t xml:space="preserve"> </w:t>
      </w:r>
    </w:p>
    <w:p w:rsidR="00900AA1" w:rsidRDefault="00E616C2">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разработать календарно-тематическое планирование с учётом особенностей конкретного класса.</w:t>
      </w:r>
    </w:p>
    <w:p w:rsidR="00900AA1" w:rsidRDefault="00E616C2">
      <w:pPr>
        <w:spacing w:after="0" w:line="36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19.5.3. </w:t>
      </w:r>
      <w:r>
        <w:rPr>
          <w:rFonts w:ascii="Times New Roman" w:eastAsia="SchoolBookSanPin" w:hAnsi="Times New Roman"/>
          <w:sz w:val="28"/>
          <w:szCs w:val="28"/>
        </w:rPr>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900AA1" w:rsidRDefault="00E616C2">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Изучение русского языка способствует усвоению обучающимися традиционных российских духовно-нравственных ценностей, воспитанию нравственности, любви к Родине, ценностного отношения к русскому языку, формированию интереса и уважения к языкам и культурам народов России и мира, развитию эмоционального интеллекта, способности понимать и уважать мнение других людей.</w:t>
      </w:r>
    </w:p>
    <w:p w:rsidR="00900AA1" w:rsidRDefault="00E616C2">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Русский язык, обеспечивая коммуникативное развитие обучающихся, является в образовательной организации не только предметом изучения, но и средством овладения другими учебными дисциплинами в сфере гуманитарных, естественных, математических и других наук. Владение русским языком оказывает непосредственное воздействие на качество усвоения других учебных предметов, на </w:t>
      </w:r>
      <w:r>
        <w:rPr>
          <w:rFonts w:ascii="Times New Roman" w:eastAsia="SchoolBookSanPin" w:hAnsi="Times New Roman"/>
          <w:sz w:val="28"/>
          <w:szCs w:val="28"/>
        </w:rPr>
        <w:lastRenderedPageBreak/>
        <w:t>процессы формирования универсальных интеллектуальных умений, навыков самоорганизации и самоконтроля.</w:t>
      </w:r>
    </w:p>
    <w:p w:rsidR="00900AA1" w:rsidRDefault="00E616C2">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Свободное владение русским языком является основой социализации личности, способной к успешному речевому взаимодействию и социальному сотрудничеству в повседневной и профессиональной деятельности в условиях многонационального государства.</w:t>
      </w:r>
    </w:p>
    <w:p w:rsidR="00900AA1" w:rsidRDefault="00E616C2">
      <w:pPr>
        <w:spacing w:after="0" w:line="36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 xml:space="preserve">19.5.4. Программа по русскому языку </w:t>
      </w:r>
      <w:r>
        <w:rPr>
          <w:rFonts w:ascii="Times New Roman" w:eastAsia="SchoolBookSanPin" w:hAnsi="Times New Roman"/>
          <w:sz w:val="28"/>
          <w:szCs w:val="28"/>
        </w:rPr>
        <w:t>реализуется на уровне среднего общего образования, когда на предыдущем уровне общего образования освоены основные теоретические знания о языке и речи, сформированы соответствующие умения и навыки, направлена в большей степени на совершенствование умений эффективно пользоваться русским языком в разных условиях общения, повышение речевой культуры обучающихся, совершенствование их опыта речевого общения, развитие коммуникативных умений в разных сферах функционирования языка.</w:t>
      </w:r>
    </w:p>
    <w:p w:rsidR="00900AA1" w:rsidRDefault="00E616C2">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Системообразующей доминантой содержания программы по русскому языку является направленность на полноценное овладение культурой речи во всех её аспектах (нормативном, коммуникативном и этическом), на развитие и совершенствование коммуникативных умений и навыков в учебно-научной, официально-деловой, социально-бытовой, социально-культурной сферах общения; на формирование готовности к речевому взаимодействию и взаимопониманию в учебной и практической деятельности.</w:t>
      </w:r>
    </w:p>
    <w:p w:rsidR="00900AA1" w:rsidRDefault="00E616C2">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Важнейшей составляющей изучения русского языка на уровне среднего общего образования являются элементы содержания, ориентированные на формирование и развитие функциональной (читательской) грамотности обучающихся – способности свободно использовать навыки чтения с целью извлечения информации из текстов разных форматов (гипертексты, графика, инфографика и другие) для их понимания, сжатия, трансформации, интерпретации и использования в практической деятельности.</w:t>
      </w:r>
    </w:p>
    <w:p w:rsidR="00900AA1" w:rsidRDefault="00E616C2">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В соответствии с принципом преемственности изучение русского языка на уровне среднего общего образования основывается на тех знаниях и компетенциях, которые сформированы на начальном общем и основном общем уровнях </w:t>
      </w:r>
      <w:r>
        <w:rPr>
          <w:rFonts w:ascii="Times New Roman" w:eastAsia="SchoolBookSanPin" w:hAnsi="Times New Roman"/>
          <w:sz w:val="28"/>
          <w:szCs w:val="28"/>
        </w:rPr>
        <w:lastRenderedPageBreak/>
        <w:t>образования, и предусматривает систематизацию знаний о языке как системе, его основных единицах и уровнях; знаний о тексте, включая тексты новых форматов (гипертексты, графика, инфографика и другие).</w:t>
      </w:r>
    </w:p>
    <w:p w:rsidR="00900AA1" w:rsidRDefault="00E616C2">
      <w:pPr>
        <w:spacing w:after="0" w:line="36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19.5.5. </w:t>
      </w:r>
      <w:r>
        <w:rPr>
          <w:rFonts w:ascii="Times New Roman" w:eastAsia="SchoolBookSanPin" w:hAnsi="Times New Roman"/>
          <w:sz w:val="28"/>
          <w:szCs w:val="28"/>
        </w:rPr>
        <w:t>В содержании программы по русскому языку выделяются три сквозные линии: «Язык и речь. Культура речи», «Речь. Речевое общение. Текст», «Функциональная стилистика. Культура речи».</w:t>
      </w:r>
    </w:p>
    <w:p w:rsidR="00900AA1" w:rsidRDefault="00E616C2">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Изучение русского языка на базовом уровне обеспечивает общекультурный уровень молодого человека, способного к продолжению обучения в системе среднего профессионального и высшего образования.</w:t>
      </w:r>
    </w:p>
    <w:p w:rsidR="00900AA1" w:rsidRDefault="00E616C2">
      <w:pPr>
        <w:spacing w:after="0" w:line="36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19.5.6. </w:t>
      </w:r>
      <w:r>
        <w:rPr>
          <w:rFonts w:ascii="Times New Roman" w:eastAsia="SchoolBookSanPin" w:hAnsi="Times New Roman"/>
          <w:sz w:val="28"/>
          <w:szCs w:val="28"/>
        </w:rPr>
        <w:t>Изучение русского языка направлено на достижение следующих целей:</w:t>
      </w:r>
    </w:p>
    <w:p w:rsidR="00900AA1" w:rsidRDefault="00E616C2">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на основе расширения представлений о функциях русского языка в России и мире; </w:t>
      </w:r>
    </w:p>
    <w:p w:rsidR="00900AA1" w:rsidRDefault="00E616C2">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о русском языке как духовной, нравственной и культурной ценности многонационального народа России; о взаимосвязи языка и культуры, языка и истории, языка и личности; об отражении в русском языке традиционных российских духовно-нравственных ценностей; формирование ценностного отношения к русскому языку;</w:t>
      </w:r>
    </w:p>
    <w:p w:rsidR="00900AA1" w:rsidRDefault="00E616C2">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овладение русским языком как инструментом личностного развития и формирования социальных взаимоотношений; понимание роли русского языка в развитии ключевых компетенций, необходимых для успешной самореализации, для овладения будущей профессией, самообразования и социализации;</w:t>
      </w:r>
    </w:p>
    <w:p w:rsidR="00900AA1" w:rsidRDefault="00E616C2">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совершенствование устной и письменной речевой культуры на основе овладения основными понятиями культуры речи и функциональной стилистики, формирование навыков нормативного употребления языковых единиц и расширение круга используемых языковых средств; совершенствование коммуникативных умений в разных сферах общения, способности к самоанализу и самооценке на основе наблюдений за речью;</w:t>
      </w:r>
    </w:p>
    <w:p w:rsidR="00900AA1" w:rsidRDefault="00E616C2">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развитие функциональной грамотности: совершенствование умений текстовой </w:t>
      </w:r>
      <w:r>
        <w:rPr>
          <w:rFonts w:ascii="Times New Roman" w:eastAsia="SchoolBookSanPin" w:hAnsi="Times New Roman"/>
          <w:sz w:val="28"/>
          <w:szCs w:val="28"/>
        </w:rPr>
        <w:lastRenderedPageBreak/>
        <w:t>деятельности, анализа текста с точки зрения явной и скрытой (подтекстовой), основной и дополнительной информации; развитие умений чтения текстов разных форматов (гипертексты, графика, инфографика и другие); совершенствование умений трансформировать, интерпретировать тексты и использовать полученную информацию в практической деятельности;</w:t>
      </w:r>
    </w:p>
    <w:p w:rsidR="00900AA1" w:rsidRDefault="00E616C2">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обобщение знаний о языке как системе, об основных правилах орфографии и пунктуации, об изобразительно-выразительных средствах русского языка; совершенствование умений анализировать языковые единицы разных уровней, умений применять правила орфографии и пунктуации, умений определять изобразительно-выразительные средства языка в тексте;</w:t>
      </w:r>
    </w:p>
    <w:p w:rsidR="00900AA1" w:rsidRDefault="00E616C2">
      <w:pPr>
        <w:spacing w:after="0" w:line="360" w:lineRule="auto"/>
        <w:ind w:firstLine="709"/>
        <w:jc w:val="both"/>
        <w:rPr>
          <w:rFonts w:ascii="Times New Roman" w:hAnsi="Times New Roman"/>
          <w:sz w:val="28"/>
          <w:szCs w:val="28"/>
          <w:lang w:eastAsia="ru-RU"/>
        </w:rPr>
      </w:pPr>
      <w:r>
        <w:rPr>
          <w:rFonts w:ascii="Times New Roman" w:hAnsi="Times New Roman"/>
          <w:sz w:val="28"/>
          <w:szCs w:val="28"/>
        </w:rPr>
        <w:t>обеспечение поддержки русского языка как государственного языка Российской Федерации, недопущения использования нецензурной лексики</w:t>
      </w:r>
      <w:r>
        <w:rPr>
          <w:rFonts w:ascii="Times New Roman" w:hAnsi="Times New Roman"/>
          <w:sz w:val="28"/>
          <w:szCs w:val="28"/>
          <w:lang w:eastAsia="ru-RU"/>
        </w:rPr>
        <w:t xml:space="preserve"> и иностранных слов, за исключением тех, которые не имеют общеупотребительных аналогов в русском языке и перечень которых содержится в нормативных словарях.</w:t>
      </w:r>
    </w:p>
    <w:p w:rsidR="00900AA1" w:rsidRDefault="00E616C2">
      <w:pPr>
        <w:spacing w:after="0" w:line="360" w:lineRule="auto"/>
        <w:ind w:firstLine="709"/>
        <w:jc w:val="both"/>
        <w:rPr>
          <w:rFonts w:ascii="Times New Roman" w:eastAsia="SchoolBookSanPin" w:hAnsi="Times New Roman"/>
          <w:position w:val="1"/>
          <w:sz w:val="28"/>
          <w:szCs w:val="28"/>
        </w:rPr>
      </w:pPr>
      <w:r>
        <w:rPr>
          <w:rFonts w:ascii="Times New Roman" w:eastAsia="OfficinaSansBoldITC" w:hAnsi="Times New Roman"/>
          <w:sz w:val="28"/>
          <w:szCs w:val="28"/>
        </w:rPr>
        <w:t xml:space="preserve">19.5.7. В соответствии с ФГОС СОО предмет «Русский язык» является обязательным для изучения на данном уровне образования. </w:t>
      </w:r>
      <w:r>
        <w:rPr>
          <w:rFonts w:ascii="Times New Roman" w:eastAsia="SchoolBookSanPin" w:hAnsi="Times New Roman"/>
          <w:sz w:val="28"/>
          <w:szCs w:val="28"/>
        </w:rPr>
        <w:t xml:space="preserve">Общее число часов, рекомендованных для изучения русского языка, – </w:t>
      </w:r>
      <w:r>
        <w:rPr>
          <w:rFonts w:ascii="Times New Roman" w:eastAsia="SchoolBookSanPin" w:hAnsi="Times New Roman"/>
          <w:position w:val="1"/>
          <w:sz w:val="28"/>
          <w:szCs w:val="28"/>
        </w:rPr>
        <w:t xml:space="preserve">136 часов: в 10 классе – 68 часов </w:t>
      </w:r>
    </w:p>
    <w:p w:rsidR="00900AA1" w:rsidRDefault="00E616C2">
      <w:pPr>
        <w:spacing w:after="0" w:line="360" w:lineRule="auto"/>
        <w:jc w:val="both"/>
        <w:rPr>
          <w:rFonts w:ascii="Times New Roman" w:eastAsia="SchoolBookSanPin" w:hAnsi="Times New Roman"/>
          <w:position w:val="1"/>
          <w:sz w:val="28"/>
          <w:szCs w:val="28"/>
        </w:rPr>
      </w:pPr>
      <w:r>
        <w:rPr>
          <w:rFonts w:ascii="Times New Roman" w:eastAsia="SchoolBookSanPin" w:hAnsi="Times New Roman"/>
          <w:position w:val="1"/>
          <w:sz w:val="28"/>
          <w:szCs w:val="28"/>
        </w:rPr>
        <w:t>(2 часа в неделю), в 11 классе – 68 часа (2 часа в неделю).</w:t>
      </w:r>
    </w:p>
    <w:p w:rsidR="00900AA1" w:rsidRDefault="00E616C2">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19.6. Содержание обучения в 10 классе.</w:t>
      </w:r>
    </w:p>
    <w:p w:rsidR="00900AA1" w:rsidRDefault="00E616C2">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19.6.1. Общие сведения о языке.</w:t>
      </w:r>
    </w:p>
    <w:p w:rsidR="00900AA1" w:rsidRDefault="00E616C2">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19.6.1.1. Язык как знаковая система. Основные функции языка.</w:t>
      </w:r>
    </w:p>
    <w:p w:rsidR="00900AA1" w:rsidRDefault="00E616C2">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19.6.1.2. Лингвистика как наука.</w:t>
      </w:r>
    </w:p>
    <w:p w:rsidR="00900AA1" w:rsidRDefault="00E616C2">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19.6.1.3. Язык и культура.</w:t>
      </w:r>
    </w:p>
    <w:p w:rsidR="00900AA1" w:rsidRDefault="00E616C2">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19.6.1.4. Русский язык – государственный язык Российской Федерации, средство межнационального общения, национальный язык русского народа, один из мировых языков.</w:t>
      </w:r>
    </w:p>
    <w:p w:rsidR="00900AA1" w:rsidRDefault="00E616C2">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19.6.1.5. Формы существования русского национального языка. Литературный язык, просторечие, народные говоры, профессиональные разновидности, жаргон, арго. Роль литературного языка в обществе.</w:t>
      </w:r>
    </w:p>
    <w:p w:rsidR="00900AA1" w:rsidRDefault="00E616C2">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19.6.2. Язык и речь. Культура речи.</w:t>
      </w:r>
    </w:p>
    <w:p w:rsidR="00900AA1" w:rsidRDefault="00E616C2">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lastRenderedPageBreak/>
        <w:t>19.6.2.1. Система языка. Культура речи.</w:t>
      </w:r>
    </w:p>
    <w:p w:rsidR="00900AA1" w:rsidRDefault="00E616C2">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19.6.2.2. Система языка, её устройство, функционирование.</w:t>
      </w:r>
    </w:p>
    <w:p w:rsidR="00900AA1" w:rsidRDefault="00E616C2">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19.6.2.3. Культура речи как раздел лингвистики.</w:t>
      </w:r>
    </w:p>
    <w:p w:rsidR="00900AA1" w:rsidRDefault="00E616C2">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19.6.2.4. Языковая норма, её основные признаки и функции.</w:t>
      </w:r>
    </w:p>
    <w:p w:rsidR="00900AA1" w:rsidRDefault="00E616C2">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19.6.2.5. Виды языковых норм: орфоэпические (произносительные и акцентологические), лексические, словообразовательные, грамматические (морфологические и синтаксические). Орфографические и пунктуационные правила (обзор, общее представление). Стилистические нормы современного русского литературного языка (общее представление).</w:t>
      </w:r>
    </w:p>
    <w:p w:rsidR="00900AA1" w:rsidRDefault="00E616C2">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19.6.2.6. Качества хорошей речи.</w:t>
      </w:r>
    </w:p>
    <w:p w:rsidR="00900AA1" w:rsidRDefault="00E616C2">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19.6.2.7. Основные виды словарей (обзор). Толковый словарь. Словарь омонимов. Словарь иностранных слов. Словарь синонимов. Словарь антонимов. Словарь паронимов. Этимологический словарь. Диалектный словарь. Фразеологический словарь. Словообразовательный словарь. Орфографический словарь. Орфоэпический словарь. Словарь грамматических трудностей. Комплексный словарь.</w:t>
      </w:r>
    </w:p>
    <w:p w:rsidR="00900AA1" w:rsidRDefault="00E616C2">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19.6.3. Фонетика. Орфоэпия. Орфоэпические нормы.</w:t>
      </w:r>
    </w:p>
    <w:p w:rsidR="00900AA1" w:rsidRDefault="00E616C2">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19.6.3.1. Фонетика и орфоэпия как разделы лингвистики (повторение, обобщение). Фонетический анализ слова. Изобразительно-выразительные средства фонетики (повторение, обобщение).</w:t>
      </w:r>
    </w:p>
    <w:p w:rsidR="00900AA1" w:rsidRDefault="00E616C2">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19.6.3.2. Основные нормы современного литературного произношения: произношение безударных гласных звуков, некоторых согласных, сочетаний согласных. Произношение некоторых грамматических форм. Особенности произношения иноязычных слов. Нормы ударения в современном литературном русском языке.</w:t>
      </w:r>
    </w:p>
    <w:p w:rsidR="00900AA1" w:rsidRDefault="00E616C2">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19.6.4. Лексикология и фразеология. Лексические нормы.</w:t>
      </w:r>
    </w:p>
    <w:p w:rsidR="00900AA1" w:rsidRDefault="00E616C2">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19.6.4.1. Лексикология и фразеология как разделы лингвистики (повторение, обобщение). Лексический анализ слова. Изобразительно-выразительные средства лексики: эпитет, метафора, метонимия, олицетворение, гипербола, сравнение (повторение, обобщение).</w:t>
      </w:r>
    </w:p>
    <w:p w:rsidR="00900AA1" w:rsidRDefault="00E616C2">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lastRenderedPageBreak/>
        <w:t>19.6.4.2. Основные лексические нормы современного русского литературного языка. Многозначные слова и омонимы, их употребление. Синонимы, антонимы, паронимы и их употребление. Иноязычные слова и их употребление. Лексическая сочетаемость. Тавтология. Плеоназм.</w:t>
      </w:r>
    </w:p>
    <w:p w:rsidR="00900AA1" w:rsidRDefault="00E616C2">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19.6.4.3. Функционально-стилистическая окраска слова. Лексика общеупотребительная, разговорная и книжная. Особенности употребления.</w:t>
      </w:r>
    </w:p>
    <w:p w:rsidR="00900AA1" w:rsidRDefault="00E616C2">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19.6.4.4. Экспрессивно-стилистическая окраска слова. Лексика нейтральная, высокая, сниженная. Эмоционально-оценочная окраска слова (неодобрительное, ласкательное, шутливое и другое). Особенности употребления.</w:t>
      </w:r>
    </w:p>
    <w:p w:rsidR="00900AA1" w:rsidRDefault="00E616C2">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19.6.4.5. Фразеология русского языка (повторение, обобщение). Крылатые слова.</w:t>
      </w:r>
    </w:p>
    <w:p w:rsidR="00900AA1" w:rsidRDefault="00E616C2">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19.6.5. Морфемика и словообразование. Словообразовательные нормы.</w:t>
      </w:r>
    </w:p>
    <w:p w:rsidR="00900AA1" w:rsidRDefault="00E616C2">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Морфемика и словообразование как разделы лингвистики (повторение, обобщение). Морфемный и словообразовательный анализ слова. Словообразовательные трудности (обзор). Особенности употребления сложносокращённых слов (аббревиатур).</w:t>
      </w:r>
    </w:p>
    <w:p w:rsidR="00900AA1" w:rsidRDefault="00E616C2">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19.6.6. Морфология. Морфологические нормы.</w:t>
      </w:r>
    </w:p>
    <w:p w:rsidR="00900AA1" w:rsidRDefault="00E616C2">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19.6.6.1. Морфология как раздел лингвистики (повторение, обобщение). Морфологический анализ слова. Особенности употребления в тексте слов разных частей речи.</w:t>
      </w:r>
    </w:p>
    <w:p w:rsidR="00900AA1" w:rsidRDefault="00E616C2">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19.6.6.2. Морфологические нормы современного русского литературного языка (общее представление).</w:t>
      </w:r>
    </w:p>
    <w:p w:rsidR="00900AA1" w:rsidRDefault="00E616C2">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19.6.6.3. Основные нормы употребления имён существительных: форм рода, числа, падежа.</w:t>
      </w:r>
    </w:p>
    <w:p w:rsidR="00900AA1" w:rsidRDefault="00E616C2">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19.6.6.4. Основные нормы употребления имён прилагательных: форм степеней сравнения, краткой формы.</w:t>
      </w:r>
    </w:p>
    <w:p w:rsidR="00900AA1" w:rsidRDefault="00E616C2">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19.6.6.5. Основные нормы употребления количественных, порядковых и собирательных числительных.</w:t>
      </w:r>
    </w:p>
    <w:p w:rsidR="00900AA1" w:rsidRDefault="00E616C2">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19.6.6.6. Основные нормы употребления местоимений: формы 3-го лица личных местоимений, возвратного местоимения себя.</w:t>
      </w:r>
    </w:p>
    <w:p w:rsidR="00900AA1" w:rsidRDefault="00E616C2">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lastRenderedPageBreak/>
        <w:t>19.6.6.7. Основные нормы употребления глаголов: некоторых личных форм (типа победить, убедить, выздороветь), возвратных и невозвратных глаголов; образования некоторых глагольных форм: форм прошедшего времени с суффиксом -ну-, форм повелительного наклонения.</w:t>
      </w:r>
    </w:p>
    <w:p w:rsidR="00900AA1" w:rsidRDefault="00E616C2">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19.6.7. Орфография. Основные правила орфографии.</w:t>
      </w:r>
    </w:p>
    <w:p w:rsidR="00900AA1" w:rsidRDefault="00E616C2">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19.6.7.1. Орфография как раздел лингвистики (повторение, обобщение). Принципы и разделы русской орфографии. Правописание морфем; слитные, дефисные и раздельные написания; употребление прописных и строчных букв; правила переноса слов; правила графического сокращения слов.</w:t>
      </w:r>
    </w:p>
    <w:p w:rsidR="00900AA1" w:rsidRDefault="00E616C2">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19.6.7.2. Орфографические правила. Правописание гласных и согласных в корне.</w:t>
      </w:r>
    </w:p>
    <w:p w:rsidR="00900AA1" w:rsidRDefault="00E616C2">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Употребление разделительных ъ и ь.</w:t>
      </w:r>
    </w:p>
    <w:p w:rsidR="00900AA1" w:rsidRDefault="00E616C2">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Правописание приставок. Буквы ы – и после приставок.</w:t>
      </w:r>
    </w:p>
    <w:p w:rsidR="00900AA1" w:rsidRDefault="00E616C2">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Правописание суффиксов.</w:t>
      </w:r>
    </w:p>
    <w:p w:rsidR="00900AA1" w:rsidRDefault="00E616C2">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Правописание н и нн в словах различных частей речи.</w:t>
      </w:r>
    </w:p>
    <w:p w:rsidR="00900AA1" w:rsidRDefault="00E616C2">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Правописание не и ни.</w:t>
      </w:r>
    </w:p>
    <w:p w:rsidR="00900AA1" w:rsidRDefault="00E616C2">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Правописание окончаний имён существительных, имён прилагательных и глаголов.</w:t>
      </w:r>
    </w:p>
    <w:p w:rsidR="00900AA1" w:rsidRDefault="00E616C2">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Слитное, дефисное и раздельное написание слов.</w:t>
      </w:r>
    </w:p>
    <w:p w:rsidR="00900AA1" w:rsidRDefault="00E616C2">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19.6.8. Речь. Речевое общение.</w:t>
      </w:r>
    </w:p>
    <w:p w:rsidR="00900AA1" w:rsidRDefault="00E616C2">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19.6.8.1. Речь как деятельность. Виды речевой деятельности (повторение, обобщение).</w:t>
      </w:r>
    </w:p>
    <w:p w:rsidR="00900AA1" w:rsidRDefault="00E616C2">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19.6.8.2. Речевое общение и его виды. Основные сферы речевого общения. Речевая ситуация и её компоненты (адресант и адресат; мотивы и цели, предмет и тема речи; условия общения).</w:t>
      </w:r>
    </w:p>
    <w:p w:rsidR="00900AA1" w:rsidRDefault="00E616C2">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19.6.8.3. Речевой этикет. Основные функции речевого этикета (установление и поддержание контакта, демонстрация доброжелательности и вежливости, уважительного отношения говорящего к партнёру и другие). Устойчивые формулы русского речевого этикета применительно к различным ситуациям официального/неофициального общения, статусу адресанта/адресата и другим.</w:t>
      </w:r>
    </w:p>
    <w:p w:rsidR="00900AA1" w:rsidRDefault="00E616C2">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lastRenderedPageBreak/>
        <w:t>19.6.8.4. Публичное выступление и его особенности. Тема, цель, основной тезис (основная мысль), план и композиция публичного выступления. Виды аргументации. Выбор языковых средств оформления публичного выступления с учётом его цели, особенностей адресата, ситуации общения.</w:t>
      </w:r>
    </w:p>
    <w:p w:rsidR="00900AA1" w:rsidRDefault="00E616C2">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19.6.9. Текст. Информационно-смысловая переработка текста.</w:t>
      </w:r>
    </w:p>
    <w:p w:rsidR="00900AA1" w:rsidRDefault="00E616C2">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Текст, его основные признаки (повторение, обобщение).</w:t>
      </w:r>
    </w:p>
    <w:p w:rsidR="00900AA1" w:rsidRDefault="00E616C2">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Логико-смысловые отношения между предложениями в тексте (общее представление).</w:t>
      </w:r>
    </w:p>
    <w:p w:rsidR="00900AA1" w:rsidRDefault="00E616C2">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Информативность текста. Виды информации в тексте. Информационно-смысловая переработка прочитанного текста, включая гипертекст, графику, инфографику и другие, и прослушанного текста.</w:t>
      </w:r>
    </w:p>
    <w:p w:rsidR="00900AA1" w:rsidRDefault="00E616C2">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План. Тезисы. Конспект. Реферат. Аннотация. Отзыв. Рецензия.</w:t>
      </w:r>
    </w:p>
    <w:p w:rsidR="00900AA1" w:rsidRDefault="00E616C2">
      <w:pPr>
        <w:spacing w:after="0" w:line="360" w:lineRule="auto"/>
        <w:ind w:firstLine="709"/>
        <w:jc w:val="both"/>
        <w:rPr>
          <w:rFonts w:ascii="Times New Roman" w:eastAsia="SchoolBookSanPin" w:hAnsi="Times New Roman"/>
          <w:position w:val="1"/>
          <w:sz w:val="28"/>
          <w:szCs w:val="28"/>
        </w:rPr>
      </w:pPr>
      <w:r>
        <w:rPr>
          <w:rFonts w:ascii="Times New Roman" w:eastAsia="SchoolBookSanPin" w:hAnsi="Times New Roman"/>
          <w:position w:val="1"/>
          <w:sz w:val="28"/>
          <w:szCs w:val="28"/>
        </w:rPr>
        <w:t>19.7. Содержание обучения в 11 классе.</w:t>
      </w:r>
    </w:p>
    <w:p w:rsidR="00900AA1" w:rsidRDefault="00E616C2">
      <w:pPr>
        <w:spacing w:after="0" w:line="360" w:lineRule="auto"/>
        <w:ind w:firstLine="709"/>
        <w:jc w:val="both"/>
        <w:rPr>
          <w:rFonts w:ascii="Times New Roman" w:eastAsia="OfficinaSansBoldITC" w:hAnsi="Times New Roman"/>
          <w:sz w:val="28"/>
          <w:szCs w:val="28"/>
        </w:rPr>
      </w:pPr>
      <w:r>
        <w:rPr>
          <w:rFonts w:ascii="Times New Roman" w:eastAsia="SchoolBookSanPin" w:hAnsi="Times New Roman"/>
          <w:position w:val="1"/>
          <w:sz w:val="28"/>
          <w:szCs w:val="28"/>
        </w:rPr>
        <w:t>19.7.1. </w:t>
      </w:r>
      <w:r>
        <w:rPr>
          <w:rFonts w:ascii="Times New Roman" w:eastAsia="OfficinaSansBoldITC" w:hAnsi="Times New Roman"/>
          <w:sz w:val="28"/>
          <w:szCs w:val="28"/>
        </w:rPr>
        <w:t>Общие сведения о языке.</w:t>
      </w:r>
    </w:p>
    <w:p w:rsidR="00900AA1" w:rsidRDefault="00E616C2">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Культура речи в экологическом аспекте. Экология как наука, экология языка (общее представление). Проблемы речевой культуры в современном обществе (стилистические изменения в лексике, огрубление обиходно-разговорной речи, неоправданное употребление иноязычных заимствований и другое) (обзор).</w:t>
      </w:r>
    </w:p>
    <w:p w:rsidR="00900AA1" w:rsidRDefault="00E616C2">
      <w:pPr>
        <w:spacing w:after="0" w:line="360" w:lineRule="auto"/>
        <w:ind w:firstLine="709"/>
        <w:jc w:val="both"/>
        <w:rPr>
          <w:rFonts w:ascii="Times New Roman" w:eastAsia="OfficinaSansBoldITC" w:hAnsi="Times New Roman"/>
          <w:sz w:val="28"/>
          <w:szCs w:val="28"/>
        </w:rPr>
      </w:pPr>
      <w:r>
        <w:rPr>
          <w:rFonts w:ascii="Times New Roman" w:eastAsia="SchoolBookSanPin" w:hAnsi="Times New Roman"/>
          <w:position w:val="1"/>
          <w:sz w:val="28"/>
          <w:szCs w:val="28"/>
        </w:rPr>
        <w:t>19.7.2. </w:t>
      </w:r>
      <w:r>
        <w:rPr>
          <w:rFonts w:ascii="Times New Roman" w:eastAsia="OfficinaSansBoldITC" w:hAnsi="Times New Roman"/>
          <w:sz w:val="28"/>
          <w:szCs w:val="28"/>
        </w:rPr>
        <w:t>Язык и речь. Культура речи.</w:t>
      </w:r>
    </w:p>
    <w:p w:rsidR="00900AA1" w:rsidRDefault="00E616C2">
      <w:pPr>
        <w:spacing w:after="0" w:line="360" w:lineRule="auto"/>
        <w:ind w:firstLine="709"/>
        <w:jc w:val="both"/>
        <w:rPr>
          <w:rFonts w:ascii="Times New Roman" w:eastAsia="OfficinaSansBoldITC" w:hAnsi="Times New Roman"/>
          <w:sz w:val="28"/>
          <w:szCs w:val="28"/>
        </w:rPr>
      </w:pPr>
      <w:r>
        <w:rPr>
          <w:rFonts w:ascii="Times New Roman" w:eastAsia="SchoolBookSanPin" w:hAnsi="Times New Roman"/>
          <w:position w:val="1"/>
          <w:sz w:val="28"/>
          <w:szCs w:val="28"/>
        </w:rPr>
        <w:t>19.7.3. </w:t>
      </w:r>
      <w:r>
        <w:rPr>
          <w:rFonts w:ascii="Times New Roman" w:eastAsia="OfficinaSansBoldITC" w:hAnsi="Times New Roman"/>
          <w:sz w:val="28"/>
          <w:szCs w:val="28"/>
        </w:rPr>
        <w:t>Синтаксис. Синтаксические нормы.</w:t>
      </w:r>
    </w:p>
    <w:p w:rsidR="00900AA1" w:rsidRDefault="00E616C2">
      <w:pPr>
        <w:spacing w:after="0" w:line="360" w:lineRule="auto"/>
        <w:ind w:firstLine="709"/>
        <w:jc w:val="both"/>
        <w:rPr>
          <w:rFonts w:ascii="Times New Roman" w:eastAsia="OfficinaSansBoldITC" w:hAnsi="Times New Roman"/>
          <w:sz w:val="28"/>
          <w:szCs w:val="28"/>
        </w:rPr>
      </w:pPr>
      <w:r>
        <w:rPr>
          <w:rFonts w:ascii="Times New Roman" w:eastAsia="SchoolBookSanPin" w:hAnsi="Times New Roman"/>
          <w:position w:val="1"/>
          <w:sz w:val="28"/>
          <w:szCs w:val="28"/>
        </w:rPr>
        <w:t>19.7.3.1. </w:t>
      </w:r>
      <w:r>
        <w:rPr>
          <w:rFonts w:ascii="Times New Roman" w:eastAsia="OfficinaSansBoldITC" w:hAnsi="Times New Roman"/>
          <w:sz w:val="28"/>
          <w:szCs w:val="28"/>
        </w:rPr>
        <w:t>Синтаксис как раздел лингвистики (повторение, обобщение). Синтаксический анализ словосочетания и предложения.</w:t>
      </w:r>
    </w:p>
    <w:p w:rsidR="00900AA1" w:rsidRDefault="00E616C2">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Изобразительно-выразительные средства синтаксиса. Синтаксический параллелизм, парцелляция, вопросно-ответная форма изложения, градация, инверсия, лексический повтор, анафора, эпифора, антитеза; риторический вопрос, риторическое восклицание, риторическое обращение; многосоюзие, бессоюзие.</w:t>
      </w:r>
    </w:p>
    <w:p w:rsidR="00900AA1" w:rsidRDefault="00E616C2">
      <w:pPr>
        <w:spacing w:after="0" w:line="360" w:lineRule="auto"/>
        <w:ind w:firstLine="709"/>
        <w:jc w:val="both"/>
        <w:rPr>
          <w:rFonts w:ascii="Times New Roman" w:eastAsia="OfficinaSansBoldITC" w:hAnsi="Times New Roman"/>
          <w:sz w:val="28"/>
          <w:szCs w:val="28"/>
        </w:rPr>
      </w:pPr>
      <w:r>
        <w:rPr>
          <w:rFonts w:ascii="Times New Roman" w:eastAsia="SchoolBookSanPin" w:hAnsi="Times New Roman"/>
          <w:position w:val="1"/>
          <w:sz w:val="28"/>
          <w:szCs w:val="28"/>
        </w:rPr>
        <w:t>19.7.3.2. </w:t>
      </w:r>
      <w:r>
        <w:rPr>
          <w:rFonts w:ascii="Times New Roman" w:eastAsia="OfficinaSansBoldITC" w:hAnsi="Times New Roman"/>
          <w:sz w:val="28"/>
          <w:szCs w:val="28"/>
        </w:rPr>
        <w:t xml:space="preserve">Синтаксические нормы. Порядок слов в предложении. Основные нормы согласования сказуемого с подлежащим, в состав которого входят слова множество, ряд, большинство, меньшинство; с подлежащим, выраженным количественно-именным сочетанием (двадцать лет, пять человек); имеющим в своём </w:t>
      </w:r>
      <w:r>
        <w:rPr>
          <w:rFonts w:ascii="Times New Roman" w:eastAsia="OfficinaSansBoldITC" w:hAnsi="Times New Roman"/>
          <w:sz w:val="28"/>
          <w:szCs w:val="28"/>
        </w:rPr>
        <w:lastRenderedPageBreak/>
        <w:t>составе числительные, оканчивающиеся на один; имеющим в своём составе числительные два, три, четыре или числительное, оканчивающееся на два, три, четыре. Согласование сказуемого с подлежащим, имеющим при себе приложение (типа диван-кровать, озеро Байкал). Согласование сказуемого с подлежащим, выраженным аббревиатурой, заимствованным несклоняемым существительным.</w:t>
      </w:r>
    </w:p>
    <w:p w:rsidR="00900AA1" w:rsidRDefault="00E616C2">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Основные нормы управления: правильный выбор падежной или предложно-падежной формы управляемого слова.</w:t>
      </w:r>
    </w:p>
    <w:p w:rsidR="00900AA1" w:rsidRDefault="00E616C2">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Основные нормы употребления однородных членов предложения.</w:t>
      </w:r>
    </w:p>
    <w:p w:rsidR="00900AA1" w:rsidRDefault="00E616C2">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Основные нормы употребления причастных и деепричастных оборотов.</w:t>
      </w:r>
    </w:p>
    <w:p w:rsidR="00900AA1" w:rsidRDefault="00E616C2">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Основные нормы построения сложных предложений.</w:t>
      </w:r>
    </w:p>
    <w:p w:rsidR="00900AA1" w:rsidRDefault="00E616C2">
      <w:pPr>
        <w:spacing w:after="0" w:line="360" w:lineRule="auto"/>
        <w:ind w:firstLine="709"/>
        <w:jc w:val="both"/>
        <w:rPr>
          <w:rFonts w:ascii="Times New Roman" w:eastAsia="OfficinaSansBoldITC" w:hAnsi="Times New Roman"/>
          <w:sz w:val="28"/>
          <w:szCs w:val="28"/>
        </w:rPr>
      </w:pPr>
      <w:r>
        <w:rPr>
          <w:rFonts w:ascii="Times New Roman" w:eastAsia="SchoolBookSanPin" w:hAnsi="Times New Roman"/>
          <w:position w:val="1"/>
          <w:sz w:val="28"/>
          <w:szCs w:val="28"/>
        </w:rPr>
        <w:t>19.7.4. </w:t>
      </w:r>
      <w:r>
        <w:rPr>
          <w:rFonts w:ascii="Times New Roman" w:eastAsia="OfficinaSansBoldITC" w:hAnsi="Times New Roman"/>
          <w:sz w:val="28"/>
          <w:szCs w:val="28"/>
        </w:rPr>
        <w:t>Пунктуация. Основные правила пунктуации.</w:t>
      </w:r>
    </w:p>
    <w:p w:rsidR="00900AA1" w:rsidRDefault="00E616C2">
      <w:pPr>
        <w:spacing w:after="0" w:line="360" w:lineRule="auto"/>
        <w:ind w:firstLine="709"/>
        <w:jc w:val="both"/>
        <w:rPr>
          <w:rFonts w:ascii="Times New Roman" w:eastAsia="OfficinaSansBoldITC" w:hAnsi="Times New Roman"/>
          <w:sz w:val="28"/>
          <w:szCs w:val="28"/>
        </w:rPr>
      </w:pPr>
      <w:r>
        <w:rPr>
          <w:rFonts w:ascii="Times New Roman" w:eastAsia="SchoolBookSanPin" w:hAnsi="Times New Roman"/>
          <w:position w:val="1"/>
          <w:sz w:val="28"/>
          <w:szCs w:val="28"/>
        </w:rPr>
        <w:t>19.7.4.1. </w:t>
      </w:r>
      <w:r>
        <w:rPr>
          <w:rFonts w:ascii="Times New Roman" w:eastAsia="OfficinaSansBoldITC" w:hAnsi="Times New Roman"/>
          <w:sz w:val="28"/>
          <w:szCs w:val="28"/>
        </w:rPr>
        <w:t>Пунктуация как раздел лингвистики (повторение, обобщение). Пунктуационный анализ предложения.</w:t>
      </w:r>
    </w:p>
    <w:p w:rsidR="00900AA1" w:rsidRDefault="00E616C2">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Разделы русской пунктуации и система правил, включённых в каждый из них: знаки препинания в конце предложений; знаки препинания внутри простого предложения; знаки препинания между частями сложного предложения; знаки препинания при передаче чужой речи. Сочетание знаков препинания.</w:t>
      </w:r>
    </w:p>
    <w:p w:rsidR="00900AA1" w:rsidRDefault="00E616C2">
      <w:pPr>
        <w:spacing w:after="0" w:line="360" w:lineRule="auto"/>
        <w:ind w:firstLine="709"/>
        <w:jc w:val="both"/>
        <w:rPr>
          <w:rFonts w:ascii="Times New Roman" w:eastAsia="OfficinaSansBoldITC" w:hAnsi="Times New Roman"/>
          <w:sz w:val="28"/>
          <w:szCs w:val="28"/>
        </w:rPr>
      </w:pPr>
      <w:r>
        <w:rPr>
          <w:rFonts w:ascii="Times New Roman" w:eastAsia="SchoolBookSanPin" w:hAnsi="Times New Roman"/>
          <w:position w:val="1"/>
          <w:sz w:val="28"/>
          <w:szCs w:val="28"/>
        </w:rPr>
        <w:t>19.7.4.2. </w:t>
      </w:r>
      <w:r>
        <w:rPr>
          <w:rFonts w:ascii="Times New Roman" w:eastAsia="OfficinaSansBoldITC" w:hAnsi="Times New Roman"/>
          <w:sz w:val="28"/>
          <w:szCs w:val="28"/>
        </w:rPr>
        <w:t>Знаки препинания и их функции. Знаки препинания между подлежащим и сказуемым.</w:t>
      </w:r>
    </w:p>
    <w:p w:rsidR="00900AA1" w:rsidRDefault="00E616C2">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Знаки препинания в предложениях с однородными членами.</w:t>
      </w:r>
    </w:p>
    <w:p w:rsidR="00900AA1" w:rsidRDefault="00E616C2">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Знаки препинания при обособлении.</w:t>
      </w:r>
    </w:p>
    <w:p w:rsidR="00900AA1" w:rsidRDefault="00E616C2">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Знаки препинания в предложениях с вводными конструкциями, обращениями, междометиями.</w:t>
      </w:r>
    </w:p>
    <w:p w:rsidR="00900AA1" w:rsidRDefault="00E616C2">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Знаки препинания в сложном предложении.</w:t>
      </w:r>
    </w:p>
    <w:p w:rsidR="00900AA1" w:rsidRDefault="00E616C2">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Знаки препинания в сложном предложении с разными видами связи.</w:t>
      </w:r>
    </w:p>
    <w:p w:rsidR="00900AA1" w:rsidRDefault="00E616C2">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Знаки препинания при передаче чужой речи.</w:t>
      </w:r>
    </w:p>
    <w:p w:rsidR="00900AA1" w:rsidRDefault="00E616C2">
      <w:pPr>
        <w:spacing w:after="0" w:line="360" w:lineRule="auto"/>
        <w:ind w:firstLine="709"/>
        <w:jc w:val="both"/>
        <w:rPr>
          <w:rFonts w:ascii="Times New Roman" w:eastAsia="OfficinaSansBoldITC" w:hAnsi="Times New Roman"/>
          <w:sz w:val="28"/>
          <w:szCs w:val="28"/>
        </w:rPr>
      </w:pPr>
      <w:r>
        <w:rPr>
          <w:rFonts w:ascii="Times New Roman" w:eastAsia="SchoolBookSanPin" w:hAnsi="Times New Roman"/>
          <w:position w:val="1"/>
          <w:sz w:val="28"/>
          <w:szCs w:val="28"/>
        </w:rPr>
        <w:t>19.7.5. </w:t>
      </w:r>
      <w:r>
        <w:rPr>
          <w:rFonts w:ascii="Times New Roman" w:eastAsia="OfficinaSansBoldITC" w:hAnsi="Times New Roman"/>
          <w:sz w:val="28"/>
          <w:szCs w:val="28"/>
        </w:rPr>
        <w:t>Функциональная стилистика. Культура речи.</w:t>
      </w:r>
    </w:p>
    <w:p w:rsidR="00900AA1" w:rsidRDefault="00E616C2">
      <w:pPr>
        <w:spacing w:after="0" w:line="360" w:lineRule="auto"/>
        <w:ind w:firstLine="709"/>
        <w:jc w:val="both"/>
        <w:rPr>
          <w:rFonts w:ascii="Times New Roman" w:eastAsia="OfficinaSansBoldITC" w:hAnsi="Times New Roman"/>
          <w:sz w:val="28"/>
          <w:szCs w:val="28"/>
        </w:rPr>
      </w:pPr>
      <w:r>
        <w:rPr>
          <w:rFonts w:ascii="Times New Roman" w:eastAsia="SchoolBookSanPin" w:hAnsi="Times New Roman"/>
          <w:position w:val="1"/>
          <w:sz w:val="28"/>
          <w:szCs w:val="28"/>
        </w:rPr>
        <w:t>19.7.5.1. </w:t>
      </w:r>
      <w:r>
        <w:rPr>
          <w:rFonts w:ascii="Times New Roman" w:eastAsia="OfficinaSansBoldITC" w:hAnsi="Times New Roman"/>
          <w:sz w:val="28"/>
          <w:szCs w:val="28"/>
        </w:rPr>
        <w:t>Функциональная стилистика как раздел лингвистики. Стилистическая норма (повторение, обобщение).</w:t>
      </w:r>
    </w:p>
    <w:p w:rsidR="00900AA1" w:rsidRDefault="00E616C2">
      <w:pPr>
        <w:spacing w:after="0" w:line="360" w:lineRule="auto"/>
        <w:ind w:firstLine="709"/>
        <w:jc w:val="both"/>
        <w:rPr>
          <w:rFonts w:ascii="Times New Roman" w:eastAsia="OfficinaSansBoldITC" w:hAnsi="Times New Roman"/>
          <w:sz w:val="28"/>
          <w:szCs w:val="28"/>
        </w:rPr>
      </w:pPr>
      <w:r>
        <w:rPr>
          <w:rFonts w:ascii="Times New Roman" w:eastAsia="SchoolBookSanPin" w:hAnsi="Times New Roman"/>
          <w:position w:val="1"/>
          <w:sz w:val="28"/>
          <w:szCs w:val="28"/>
        </w:rPr>
        <w:t>19.7.5.2. </w:t>
      </w:r>
      <w:r>
        <w:rPr>
          <w:rFonts w:ascii="Times New Roman" w:eastAsia="OfficinaSansBoldITC" w:hAnsi="Times New Roman"/>
          <w:sz w:val="28"/>
          <w:szCs w:val="28"/>
        </w:rPr>
        <w:t xml:space="preserve">Разговорная речь, сферы её использования, назначение. Основные </w:t>
      </w:r>
      <w:r>
        <w:rPr>
          <w:rFonts w:ascii="Times New Roman" w:eastAsia="OfficinaSansBoldITC" w:hAnsi="Times New Roman"/>
          <w:sz w:val="28"/>
          <w:szCs w:val="28"/>
        </w:rPr>
        <w:lastRenderedPageBreak/>
        <w:t>признаки разговорной речи: неофициальность, экспрессивность, неподготовленность, преимущественно диалогическая форма. Фонетические, интонационные, лексические, морфологические, синтаксические особенности разговорной речи. Основные жанры разговорной речи: устный рассказ, беседа, спор и другие (обзор).</w:t>
      </w:r>
    </w:p>
    <w:p w:rsidR="00900AA1" w:rsidRDefault="00E616C2">
      <w:pPr>
        <w:spacing w:after="0" w:line="360" w:lineRule="auto"/>
        <w:ind w:firstLine="709"/>
        <w:jc w:val="both"/>
        <w:rPr>
          <w:rFonts w:ascii="Times New Roman" w:eastAsia="OfficinaSansBoldITC" w:hAnsi="Times New Roman"/>
          <w:sz w:val="28"/>
          <w:szCs w:val="28"/>
        </w:rPr>
      </w:pPr>
      <w:r>
        <w:rPr>
          <w:rFonts w:ascii="Times New Roman" w:eastAsia="SchoolBookSanPin" w:hAnsi="Times New Roman"/>
          <w:position w:val="1"/>
          <w:sz w:val="28"/>
          <w:szCs w:val="28"/>
        </w:rPr>
        <w:t>19.7.5.3. </w:t>
      </w:r>
      <w:r>
        <w:rPr>
          <w:rFonts w:ascii="Times New Roman" w:eastAsia="OfficinaSansBoldITC" w:hAnsi="Times New Roman"/>
          <w:sz w:val="28"/>
          <w:szCs w:val="28"/>
        </w:rPr>
        <w:t>Научный стиль, сферы его использования, назначение. Основные признаки научного стиля: отвлечённость, логичность, точность, объективность. Лексические, морфологические, синтаксические особенности научного стиля. Основные подстили научного стиля. Основные жанры научного стиля: монография, диссертация, научная статья, реферат, словарь, справочник, учебник и учебное пособие, лекция, доклад и другие (обзор).</w:t>
      </w:r>
    </w:p>
    <w:p w:rsidR="00900AA1" w:rsidRDefault="00E616C2">
      <w:pPr>
        <w:spacing w:after="0" w:line="360" w:lineRule="auto"/>
        <w:ind w:firstLine="709"/>
        <w:jc w:val="both"/>
        <w:rPr>
          <w:rFonts w:ascii="Times New Roman" w:eastAsia="OfficinaSansBoldITC" w:hAnsi="Times New Roman"/>
          <w:sz w:val="28"/>
          <w:szCs w:val="28"/>
        </w:rPr>
      </w:pPr>
      <w:r>
        <w:rPr>
          <w:rFonts w:ascii="Times New Roman" w:eastAsia="SchoolBookSanPin" w:hAnsi="Times New Roman"/>
          <w:position w:val="1"/>
          <w:sz w:val="28"/>
          <w:szCs w:val="28"/>
        </w:rPr>
        <w:t>19.7.5.4. </w:t>
      </w:r>
      <w:r>
        <w:rPr>
          <w:rFonts w:ascii="Times New Roman" w:eastAsia="OfficinaSansBoldITC" w:hAnsi="Times New Roman"/>
          <w:sz w:val="28"/>
          <w:szCs w:val="28"/>
        </w:rPr>
        <w:t>Официально-деловой стиль, сферы его использования, назначение. Основные признаки официально-делового стиля: точность, стандартизированность, стереотипность. Лексические, морфологические, синтаксические особенности официально-делового стиля. Основные жанры официально-делового стиля: закон, устав, приказ; расписка, заявление, доверенность; автобиография, характеристика, резюме и другие (обзор).</w:t>
      </w:r>
    </w:p>
    <w:p w:rsidR="00900AA1" w:rsidRDefault="00E616C2">
      <w:pPr>
        <w:spacing w:after="0" w:line="360" w:lineRule="auto"/>
        <w:ind w:firstLine="709"/>
        <w:jc w:val="both"/>
        <w:rPr>
          <w:rFonts w:ascii="Times New Roman" w:eastAsia="OfficinaSansBoldITC" w:hAnsi="Times New Roman"/>
          <w:sz w:val="28"/>
          <w:szCs w:val="28"/>
        </w:rPr>
      </w:pPr>
      <w:r>
        <w:rPr>
          <w:rFonts w:ascii="Times New Roman" w:eastAsia="SchoolBookSanPin" w:hAnsi="Times New Roman"/>
          <w:position w:val="1"/>
          <w:sz w:val="28"/>
          <w:szCs w:val="28"/>
        </w:rPr>
        <w:t>19.7.5.5. </w:t>
      </w:r>
      <w:r>
        <w:rPr>
          <w:rFonts w:ascii="Times New Roman" w:eastAsia="OfficinaSansBoldITC" w:hAnsi="Times New Roman"/>
          <w:sz w:val="28"/>
          <w:szCs w:val="28"/>
        </w:rPr>
        <w:t>Публицистический стиль, сферы его использования, назначение. Основные признаки публицистического стиля: экспрессивность, призывность, оценочность. Лексические, морфологические, синтаксические особенности публицистического стиля. Основные жанры публицистического стиля: заметка, статья, репортаж, очерк, эссе, интервью (обзор).</w:t>
      </w:r>
    </w:p>
    <w:p w:rsidR="00900AA1" w:rsidRDefault="00E616C2">
      <w:pPr>
        <w:spacing w:after="0" w:line="360" w:lineRule="auto"/>
        <w:ind w:firstLine="709"/>
        <w:jc w:val="both"/>
        <w:rPr>
          <w:rFonts w:ascii="Times New Roman" w:eastAsia="OfficinaSansBoldITC" w:hAnsi="Times New Roman"/>
          <w:sz w:val="28"/>
          <w:szCs w:val="28"/>
        </w:rPr>
      </w:pPr>
      <w:r>
        <w:rPr>
          <w:rFonts w:ascii="Times New Roman" w:eastAsia="SchoolBookSanPin" w:hAnsi="Times New Roman"/>
          <w:position w:val="1"/>
          <w:sz w:val="28"/>
          <w:szCs w:val="28"/>
        </w:rPr>
        <w:t>19.7.5.6. </w:t>
      </w:r>
      <w:r>
        <w:rPr>
          <w:rFonts w:ascii="Times New Roman" w:eastAsia="OfficinaSansBoldITC" w:hAnsi="Times New Roman"/>
          <w:sz w:val="28"/>
          <w:szCs w:val="28"/>
        </w:rPr>
        <w:t>Язык художественной литературы и его отличие от других функциональных разновидностей языка (повторение, обобщение). Основные признаки художественной речи: образность, широкое использование изобразительно-выразительных средств, языковых средств других функциональных разновидностей языка.</w:t>
      </w:r>
    </w:p>
    <w:p w:rsidR="00900AA1" w:rsidRDefault="00E616C2">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19.8. Планируемые результаты освоения программы по русскому языку на уровне среднего общего образования.</w:t>
      </w:r>
    </w:p>
    <w:p w:rsidR="00900AA1" w:rsidRDefault="00E616C2">
      <w:pPr>
        <w:spacing w:after="0" w:line="360" w:lineRule="auto"/>
        <w:ind w:firstLine="709"/>
        <w:jc w:val="both"/>
        <w:rPr>
          <w:rFonts w:ascii="Times New Roman" w:eastAsia="SchoolBookSanPin" w:hAnsi="Times New Roman"/>
          <w:position w:val="1"/>
          <w:sz w:val="28"/>
          <w:szCs w:val="28"/>
        </w:rPr>
      </w:pPr>
      <w:r>
        <w:rPr>
          <w:rFonts w:ascii="Times New Roman" w:eastAsia="SchoolBookSanPin" w:hAnsi="Times New Roman"/>
          <w:sz w:val="28"/>
          <w:szCs w:val="28"/>
        </w:rPr>
        <w:t xml:space="preserve">19.8.1. Личностные результаты освоения </w:t>
      </w:r>
      <w:r>
        <w:rPr>
          <w:rFonts w:ascii="Times New Roman" w:eastAsia="OfficinaSansBoldITC" w:hAnsi="Times New Roman"/>
          <w:sz w:val="28"/>
          <w:szCs w:val="28"/>
        </w:rPr>
        <w:t xml:space="preserve">программы по русскому языку на </w:t>
      </w:r>
      <w:r>
        <w:rPr>
          <w:rFonts w:ascii="Times New Roman" w:eastAsia="OfficinaSansBoldITC" w:hAnsi="Times New Roman"/>
          <w:sz w:val="28"/>
          <w:szCs w:val="28"/>
        </w:rPr>
        <w:lastRenderedPageBreak/>
        <w:t>уровне среднего общего образования</w:t>
      </w:r>
      <w:r>
        <w:rPr>
          <w:rFonts w:ascii="Times New Roman" w:eastAsia="SchoolBookSanPin" w:hAnsi="Times New Roman"/>
          <w:sz w:val="28"/>
          <w:szCs w:val="28"/>
        </w:rPr>
        <w:t xml:space="preserve">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w:t>
      </w:r>
      <w:r>
        <w:rPr>
          <w:rFonts w:ascii="Times New Roman" w:eastAsia="SchoolBookSanPin" w:hAnsi="Times New Roman"/>
          <w:position w:val="1"/>
          <w:sz w:val="28"/>
          <w:szCs w:val="28"/>
        </w:rPr>
        <w:t>патриотизма, гражданственности; уважения к памяти защитников Отечества и подвигам Героев Отечества, закону и правопорядку, человеку труда и людям старшего поколения;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900AA1" w:rsidRDefault="00E616C2">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19.8.2. В результате изучения русского языка на уровне среднего общего образования у обучающегося будут сформированы следующие личностные результаты: </w:t>
      </w:r>
    </w:p>
    <w:p w:rsidR="00900AA1" w:rsidRDefault="00E616C2">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bCs/>
          <w:position w:val="1"/>
          <w:sz w:val="28"/>
          <w:szCs w:val="28"/>
        </w:rPr>
        <w:t>1) гражданского воспитания:</w:t>
      </w:r>
    </w:p>
    <w:p w:rsidR="00900AA1" w:rsidRDefault="00E616C2">
      <w:pPr>
        <w:spacing w:after="0" w:line="360" w:lineRule="auto"/>
        <w:ind w:firstLine="709"/>
        <w:jc w:val="both"/>
        <w:rPr>
          <w:rFonts w:ascii="Times New Roman" w:eastAsia="SchoolBookSanPin" w:hAnsi="Times New Roman"/>
          <w:position w:val="1"/>
          <w:sz w:val="28"/>
          <w:szCs w:val="28"/>
        </w:rPr>
      </w:pPr>
      <w:r>
        <w:rPr>
          <w:rFonts w:ascii="Times New Roman" w:eastAsia="SchoolBookSanPin" w:hAnsi="Times New Roman"/>
          <w:position w:val="1"/>
          <w:sz w:val="28"/>
          <w:szCs w:val="28"/>
        </w:rPr>
        <w:t>сформированность гражданской позиции обучающегося как активного и ответственного члена российского общества;</w:t>
      </w:r>
    </w:p>
    <w:p w:rsidR="00900AA1" w:rsidRDefault="00E616C2">
      <w:pPr>
        <w:spacing w:after="0" w:line="360" w:lineRule="auto"/>
        <w:ind w:firstLine="709"/>
        <w:jc w:val="both"/>
        <w:rPr>
          <w:rFonts w:ascii="Times New Roman" w:eastAsia="SchoolBookSanPin" w:hAnsi="Times New Roman"/>
          <w:position w:val="1"/>
          <w:sz w:val="28"/>
          <w:szCs w:val="28"/>
        </w:rPr>
      </w:pPr>
      <w:r>
        <w:rPr>
          <w:rFonts w:ascii="Times New Roman" w:eastAsia="SchoolBookSanPin" w:hAnsi="Times New Roman"/>
          <w:position w:val="1"/>
          <w:sz w:val="28"/>
          <w:szCs w:val="28"/>
        </w:rPr>
        <w:t>осознание своих конституционных прав и обязанностей, уважение закона и правопорядка;</w:t>
      </w:r>
    </w:p>
    <w:p w:rsidR="00900AA1" w:rsidRDefault="00E616C2">
      <w:pPr>
        <w:spacing w:after="0" w:line="360" w:lineRule="auto"/>
        <w:ind w:firstLine="709"/>
        <w:jc w:val="both"/>
        <w:rPr>
          <w:rFonts w:ascii="Times New Roman" w:eastAsia="SchoolBookSanPin" w:hAnsi="Times New Roman"/>
          <w:position w:val="1"/>
          <w:sz w:val="28"/>
          <w:szCs w:val="28"/>
        </w:rPr>
      </w:pPr>
      <w:r>
        <w:rPr>
          <w:rFonts w:ascii="Times New Roman" w:eastAsia="SchoolBookSanPin" w:hAnsi="Times New Roman"/>
          <w:position w:val="1"/>
          <w:sz w:val="28"/>
          <w:szCs w:val="28"/>
        </w:rPr>
        <w:t>принятие традиционных национальных, общечеловеческих гуманистических и демократических ценностей, в том числе в сопоставлении с ситуациями, отражёнными в текстах литературных произведений, написанных на русском языке;</w:t>
      </w:r>
    </w:p>
    <w:p w:rsidR="00900AA1" w:rsidRDefault="00E616C2">
      <w:pPr>
        <w:spacing w:after="0" w:line="360" w:lineRule="auto"/>
        <w:ind w:firstLine="709"/>
        <w:jc w:val="both"/>
        <w:rPr>
          <w:rFonts w:ascii="Times New Roman" w:eastAsia="SchoolBookSanPin" w:hAnsi="Times New Roman"/>
          <w:position w:val="1"/>
          <w:sz w:val="28"/>
          <w:szCs w:val="28"/>
        </w:rPr>
      </w:pPr>
      <w:r>
        <w:rPr>
          <w:rFonts w:ascii="Times New Roman" w:eastAsia="SchoolBookSanPin" w:hAnsi="Times New Roman"/>
          <w:position w:val="1"/>
          <w:sz w:val="28"/>
          <w:szCs w:val="28"/>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900AA1" w:rsidRDefault="00E616C2">
      <w:pPr>
        <w:spacing w:after="0" w:line="360" w:lineRule="auto"/>
        <w:ind w:firstLine="709"/>
        <w:jc w:val="both"/>
        <w:rPr>
          <w:rFonts w:ascii="Times New Roman" w:eastAsia="SchoolBookSanPin" w:hAnsi="Times New Roman"/>
          <w:position w:val="1"/>
          <w:sz w:val="28"/>
          <w:szCs w:val="28"/>
        </w:rPr>
      </w:pPr>
      <w:r>
        <w:rPr>
          <w:rFonts w:ascii="Times New Roman" w:eastAsia="SchoolBookSanPin" w:hAnsi="Times New Roman"/>
          <w:position w:val="1"/>
          <w:sz w:val="28"/>
          <w:szCs w:val="28"/>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900AA1" w:rsidRDefault="00E616C2">
      <w:pPr>
        <w:spacing w:after="0" w:line="360" w:lineRule="auto"/>
        <w:ind w:firstLine="709"/>
        <w:jc w:val="both"/>
        <w:rPr>
          <w:rFonts w:ascii="Times New Roman" w:eastAsia="SchoolBookSanPin" w:hAnsi="Times New Roman"/>
          <w:position w:val="1"/>
          <w:sz w:val="28"/>
          <w:szCs w:val="28"/>
        </w:rPr>
      </w:pPr>
      <w:r>
        <w:rPr>
          <w:rFonts w:ascii="Times New Roman" w:eastAsia="SchoolBookSanPin" w:hAnsi="Times New Roman"/>
          <w:position w:val="1"/>
          <w:sz w:val="28"/>
          <w:szCs w:val="28"/>
        </w:rPr>
        <w:t>умение взаимодействовать с социальными институтами в соответствии с их функциями и назначением;</w:t>
      </w:r>
    </w:p>
    <w:p w:rsidR="00900AA1" w:rsidRDefault="00E616C2">
      <w:pPr>
        <w:spacing w:after="0" w:line="360" w:lineRule="auto"/>
        <w:ind w:firstLine="709"/>
        <w:jc w:val="both"/>
        <w:rPr>
          <w:rFonts w:ascii="Times New Roman" w:eastAsia="SchoolBookSanPin" w:hAnsi="Times New Roman"/>
          <w:position w:val="1"/>
          <w:sz w:val="28"/>
          <w:szCs w:val="28"/>
        </w:rPr>
      </w:pPr>
      <w:r>
        <w:rPr>
          <w:rFonts w:ascii="Times New Roman" w:eastAsia="SchoolBookSanPin" w:hAnsi="Times New Roman"/>
          <w:position w:val="1"/>
          <w:sz w:val="28"/>
          <w:szCs w:val="28"/>
        </w:rPr>
        <w:t>готовность к гуманитарной и волонтёрской деятельности;</w:t>
      </w:r>
    </w:p>
    <w:p w:rsidR="00900AA1" w:rsidRDefault="00E616C2">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bCs/>
          <w:position w:val="1"/>
          <w:sz w:val="28"/>
          <w:szCs w:val="28"/>
        </w:rPr>
        <w:t>2) патриотического воспитания:</w:t>
      </w:r>
    </w:p>
    <w:p w:rsidR="00900AA1" w:rsidRDefault="00E616C2">
      <w:pPr>
        <w:spacing w:after="0" w:line="360" w:lineRule="auto"/>
        <w:ind w:firstLine="709"/>
        <w:jc w:val="both"/>
        <w:rPr>
          <w:rFonts w:ascii="Times New Roman" w:eastAsia="SchoolBookSanPin" w:hAnsi="Times New Roman"/>
          <w:position w:val="1"/>
          <w:sz w:val="28"/>
          <w:szCs w:val="28"/>
        </w:rPr>
      </w:pPr>
      <w:r>
        <w:rPr>
          <w:rFonts w:ascii="Times New Roman" w:eastAsia="SchoolBookSanPin" w:hAnsi="Times New Roman"/>
          <w:position w:val="1"/>
          <w:sz w:val="28"/>
          <w:szCs w:val="28"/>
        </w:rPr>
        <w:lastRenderedPageBreak/>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900AA1" w:rsidRDefault="00E616C2">
      <w:pPr>
        <w:spacing w:after="0" w:line="360" w:lineRule="auto"/>
        <w:ind w:firstLine="709"/>
        <w:jc w:val="both"/>
        <w:rPr>
          <w:rFonts w:ascii="Times New Roman" w:eastAsia="SchoolBookSanPin" w:hAnsi="Times New Roman"/>
          <w:position w:val="1"/>
          <w:sz w:val="28"/>
          <w:szCs w:val="28"/>
        </w:rPr>
      </w:pPr>
      <w:r>
        <w:rPr>
          <w:rFonts w:ascii="Times New Roman" w:eastAsia="SchoolBookSanPin" w:hAnsi="Times New Roman"/>
          <w:position w:val="1"/>
          <w:sz w:val="28"/>
          <w:szCs w:val="28"/>
        </w:rPr>
        <w:t>ценностное отношение к государственным символам, историческому и природному наследию, памятникам, боевым подвигам и трудовым достижениям народа, традициям народов России; достижениям России в науке, искусстве, спорте, технологиях, труде;</w:t>
      </w:r>
    </w:p>
    <w:p w:rsidR="00900AA1" w:rsidRDefault="00E616C2">
      <w:pPr>
        <w:spacing w:after="0" w:line="360" w:lineRule="auto"/>
        <w:ind w:firstLine="709"/>
        <w:jc w:val="both"/>
        <w:rPr>
          <w:rFonts w:ascii="Times New Roman" w:eastAsia="SchoolBookSanPin" w:hAnsi="Times New Roman"/>
          <w:position w:val="1"/>
          <w:sz w:val="28"/>
          <w:szCs w:val="28"/>
        </w:rPr>
      </w:pPr>
      <w:r>
        <w:rPr>
          <w:rFonts w:ascii="Times New Roman" w:eastAsia="SchoolBookSanPin" w:hAnsi="Times New Roman"/>
          <w:position w:val="1"/>
          <w:sz w:val="28"/>
          <w:szCs w:val="28"/>
        </w:rPr>
        <w:t>идейная убеждённость, готовность к служению Отечеству и его защите, ответственность за его судьбу;</w:t>
      </w:r>
    </w:p>
    <w:p w:rsidR="00900AA1" w:rsidRDefault="00E616C2">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bCs/>
          <w:position w:val="1"/>
          <w:sz w:val="28"/>
          <w:szCs w:val="28"/>
        </w:rPr>
        <w:t>3) духовно-нравственного воспитания:</w:t>
      </w:r>
    </w:p>
    <w:p w:rsidR="00900AA1" w:rsidRDefault="00E616C2">
      <w:pPr>
        <w:spacing w:after="0" w:line="360" w:lineRule="auto"/>
        <w:ind w:firstLine="709"/>
        <w:jc w:val="both"/>
        <w:rPr>
          <w:rFonts w:ascii="Times New Roman" w:eastAsia="SchoolBookSanPin" w:hAnsi="Times New Roman"/>
          <w:position w:val="1"/>
          <w:sz w:val="28"/>
          <w:szCs w:val="28"/>
        </w:rPr>
      </w:pPr>
      <w:r>
        <w:rPr>
          <w:rFonts w:ascii="Times New Roman" w:eastAsia="SchoolBookSanPin" w:hAnsi="Times New Roman"/>
          <w:position w:val="1"/>
          <w:sz w:val="28"/>
          <w:szCs w:val="28"/>
        </w:rPr>
        <w:t>осознание духовных ценностей российского народа;</w:t>
      </w:r>
    </w:p>
    <w:p w:rsidR="00900AA1" w:rsidRDefault="00E616C2">
      <w:pPr>
        <w:spacing w:after="0" w:line="360" w:lineRule="auto"/>
        <w:ind w:firstLine="709"/>
        <w:jc w:val="both"/>
        <w:rPr>
          <w:rFonts w:ascii="Times New Roman" w:eastAsia="SchoolBookSanPin" w:hAnsi="Times New Roman"/>
          <w:position w:val="1"/>
          <w:sz w:val="28"/>
          <w:szCs w:val="28"/>
        </w:rPr>
      </w:pPr>
      <w:r>
        <w:rPr>
          <w:rFonts w:ascii="Times New Roman" w:eastAsia="SchoolBookSanPin" w:hAnsi="Times New Roman"/>
          <w:position w:val="1"/>
          <w:sz w:val="28"/>
          <w:szCs w:val="28"/>
        </w:rPr>
        <w:t>сформированность нравственного сознания, норм этичного поведения;</w:t>
      </w:r>
    </w:p>
    <w:p w:rsidR="00900AA1" w:rsidRDefault="00E616C2">
      <w:pPr>
        <w:spacing w:after="0" w:line="360" w:lineRule="auto"/>
        <w:ind w:firstLine="709"/>
        <w:jc w:val="both"/>
        <w:rPr>
          <w:rFonts w:ascii="Times New Roman" w:eastAsia="SchoolBookSanPin" w:hAnsi="Times New Roman"/>
          <w:position w:val="1"/>
          <w:sz w:val="28"/>
          <w:szCs w:val="28"/>
        </w:rPr>
      </w:pPr>
      <w:r>
        <w:rPr>
          <w:rFonts w:ascii="Times New Roman" w:eastAsia="SchoolBookSanPin" w:hAnsi="Times New Roman"/>
          <w:position w:val="1"/>
          <w:sz w:val="28"/>
          <w:szCs w:val="28"/>
        </w:rPr>
        <w:t>способность оценивать ситуацию и принимать осознанные решения, ориентируясь на морально-нравственные нормы и ценности;</w:t>
      </w:r>
    </w:p>
    <w:p w:rsidR="00900AA1" w:rsidRDefault="00E616C2">
      <w:pPr>
        <w:spacing w:after="0" w:line="360" w:lineRule="auto"/>
        <w:ind w:firstLine="709"/>
        <w:jc w:val="both"/>
        <w:rPr>
          <w:rFonts w:ascii="Times New Roman" w:eastAsia="SchoolBookSanPin" w:hAnsi="Times New Roman"/>
          <w:position w:val="1"/>
          <w:sz w:val="28"/>
          <w:szCs w:val="28"/>
        </w:rPr>
      </w:pPr>
      <w:r>
        <w:rPr>
          <w:rFonts w:ascii="Times New Roman" w:eastAsia="SchoolBookSanPin" w:hAnsi="Times New Roman"/>
          <w:position w:val="1"/>
          <w:sz w:val="28"/>
          <w:szCs w:val="28"/>
        </w:rPr>
        <w:t>осознание личного вклада в построение устойчивого будущего;</w:t>
      </w:r>
    </w:p>
    <w:p w:rsidR="00900AA1" w:rsidRDefault="00E616C2">
      <w:pPr>
        <w:spacing w:after="0" w:line="360" w:lineRule="auto"/>
        <w:ind w:firstLine="709"/>
        <w:jc w:val="both"/>
        <w:rPr>
          <w:rFonts w:ascii="Times New Roman" w:eastAsia="SchoolBookSanPin" w:hAnsi="Times New Roman"/>
          <w:position w:val="1"/>
          <w:sz w:val="28"/>
          <w:szCs w:val="28"/>
        </w:rPr>
      </w:pPr>
      <w:r>
        <w:rPr>
          <w:rFonts w:ascii="Times New Roman" w:eastAsia="SchoolBookSanPin" w:hAnsi="Times New Roman"/>
          <w:position w:val="1"/>
          <w:sz w:val="28"/>
          <w:szCs w:val="28"/>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900AA1" w:rsidRDefault="00E616C2">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bCs/>
          <w:position w:val="1"/>
          <w:sz w:val="28"/>
          <w:szCs w:val="28"/>
        </w:rPr>
        <w:t>4) эстетического воспитания:</w:t>
      </w:r>
    </w:p>
    <w:p w:rsidR="00900AA1" w:rsidRDefault="00E616C2">
      <w:pPr>
        <w:spacing w:after="0" w:line="360" w:lineRule="auto"/>
        <w:ind w:firstLine="709"/>
        <w:jc w:val="both"/>
        <w:rPr>
          <w:rFonts w:ascii="Times New Roman" w:eastAsia="SchoolBookSanPin" w:hAnsi="Times New Roman"/>
          <w:position w:val="1"/>
          <w:sz w:val="28"/>
          <w:szCs w:val="28"/>
        </w:rPr>
      </w:pPr>
      <w:r>
        <w:rPr>
          <w:rFonts w:ascii="Times New Roman" w:eastAsia="SchoolBookSanPin" w:hAnsi="Times New Roman"/>
          <w:position w:val="1"/>
          <w:sz w:val="28"/>
          <w:szCs w:val="28"/>
        </w:rPr>
        <w:t>эстетическое отношение к миру, включая эстетику быта, научного и технического творчества, спорта, труда, общественных отношений;</w:t>
      </w:r>
    </w:p>
    <w:p w:rsidR="00900AA1" w:rsidRDefault="00E616C2">
      <w:pPr>
        <w:spacing w:after="0" w:line="360" w:lineRule="auto"/>
        <w:ind w:firstLine="709"/>
        <w:jc w:val="both"/>
        <w:rPr>
          <w:rFonts w:ascii="Times New Roman" w:eastAsia="SchoolBookSanPin" w:hAnsi="Times New Roman"/>
          <w:position w:val="1"/>
          <w:sz w:val="28"/>
          <w:szCs w:val="28"/>
        </w:rPr>
      </w:pPr>
      <w:r>
        <w:rPr>
          <w:rFonts w:ascii="Times New Roman" w:eastAsia="SchoolBookSanPin" w:hAnsi="Times New Roman"/>
          <w:position w:val="1"/>
          <w:sz w:val="28"/>
          <w:szCs w:val="28"/>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900AA1" w:rsidRDefault="00E616C2">
      <w:pPr>
        <w:spacing w:after="0" w:line="360" w:lineRule="auto"/>
        <w:ind w:firstLine="709"/>
        <w:jc w:val="both"/>
        <w:rPr>
          <w:rFonts w:ascii="Times New Roman" w:eastAsia="SchoolBookSanPin" w:hAnsi="Times New Roman"/>
          <w:position w:val="1"/>
          <w:sz w:val="28"/>
          <w:szCs w:val="28"/>
        </w:rPr>
      </w:pPr>
      <w:r>
        <w:rPr>
          <w:rFonts w:ascii="Times New Roman" w:eastAsia="SchoolBookSanPin" w:hAnsi="Times New Roman"/>
          <w:position w:val="1"/>
          <w:sz w:val="28"/>
          <w:szCs w:val="28"/>
        </w:rPr>
        <w:t>убеждённость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rsidR="00900AA1" w:rsidRDefault="00E616C2">
      <w:pPr>
        <w:spacing w:after="0" w:line="360" w:lineRule="auto"/>
        <w:ind w:firstLine="709"/>
        <w:jc w:val="both"/>
        <w:rPr>
          <w:rFonts w:ascii="Times New Roman" w:eastAsia="SchoolBookSanPin" w:hAnsi="Times New Roman"/>
          <w:position w:val="1"/>
          <w:sz w:val="28"/>
          <w:szCs w:val="28"/>
        </w:rPr>
      </w:pPr>
      <w:r>
        <w:rPr>
          <w:rFonts w:ascii="Times New Roman" w:eastAsia="SchoolBookSanPin" w:hAnsi="Times New Roman"/>
          <w:position w:val="1"/>
          <w:sz w:val="28"/>
          <w:szCs w:val="28"/>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русскому языку;</w:t>
      </w:r>
    </w:p>
    <w:p w:rsidR="00900AA1" w:rsidRDefault="00E616C2">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bCs/>
          <w:position w:val="1"/>
          <w:sz w:val="28"/>
          <w:szCs w:val="28"/>
        </w:rPr>
        <w:lastRenderedPageBreak/>
        <w:t>5) физического воспитания, формирования культуры здоровья и эмоционального благополучия:</w:t>
      </w:r>
    </w:p>
    <w:p w:rsidR="00900AA1" w:rsidRDefault="00E616C2">
      <w:pPr>
        <w:spacing w:after="0" w:line="360" w:lineRule="auto"/>
        <w:ind w:firstLine="709"/>
        <w:jc w:val="both"/>
        <w:rPr>
          <w:rFonts w:ascii="Times New Roman" w:eastAsia="SchoolBookSanPin" w:hAnsi="Times New Roman"/>
          <w:position w:val="1"/>
          <w:sz w:val="28"/>
          <w:szCs w:val="28"/>
        </w:rPr>
      </w:pPr>
      <w:r>
        <w:rPr>
          <w:rFonts w:ascii="Times New Roman" w:eastAsia="SchoolBookSanPin" w:hAnsi="Times New Roman"/>
          <w:position w:val="1"/>
          <w:sz w:val="28"/>
          <w:szCs w:val="28"/>
        </w:rPr>
        <w:t>сформированность здорового и безопасного образа жизни, ответственного отношения к своему здоровью;</w:t>
      </w:r>
    </w:p>
    <w:p w:rsidR="00900AA1" w:rsidRDefault="00E616C2">
      <w:pPr>
        <w:spacing w:after="0" w:line="360" w:lineRule="auto"/>
        <w:ind w:firstLine="709"/>
        <w:jc w:val="both"/>
        <w:rPr>
          <w:rFonts w:ascii="Times New Roman" w:eastAsia="SchoolBookSanPin" w:hAnsi="Times New Roman"/>
          <w:position w:val="1"/>
          <w:sz w:val="28"/>
          <w:szCs w:val="28"/>
        </w:rPr>
      </w:pPr>
      <w:r>
        <w:rPr>
          <w:rFonts w:ascii="Times New Roman" w:eastAsia="SchoolBookSanPin" w:hAnsi="Times New Roman"/>
          <w:position w:val="1"/>
          <w:sz w:val="28"/>
          <w:szCs w:val="28"/>
        </w:rPr>
        <w:t>потребность в физическом совершенствовании, занятиях спортивно-оздоровительной деятельностью;</w:t>
      </w:r>
    </w:p>
    <w:p w:rsidR="00900AA1" w:rsidRDefault="00E616C2">
      <w:pPr>
        <w:spacing w:after="0" w:line="360" w:lineRule="auto"/>
        <w:ind w:firstLine="709"/>
        <w:jc w:val="both"/>
        <w:rPr>
          <w:rFonts w:ascii="Times New Roman" w:eastAsia="SchoolBookSanPin" w:hAnsi="Times New Roman"/>
          <w:position w:val="1"/>
          <w:sz w:val="28"/>
          <w:szCs w:val="28"/>
        </w:rPr>
      </w:pPr>
      <w:r>
        <w:rPr>
          <w:rFonts w:ascii="Times New Roman" w:eastAsia="SchoolBookSanPin" w:hAnsi="Times New Roman"/>
          <w:position w:val="1"/>
          <w:sz w:val="28"/>
          <w:szCs w:val="28"/>
        </w:rPr>
        <w:t>активное неприятие вредных привычек и иных форм причинения вреда физическому и психическому здоровью;</w:t>
      </w:r>
    </w:p>
    <w:p w:rsidR="00900AA1" w:rsidRDefault="00E616C2">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bCs/>
          <w:position w:val="1"/>
          <w:sz w:val="28"/>
          <w:szCs w:val="28"/>
        </w:rPr>
        <w:t>6) трудового воспитания:</w:t>
      </w:r>
    </w:p>
    <w:p w:rsidR="00900AA1" w:rsidRDefault="00E616C2">
      <w:pPr>
        <w:spacing w:after="0" w:line="360" w:lineRule="auto"/>
        <w:ind w:firstLine="709"/>
        <w:jc w:val="both"/>
        <w:rPr>
          <w:rFonts w:ascii="Times New Roman" w:eastAsia="SchoolBookSanPin" w:hAnsi="Times New Roman"/>
          <w:position w:val="1"/>
          <w:sz w:val="28"/>
          <w:szCs w:val="28"/>
        </w:rPr>
      </w:pPr>
      <w:r>
        <w:rPr>
          <w:rFonts w:ascii="Times New Roman" w:eastAsia="SchoolBookSanPin" w:hAnsi="Times New Roman"/>
          <w:position w:val="1"/>
          <w:sz w:val="28"/>
          <w:szCs w:val="28"/>
        </w:rPr>
        <w:t>готовность к труду, осознание ценности мастерства, трудолюбие;</w:t>
      </w:r>
    </w:p>
    <w:p w:rsidR="00900AA1" w:rsidRDefault="00E616C2">
      <w:pPr>
        <w:spacing w:after="0" w:line="360" w:lineRule="auto"/>
        <w:ind w:firstLine="709"/>
        <w:jc w:val="both"/>
        <w:rPr>
          <w:rFonts w:ascii="Times New Roman" w:eastAsia="SchoolBookSanPin" w:hAnsi="Times New Roman"/>
          <w:position w:val="1"/>
          <w:sz w:val="28"/>
          <w:szCs w:val="28"/>
        </w:rPr>
      </w:pPr>
      <w:r>
        <w:rPr>
          <w:rFonts w:ascii="Times New Roman" w:eastAsia="SchoolBookSanPin" w:hAnsi="Times New Roman"/>
          <w:position w:val="1"/>
          <w:sz w:val="28"/>
          <w:szCs w:val="28"/>
        </w:rP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русского языка;</w:t>
      </w:r>
    </w:p>
    <w:p w:rsidR="00900AA1" w:rsidRDefault="00E616C2">
      <w:pPr>
        <w:spacing w:after="0" w:line="360" w:lineRule="auto"/>
        <w:ind w:firstLine="709"/>
        <w:jc w:val="both"/>
        <w:rPr>
          <w:rFonts w:ascii="Times New Roman" w:eastAsia="SchoolBookSanPin" w:hAnsi="Times New Roman"/>
          <w:position w:val="1"/>
          <w:sz w:val="28"/>
          <w:szCs w:val="28"/>
        </w:rPr>
      </w:pPr>
      <w:r>
        <w:rPr>
          <w:rFonts w:ascii="Times New Roman" w:eastAsia="SchoolBookSanPin" w:hAnsi="Times New Roman"/>
          <w:position w:val="1"/>
          <w:sz w:val="28"/>
          <w:szCs w:val="28"/>
        </w:rPr>
        <w:t>интерес к различным сферам профессиональной деятельности, в том числе к деятельности филологов, журналистов, писателей; умение совершать осознанный выбор будущей профессии и реализовывать собственные жизненные планы;</w:t>
      </w:r>
    </w:p>
    <w:p w:rsidR="00900AA1" w:rsidRDefault="00E616C2">
      <w:pPr>
        <w:spacing w:after="0" w:line="360" w:lineRule="auto"/>
        <w:ind w:firstLine="709"/>
        <w:jc w:val="both"/>
        <w:rPr>
          <w:rFonts w:ascii="Times New Roman" w:eastAsia="SchoolBookSanPin" w:hAnsi="Times New Roman"/>
          <w:position w:val="1"/>
          <w:sz w:val="28"/>
          <w:szCs w:val="28"/>
        </w:rPr>
      </w:pPr>
      <w:r>
        <w:rPr>
          <w:rFonts w:ascii="Times New Roman" w:eastAsia="SchoolBookSanPin" w:hAnsi="Times New Roman"/>
          <w:position w:val="1"/>
          <w:sz w:val="28"/>
          <w:szCs w:val="28"/>
        </w:rPr>
        <w:t>готовность и способность к образованию и самообразованию на протяжении всей жизни;</w:t>
      </w:r>
    </w:p>
    <w:p w:rsidR="00900AA1" w:rsidRDefault="00E616C2">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bCs/>
          <w:position w:val="1"/>
          <w:sz w:val="28"/>
          <w:szCs w:val="28"/>
        </w:rPr>
        <w:t>7) экологического воспитания:</w:t>
      </w:r>
    </w:p>
    <w:p w:rsidR="00900AA1" w:rsidRDefault="00E616C2">
      <w:pPr>
        <w:spacing w:after="0" w:line="360" w:lineRule="auto"/>
        <w:ind w:firstLine="709"/>
        <w:jc w:val="both"/>
        <w:rPr>
          <w:rFonts w:ascii="Times New Roman" w:eastAsia="SchoolBookSanPin" w:hAnsi="Times New Roman"/>
          <w:position w:val="1"/>
          <w:sz w:val="28"/>
          <w:szCs w:val="28"/>
        </w:rPr>
      </w:pPr>
      <w:r>
        <w:rPr>
          <w:rFonts w:ascii="Times New Roman" w:eastAsia="SchoolBookSanPin" w:hAnsi="Times New Roman"/>
          <w:position w:val="1"/>
          <w:sz w:val="28"/>
          <w:szCs w:val="28"/>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900AA1" w:rsidRDefault="00E616C2">
      <w:pPr>
        <w:spacing w:after="0" w:line="360" w:lineRule="auto"/>
        <w:ind w:firstLine="709"/>
        <w:jc w:val="both"/>
        <w:rPr>
          <w:rFonts w:ascii="Times New Roman" w:eastAsia="SchoolBookSanPin" w:hAnsi="Times New Roman"/>
          <w:position w:val="1"/>
          <w:sz w:val="28"/>
          <w:szCs w:val="28"/>
        </w:rPr>
      </w:pPr>
      <w:r>
        <w:rPr>
          <w:rFonts w:ascii="Times New Roman" w:eastAsia="SchoolBookSanPin" w:hAnsi="Times New Roman"/>
          <w:position w:val="1"/>
          <w:sz w:val="28"/>
          <w:szCs w:val="28"/>
        </w:rPr>
        <w:t>планирование и осуществление действий в окружающей среде на основе знания целей устойчивого развития человечества;</w:t>
      </w:r>
    </w:p>
    <w:p w:rsidR="00900AA1" w:rsidRDefault="00E616C2">
      <w:pPr>
        <w:spacing w:after="0" w:line="360" w:lineRule="auto"/>
        <w:ind w:firstLine="709"/>
        <w:jc w:val="both"/>
        <w:rPr>
          <w:rFonts w:ascii="Times New Roman" w:eastAsia="SchoolBookSanPin" w:hAnsi="Times New Roman"/>
          <w:position w:val="1"/>
          <w:sz w:val="28"/>
          <w:szCs w:val="28"/>
        </w:rPr>
      </w:pPr>
      <w:r>
        <w:rPr>
          <w:rFonts w:ascii="Times New Roman" w:eastAsia="SchoolBookSanPin" w:hAnsi="Times New Roman"/>
          <w:position w:val="1"/>
          <w:sz w:val="28"/>
          <w:szCs w:val="28"/>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rsidR="00900AA1" w:rsidRDefault="00E616C2">
      <w:pPr>
        <w:spacing w:after="0" w:line="360" w:lineRule="auto"/>
        <w:ind w:firstLine="709"/>
        <w:jc w:val="both"/>
        <w:rPr>
          <w:rFonts w:ascii="Times New Roman" w:eastAsia="SchoolBookSanPin" w:hAnsi="Times New Roman"/>
          <w:position w:val="1"/>
          <w:sz w:val="28"/>
          <w:szCs w:val="28"/>
        </w:rPr>
      </w:pPr>
      <w:r>
        <w:rPr>
          <w:rFonts w:ascii="Times New Roman" w:eastAsia="SchoolBookSanPin" w:hAnsi="Times New Roman"/>
          <w:position w:val="1"/>
          <w:sz w:val="28"/>
          <w:szCs w:val="28"/>
        </w:rPr>
        <w:t>расширение опыта деятельности экологической направленности;</w:t>
      </w:r>
    </w:p>
    <w:p w:rsidR="00900AA1" w:rsidRDefault="00E616C2">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bCs/>
          <w:position w:val="1"/>
          <w:sz w:val="28"/>
          <w:szCs w:val="28"/>
        </w:rPr>
        <w:t>8) ценности научного познания:</w:t>
      </w:r>
    </w:p>
    <w:p w:rsidR="00900AA1" w:rsidRDefault="00E616C2">
      <w:pPr>
        <w:spacing w:after="0" w:line="360" w:lineRule="auto"/>
        <w:ind w:firstLine="709"/>
        <w:jc w:val="both"/>
        <w:rPr>
          <w:rFonts w:ascii="Times New Roman" w:eastAsia="SchoolBookSanPin" w:hAnsi="Times New Roman"/>
          <w:position w:val="1"/>
          <w:sz w:val="28"/>
          <w:szCs w:val="28"/>
        </w:rPr>
      </w:pPr>
      <w:r>
        <w:rPr>
          <w:rFonts w:ascii="Times New Roman" w:eastAsia="SchoolBookSanPin" w:hAnsi="Times New Roman"/>
          <w:position w:val="1"/>
          <w:sz w:val="28"/>
          <w:szCs w:val="28"/>
        </w:rPr>
        <w:t xml:space="preserve">сформированность мировоззрения, соответствующего современному уровню </w:t>
      </w:r>
      <w:r>
        <w:rPr>
          <w:rFonts w:ascii="Times New Roman" w:eastAsia="SchoolBookSanPin" w:hAnsi="Times New Roman"/>
          <w:position w:val="1"/>
          <w:sz w:val="28"/>
          <w:szCs w:val="28"/>
        </w:rPr>
        <w:lastRenderedPageBreak/>
        <w:t>развития науки и общественной практики, основанного на диалоге культур, способствующего осознанию своего места в поликультурном мире;</w:t>
      </w:r>
    </w:p>
    <w:p w:rsidR="00900AA1" w:rsidRDefault="00E616C2">
      <w:pPr>
        <w:spacing w:after="0" w:line="360" w:lineRule="auto"/>
        <w:ind w:firstLine="709"/>
        <w:jc w:val="both"/>
        <w:rPr>
          <w:rFonts w:ascii="Times New Roman" w:eastAsia="SchoolBookSanPin" w:hAnsi="Times New Roman"/>
          <w:position w:val="1"/>
          <w:sz w:val="28"/>
          <w:szCs w:val="28"/>
        </w:rPr>
      </w:pPr>
      <w:r>
        <w:rPr>
          <w:rFonts w:ascii="Times New Roman" w:eastAsia="SchoolBookSanPin" w:hAnsi="Times New Roman"/>
          <w:position w:val="1"/>
          <w:sz w:val="28"/>
          <w:szCs w:val="28"/>
        </w:rPr>
        <w:t>совершенствование языковой и читательской культуры как средства взаимодействия между людьми и познания мира;</w:t>
      </w:r>
    </w:p>
    <w:p w:rsidR="00900AA1" w:rsidRDefault="00E616C2">
      <w:pPr>
        <w:spacing w:after="0" w:line="360" w:lineRule="auto"/>
        <w:ind w:firstLine="709"/>
        <w:jc w:val="both"/>
        <w:rPr>
          <w:rFonts w:ascii="Times New Roman" w:eastAsia="SchoolBookSanPin" w:hAnsi="Times New Roman"/>
          <w:position w:val="1"/>
          <w:sz w:val="28"/>
          <w:szCs w:val="28"/>
        </w:rPr>
      </w:pPr>
      <w:r>
        <w:rPr>
          <w:rFonts w:ascii="Times New Roman" w:eastAsia="SchoolBookSanPin" w:hAnsi="Times New Roman"/>
          <w:position w:val="1"/>
          <w:sz w:val="28"/>
          <w:szCs w:val="28"/>
        </w:rPr>
        <w:t>осознание ценности научной деятельности, готовность осуществлять учебно-исследовательскую и проектную деятельность, в том числе по русскому языку, индивидуально и в группе.</w:t>
      </w:r>
    </w:p>
    <w:p w:rsidR="00900AA1" w:rsidRDefault="00E616C2">
      <w:pPr>
        <w:spacing w:after="0" w:line="360" w:lineRule="auto"/>
        <w:ind w:firstLine="709"/>
        <w:jc w:val="both"/>
        <w:rPr>
          <w:rFonts w:ascii="Times New Roman" w:eastAsia="SchoolBookSanPin" w:hAnsi="Times New Roman"/>
          <w:position w:val="1"/>
          <w:sz w:val="28"/>
          <w:szCs w:val="28"/>
        </w:rPr>
      </w:pPr>
      <w:r>
        <w:rPr>
          <w:rFonts w:ascii="Times New Roman" w:eastAsia="SchoolBookSanPin" w:hAnsi="Times New Roman"/>
          <w:sz w:val="28"/>
          <w:szCs w:val="28"/>
        </w:rPr>
        <w:t>19.8.3. </w:t>
      </w:r>
      <w:r>
        <w:rPr>
          <w:rFonts w:ascii="Times New Roman" w:eastAsia="SchoolBookSanPin" w:hAnsi="Times New Roman"/>
          <w:position w:val="1"/>
          <w:sz w:val="28"/>
          <w:szCs w:val="28"/>
        </w:rPr>
        <w:t>В процессе достижения личностных результатов освоения обучающимися программы по русскому языку у обучающихся совершенствуется эмоциональный интеллект, предполагающий сформированность:</w:t>
      </w:r>
    </w:p>
    <w:p w:rsidR="00900AA1" w:rsidRDefault="00E616C2">
      <w:pPr>
        <w:spacing w:after="0" w:line="360" w:lineRule="auto"/>
        <w:ind w:firstLine="709"/>
        <w:jc w:val="both"/>
        <w:rPr>
          <w:rFonts w:ascii="Times New Roman" w:eastAsia="SchoolBookSanPin" w:hAnsi="Times New Roman"/>
          <w:position w:val="1"/>
          <w:sz w:val="28"/>
          <w:szCs w:val="28"/>
        </w:rPr>
      </w:pPr>
      <w:r>
        <w:rPr>
          <w:rFonts w:ascii="Times New Roman" w:eastAsia="SchoolBookSanPin" w:hAnsi="Times New Roman"/>
          <w:position w:val="1"/>
          <w:sz w:val="28"/>
          <w:szCs w:val="28"/>
        </w:rPr>
        <w:t>самосознания, включающего способность понимать своё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rsidR="00900AA1" w:rsidRDefault="00E616C2">
      <w:pPr>
        <w:spacing w:after="0" w:line="360" w:lineRule="auto"/>
        <w:ind w:firstLine="709"/>
        <w:jc w:val="both"/>
        <w:rPr>
          <w:rFonts w:ascii="Times New Roman" w:eastAsia="SchoolBookSanPin" w:hAnsi="Times New Roman"/>
          <w:position w:val="1"/>
          <w:sz w:val="28"/>
          <w:szCs w:val="28"/>
        </w:rPr>
      </w:pPr>
      <w:r>
        <w:rPr>
          <w:rFonts w:ascii="Times New Roman" w:eastAsia="SchoolBookSanPin" w:hAnsi="Times New Roman"/>
          <w:position w:val="1"/>
          <w:sz w:val="28"/>
          <w:szCs w:val="28"/>
        </w:rPr>
        <w:t>саморегулирования, включающего самоконтроль, умение принимать ответственность за своё поведение, способность проявлять гибкость и адаптироваться к эмоциональным изменениям, быть открытым новому;</w:t>
      </w:r>
    </w:p>
    <w:p w:rsidR="00900AA1" w:rsidRDefault="00E616C2">
      <w:pPr>
        <w:spacing w:after="0" w:line="360" w:lineRule="auto"/>
        <w:ind w:firstLine="709"/>
        <w:jc w:val="both"/>
        <w:rPr>
          <w:rFonts w:ascii="Times New Roman" w:eastAsia="SchoolBookSanPin" w:hAnsi="Times New Roman"/>
          <w:position w:val="1"/>
          <w:sz w:val="28"/>
          <w:szCs w:val="28"/>
        </w:rPr>
      </w:pPr>
      <w:r>
        <w:rPr>
          <w:rFonts w:ascii="Times New Roman" w:eastAsia="SchoolBookSanPin" w:hAnsi="Times New Roman"/>
          <w:position w:val="1"/>
          <w:sz w:val="28"/>
          <w:szCs w:val="28"/>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900AA1" w:rsidRDefault="00E616C2">
      <w:pPr>
        <w:spacing w:after="0" w:line="360" w:lineRule="auto"/>
        <w:ind w:firstLine="709"/>
        <w:jc w:val="both"/>
        <w:rPr>
          <w:rFonts w:ascii="Times New Roman" w:eastAsia="SchoolBookSanPin" w:hAnsi="Times New Roman"/>
          <w:position w:val="1"/>
          <w:sz w:val="28"/>
          <w:szCs w:val="28"/>
        </w:rPr>
      </w:pPr>
      <w:r>
        <w:rPr>
          <w:rFonts w:ascii="Times New Roman" w:eastAsia="SchoolBookSanPin" w:hAnsi="Times New Roman"/>
          <w:position w:val="1"/>
          <w:sz w:val="28"/>
          <w:szCs w:val="28"/>
        </w:rP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900AA1" w:rsidRDefault="00E616C2">
      <w:pPr>
        <w:spacing w:after="0" w:line="360" w:lineRule="auto"/>
        <w:ind w:firstLine="709"/>
        <w:jc w:val="both"/>
        <w:rPr>
          <w:rFonts w:ascii="Times New Roman" w:eastAsia="SchoolBookSanPin" w:hAnsi="Times New Roman"/>
          <w:position w:val="1"/>
          <w:sz w:val="28"/>
          <w:szCs w:val="28"/>
        </w:rPr>
      </w:pPr>
      <w:r>
        <w:rPr>
          <w:rFonts w:ascii="Times New Roman" w:eastAsia="SchoolBookSanPin" w:hAnsi="Times New Roman"/>
          <w:position w:val="1"/>
          <w:sz w:val="28"/>
          <w:szCs w:val="28"/>
        </w:rP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учётом собственного речевого и читательского опыта.</w:t>
      </w:r>
    </w:p>
    <w:p w:rsidR="00900AA1" w:rsidRDefault="00E616C2">
      <w:pPr>
        <w:spacing w:after="0" w:line="360" w:lineRule="auto"/>
        <w:ind w:firstLine="709"/>
        <w:jc w:val="both"/>
        <w:rPr>
          <w:rFonts w:ascii="Times New Roman" w:eastAsia="SchoolBookSanPin" w:hAnsi="Times New Roman"/>
          <w:bCs/>
          <w:sz w:val="28"/>
          <w:szCs w:val="28"/>
        </w:rPr>
      </w:pPr>
      <w:r>
        <w:rPr>
          <w:rFonts w:ascii="Times New Roman" w:eastAsia="SchoolBookSanPin" w:hAnsi="Times New Roman"/>
          <w:sz w:val="28"/>
          <w:szCs w:val="28"/>
        </w:rPr>
        <w:t xml:space="preserve">19.8.4. В результате изучения русского языка на уровне среднего общего образования у обучающегося будут сформированы </w:t>
      </w:r>
      <w:r>
        <w:rPr>
          <w:rFonts w:ascii="Times New Roman" w:eastAsia="SchoolBookSanPin" w:hAnsi="Times New Roman"/>
          <w:bCs/>
          <w:sz w:val="28"/>
          <w:szCs w:val="28"/>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900AA1" w:rsidRDefault="00E616C2">
      <w:pPr>
        <w:spacing w:after="0" w:line="36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19.8.4.1. </w:t>
      </w:r>
      <w:r>
        <w:rPr>
          <w:rFonts w:ascii="Times New Roman" w:eastAsia="SchoolBookSanPin" w:hAnsi="Times New Roman"/>
          <w:sz w:val="28"/>
          <w:szCs w:val="28"/>
        </w:rPr>
        <w:t xml:space="preserve">У обучающегося будут сформированы следующие базовые </w:t>
      </w:r>
      <w:r>
        <w:rPr>
          <w:rFonts w:ascii="Times New Roman" w:eastAsia="SchoolBookSanPin" w:hAnsi="Times New Roman"/>
          <w:sz w:val="28"/>
          <w:szCs w:val="28"/>
        </w:rPr>
        <w:lastRenderedPageBreak/>
        <w:t xml:space="preserve">логические действия как часть </w:t>
      </w:r>
      <w:r>
        <w:rPr>
          <w:rFonts w:ascii="Times New Roman" w:eastAsia="SchoolBookSanPin" w:hAnsi="Times New Roman"/>
          <w:bCs/>
          <w:sz w:val="28"/>
          <w:szCs w:val="28"/>
        </w:rPr>
        <w:t>познавательных универсальных учебных действий</w:t>
      </w:r>
      <w:r>
        <w:rPr>
          <w:rFonts w:ascii="Times New Roman" w:eastAsia="SchoolBookSanPin" w:hAnsi="Times New Roman"/>
          <w:sz w:val="28"/>
          <w:szCs w:val="28"/>
        </w:rPr>
        <w:t>:</w:t>
      </w:r>
    </w:p>
    <w:p w:rsidR="00900AA1" w:rsidRDefault="00E616C2">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самостоятельно формулировать и актуализировать проблему, рассматривать её всесторонне;</w:t>
      </w:r>
    </w:p>
    <w:p w:rsidR="00900AA1" w:rsidRDefault="00E616C2">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устанавливать существенный признак или основание для сравнения, классификации и обобщения языковых единиц, языковых явлений и процессов, текстов различных функциональных разновидностей языка, функционально-смысловых типов, жанров;</w:t>
      </w:r>
    </w:p>
    <w:p w:rsidR="00900AA1" w:rsidRDefault="00E616C2">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определять цели деятельности, задавать параметры и критерии их достижения;</w:t>
      </w:r>
    </w:p>
    <w:p w:rsidR="00900AA1" w:rsidRDefault="00E616C2">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выявлять закономерности и противоречия языковых явлений, данных в наблюдении;</w:t>
      </w:r>
    </w:p>
    <w:p w:rsidR="00900AA1" w:rsidRDefault="00E616C2">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разрабатывать план решения проблемы с учётом анализа имеющихся материальных и нематериальных ресурсов;</w:t>
      </w:r>
    </w:p>
    <w:p w:rsidR="00900AA1" w:rsidRDefault="00E616C2">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вносить коррективы в деятельность, оценивать риски и соответствие результатов целям;</w:t>
      </w:r>
    </w:p>
    <w:p w:rsidR="00900AA1" w:rsidRDefault="00E616C2">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координировать и выполнять работу в условиях реального, виртуального и комбинированного взаимодействия, в том числе при выполнении проектов по русскому языку;</w:t>
      </w:r>
    </w:p>
    <w:p w:rsidR="00900AA1" w:rsidRDefault="00E616C2">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развивать креативное мышление при решении жизненных проблем с учётом собственного речевого и читательского опыта.</w:t>
      </w:r>
    </w:p>
    <w:p w:rsidR="00900AA1" w:rsidRDefault="00E616C2">
      <w:pPr>
        <w:spacing w:after="0" w:line="36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19.8.4.2. </w:t>
      </w:r>
      <w:r>
        <w:rPr>
          <w:rFonts w:ascii="Times New Roman" w:eastAsia="SchoolBookSanPin" w:hAnsi="Times New Roman"/>
          <w:sz w:val="28"/>
          <w:szCs w:val="28"/>
        </w:rPr>
        <w:t xml:space="preserve">У обучающегося будут сформированы следующие базовые исследовательские действия как часть </w:t>
      </w:r>
      <w:r>
        <w:rPr>
          <w:rFonts w:ascii="Times New Roman" w:eastAsia="SchoolBookSanPin" w:hAnsi="Times New Roman"/>
          <w:bCs/>
          <w:sz w:val="28"/>
          <w:szCs w:val="28"/>
        </w:rPr>
        <w:t>познавательных универсальных учебных действий</w:t>
      </w:r>
      <w:r>
        <w:rPr>
          <w:rFonts w:ascii="Times New Roman" w:eastAsia="SchoolBookSanPin" w:hAnsi="Times New Roman"/>
          <w:sz w:val="28"/>
          <w:szCs w:val="28"/>
        </w:rPr>
        <w:t>:</w:t>
      </w:r>
    </w:p>
    <w:p w:rsidR="00900AA1" w:rsidRDefault="00E616C2">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владеть навыками учебно-исследовательской и проектной деятельности, в том числе в контексте изучения учебного предмета «Русский язык», способностью и готовностью к самостоятельному поиску методов решения практических задач, применению различных методов познания;</w:t>
      </w:r>
    </w:p>
    <w:p w:rsidR="00900AA1" w:rsidRDefault="00E616C2">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осуществлять различные виды деятельности по получению нового знания, в том числе по русскому языку; его интерпретации, преобразованию и применению в различных учебных ситуациях, в том числе при создании учебных и социальных проектов;</w:t>
      </w:r>
    </w:p>
    <w:p w:rsidR="00900AA1" w:rsidRDefault="00E616C2">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lastRenderedPageBreak/>
        <w:t>формировать научный тип мышления, владеть научной, в том числе лингвистической, терминологией, общенаучными ключевыми понятиями и методами;</w:t>
      </w:r>
    </w:p>
    <w:p w:rsidR="00900AA1" w:rsidRDefault="00E616C2">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ставить и формулировать собственные задачи в образовательной деятельности и разнообразных жизненных ситуациях;</w:t>
      </w:r>
    </w:p>
    <w:p w:rsidR="00900AA1" w:rsidRDefault="00E616C2">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выявлять и актуализировать задачу, выдвигать гипотезу, задавать параметры и критерии её решения, находить аргументы для доказательства своих утверждений;</w:t>
      </w:r>
    </w:p>
    <w:p w:rsidR="00900AA1" w:rsidRDefault="00E616C2">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900AA1" w:rsidRDefault="00E616C2">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давать оценку новым ситуациям, приобретённому опыту;</w:t>
      </w:r>
    </w:p>
    <w:p w:rsidR="00900AA1" w:rsidRDefault="00E616C2">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уметь интегрировать знания из разных предметных областей;</w:t>
      </w:r>
    </w:p>
    <w:p w:rsidR="00900AA1" w:rsidRDefault="00E616C2">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уметь переносить знания в практическую область жизнедеятельности, освоенные средства и способы действия – в профессиональную среду;</w:t>
      </w:r>
    </w:p>
    <w:p w:rsidR="00900AA1" w:rsidRDefault="00E616C2">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выдвигать новые идеи, оригинальные подходы, предлагать альтернативные способы решения проблем.</w:t>
      </w:r>
    </w:p>
    <w:p w:rsidR="00900AA1" w:rsidRDefault="00E616C2">
      <w:pPr>
        <w:spacing w:after="0" w:line="36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19.8.4.3. </w:t>
      </w:r>
      <w:r>
        <w:rPr>
          <w:rFonts w:ascii="Times New Roman" w:eastAsia="SchoolBookSanPin" w:hAnsi="Times New Roman"/>
          <w:sz w:val="28"/>
          <w:szCs w:val="28"/>
        </w:rPr>
        <w:t xml:space="preserve">У обучающегося будут сформированы умения работать с информацией как часть </w:t>
      </w:r>
      <w:r>
        <w:rPr>
          <w:rFonts w:ascii="Times New Roman" w:eastAsia="SchoolBookSanPin" w:hAnsi="Times New Roman"/>
          <w:bCs/>
          <w:sz w:val="28"/>
          <w:szCs w:val="28"/>
        </w:rPr>
        <w:t>познавательных универсальных учебных действий</w:t>
      </w:r>
      <w:r>
        <w:rPr>
          <w:rFonts w:ascii="Times New Roman" w:eastAsia="SchoolBookSanPin" w:hAnsi="Times New Roman"/>
          <w:sz w:val="28"/>
          <w:szCs w:val="28"/>
        </w:rPr>
        <w:t>:</w:t>
      </w:r>
    </w:p>
    <w:p w:rsidR="00900AA1" w:rsidRDefault="00E616C2">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900AA1" w:rsidRDefault="00E616C2">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создавать тексты в различных форматах с учётом назначения информации и её целевой аудитории, выбирая оптимальную форму представления и визуализации (презентация, таблица, схема и другие);</w:t>
      </w:r>
    </w:p>
    <w:p w:rsidR="00900AA1" w:rsidRDefault="00E616C2">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оценивать достоверность, легитимность информации, её соответствие правовым и морально-этическим нормам;</w:t>
      </w:r>
    </w:p>
    <w:p w:rsidR="00900AA1" w:rsidRDefault="00E616C2">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 xml:space="preserve">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w:t>
      </w:r>
      <w:r>
        <w:rPr>
          <w:rFonts w:ascii="Times New Roman" w:eastAsia="OfficinaSansBoldITC" w:hAnsi="Times New Roman"/>
          <w:sz w:val="28"/>
          <w:szCs w:val="28"/>
        </w:rPr>
        <w:lastRenderedPageBreak/>
        <w:t>безопасности;</w:t>
      </w:r>
    </w:p>
    <w:p w:rsidR="00900AA1" w:rsidRDefault="00E616C2">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владеть навыками защиты личной информации, соблюдать требования информационной безопасности.</w:t>
      </w:r>
    </w:p>
    <w:p w:rsidR="00900AA1" w:rsidRDefault="00E616C2">
      <w:pPr>
        <w:spacing w:after="0" w:line="36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19.8.4.4. </w:t>
      </w:r>
      <w:r>
        <w:rPr>
          <w:rFonts w:ascii="Times New Roman" w:eastAsia="SchoolBookSanPin" w:hAnsi="Times New Roman"/>
          <w:sz w:val="28"/>
          <w:szCs w:val="28"/>
        </w:rPr>
        <w:t xml:space="preserve">У обучающегося будут сформированы умения общения как часть </w:t>
      </w:r>
      <w:r>
        <w:rPr>
          <w:rFonts w:ascii="Times New Roman" w:eastAsia="SchoolBookSanPin" w:hAnsi="Times New Roman"/>
          <w:bCs/>
          <w:sz w:val="28"/>
          <w:szCs w:val="28"/>
        </w:rPr>
        <w:t>коммуникативных универсальных учебных действий</w:t>
      </w:r>
      <w:r>
        <w:rPr>
          <w:rFonts w:ascii="Times New Roman" w:eastAsia="SchoolBookSanPin" w:hAnsi="Times New Roman"/>
          <w:sz w:val="28"/>
          <w:szCs w:val="28"/>
        </w:rPr>
        <w:t>:</w:t>
      </w:r>
    </w:p>
    <w:p w:rsidR="00900AA1" w:rsidRDefault="00E616C2">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осуществлять коммуникацию во всех сферах жизни;</w:t>
      </w:r>
    </w:p>
    <w:p w:rsidR="00900AA1" w:rsidRDefault="00E616C2">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900AA1" w:rsidRDefault="00E616C2">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владеть различными способами общения и взаимодействия; аргументированно вести диалог;</w:t>
      </w:r>
    </w:p>
    <w:p w:rsidR="00900AA1" w:rsidRDefault="00E616C2">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развёрнуто, логично и корректно с точки зрения культуры речи излагать своё мнение, строить высказывание.</w:t>
      </w:r>
    </w:p>
    <w:p w:rsidR="00900AA1" w:rsidRDefault="00E616C2">
      <w:pPr>
        <w:spacing w:after="0" w:line="36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19.8.4.5. </w:t>
      </w:r>
      <w:r>
        <w:rPr>
          <w:rFonts w:ascii="Times New Roman" w:eastAsia="SchoolBookSanPin" w:hAnsi="Times New Roman"/>
          <w:sz w:val="28"/>
          <w:szCs w:val="28"/>
        </w:rPr>
        <w:t xml:space="preserve">У обучающегося будут сформированы умения самоорганизации как части </w:t>
      </w:r>
      <w:r>
        <w:rPr>
          <w:rFonts w:ascii="Times New Roman" w:eastAsia="SchoolBookSanPin" w:hAnsi="Times New Roman"/>
          <w:bCs/>
          <w:sz w:val="28"/>
          <w:szCs w:val="28"/>
        </w:rPr>
        <w:t>регулятивных универсальных учебных действий</w:t>
      </w:r>
      <w:r>
        <w:rPr>
          <w:rFonts w:ascii="Times New Roman" w:eastAsia="SchoolBookSanPin" w:hAnsi="Times New Roman"/>
          <w:sz w:val="28"/>
          <w:szCs w:val="28"/>
        </w:rPr>
        <w:t>:</w:t>
      </w:r>
    </w:p>
    <w:p w:rsidR="00900AA1" w:rsidRDefault="00E616C2">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900AA1" w:rsidRDefault="00E616C2">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самостоятельно составлять план решения проблемы с учётом имеющихся ресурсов, собственных возможностей и предпочтений;</w:t>
      </w:r>
    </w:p>
    <w:p w:rsidR="00900AA1" w:rsidRDefault="00E616C2">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расширять рамки учебного предмета на основе личных предпочтений;</w:t>
      </w:r>
    </w:p>
    <w:p w:rsidR="00900AA1" w:rsidRDefault="00E616C2">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делать осознанный выбор, аргументировать его, брать ответственность за результаты выбора;</w:t>
      </w:r>
    </w:p>
    <w:p w:rsidR="00900AA1" w:rsidRDefault="00E616C2">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оценивать приобретённый опыт;</w:t>
      </w:r>
    </w:p>
    <w:p w:rsidR="00900AA1" w:rsidRDefault="00E616C2">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900AA1" w:rsidRDefault="00E616C2">
      <w:pPr>
        <w:spacing w:after="0" w:line="36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19.8.4.6. </w:t>
      </w:r>
      <w:r>
        <w:rPr>
          <w:rFonts w:ascii="Times New Roman" w:eastAsia="SchoolBookSanPin" w:hAnsi="Times New Roman"/>
          <w:sz w:val="28"/>
          <w:szCs w:val="28"/>
        </w:rPr>
        <w:t xml:space="preserve">У обучающегося будут сформированы умения самоконтроля, принятия себя и других как части </w:t>
      </w:r>
      <w:r>
        <w:rPr>
          <w:rFonts w:ascii="Times New Roman" w:eastAsia="SchoolBookSanPin" w:hAnsi="Times New Roman"/>
          <w:bCs/>
          <w:sz w:val="28"/>
          <w:szCs w:val="28"/>
        </w:rPr>
        <w:t>регулятивных универсальных учебных действий</w:t>
      </w:r>
      <w:r>
        <w:rPr>
          <w:rFonts w:ascii="Times New Roman" w:eastAsia="SchoolBookSanPin" w:hAnsi="Times New Roman"/>
          <w:sz w:val="28"/>
          <w:szCs w:val="28"/>
        </w:rPr>
        <w:t>:</w:t>
      </w:r>
    </w:p>
    <w:p w:rsidR="00900AA1" w:rsidRDefault="00E616C2">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давать оценку новым ситуациям, вносить коррективы в деятельность, оценивать соответствие результатов целям;</w:t>
      </w:r>
    </w:p>
    <w:p w:rsidR="00900AA1" w:rsidRDefault="00E616C2">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lastRenderedPageBreak/>
        <w:t>владеть навыками познавательной рефлексии как осознания совершаемых действий и мыслительных процессов, их оснований и результатов; использовать приёмы рефлексии для оценки ситуации, выбора верного решения;</w:t>
      </w:r>
    </w:p>
    <w:p w:rsidR="00900AA1" w:rsidRDefault="00E616C2">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оценивать риски и своевременно принимать решение по их снижению;</w:t>
      </w:r>
    </w:p>
    <w:p w:rsidR="00900AA1" w:rsidRDefault="00E616C2">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принимать себя, понимая свои недостатки и достоинства;</w:t>
      </w:r>
    </w:p>
    <w:p w:rsidR="00900AA1" w:rsidRDefault="00E616C2">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принимать мотивы и аргументы других людей при анализе результатов деятельности;</w:t>
      </w:r>
    </w:p>
    <w:p w:rsidR="00900AA1" w:rsidRDefault="00E616C2">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признавать своё право и право других на ошибку;</w:t>
      </w:r>
    </w:p>
    <w:p w:rsidR="00900AA1" w:rsidRDefault="00E616C2">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развивать способность видеть мир с позиции другого человека.</w:t>
      </w:r>
    </w:p>
    <w:p w:rsidR="00900AA1" w:rsidRDefault="00E616C2">
      <w:pPr>
        <w:spacing w:after="0" w:line="36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19.8.4.7. </w:t>
      </w:r>
      <w:r>
        <w:rPr>
          <w:rFonts w:ascii="Times New Roman" w:eastAsia="SchoolBookSanPin" w:hAnsi="Times New Roman"/>
          <w:sz w:val="28"/>
          <w:szCs w:val="28"/>
        </w:rPr>
        <w:t>У обучающегося будут сформированы умения совместной деятельности:</w:t>
      </w:r>
    </w:p>
    <w:p w:rsidR="00900AA1" w:rsidRDefault="00E616C2">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понимать и использовать преимущества командной и индивидуальной работы;</w:t>
      </w:r>
    </w:p>
    <w:p w:rsidR="00900AA1" w:rsidRDefault="00E616C2">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выбирать тематику и методы совместных действий с учётом общих интересов и возможностей каждого члена коллектива;</w:t>
      </w:r>
    </w:p>
    <w:p w:rsidR="00900AA1" w:rsidRDefault="00E616C2">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rsidR="00900AA1" w:rsidRDefault="00E616C2">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оценивать качество своего вклада и вклада каждого участника команды в общий результат по разработанным критериям;</w:t>
      </w:r>
    </w:p>
    <w:p w:rsidR="00900AA1" w:rsidRDefault="00E616C2">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предлагать новые проекты, оценивать идеи с позиции новизны, оригинальности, практической значимости; проявлять творческие способности и воображение, быть инициативным.</w:t>
      </w:r>
    </w:p>
    <w:p w:rsidR="00900AA1" w:rsidRDefault="00E616C2">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19.8.5. </w:t>
      </w:r>
      <w:r>
        <w:rPr>
          <w:rFonts w:ascii="Times New Roman" w:eastAsia="OfficinaSansBoldITC" w:hAnsi="Times New Roman"/>
          <w:sz w:val="28"/>
          <w:szCs w:val="28"/>
        </w:rPr>
        <w:t>К</w:t>
      </w:r>
      <w:r>
        <w:rPr>
          <w:rFonts w:ascii="Times New Roman" w:eastAsia="SchoolBookSanPin" w:hAnsi="Times New Roman"/>
          <w:sz w:val="28"/>
          <w:szCs w:val="28"/>
        </w:rPr>
        <w:t xml:space="preserve"> концу обучения в </w:t>
      </w:r>
      <w:r>
        <w:rPr>
          <w:rFonts w:ascii="Times New Roman" w:eastAsia="SchoolBookSanPin" w:hAnsi="Times New Roman"/>
          <w:bCs/>
          <w:sz w:val="28"/>
          <w:szCs w:val="28"/>
        </w:rPr>
        <w:t xml:space="preserve">10 классе </w:t>
      </w:r>
      <w:r>
        <w:rPr>
          <w:rFonts w:ascii="Times New Roman" w:eastAsia="SchoolBookSanPin" w:hAnsi="Times New Roman"/>
          <w:sz w:val="28"/>
          <w:szCs w:val="28"/>
        </w:rPr>
        <w:t>обучающийся получит следующие п</w:t>
      </w:r>
      <w:r>
        <w:rPr>
          <w:rFonts w:ascii="Times New Roman" w:eastAsia="OfficinaSansBoldITC" w:hAnsi="Times New Roman"/>
          <w:sz w:val="28"/>
          <w:szCs w:val="28"/>
        </w:rPr>
        <w:t>редметные результаты по отдельным темам программы по русскому языку</w:t>
      </w:r>
      <w:r>
        <w:rPr>
          <w:rFonts w:ascii="Times New Roman" w:eastAsia="SchoolBookSanPin" w:hAnsi="Times New Roman"/>
          <w:sz w:val="28"/>
          <w:szCs w:val="28"/>
        </w:rPr>
        <w:t>:</w:t>
      </w:r>
    </w:p>
    <w:p w:rsidR="00900AA1" w:rsidRDefault="00E616C2">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19.</w:t>
      </w:r>
      <w:r>
        <w:rPr>
          <w:rFonts w:ascii="Times New Roman" w:eastAsia="SchoolBookSanPin" w:hAnsi="Times New Roman"/>
          <w:sz w:val="28"/>
          <w:szCs w:val="28"/>
        </w:rPr>
        <w:t>8.5.</w:t>
      </w:r>
      <w:r>
        <w:rPr>
          <w:rFonts w:ascii="Times New Roman" w:eastAsia="OfficinaSansBoldITC" w:hAnsi="Times New Roman"/>
          <w:sz w:val="28"/>
          <w:szCs w:val="28"/>
        </w:rPr>
        <w:t>1. Общие сведения о языке.</w:t>
      </w:r>
    </w:p>
    <w:p w:rsidR="00900AA1" w:rsidRDefault="00E616C2">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Иметь представление о языке как знаковой системе, об основных функциях языка; о лингвистике как науке.</w:t>
      </w:r>
    </w:p>
    <w:p w:rsidR="00900AA1" w:rsidRDefault="00E616C2">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 xml:space="preserve">Опознавать лексику с национально-культурным компонентом значения; лексику, отражающую традиционные российские духовно-нравственные ценности в художественных текстах и публицистике; объяснять значения данных лексических </w:t>
      </w:r>
      <w:r>
        <w:rPr>
          <w:rFonts w:ascii="Times New Roman" w:eastAsia="OfficinaSansBoldITC" w:hAnsi="Times New Roman"/>
          <w:sz w:val="28"/>
          <w:szCs w:val="28"/>
        </w:rPr>
        <w:lastRenderedPageBreak/>
        <w:t>единиц с помощью лингвистических словарей (толковых, этимологических и других); комментировать фразеологизмы с точки зрения отражения в них истории и культуры народа (в рамках изученного).</w:t>
      </w:r>
    </w:p>
    <w:p w:rsidR="00900AA1" w:rsidRDefault="00E616C2">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Понимать и уметь комментировать функции русского языка как государственного языка Российской Федерации и языка межнационального общения народов России, одного из мировых языков (с использованием статьи 68 Конституции Российской Федерации, Федерального закона от 1 июня 2005 г. № 53-ФЗ «О государственном языке Российской Федерации», Закона Российской Федерации от 25 октября 1991 г. № 1807-1 «О языках народов Российской Федерации»).</w:t>
      </w:r>
    </w:p>
    <w:p w:rsidR="00900AA1" w:rsidRDefault="00E616C2">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Различать формы существования русского языка (литературный язык, просторечие, народные говоры, профессиональные разновидности, жаргон, арго), знать и характеризовать признаки литературного языка и его роль в обществе; использовать эти знания в речевой практике.</w:t>
      </w:r>
    </w:p>
    <w:p w:rsidR="00900AA1" w:rsidRDefault="00E616C2">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19.</w:t>
      </w:r>
      <w:r>
        <w:rPr>
          <w:rFonts w:ascii="Times New Roman" w:eastAsia="SchoolBookSanPin" w:hAnsi="Times New Roman"/>
          <w:sz w:val="28"/>
          <w:szCs w:val="28"/>
        </w:rPr>
        <w:t>8.5.</w:t>
      </w:r>
      <w:r>
        <w:rPr>
          <w:rFonts w:ascii="Times New Roman" w:eastAsia="OfficinaSansBoldITC" w:hAnsi="Times New Roman"/>
          <w:sz w:val="28"/>
          <w:szCs w:val="28"/>
        </w:rPr>
        <w:t>2. Язык и речь. Культура речи.</w:t>
      </w:r>
    </w:p>
    <w:p w:rsidR="00900AA1" w:rsidRDefault="00E616C2">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Иметь представление о русском языке как системе, знать основные единицы и уровни языковой системы, анализировать языковые единицы разных уровней языковой системы.</w:t>
      </w:r>
    </w:p>
    <w:p w:rsidR="00900AA1" w:rsidRDefault="00E616C2">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Иметь представление о культуре речи как разделе лингвистики.</w:t>
      </w:r>
    </w:p>
    <w:p w:rsidR="00900AA1" w:rsidRDefault="00E616C2">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Комментировать нормативный, коммуникативный и этический аспекты культуры речи, приводить соответствующие примеры.</w:t>
      </w:r>
    </w:p>
    <w:p w:rsidR="00900AA1" w:rsidRDefault="00E616C2">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Анализировать речевые высказывания с точки зрения коммуникативной целесообразности, уместности, точности, ясности, выразительности, соответствия нормам современного русского литературного языка.</w:t>
      </w:r>
    </w:p>
    <w:p w:rsidR="00900AA1" w:rsidRDefault="00E616C2">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Иметь представление о языковой норме, её видах.</w:t>
      </w:r>
    </w:p>
    <w:p w:rsidR="00900AA1" w:rsidRDefault="00E616C2">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Использовать словари русского языка в учебной деятельности.</w:t>
      </w:r>
    </w:p>
    <w:p w:rsidR="00900AA1" w:rsidRDefault="00E616C2">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19.</w:t>
      </w:r>
      <w:r>
        <w:rPr>
          <w:rFonts w:ascii="Times New Roman" w:eastAsia="SchoolBookSanPin" w:hAnsi="Times New Roman"/>
          <w:sz w:val="28"/>
          <w:szCs w:val="28"/>
        </w:rPr>
        <w:t>8.5</w:t>
      </w:r>
      <w:r>
        <w:rPr>
          <w:rFonts w:ascii="Times New Roman" w:eastAsia="OfficinaSansBoldITC" w:hAnsi="Times New Roman"/>
          <w:sz w:val="28"/>
          <w:szCs w:val="28"/>
        </w:rPr>
        <w:t>.3. Фонетика. Орфоэпия. Орфоэпические нормы.</w:t>
      </w:r>
    </w:p>
    <w:p w:rsidR="00900AA1" w:rsidRDefault="00E616C2">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Выполнять фонетический анализ слова.</w:t>
      </w:r>
    </w:p>
    <w:p w:rsidR="00900AA1" w:rsidRDefault="00E616C2">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Определять изобразительно-выразительные средства фонетики в тексте.</w:t>
      </w:r>
    </w:p>
    <w:p w:rsidR="00900AA1" w:rsidRDefault="00E616C2">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 xml:space="preserve">Анализировать и характеризовать особенности произношения безударных </w:t>
      </w:r>
      <w:r>
        <w:rPr>
          <w:rFonts w:ascii="Times New Roman" w:eastAsia="OfficinaSansBoldITC" w:hAnsi="Times New Roman"/>
          <w:sz w:val="28"/>
          <w:szCs w:val="28"/>
        </w:rPr>
        <w:lastRenderedPageBreak/>
        <w:t>гласных звуков, некоторых согласных, сочетаний согласных, некоторых грамматических форм, иноязычных слов.</w:t>
      </w:r>
    </w:p>
    <w:p w:rsidR="00900AA1" w:rsidRDefault="00E616C2">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Анализировать и характеризовать речевые высказывания (в том числе собственные) с точки зрения соблюдения орфоэпических и акцентологических норм современного русского литературного языка.</w:t>
      </w:r>
    </w:p>
    <w:p w:rsidR="00900AA1" w:rsidRDefault="00E616C2">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Соблюдать основные произносительные и акцентологические нормы современного русского литературного языка.</w:t>
      </w:r>
    </w:p>
    <w:p w:rsidR="00900AA1" w:rsidRDefault="00E616C2">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Использовать орфоэпический словарь.</w:t>
      </w:r>
    </w:p>
    <w:p w:rsidR="00900AA1" w:rsidRDefault="00E616C2">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19.</w:t>
      </w:r>
      <w:r>
        <w:rPr>
          <w:rFonts w:ascii="Times New Roman" w:eastAsia="SchoolBookSanPin" w:hAnsi="Times New Roman"/>
          <w:sz w:val="28"/>
          <w:szCs w:val="28"/>
        </w:rPr>
        <w:t>8.5</w:t>
      </w:r>
      <w:r>
        <w:rPr>
          <w:rFonts w:ascii="Times New Roman" w:eastAsia="OfficinaSansBoldITC" w:hAnsi="Times New Roman"/>
          <w:sz w:val="28"/>
          <w:szCs w:val="28"/>
        </w:rPr>
        <w:t>.4. Лексикология и фразеология. Лексические нормы.</w:t>
      </w:r>
    </w:p>
    <w:p w:rsidR="00900AA1" w:rsidRDefault="00E616C2">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Выполнять лексический анализ слова.</w:t>
      </w:r>
    </w:p>
    <w:p w:rsidR="00900AA1" w:rsidRDefault="00E616C2">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Определять изобразительно-выразительные средства лексики.</w:t>
      </w:r>
    </w:p>
    <w:p w:rsidR="00900AA1" w:rsidRDefault="00E616C2">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Анализировать и характеризовать высказывания (в том числе собственные) с точки зрения соблюдения лексических норм современного русского литературного языка.</w:t>
      </w:r>
    </w:p>
    <w:p w:rsidR="00900AA1" w:rsidRDefault="00E616C2">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Соблюдать лексические нормы.</w:t>
      </w:r>
    </w:p>
    <w:p w:rsidR="00900AA1" w:rsidRDefault="00E616C2">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Характеризовать и оценивать высказывания с точки зрения уместности использования стилистически окрашенной и эмоционально-экспрессивной лексики.</w:t>
      </w:r>
    </w:p>
    <w:p w:rsidR="00900AA1" w:rsidRDefault="00E616C2">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Использовать толковый словарь, словари синонимов, антонимов, паронимов; словарь иностранных слов, фразеологический словарь, этимологический словарь.</w:t>
      </w:r>
    </w:p>
    <w:p w:rsidR="00900AA1" w:rsidRDefault="00E616C2">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19.</w:t>
      </w:r>
      <w:r>
        <w:rPr>
          <w:rFonts w:ascii="Times New Roman" w:eastAsia="SchoolBookSanPin" w:hAnsi="Times New Roman"/>
          <w:sz w:val="28"/>
          <w:szCs w:val="28"/>
        </w:rPr>
        <w:t>8.5</w:t>
      </w:r>
      <w:r>
        <w:rPr>
          <w:rFonts w:ascii="Times New Roman" w:eastAsia="OfficinaSansBoldITC" w:hAnsi="Times New Roman"/>
          <w:sz w:val="28"/>
          <w:szCs w:val="28"/>
        </w:rPr>
        <w:t>.5. Морфемика и словообразование. Словообразовательные нормы.</w:t>
      </w:r>
    </w:p>
    <w:p w:rsidR="00900AA1" w:rsidRDefault="00E616C2">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Выполнять морфемный и словообразовательный анализ слова.</w:t>
      </w:r>
    </w:p>
    <w:p w:rsidR="00900AA1" w:rsidRDefault="00E616C2">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Анализировать и характеризовать речевые высказывания (в том числе собственные) с точки зрения особенностей употребления сложносокращённых слов (аббревиатур).</w:t>
      </w:r>
    </w:p>
    <w:p w:rsidR="00900AA1" w:rsidRDefault="00E616C2">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Использовать словообразовательный словарь.</w:t>
      </w:r>
    </w:p>
    <w:p w:rsidR="00900AA1" w:rsidRDefault="00E616C2">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19.</w:t>
      </w:r>
      <w:r>
        <w:rPr>
          <w:rFonts w:ascii="Times New Roman" w:eastAsia="SchoolBookSanPin" w:hAnsi="Times New Roman"/>
          <w:sz w:val="28"/>
          <w:szCs w:val="28"/>
        </w:rPr>
        <w:t>8.5</w:t>
      </w:r>
      <w:r>
        <w:rPr>
          <w:rFonts w:ascii="Times New Roman" w:eastAsia="OfficinaSansBoldITC" w:hAnsi="Times New Roman"/>
          <w:sz w:val="28"/>
          <w:szCs w:val="28"/>
        </w:rPr>
        <w:t>.6. Морфология. Морфологические нормы.</w:t>
      </w:r>
    </w:p>
    <w:p w:rsidR="00900AA1" w:rsidRDefault="00E616C2">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Выполнять морфологический анализ слова.</w:t>
      </w:r>
    </w:p>
    <w:p w:rsidR="00900AA1" w:rsidRDefault="00E616C2">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Определять особенности употребления в тексте слов разных частей речи.</w:t>
      </w:r>
    </w:p>
    <w:p w:rsidR="00900AA1" w:rsidRDefault="00E616C2">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 xml:space="preserve">Анализировать и характеризовать высказывания (в том числе собственные) с точки зрения соблюдения морфологических норм современного русского </w:t>
      </w:r>
      <w:r>
        <w:rPr>
          <w:rFonts w:ascii="Times New Roman" w:eastAsia="OfficinaSansBoldITC" w:hAnsi="Times New Roman"/>
          <w:sz w:val="28"/>
          <w:szCs w:val="28"/>
        </w:rPr>
        <w:lastRenderedPageBreak/>
        <w:t>литературного языка.</w:t>
      </w:r>
    </w:p>
    <w:p w:rsidR="00900AA1" w:rsidRDefault="00E616C2">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Соблюдать морфологические нормы.</w:t>
      </w:r>
    </w:p>
    <w:p w:rsidR="00900AA1" w:rsidRDefault="00E616C2">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Характеризовать и оценивать высказывания с точки зрения трудных случаев употребления имён существительных, имён прилагательных, имён числительных, местоимений, глаголов, причастий, деепричастий, наречий (в рамках изученного).</w:t>
      </w:r>
    </w:p>
    <w:p w:rsidR="00900AA1" w:rsidRDefault="00E616C2">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Использовать словарь грамматических трудностей, справочники.</w:t>
      </w:r>
    </w:p>
    <w:p w:rsidR="00900AA1" w:rsidRDefault="00E616C2">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19.</w:t>
      </w:r>
      <w:r>
        <w:rPr>
          <w:rFonts w:ascii="Times New Roman" w:eastAsia="SchoolBookSanPin" w:hAnsi="Times New Roman"/>
          <w:sz w:val="28"/>
          <w:szCs w:val="28"/>
        </w:rPr>
        <w:t>8.5</w:t>
      </w:r>
      <w:r>
        <w:rPr>
          <w:rFonts w:ascii="Times New Roman" w:eastAsia="OfficinaSansBoldITC" w:hAnsi="Times New Roman"/>
          <w:sz w:val="28"/>
          <w:szCs w:val="28"/>
        </w:rPr>
        <w:t>.7. Орфография. Основные правила орфографии.</w:t>
      </w:r>
    </w:p>
    <w:p w:rsidR="00900AA1" w:rsidRDefault="00E616C2">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Иметь представление о принципах и разделах русской орфографии.</w:t>
      </w:r>
    </w:p>
    <w:p w:rsidR="00900AA1" w:rsidRDefault="00E616C2">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Выполнять орфографический анализ слова.</w:t>
      </w:r>
    </w:p>
    <w:p w:rsidR="00900AA1" w:rsidRDefault="00E616C2">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Анализировать и характеризовать текст (в том числе собственный) с точки зрения соблюдения орфографических правил современного русского литературного языка (в рамках изученного).</w:t>
      </w:r>
    </w:p>
    <w:p w:rsidR="00900AA1" w:rsidRDefault="00E616C2">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Соблюдать правила орфографии.</w:t>
      </w:r>
    </w:p>
    <w:p w:rsidR="00900AA1" w:rsidRDefault="00E616C2">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Использовать орфографический словарь.</w:t>
      </w:r>
    </w:p>
    <w:p w:rsidR="00900AA1" w:rsidRDefault="00E616C2">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19.</w:t>
      </w:r>
      <w:r>
        <w:rPr>
          <w:rFonts w:ascii="Times New Roman" w:eastAsia="SchoolBookSanPin" w:hAnsi="Times New Roman"/>
          <w:sz w:val="28"/>
          <w:szCs w:val="28"/>
        </w:rPr>
        <w:t>8.5</w:t>
      </w:r>
      <w:r>
        <w:rPr>
          <w:rFonts w:ascii="Times New Roman" w:eastAsia="OfficinaSansBoldITC" w:hAnsi="Times New Roman"/>
          <w:sz w:val="28"/>
          <w:szCs w:val="28"/>
        </w:rPr>
        <w:t>.8. Речь. Речевое общение.</w:t>
      </w:r>
    </w:p>
    <w:p w:rsidR="00900AA1" w:rsidRDefault="00E616C2">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Создавать устные монологические и диалогические высказывания различных типов и жанров; употреблять языковые средства в соответствии с речевой ситуацией (объём устных монологических высказываний – не менее 100 слов; объём диалогического высказывания – не менее 7–8 реплик).</w:t>
      </w:r>
    </w:p>
    <w:p w:rsidR="00900AA1" w:rsidRDefault="00E616C2">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Выступать перед аудиторией с докладом; представлять реферат, исследовательский проект на лингвистическую и другие темы; использовать образовательные информационно-коммуникационные инструменты и ресурсы для решения учебных задач.</w:t>
      </w:r>
    </w:p>
    <w:p w:rsidR="00900AA1" w:rsidRDefault="00E616C2">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rsidR="00900AA1" w:rsidRDefault="00E616C2">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 xml:space="preserve">Использовать различные виды аудирования и чтения в соответствии с коммуникативной задачей, приёмы информационно-смысловой переработки прочитанных текстов, включая гипертекст, графику, инфографику и другие, и прослушанных текстов (объём текста для чтения – 450–500 слов; объём </w:t>
      </w:r>
      <w:r>
        <w:rPr>
          <w:rFonts w:ascii="Times New Roman" w:eastAsia="OfficinaSansBoldITC" w:hAnsi="Times New Roman"/>
          <w:sz w:val="28"/>
          <w:szCs w:val="28"/>
        </w:rPr>
        <w:lastRenderedPageBreak/>
        <w:t>прослушанного или прочитанного текста для пересказа от 250 до 300 слов).</w:t>
      </w:r>
    </w:p>
    <w:p w:rsidR="00900AA1" w:rsidRDefault="00E616C2">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Знать основные нормы речевого этикета применительно к различным ситуациям официального/неофициального общения, статусу адресанта/адресата и другим; использовать правила русского речевого этикета в социально-культурной, учебно-научной, официально-деловой сферах общения, повседневном общении, интернет-коммуникации.</w:t>
      </w:r>
    </w:p>
    <w:p w:rsidR="00900AA1" w:rsidRDefault="00E616C2">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Употреблять языковые средства с учётом речевой ситуации.</w:t>
      </w:r>
    </w:p>
    <w:p w:rsidR="00900AA1" w:rsidRDefault="00E616C2">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Соблюдать в устной речи и на письме нормы современного русского литературного языка.</w:t>
      </w:r>
    </w:p>
    <w:p w:rsidR="00900AA1" w:rsidRDefault="00E616C2">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Оценивать собственную и чужую речь с точки зрения точного, уместного и выразительного словоупотребления.</w:t>
      </w:r>
    </w:p>
    <w:p w:rsidR="00900AA1" w:rsidRDefault="00E616C2">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19.8.5.9. Текст. Информационно-смысловая переработка текста.</w:t>
      </w:r>
    </w:p>
    <w:p w:rsidR="00900AA1" w:rsidRDefault="00E616C2">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Применять знания о тексте, его основных признаках, структуре и видах представленной в нём информации в речевой практике.</w:t>
      </w:r>
    </w:p>
    <w:p w:rsidR="00900AA1" w:rsidRDefault="00E616C2">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Понимать, анализировать и комментировать основную и дополнительную, явную и скрытую (подтекстовую) информацию текстов, воспринимаемых зрительно и (или) на слух.</w:t>
      </w:r>
    </w:p>
    <w:p w:rsidR="00900AA1" w:rsidRDefault="00E616C2">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Выявлять логико-смысловые отношения между предложениями в тексте.</w:t>
      </w:r>
    </w:p>
    <w:p w:rsidR="00900AA1" w:rsidRDefault="00E616C2">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rsidR="00900AA1" w:rsidRDefault="00E616C2">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Использовать различные виды аудирования и чтения в соответствии с коммуникативной задачей, приёмы информационно-смысловой переработки прочитанных текстов, включая гипертекст, графику, инфографику и другие, и прослушанных текстов (объём текста для чтения – 450–500 слов; объём прослушанного или прочитанного текста для пересказа от 250 до 300 слов).</w:t>
      </w:r>
    </w:p>
    <w:p w:rsidR="00900AA1" w:rsidRDefault="00E616C2">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Создавать вторичные тексты (план, тезисы, конспект, реферат, аннотация, отзыв, рецензия и другие).</w:t>
      </w:r>
    </w:p>
    <w:p w:rsidR="00900AA1" w:rsidRDefault="00E616C2">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Корректировать текст: устранять логические, фактические, этические, грамматические и речевые ошибки.</w:t>
      </w:r>
    </w:p>
    <w:p w:rsidR="00900AA1" w:rsidRDefault="00E616C2">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lastRenderedPageBreak/>
        <w:t>19.8.6. </w:t>
      </w:r>
      <w:r>
        <w:rPr>
          <w:rFonts w:ascii="Times New Roman" w:eastAsia="OfficinaSansBoldITC" w:hAnsi="Times New Roman"/>
          <w:sz w:val="28"/>
          <w:szCs w:val="28"/>
        </w:rPr>
        <w:t>К</w:t>
      </w:r>
      <w:r>
        <w:rPr>
          <w:rFonts w:ascii="Times New Roman" w:eastAsia="SchoolBookSanPin" w:hAnsi="Times New Roman"/>
          <w:sz w:val="28"/>
          <w:szCs w:val="28"/>
        </w:rPr>
        <w:t xml:space="preserve"> концу обучения в </w:t>
      </w:r>
      <w:r>
        <w:rPr>
          <w:rFonts w:ascii="Times New Roman" w:eastAsia="SchoolBookSanPin" w:hAnsi="Times New Roman"/>
          <w:bCs/>
          <w:sz w:val="28"/>
          <w:szCs w:val="28"/>
        </w:rPr>
        <w:t xml:space="preserve">11 классе </w:t>
      </w:r>
      <w:r>
        <w:rPr>
          <w:rFonts w:ascii="Times New Roman" w:eastAsia="SchoolBookSanPin" w:hAnsi="Times New Roman"/>
          <w:sz w:val="28"/>
          <w:szCs w:val="28"/>
        </w:rPr>
        <w:t>обучающийся получит следующие п</w:t>
      </w:r>
      <w:r>
        <w:rPr>
          <w:rFonts w:ascii="Times New Roman" w:eastAsia="OfficinaSansBoldITC" w:hAnsi="Times New Roman"/>
          <w:sz w:val="28"/>
          <w:szCs w:val="28"/>
        </w:rPr>
        <w:t>редметные результаты по отдельным темам программы по русскому языку</w:t>
      </w:r>
      <w:r>
        <w:rPr>
          <w:rFonts w:ascii="Times New Roman" w:eastAsia="SchoolBookSanPin" w:hAnsi="Times New Roman"/>
          <w:sz w:val="28"/>
          <w:szCs w:val="28"/>
        </w:rPr>
        <w:t>:</w:t>
      </w:r>
    </w:p>
    <w:p w:rsidR="00900AA1" w:rsidRDefault="00E616C2">
      <w:pPr>
        <w:spacing w:after="0" w:line="360" w:lineRule="auto"/>
        <w:ind w:firstLine="709"/>
        <w:jc w:val="both"/>
        <w:rPr>
          <w:rFonts w:ascii="Times New Roman" w:eastAsia="OfficinaSansBoldITC" w:hAnsi="Times New Roman"/>
          <w:sz w:val="28"/>
          <w:szCs w:val="28"/>
        </w:rPr>
      </w:pPr>
      <w:r>
        <w:rPr>
          <w:rFonts w:ascii="Times New Roman" w:eastAsia="SchoolBookSanPin" w:hAnsi="Times New Roman"/>
          <w:sz w:val="28"/>
          <w:szCs w:val="28"/>
        </w:rPr>
        <w:t>19.8.6</w:t>
      </w:r>
      <w:r>
        <w:rPr>
          <w:rFonts w:ascii="Times New Roman" w:eastAsia="SchoolBookSanPin" w:hAnsi="Times New Roman"/>
          <w:position w:val="1"/>
          <w:sz w:val="28"/>
          <w:szCs w:val="28"/>
        </w:rPr>
        <w:t>.1. </w:t>
      </w:r>
      <w:r>
        <w:rPr>
          <w:rFonts w:ascii="Times New Roman" w:eastAsia="OfficinaSansBoldITC" w:hAnsi="Times New Roman"/>
          <w:sz w:val="28"/>
          <w:szCs w:val="28"/>
        </w:rPr>
        <w:t>Общие сведения о языке.</w:t>
      </w:r>
    </w:p>
    <w:p w:rsidR="00900AA1" w:rsidRDefault="00E616C2">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Иметь представление об экологии языка, о проблемах речевой культуры в современном обществе.</w:t>
      </w:r>
    </w:p>
    <w:p w:rsidR="00900AA1" w:rsidRDefault="00E616C2">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Понимать, оценивать и комментировать уместность (неуместность) употребления разговорной и просторечной лексики, жаргонизмов; оправданность (неоправданность) употребления иноязычных заимствований; нарушения речевого этикета, этических норм в речевом общении и других.</w:t>
      </w:r>
    </w:p>
    <w:p w:rsidR="00900AA1" w:rsidRDefault="00E616C2">
      <w:pPr>
        <w:spacing w:after="0" w:line="360" w:lineRule="auto"/>
        <w:ind w:firstLine="709"/>
        <w:jc w:val="both"/>
        <w:rPr>
          <w:rFonts w:ascii="Times New Roman" w:eastAsia="OfficinaSansBoldITC" w:hAnsi="Times New Roman"/>
          <w:sz w:val="28"/>
          <w:szCs w:val="28"/>
        </w:rPr>
      </w:pPr>
      <w:r>
        <w:rPr>
          <w:rFonts w:ascii="Times New Roman" w:eastAsia="SchoolBookSanPin" w:hAnsi="Times New Roman"/>
          <w:sz w:val="28"/>
          <w:szCs w:val="28"/>
        </w:rPr>
        <w:t>19.8.6</w:t>
      </w:r>
      <w:r>
        <w:rPr>
          <w:rFonts w:ascii="Times New Roman" w:eastAsia="SchoolBookSanPin" w:hAnsi="Times New Roman"/>
          <w:position w:val="1"/>
          <w:sz w:val="28"/>
          <w:szCs w:val="28"/>
        </w:rPr>
        <w:t>.2. </w:t>
      </w:r>
      <w:r>
        <w:rPr>
          <w:rFonts w:ascii="Times New Roman" w:eastAsia="OfficinaSansBoldITC" w:hAnsi="Times New Roman"/>
          <w:sz w:val="28"/>
          <w:szCs w:val="28"/>
        </w:rPr>
        <w:t>Язык и речь. Культура речи. Синтаксис. Синтаксические нормы.</w:t>
      </w:r>
    </w:p>
    <w:p w:rsidR="00900AA1" w:rsidRDefault="00E616C2">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Выполнять синтаксический анализ словосочетания, простого и сложного предложения.</w:t>
      </w:r>
    </w:p>
    <w:p w:rsidR="00900AA1" w:rsidRDefault="00E616C2">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Определять изобразительно-выразительные средства синтаксиса русского языка (в рамках изученного).</w:t>
      </w:r>
    </w:p>
    <w:p w:rsidR="00900AA1" w:rsidRDefault="00E616C2">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Анализировать, характеризовать и оценивать высказывания с точки зрения основных норм согласования сказуемого с подлежащим, употребления падежной и предложно-падежной формы управляемого слова в словосочетании, употребления однородных членов предложения, причастного и деепричастного оборотов (в рамках изученного).</w:t>
      </w:r>
    </w:p>
    <w:p w:rsidR="00900AA1" w:rsidRDefault="00E616C2">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Соблюдать синтаксические нормы.</w:t>
      </w:r>
    </w:p>
    <w:p w:rsidR="00900AA1" w:rsidRDefault="00E616C2">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Использовать словари грамматических трудностей, справочники.</w:t>
      </w:r>
    </w:p>
    <w:p w:rsidR="00900AA1" w:rsidRDefault="00E616C2">
      <w:pPr>
        <w:spacing w:after="0" w:line="360" w:lineRule="auto"/>
        <w:ind w:firstLine="709"/>
        <w:jc w:val="both"/>
        <w:rPr>
          <w:rFonts w:ascii="Times New Roman" w:eastAsia="OfficinaSansBoldITC" w:hAnsi="Times New Roman"/>
          <w:sz w:val="28"/>
          <w:szCs w:val="28"/>
        </w:rPr>
      </w:pPr>
      <w:r>
        <w:rPr>
          <w:rFonts w:ascii="Times New Roman" w:eastAsia="SchoolBookSanPin" w:hAnsi="Times New Roman"/>
          <w:sz w:val="28"/>
          <w:szCs w:val="28"/>
        </w:rPr>
        <w:t>19.8.6</w:t>
      </w:r>
      <w:r>
        <w:rPr>
          <w:rFonts w:ascii="Times New Roman" w:eastAsia="SchoolBookSanPin" w:hAnsi="Times New Roman"/>
          <w:position w:val="1"/>
          <w:sz w:val="28"/>
          <w:szCs w:val="28"/>
        </w:rPr>
        <w:t>.3. </w:t>
      </w:r>
      <w:r>
        <w:rPr>
          <w:rFonts w:ascii="Times New Roman" w:eastAsia="OfficinaSansBoldITC" w:hAnsi="Times New Roman"/>
          <w:sz w:val="28"/>
          <w:szCs w:val="28"/>
        </w:rPr>
        <w:t>Пунктуация. Основные правила пунктуации.</w:t>
      </w:r>
    </w:p>
    <w:p w:rsidR="00900AA1" w:rsidRDefault="00E616C2">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Иметь представление о принципах и разделах русской пунктуации.</w:t>
      </w:r>
    </w:p>
    <w:p w:rsidR="00900AA1" w:rsidRDefault="00E616C2">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Выполнять пунктуационный анализ предложения.</w:t>
      </w:r>
    </w:p>
    <w:p w:rsidR="00900AA1" w:rsidRDefault="00E616C2">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Анализировать и характеризовать текст с точки зрения соблюдения пунктуационных правил современного русского литературного языка (в рамках изученного).</w:t>
      </w:r>
    </w:p>
    <w:p w:rsidR="00900AA1" w:rsidRDefault="00E616C2">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Соблюдать правила пунктуации.</w:t>
      </w:r>
    </w:p>
    <w:p w:rsidR="00900AA1" w:rsidRDefault="00E616C2">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Использовать справочники по пунктуации.</w:t>
      </w:r>
    </w:p>
    <w:p w:rsidR="00900AA1" w:rsidRDefault="00E616C2">
      <w:pPr>
        <w:spacing w:after="0" w:line="360" w:lineRule="auto"/>
        <w:ind w:firstLine="709"/>
        <w:jc w:val="both"/>
        <w:rPr>
          <w:rFonts w:ascii="Times New Roman" w:eastAsia="OfficinaSansBoldITC" w:hAnsi="Times New Roman"/>
          <w:sz w:val="28"/>
          <w:szCs w:val="28"/>
        </w:rPr>
      </w:pPr>
      <w:r>
        <w:rPr>
          <w:rFonts w:ascii="Times New Roman" w:eastAsia="SchoolBookSanPin" w:hAnsi="Times New Roman"/>
          <w:sz w:val="28"/>
          <w:szCs w:val="28"/>
        </w:rPr>
        <w:t>19.8.6</w:t>
      </w:r>
      <w:r>
        <w:rPr>
          <w:rFonts w:ascii="Times New Roman" w:eastAsia="SchoolBookSanPin" w:hAnsi="Times New Roman"/>
          <w:position w:val="1"/>
          <w:sz w:val="28"/>
          <w:szCs w:val="28"/>
        </w:rPr>
        <w:t>.4. </w:t>
      </w:r>
      <w:r>
        <w:rPr>
          <w:rFonts w:ascii="Times New Roman" w:eastAsia="OfficinaSansBoldITC" w:hAnsi="Times New Roman"/>
          <w:sz w:val="28"/>
          <w:szCs w:val="28"/>
        </w:rPr>
        <w:t>Функциональная стилистика. Культура речи.</w:t>
      </w:r>
    </w:p>
    <w:p w:rsidR="00900AA1" w:rsidRDefault="00E616C2">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lastRenderedPageBreak/>
        <w:t>Иметь представление о функциональной стилистике как разделе лингвистики.</w:t>
      </w:r>
    </w:p>
    <w:p w:rsidR="00900AA1" w:rsidRDefault="00E616C2">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Иметь представление об основных признаках разговорной речи, функциональных стилей (научного, публицистического, официально-делового), языка художественной литературы.</w:t>
      </w:r>
    </w:p>
    <w:p w:rsidR="00900AA1" w:rsidRDefault="00E616C2">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Распознавать, анализировать и комментировать тексты различных функциональных разновидностей языка (разговорная речь, научный, публицистический и официально-деловой стили, язык художественной литературы).</w:t>
      </w:r>
    </w:p>
    <w:p w:rsidR="00900AA1" w:rsidRDefault="00E616C2">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rsidR="00900AA1" w:rsidRDefault="00E616C2">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Применять знания о функциональных разновидностях языка в речевой практике.</w:t>
      </w:r>
    </w:p>
    <w:p w:rsidR="00900AA1" w:rsidRDefault="00E616C2">
      <w:pPr>
        <w:pStyle w:val="ConsPlusNormal"/>
        <w:spacing w:line="360" w:lineRule="auto"/>
        <w:ind w:firstLine="709"/>
        <w:jc w:val="both"/>
      </w:pPr>
      <w:r>
        <w:t>20. Федеральная рабочая программа по учебному предмету «Литература» (базовый уровень).</w:t>
      </w:r>
    </w:p>
    <w:p w:rsidR="00900AA1" w:rsidRDefault="00E616C2">
      <w:pPr>
        <w:pStyle w:val="ConsPlusNormal"/>
        <w:spacing w:line="360" w:lineRule="auto"/>
        <w:ind w:firstLine="709"/>
        <w:jc w:val="both"/>
      </w:pPr>
      <w:r>
        <w:t>20.1. Федеральная рабочая программа по учебному предмету «Литература» (предметная область «Русский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w:t>
      </w:r>
    </w:p>
    <w:p w:rsidR="00900AA1" w:rsidRDefault="00E616C2">
      <w:pPr>
        <w:pStyle w:val="ConsPlusNormal"/>
        <w:spacing w:line="360" w:lineRule="auto"/>
        <w:ind w:firstLine="709"/>
        <w:jc w:val="both"/>
      </w:pPr>
      <w:r>
        <w:t>20.2. Пояснительная записка.</w:t>
      </w:r>
    </w:p>
    <w:p w:rsidR="00900AA1" w:rsidRDefault="00E616C2">
      <w:pPr>
        <w:pStyle w:val="ConsPlusNormal"/>
        <w:spacing w:line="360" w:lineRule="auto"/>
        <w:ind w:firstLine="709"/>
        <w:jc w:val="both"/>
      </w:pPr>
      <w:r>
        <w:t>20.2.1. Программа по литературе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образовании и активные методики обучения, и подлежит непосредственному применению при реализации обязательной части ООП СОО.</w:t>
      </w:r>
    </w:p>
    <w:p w:rsidR="00900AA1" w:rsidRDefault="00E616C2">
      <w:pPr>
        <w:pStyle w:val="ConsPlusNormal"/>
        <w:spacing w:line="360" w:lineRule="auto"/>
        <w:ind w:firstLine="709"/>
        <w:jc w:val="both"/>
      </w:pPr>
      <w:r>
        <w:t>20.2.2. Программа по литературе позволит учителю:</w:t>
      </w:r>
    </w:p>
    <w:p w:rsidR="00900AA1" w:rsidRDefault="00E616C2">
      <w:pPr>
        <w:pStyle w:val="ConsPlusNormal"/>
        <w:spacing w:line="360" w:lineRule="auto"/>
        <w:ind w:firstLine="709"/>
        <w:jc w:val="both"/>
      </w:pPr>
      <w:r>
        <w:t xml:space="preserve">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во </w:t>
      </w:r>
      <w:hyperlink r:id="rId9"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history="1">
        <w:r>
          <w:rPr>
            <w:color w:val="0000FF"/>
          </w:rPr>
          <w:t>ФГОС СОО</w:t>
        </w:r>
      </w:hyperlink>
      <w:r>
        <w:t>;</w:t>
      </w:r>
    </w:p>
    <w:p w:rsidR="00900AA1" w:rsidRDefault="00E616C2">
      <w:pPr>
        <w:pStyle w:val="ConsPlusNormal"/>
        <w:spacing w:line="360" w:lineRule="auto"/>
        <w:ind w:firstLine="709"/>
        <w:jc w:val="both"/>
      </w:pPr>
      <w:r>
        <w:lastRenderedPageBreak/>
        <w:t xml:space="preserve">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w:t>
      </w:r>
      <w:hyperlink r:id="rId10"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history="1">
        <w:r>
          <w:rPr>
            <w:color w:val="0000FF"/>
          </w:rPr>
          <w:t>ФГОС СОО</w:t>
        </w:r>
      </w:hyperlink>
      <w:r>
        <w:t>, федеральной рабочей программой воспитания.</w:t>
      </w:r>
    </w:p>
    <w:p w:rsidR="00900AA1" w:rsidRDefault="00E616C2">
      <w:pPr>
        <w:pStyle w:val="ConsPlusNormal"/>
        <w:spacing w:line="360" w:lineRule="auto"/>
        <w:ind w:firstLine="709"/>
        <w:jc w:val="both"/>
      </w:pPr>
      <w:r>
        <w:t>20.2.3. Личностные и метапредметные результаты в программе по литературе представлены с учетом особенностей преподавания учебного предмета на уровне среднего общего образования, планируемые предметные результаты распределены по годам обучения.</w:t>
      </w:r>
    </w:p>
    <w:p w:rsidR="00900AA1" w:rsidRDefault="00E616C2">
      <w:pPr>
        <w:pStyle w:val="ConsPlusNormal"/>
        <w:spacing w:line="360" w:lineRule="auto"/>
        <w:ind w:firstLine="709"/>
        <w:jc w:val="both"/>
      </w:pPr>
      <w:r>
        <w:t>20.2.4. Литература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900AA1" w:rsidRDefault="00E616C2">
      <w:pPr>
        <w:pStyle w:val="ConsPlusNormal"/>
        <w:spacing w:line="360" w:lineRule="auto"/>
        <w:ind w:firstLine="709"/>
        <w:jc w:val="both"/>
      </w:pPr>
      <w:r>
        <w:t>20.2.5. Основу содержания литературного образования в 10 - 11 классах составляют чтение и изучение выдающихся произведений отечественной и зарубежной литературы второй половины XIX - начала XXI века с целью формирования целостного восприятия и понимания художественного произведения, умения его анализировать и интерпретировать в соответствии с возрастными особенностями обучающихся, их литературным развитием, жизненным и читательским опытом.</w:t>
      </w:r>
    </w:p>
    <w:p w:rsidR="00900AA1" w:rsidRDefault="00E616C2">
      <w:pPr>
        <w:pStyle w:val="ConsPlusNormal"/>
        <w:spacing w:line="360" w:lineRule="auto"/>
        <w:ind w:firstLine="709"/>
        <w:jc w:val="both"/>
      </w:pPr>
      <w:r>
        <w:t xml:space="preserve">20.2.6. Литературное образование на уровне среднего общего образования преемственно с учебным предметом "Литература" на уровне основного общего образования, изучение литературы строится с учетом обобщающего повторения </w:t>
      </w:r>
      <w:r>
        <w:lastRenderedPageBreak/>
        <w:t>ранее изученных произведений, в том числе "Слово о полку Игореве"; стихотворений М.В. Ломоносова, Г.Р. Державина; комедии Д.И. Фонвизина "Недоросль"; стихотворений и баллад В.А. Жуковского; комедии А.С. Грибоедова "Горе от ума"; произведений А.С. Пушкина (стихотворений, романов "Евгений Онегин" и "Капитанская дочка"); произведений М.Ю. Лермонтова (стихотворений, романа "Герой нашего времени"); произведений Н.В. Гоголя (комедии "Ревизор", поэмы "Мертвые души"); происходит углубление межпредметных связей с русским языком и учебными предметами предметной области "Общественно-научные предметы", что способствует развитию речи, историзма мышления, формированию художественного вкуса и эстетического отношения к окружающему миру.</w:t>
      </w:r>
    </w:p>
    <w:p w:rsidR="00900AA1" w:rsidRDefault="00E616C2">
      <w:pPr>
        <w:pStyle w:val="ConsPlusNormal"/>
        <w:spacing w:line="360" w:lineRule="auto"/>
        <w:ind w:firstLine="709"/>
        <w:jc w:val="both"/>
      </w:pPr>
      <w:r>
        <w:t>20.2.7. В федеральной рабочей программе по литературе учтены все этапы российского историко-литературного процесса второй половины XIX - начала XXI века, представлены разделы, включающие произведения литературы народов России и зарубежной литературы.</w:t>
      </w:r>
    </w:p>
    <w:p w:rsidR="00900AA1" w:rsidRDefault="00E616C2">
      <w:pPr>
        <w:pStyle w:val="ConsPlusNormal"/>
        <w:spacing w:line="360" w:lineRule="auto"/>
        <w:ind w:firstLine="709"/>
        <w:jc w:val="both"/>
      </w:pPr>
      <w:r>
        <w:t>20.2.8. 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rsidR="00900AA1" w:rsidRDefault="00E616C2">
      <w:pPr>
        <w:pStyle w:val="ConsPlusNormal"/>
        <w:spacing w:line="360" w:lineRule="auto"/>
        <w:ind w:firstLine="709"/>
        <w:jc w:val="both"/>
      </w:pPr>
      <w:r>
        <w:t xml:space="preserve">20.2.9. Цели изучения литературы на уровне среднего общего образования состоят в сформированности чувства причастности к отечественным культурным традициям, лежащим в основе исторической преемственности поколений, и уважительного отношения к другим культурам; в развитии ценностно-смысловой сферы личности на основе высоких этических идеалов; осознании ценностного отношения к литературе как неотъемлемой части культуры и взаимосвязей между языковым, литературным, интеллектуальным, духовно-нравственным развитием личности. Реализация этих целей связана с развитием читательских качеств и устойчивого интереса к чтению как средству приобщения к российскому литературному наследию и сокровищам отечественной и зарубежной культуры, базируется на знании содержания произведений, осмыслении поставленных в </w:t>
      </w:r>
      <w:r>
        <w:lastRenderedPageBreak/>
        <w:t>литературе проблем, понимании коммуникативно-эстетических возможностей языка художественных текстов и способствует совершенствованию устной и письменной речи обучающихся на примере лучших литературных образцов.</w:t>
      </w:r>
    </w:p>
    <w:p w:rsidR="00900AA1" w:rsidRDefault="00E616C2">
      <w:pPr>
        <w:pStyle w:val="ConsPlusNormal"/>
        <w:spacing w:line="360" w:lineRule="auto"/>
        <w:ind w:firstLine="709"/>
        <w:jc w:val="both"/>
      </w:pPr>
      <w:r>
        <w:t xml:space="preserve">20.2.10. Достижение целей изучения литературы возможно при комплексном решении учебных и воспитательных задач, стоящих на уровне среднего общего образования и сформулированных во </w:t>
      </w:r>
      <w:hyperlink r:id="rId11"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history="1">
        <w:r>
          <w:rPr>
            <w:color w:val="0000FF"/>
          </w:rPr>
          <w:t>ФГОС СОО</w:t>
        </w:r>
      </w:hyperlink>
      <w:r>
        <w:t>.</w:t>
      </w:r>
    </w:p>
    <w:p w:rsidR="00900AA1" w:rsidRDefault="00E616C2">
      <w:pPr>
        <w:pStyle w:val="ConsPlusNormal"/>
        <w:spacing w:line="360" w:lineRule="auto"/>
        <w:ind w:firstLine="709"/>
        <w:jc w:val="both"/>
      </w:pPr>
      <w:r>
        <w:t>20.2.10.1. Задачи, связанные с формированием чувства причастности к отечественным традициям и осознанием исторической преемственности поколений, включением в языковое пространство русской культуры, воспитанием ценностного отношения к литературе как неотъемлемой части культуры, состоят в приобщении обучающихся к лучшим образцам русской и зарубежной литературы второй половины XIX - начала XXI века, воспитании уважения к отечественной классической литературе как социокультурному и эстетическому феномену, освоении в ходе изучения литературы духовного опыта человечества, этико-нравственных, философско-мировоззренческих, социально-бытовых, культурных традиций и ценностей.</w:t>
      </w:r>
    </w:p>
    <w:p w:rsidR="00900AA1" w:rsidRDefault="00E616C2">
      <w:pPr>
        <w:pStyle w:val="ConsPlusNormal"/>
        <w:spacing w:line="360" w:lineRule="auto"/>
        <w:ind w:firstLine="709"/>
        <w:jc w:val="both"/>
      </w:pPr>
      <w:r>
        <w:t>20.2.10.2. Задачи, связанные с формированием устойчивого интереса к чтению как средству познания отечественной и других культур, уважительного отношения к ним, приобщением к российскому литературному наследию и через него - к традиционным ценностям и сокровищам отечественной и мировой культуры, ориентированы на воспитание и развитие потребности в чтении художественных произведений, знание содержания и осмысление ключевых проблем произведений русской, мировой классической и современной литературы, в том числе литературы народов России, а также на формирование потребности в досуговом чтении и умение составлять программы собственной читательской деятельности, участвовать во внеурочных мероприятиях, содействующих повышению интереса к литературе, чтению, образованию, книжной культуре.</w:t>
      </w:r>
    </w:p>
    <w:p w:rsidR="00900AA1" w:rsidRDefault="00E616C2">
      <w:pPr>
        <w:pStyle w:val="ConsPlusNormal"/>
        <w:spacing w:line="360" w:lineRule="auto"/>
        <w:ind w:firstLine="709"/>
        <w:jc w:val="both"/>
      </w:pPr>
      <w:r>
        <w:t xml:space="preserve">20.2.10.3. Задачи, связанные с воспитанием читательских качеств и </w:t>
      </w:r>
      <w:r>
        <w:lastRenderedPageBreak/>
        <w:t>овладением современными читательскими практиками, культурой восприятия и понимания литературных текстов, самостоятельного истолкования прочитанного, направлены на развитие умений анализа и интерпретации литературного произведения как художественного целого с учетом историко-литературной обусловленности, культурного контекста и связей с современностью с использованием теоретико-литературных знаний и представления об историко-литературном процессе. Задачи связаны с развитием представления о специфике литературы как вида искусства и умением сопоставлять произведения русской и мировой литературы и сравнивать их с художественными интерпретациями в других видах искусств, с выявлением взаимообусловленности элементов формы и содержания литературного произведения, а также образов, тем, идей, проблем, способствующих осмыслению художественной картины жизни, созданной автором в литературном произведении, и авторской позиции.</w:t>
      </w:r>
    </w:p>
    <w:p w:rsidR="00900AA1" w:rsidRDefault="00E616C2">
      <w:pPr>
        <w:pStyle w:val="ConsPlusNormal"/>
        <w:spacing w:line="360" w:lineRule="auto"/>
        <w:ind w:firstLine="709"/>
        <w:jc w:val="both"/>
      </w:pPr>
      <w:r>
        <w:t>20.2.10.4. Задачи, связанные с осознанием обучающимися коммуникативно-эстетических возможностей языка и реализацией их в учебной деятельности и в дальнейшей жизни, направлены на расширение представлений об изобразительно-выразительных возможностях русского языка в литературных текстах, овладение разными способами информационной переработки текстов с использованием важнейших литературных ресурсов, в том числе в Интернете.</w:t>
      </w:r>
    </w:p>
    <w:p w:rsidR="00900AA1" w:rsidRDefault="00E616C2">
      <w:pPr>
        <w:pStyle w:val="ConsPlusNormal"/>
        <w:spacing w:line="360" w:lineRule="auto"/>
        <w:ind w:firstLine="709"/>
        <w:jc w:val="both"/>
      </w:pPr>
      <w:r>
        <w:t xml:space="preserve">20.2.11. В соответствии с </w:t>
      </w:r>
      <w:hyperlink r:id="rId12"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history="1">
        <w:r>
          <w:rPr>
            <w:color w:val="0000FF"/>
          </w:rPr>
          <w:t>ФГОС СОО</w:t>
        </w:r>
      </w:hyperlink>
      <w:r>
        <w:t xml:space="preserve"> литература является обязательным предметом на данном уровне образования. Общее число часов, рекомендованных для изучения литературы, - 204 часа: в 10 классе - 102 часа (3 часа в неделю), в 11 классе - 102 часа (3 часа в неделю).</w:t>
      </w:r>
    </w:p>
    <w:p w:rsidR="00900AA1" w:rsidRDefault="00900AA1">
      <w:pPr>
        <w:pStyle w:val="ConsPlusNormal"/>
        <w:spacing w:line="360" w:lineRule="auto"/>
        <w:ind w:firstLine="709"/>
        <w:jc w:val="both"/>
      </w:pPr>
    </w:p>
    <w:p w:rsidR="00900AA1" w:rsidRDefault="00E616C2">
      <w:pPr>
        <w:pStyle w:val="ConsPlusNormal"/>
        <w:spacing w:line="360" w:lineRule="auto"/>
        <w:ind w:firstLine="709"/>
        <w:jc w:val="both"/>
      </w:pPr>
      <w:r>
        <w:t>20.3. Содержание обучения в 10 классе.</w:t>
      </w:r>
    </w:p>
    <w:p w:rsidR="00900AA1" w:rsidRDefault="00E616C2">
      <w:pPr>
        <w:pStyle w:val="ConsPlusNormal"/>
        <w:spacing w:line="360" w:lineRule="auto"/>
        <w:ind w:firstLine="709"/>
        <w:jc w:val="both"/>
      </w:pPr>
      <w:r>
        <w:t xml:space="preserve">20.3.1. Основные этапы литературного процесса от древнерусской литературы до литературы первой половины XIX века: обобщающее повторение ("Слово о полку Игореве"; стихотворения М.В. Ломоносова, Г.Р. Державина; комедия Д.И. </w:t>
      </w:r>
      <w:r>
        <w:lastRenderedPageBreak/>
        <w:t>Фонвизина "Недоросль"; стихотворения и баллады В.А. Жуковского; комедия А.С. Грибоедова "Горе от ума"; произведения А.С. Пушкина (стихотворения, романы "Евгений Онегин" и "Капитанская дочка"); произведения М.Ю. Лермонтова (стихотворения, роман "Герой нашего времени"); произведения Н.В. Гоголя (комедия "Ревизор", поэма "Мертвые души").</w:t>
      </w:r>
    </w:p>
    <w:p w:rsidR="00900AA1" w:rsidRDefault="00E616C2">
      <w:pPr>
        <w:pStyle w:val="ConsPlusNormal"/>
        <w:spacing w:line="360" w:lineRule="auto"/>
        <w:ind w:firstLine="709"/>
        <w:jc w:val="both"/>
      </w:pPr>
      <w:r>
        <w:t>20.3.2. Литература второй половины XIX века.</w:t>
      </w:r>
    </w:p>
    <w:p w:rsidR="00900AA1" w:rsidRDefault="00E616C2">
      <w:pPr>
        <w:pStyle w:val="ConsPlusNormal"/>
        <w:spacing w:line="360" w:lineRule="auto"/>
        <w:ind w:firstLine="709"/>
        <w:jc w:val="both"/>
      </w:pPr>
      <w:r>
        <w:t>А.Н. Островский. Драма "Гроза".</w:t>
      </w:r>
    </w:p>
    <w:p w:rsidR="00900AA1" w:rsidRDefault="00E616C2">
      <w:pPr>
        <w:pStyle w:val="ConsPlusNormal"/>
        <w:spacing w:line="360" w:lineRule="auto"/>
        <w:ind w:firstLine="709"/>
        <w:jc w:val="both"/>
      </w:pPr>
      <w:r>
        <w:t>И.А. Гончаров. Роман "Обломов".</w:t>
      </w:r>
    </w:p>
    <w:p w:rsidR="00900AA1" w:rsidRDefault="00E616C2">
      <w:pPr>
        <w:pStyle w:val="ConsPlusNormal"/>
        <w:spacing w:line="360" w:lineRule="auto"/>
        <w:ind w:firstLine="709"/>
        <w:jc w:val="both"/>
      </w:pPr>
      <w:r>
        <w:t>И.С. Тургенев. Роман "Отцы и дети".</w:t>
      </w:r>
    </w:p>
    <w:p w:rsidR="00900AA1" w:rsidRDefault="00E616C2">
      <w:pPr>
        <w:pStyle w:val="ConsPlusNormal"/>
        <w:spacing w:line="360" w:lineRule="auto"/>
        <w:ind w:firstLine="709"/>
        <w:jc w:val="both"/>
      </w:pPr>
      <w:r>
        <w:t>Ф.И. Тютчев. Стихотворения (не менее трех по выбору). Например, "Silentium!", "Не то, что мните вы, природа...", "Умом Россию не понять...", "О, как убийственно мы любим...", "Нам не дано предугадать...", "К. Б." ("Я встретил вас - и все былое...") и другие.</w:t>
      </w:r>
    </w:p>
    <w:p w:rsidR="00900AA1" w:rsidRDefault="00E616C2">
      <w:pPr>
        <w:pStyle w:val="ConsPlusNormal"/>
        <w:spacing w:line="360" w:lineRule="auto"/>
        <w:ind w:firstLine="709"/>
        <w:jc w:val="both"/>
      </w:pPr>
      <w:r>
        <w:t>Н.А. Некрасов. Стихотворения (не менее трех по выбору). Например, "Тройка", "Я не люблю иронии твоей...", "Вчерашний день, часу в шестом...", "Мы с тобой бестолковые люди...", "Поэт и Гражданин", "Элегия" ("Пускай нам говорит изменчивая мода...") и другие. Поэма "Кому на Руси жить хорошо".</w:t>
      </w:r>
    </w:p>
    <w:p w:rsidR="00900AA1" w:rsidRDefault="00E616C2">
      <w:pPr>
        <w:pStyle w:val="ConsPlusNormal"/>
        <w:spacing w:line="360" w:lineRule="auto"/>
        <w:ind w:firstLine="709"/>
        <w:jc w:val="both"/>
      </w:pPr>
      <w:r>
        <w:t>А.А. Фет. Стихотворения (не менее трех по выбору). Например, "Одним толчком согнать ладью живую...", "Еще майская ночь", "Вечер", "Это утро, радость эта...", "Шепот, робкое дыханье...", "Сияла ночь. Луной был полон сад. Лежали..." и другие.</w:t>
      </w:r>
    </w:p>
    <w:p w:rsidR="00900AA1" w:rsidRDefault="00E616C2">
      <w:pPr>
        <w:pStyle w:val="ConsPlusNormal"/>
        <w:spacing w:line="360" w:lineRule="auto"/>
        <w:ind w:firstLine="709"/>
        <w:jc w:val="both"/>
      </w:pPr>
      <w:r>
        <w:t>М.Е. Салтыков-Щедрин. Роман-хроника "История одного города" (не менее двух глав по выбору). Например, главы "О корени происхождения глуповцев", "Опись градоначальникам", "Органчик", "Подтверждение покаяния" и другие.</w:t>
      </w:r>
    </w:p>
    <w:p w:rsidR="00900AA1" w:rsidRDefault="00E616C2">
      <w:pPr>
        <w:pStyle w:val="ConsPlusNormal"/>
        <w:spacing w:line="360" w:lineRule="auto"/>
        <w:ind w:firstLine="709"/>
        <w:jc w:val="both"/>
      </w:pPr>
      <w:r>
        <w:t>Ф.М. Достоевский. Роман "Преступление и наказание".</w:t>
      </w:r>
    </w:p>
    <w:p w:rsidR="00900AA1" w:rsidRDefault="00E616C2">
      <w:pPr>
        <w:pStyle w:val="ConsPlusNormal"/>
        <w:spacing w:line="360" w:lineRule="auto"/>
        <w:ind w:firstLine="709"/>
        <w:jc w:val="both"/>
      </w:pPr>
      <w:r>
        <w:t>Л.Н. Толстой. Роман-эпопея "Война и мир".</w:t>
      </w:r>
    </w:p>
    <w:p w:rsidR="00900AA1" w:rsidRDefault="00E616C2">
      <w:pPr>
        <w:pStyle w:val="ConsPlusNormal"/>
        <w:spacing w:line="360" w:lineRule="auto"/>
        <w:ind w:firstLine="709"/>
        <w:jc w:val="both"/>
      </w:pPr>
      <w:r>
        <w:lastRenderedPageBreak/>
        <w:t>Н.С. Лесков. Рассказы и повести (одно произведение по выбору). Например, "Очарованный странник", "Однодум" и другие.</w:t>
      </w:r>
    </w:p>
    <w:p w:rsidR="00900AA1" w:rsidRDefault="00E616C2">
      <w:pPr>
        <w:pStyle w:val="ConsPlusNormal"/>
        <w:spacing w:line="360" w:lineRule="auto"/>
        <w:ind w:firstLine="709"/>
        <w:jc w:val="both"/>
      </w:pPr>
      <w:r>
        <w:t>А.П. Чехов. Рассказы (не менее трех по выбору). Например, "Студент", "Ионыч", "Дама с собачкой", "Человек в футляре" и другие. Комедия "Вишневый сад".</w:t>
      </w:r>
    </w:p>
    <w:p w:rsidR="00900AA1" w:rsidRDefault="00E616C2">
      <w:pPr>
        <w:pStyle w:val="ConsPlusNormal"/>
        <w:spacing w:line="360" w:lineRule="auto"/>
        <w:ind w:firstLine="709"/>
        <w:jc w:val="both"/>
      </w:pPr>
      <w:r>
        <w:t>20.3.3. Литературная критика второй половины XIX века.</w:t>
      </w:r>
    </w:p>
    <w:p w:rsidR="00900AA1" w:rsidRDefault="00E616C2">
      <w:pPr>
        <w:pStyle w:val="ConsPlusNormal"/>
        <w:spacing w:line="360" w:lineRule="auto"/>
        <w:ind w:firstLine="709"/>
        <w:jc w:val="both"/>
      </w:pPr>
      <w:r>
        <w:t>Статьи Н.А. Добролюбова "Луч света в темном царстве", "Что такое обломовщина?", Д.И. Писарева "Базаров" и других (не менее двух статей по выбору в соответствии с изучаемым художественным произведением).</w:t>
      </w:r>
    </w:p>
    <w:p w:rsidR="00900AA1" w:rsidRDefault="00E616C2">
      <w:pPr>
        <w:pStyle w:val="ConsPlusNormal"/>
        <w:spacing w:line="360" w:lineRule="auto"/>
        <w:ind w:firstLine="709"/>
        <w:jc w:val="both"/>
      </w:pPr>
      <w:r>
        <w:t>20.3.4. Литература народов России.</w:t>
      </w:r>
    </w:p>
    <w:p w:rsidR="00900AA1" w:rsidRDefault="00E616C2">
      <w:pPr>
        <w:pStyle w:val="ConsPlusNormal"/>
        <w:spacing w:line="360" w:lineRule="auto"/>
        <w:ind w:firstLine="709"/>
        <w:jc w:val="both"/>
      </w:pPr>
      <w:r>
        <w:t>Стихотворения (одно по выбору). Например, Г. Тукая, К. Хетагурова и других.</w:t>
      </w:r>
    </w:p>
    <w:p w:rsidR="00900AA1" w:rsidRDefault="00E616C2">
      <w:pPr>
        <w:pStyle w:val="ConsPlusNormal"/>
        <w:spacing w:line="360" w:lineRule="auto"/>
        <w:ind w:firstLine="709"/>
        <w:jc w:val="both"/>
      </w:pPr>
      <w:r>
        <w:t>20.3.5. Зарубежная литература.</w:t>
      </w:r>
    </w:p>
    <w:p w:rsidR="00900AA1" w:rsidRDefault="00E616C2">
      <w:pPr>
        <w:pStyle w:val="ConsPlusNormal"/>
        <w:spacing w:line="360" w:lineRule="auto"/>
        <w:ind w:firstLine="709"/>
        <w:jc w:val="both"/>
      </w:pPr>
      <w:r>
        <w:t>Зарубежная проза второй половины XIX века (одно произведение по выбору). Например, произведения Ч. Диккенса "Дэвид Копперфилд", "Большие надежды"; Г. Флобера "Мадам Бовари" и другие.</w:t>
      </w:r>
    </w:p>
    <w:p w:rsidR="00900AA1" w:rsidRDefault="00E616C2">
      <w:pPr>
        <w:pStyle w:val="ConsPlusNormal"/>
        <w:spacing w:line="360" w:lineRule="auto"/>
        <w:ind w:firstLine="709"/>
        <w:jc w:val="both"/>
      </w:pPr>
      <w:r>
        <w:t>Зарубежная поэзия второй половины XIX века (не менее двух стихотворений одного из поэтов по выбору). Например, стихотворения А. Рембо, Ш. Бодлера и других.</w:t>
      </w:r>
    </w:p>
    <w:p w:rsidR="00900AA1" w:rsidRDefault="00E616C2">
      <w:pPr>
        <w:pStyle w:val="ConsPlusNormal"/>
        <w:spacing w:line="360" w:lineRule="auto"/>
        <w:ind w:firstLine="709"/>
        <w:jc w:val="both"/>
      </w:pPr>
      <w:r>
        <w:t>Зарубежная драматургия второй половины XIX века (одно произведение по выбору). Например, пьеса Г. Ибсена "Кукольный дом" и другие.</w:t>
      </w:r>
    </w:p>
    <w:p w:rsidR="00900AA1" w:rsidRDefault="00900AA1">
      <w:pPr>
        <w:pStyle w:val="ConsPlusNormal"/>
        <w:spacing w:line="360" w:lineRule="auto"/>
        <w:ind w:firstLine="709"/>
        <w:jc w:val="both"/>
      </w:pPr>
    </w:p>
    <w:p w:rsidR="00900AA1" w:rsidRDefault="00E616C2">
      <w:pPr>
        <w:pStyle w:val="ConsPlusNormal"/>
        <w:spacing w:line="360" w:lineRule="auto"/>
        <w:ind w:firstLine="709"/>
        <w:jc w:val="both"/>
      </w:pPr>
      <w:r>
        <w:t>20.4. Содержание обучения в 11 классе.</w:t>
      </w:r>
    </w:p>
    <w:p w:rsidR="00900AA1" w:rsidRDefault="00E616C2">
      <w:pPr>
        <w:pStyle w:val="ConsPlusNormal"/>
        <w:spacing w:line="360" w:lineRule="auto"/>
        <w:ind w:firstLine="709"/>
        <w:jc w:val="both"/>
      </w:pPr>
      <w:r>
        <w:t>20.4.1. Литература конца XIX - начала XX вв.</w:t>
      </w:r>
    </w:p>
    <w:p w:rsidR="00900AA1" w:rsidRDefault="00E616C2">
      <w:pPr>
        <w:pStyle w:val="ConsPlusNormal"/>
        <w:spacing w:line="360" w:lineRule="auto"/>
        <w:ind w:firstLine="709"/>
        <w:jc w:val="both"/>
      </w:pPr>
      <w:r>
        <w:t xml:space="preserve">А.И. Куприн. Рассказы и повести (одно произведение по выбору). Например, </w:t>
      </w:r>
      <w:r>
        <w:lastRenderedPageBreak/>
        <w:t>"Гранатовый браслет", "Олеся" и другие.</w:t>
      </w:r>
    </w:p>
    <w:p w:rsidR="00900AA1" w:rsidRDefault="00E616C2">
      <w:pPr>
        <w:pStyle w:val="ConsPlusNormal"/>
        <w:spacing w:line="360" w:lineRule="auto"/>
        <w:ind w:firstLine="709"/>
        <w:jc w:val="both"/>
      </w:pPr>
      <w:r>
        <w:t>Л.Н. Андреев. Рассказы и повести (одно произведение по выбору). Например, "Иуда Искариот", "Большой шлем" и другие.</w:t>
      </w:r>
    </w:p>
    <w:p w:rsidR="00900AA1" w:rsidRDefault="00E616C2">
      <w:pPr>
        <w:pStyle w:val="ConsPlusNormal"/>
        <w:spacing w:line="360" w:lineRule="auto"/>
        <w:ind w:firstLine="709"/>
        <w:jc w:val="both"/>
      </w:pPr>
      <w:r>
        <w:t>М. Горький. Рассказы (один по выбору). Например, "Старуха Изергиль", "Макар Чудра", "Коновалов" и другие. Пьеса "На дне".</w:t>
      </w:r>
    </w:p>
    <w:p w:rsidR="00900AA1" w:rsidRDefault="00E616C2">
      <w:pPr>
        <w:pStyle w:val="ConsPlusNormal"/>
        <w:spacing w:line="360" w:lineRule="auto"/>
        <w:ind w:firstLine="709"/>
        <w:jc w:val="both"/>
      </w:pPr>
      <w:r>
        <w:t>Стихотворения поэтов Серебряного века (не менее двух стихотворений одного поэта по выбору). Например, стихотворения К.Д. Бальмонта, М.А. Волошина, Н.С. Гумилева и других.</w:t>
      </w:r>
    </w:p>
    <w:p w:rsidR="00900AA1" w:rsidRDefault="00E616C2">
      <w:pPr>
        <w:pStyle w:val="ConsPlusNormal"/>
        <w:spacing w:line="360" w:lineRule="auto"/>
        <w:ind w:firstLine="709"/>
        <w:jc w:val="both"/>
      </w:pPr>
      <w:r>
        <w:t>20.4.2. Литература XX века.</w:t>
      </w:r>
    </w:p>
    <w:p w:rsidR="00900AA1" w:rsidRDefault="00E616C2">
      <w:pPr>
        <w:pStyle w:val="ConsPlusNormal"/>
        <w:spacing w:line="360" w:lineRule="auto"/>
        <w:ind w:firstLine="709"/>
        <w:jc w:val="both"/>
      </w:pPr>
      <w:r>
        <w:t>И.А. Бунин. Рассказы (два по выбору). Например, "Антоновские яблоки", "Чистый понедельник", "Господин из Сан-Франциско" и другие.</w:t>
      </w:r>
    </w:p>
    <w:p w:rsidR="00900AA1" w:rsidRDefault="00E616C2">
      <w:pPr>
        <w:pStyle w:val="ConsPlusNormal"/>
        <w:spacing w:line="360" w:lineRule="auto"/>
        <w:ind w:firstLine="709"/>
        <w:jc w:val="both"/>
      </w:pPr>
      <w:r>
        <w:t>А.А. Блок. Стихотворения (не менее трех по выбору). Например, "Незнакомка", "Россия", "Ночь, улица, фонарь, аптека...", "Река раскинулась. Течет, грустит лениво..." (из цикла "На поле Куликовом"), "На железной дороге", "О доблестях, о подвигах, о славе...", "О, весна, без конца и без краю...", "О, я хочу безумно жить..." и другие. Поэма "Двенадцать".</w:t>
      </w:r>
    </w:p>
    <w:p w:rsidR="00900AA1" w:rsidRDefault="00E616C2">
      <w:pPr>
        <w:pStyle w:val="ConsPlusNormal"/>
        <w:spacing w:line="360" w:lineRule="auto"/>
        <w:ind w:firstLine="709"/>
        <w:jc w:val="both"/>
      </w:pPr>
      <w:r>
        <w:t>В.В. Маяковский. Стихотворения (не менее трех по выбору). Например, "А вы могли бы?", "Нате!", "Послушайте!", "Лиличка!", "Юбилейное", "Прозаседавшиеся", "Письмо Татьяне Яковлевой" и другие. Поэма "Облако в штанах".</w:t>
      </w:r>
    </w:p>
    <w:p w:rsidR="00900AA1" w:rsidRDefault="00E616C2">
      <w:pPr>
        <w:pStyle w:val="ConsPlusNormal"/>
        <w:spacing w:line="360" w:lineRule="auto"/>
        <w:ind w:firstLine="709"/>
        <w:jc w:val="both"/>
      </w:pPr>
      <w:r>
        <w:t>С.А. Есенин. Стихотворения (не менее трех по выбору). Например, "Гой ты, Русь, моя родная...", "Письмо матери", "Собаке Качалова", "Спит ковыль. Равнина дорогая...", "Шаганэ ты моя, Шаганэ...", "Не жалею, не зову, не плачу...", "Я последний поэт деревни...", "Русь Советская", "Низкий дом с голубыми ставнями..." и другие.</w:t>
      </w:r>
    </w:p>
    <w:p w:rsidR="00900AA1" w:rsidRDefault="00E616C2">
      <w:pPr>
        <w:pStyle w:val="ConsPlusNormal"/>
        <w:spacing w:line="360" w:lineRule="auto"/>
        <w:ind w:firstLine="709"/>
        <w:jc w:val="both"/>
      </w:pPr>
      <w:r>
        <w:t xml:space="preserve">О.Э. Мандельштам. Стихотворения (не менее трех по выбору). Например, "Бессонница. Гомер. Тугие паруса...", "За гремучую доблесть грядущих веков...", </w:t>
      </w:r>
      <w:r>
        <w:lastRenderedPageBreak/>
        <w:t>"Ленинград", "Мы живем, под собою не чуя страны..." и другие.</w:t>
      </w:r>
    </w:p>
    <w:p w:rsidR="00900AA1" w:rsidRDefault="00E616C2">
      <w:pPr>
        <w:pStyle w:val="ConsPlusNormal"/>
        <w:spacing w:line="360" w:lineRule="auto"/>
        <w:ind w:firstLine="709"/>
        <w:jc w:val="both"/>
      </w:pPr>
      <w:r>
        <w:t>М.И. Цветаева. Стихотворения (не менее трех по выбору). Например, "Моим стихам, написанным так рано...", "Кто создан из камня, кто создан из глины...", "Идешь, на меня похожий...", "Мне нравится, что вы больны не мной...", "Тоска по родине! Давно...", "Книги в красном переплете", "Бабушке", "Красною кистью..." (из цикла "Стихи о Москве") и другие.</w:t>
      </w:r>
    </w:p>
    <w:p w:rsidR="00900AA1" w:rsidRDefault="00E616C2">
      <w:pPr>
        <w:pStyle w:val="ConsPlusNormal"/>
        <w:spacing w:line="360" w:lineRule="auto"/>
        <w:ind w:firstLine="709"/>
        <w:jc w:val="both"/>
      </w:pPr>
      <w:r>
        <w:t>А.А. Ахматова. Стихотворения (не менее трех по выбору). Например, "Песня последней встречи", "Сжала руки под темной вуалью...", "Смуглый отрок бродил по аллеям...", "Мне голос был. Он звал утешно...", "Не с теми я, кто бросил землю...", "Мужество", "Приморский сонет", "Родная земля" и другие. Поэма "Реквием".</w:t>
      </w:r>
    </w:p>
    <w:p w:rsidR="00900AA1" w:rsidRDefault="00E616C2">
      <w:pPr>
        <w:pStyle w:val="ConsPlusNormal"/>
        <w:spacing w:line="360" w:lineRule="auto"/>
        <w:ind w:firstLine="709"/>
        <w:jc w:val="both"/>
      </w:pPr>
      <w:r>
        <w:t>Н.А. Островский. Роман "Как закалялась сталь" (избранные главы).</w:t>
      </w:r>
    </w:p>
    <w:p w:rsidR="00900AA1" w:rsidRDefault="00E616C2">
      <w:pPr>
        <w:pStyle w:val="ConsPlusNormal"/>
        <w:spacing w:line="360" w:lineRule="auto"/>
        <w:ind w:firstLine="709"/>
        <w:jc w:val="both"/>
      </w:pPr>
      <w:r>
        <w:t>М.А. Шолохов. Роман-эпопея "Тихий Дон" (избранные главы).</w:t>
      </w:r>
    </w:p>
    <w:p w:rsidR="00900AA1" w:rsidRDefault="00E616C2">
      <w:pPr>
        <w:pStyle w:val="ConsPlusNormal"/>
        <w:spacing w:line="360" w:lineRule="auto"/>
        <w:ind w:firstLine="709"/>
        <w:jc w:val="both"/>
      </w:pPr>
      <w:r>
        <w:t>М.А. Булгаков. Романы "Белая гвардия", "Мастер и Маргарита" (один роман по выбору).</w:t>
      </w:r>
    </w:p>
    <w:p w:rsidR="00900AA1" w:rsidRDefault="00E616C2">
      <w:pPr>
        <w:pStyle w:val="ConsPlusNormal"/>
        <w:spacing w:line="360" w:lineRule="auto"/>
        <w:ind w:firstLine="709"/>
        <w:jc w:val="both"/>
      </w:pPr>
      <w:r>
        <w:t>А.П. Платонов. Рассказы и повести (одно произведение по выбору). Например, "В прекрасном и яростном мире", "Котлован", "Возвращение" и другие.</w:t>
      </w:r>
    </w:p>
    <w:p w:rsidR="00900AA1" w:rsidRDefault="00E616C2">
      <w:pPr>
        <w:pStyle w:val="ConsPlusNormal"/>
        <w:spacing w:line="360" w:lineRule="auto"/>
        <w:ind w:firstLine="709"/>
        <w:jc w:val="both"/>
      </w:pPr>
      <w:r>
        <w:t>А.Т. Твардовский. Стихотворения (не менее трех по выбору). Например, "Вся суть в одном-единственном завете...", "Памяти матери" ("В краю, куда их вывезли гуртом..."), "Я знаю, никакой моей вины...", "Дробится рваный цоколь монумента..." и другие.</w:t>
      </w:r>
    </w:p>
    <w:p w:rsidR="00900AA1" w:rsidRDefault="00E616C2">
      <w:pPr>
        <w:pStyle w:val="ConsPlusNormal"/>
        <w:spacing w:line="360" w:lineRule="auto"/>
        <w:ind w:firstLine="709"/>
        <w:jc w:val="both"/>
      </w:pPr>
      <w:r>
        <w:t xml:space="preserve">Проза о Великой Отечественной войне (по одному произведению не менее чем двух писателей по выбору). Например, В.П. Астафьев "Пастух и пастушка"; Ю.В. Бондарев "Горячий снег"; В.В. Быков "Обелиск", "Сотников", "Альпийская баллада"; Б.Л. Васильев "А зори здесь тихие", "В списках не значился", "Завтра была война"; К.Д. Воробьев "Убиты под Москвой", "Это мы, Господи!"; В.Л. Кондратьев "Сашка"; В.П. Некрасов "В окопах Сталинграда"; Е.И. Носов "Красное вино </w:t>
      </w:r>
      <w:r>
        <w:lastRenderedPageBreak/>
        <w:t>победы", "Шопен, соната номер два"; С.С. Смирнов "Брестская крепость" и других.</w:t>
      </w:r>
    </w:p>
    <w:p w:rsidR="00900AA1" w:rsidRDefault="00E616C2">
      <w:pPr>
        <w:pStyle w:val="ConsPlusNormal"/>
        <w:spacing w:line="360" w:lineRule="auto"/>
        <w:ind w:firstLine="709"/>
        <w:jc w:val="both"/>
      </w:pPr>
      <w:r>
        <w:t>А.А. Фадеев "Молодая гвардия".</w:t>
      </w:r>
    </w:p>
    <w:p w:rsidR="00900AA1" w:rsidRDefault="00E616C2">
      <w:pPr>
        <w:pStyle w:val="ConsPlusNormal"/>
        <w:spacing w:line="360" w:lineRule="auto"/>
        <w:ind w:firstLine="709"/>
        <w:jc w:val="both"/>
      </w:pPr>
      <w:r>
        <w:t>В.О. Богомолов "В августе сорок четвертого".</w:t>
      </w:r>
    </w:p>
    <w:p w:rsidR="00900AA1" w:rsidRDefault="00E616C2">
      <w:pPr>
        <w:pStyle w:val="ConsPlusNormal"/>
        <w:spacing w:line="360" w:lineRule="auto"/>
        <w:ind w:firstLine="709"/>
        <w:jc w:val="both"/>
      </w:pPr>
      <w:r>
        <w:t>Поэзия о Великой Отечественной войне. Стихотворения (по одному стихотворению не менее чем двух поэтов по выбору). Например, Ю.В. Друниной, М.В. Исаковского, Ю.Д. Левитанского, С.С. Орлова, Д.С. Самойлова, К.М. Симонова, Б.А. Слуцкого и других.</w:t>
      </w:r>
    </w:p>
    <w:p w:rsidR="00900AA1" w:rsidRDefault="00E616C2">
      <w:pPr>
        <w:pStyle w:val="ConsPlusNormal"/>
        <w:spacing w:line="360" w:lineRule="auto"/>
        <w:ind w:firstLine="709"/>
        <w:jc w:val="both"/>
      </w:pPr>
      <w:r>
        <w:t>Драматургия о Великой Отечественной войне. Пьесы (одно произведение по выбору). Например, В.С. Розов "Вечно живые" и другие.</w:t>
      </w:r>
    </w:p>
    <w:p w:rsidR="00900AA1" w:rsidRDefault="00E616C2">
      <w:pPr>
        <w:pStyle w:val="ConsPlusNormal"/>
        <w:spacing w:line="360" w:lineRule="auto"/>
        <w:ind w:firstLine="709"/>
        <w:jc w:val="both"/>
      </w:pPr>
      <w:r>
        <w:t>Б.Л. Пастернак. Стихотворения (не менее трех по выбору). Например, "Февраль. Достать чернил и плакать!..", "Определение поэзии", "Во всем мне хочется дойти...", "Снег идет", "Любить иных - тяжелый крест...", "Быть знаменитым некрасиво...", "Ночь", "Гамлет", "Зимняя ночь" и другие.</w:t>
      </w:r>
    </w:p>
    <w:p w:rsidR="00900AA1" w:rsidRDefault="00E616C2">
      <w:pPr>
        <w:pStyle w:val="ConsPlusNormal"/>
        <w:spacing w:line="360" w:lineRule="auto"/>
        <w:ind w:firstLine="709"/>
        <w:jc w:val="both"/>
      </w:pPr>
      <w:r>
        <w:t>А.И. Солженицын. Произведения "Один день Ивана Денисовича", "Архипелаг ГУЛАГ" (фрагменты книги по выбору, например, глава "Поэзия под плитой, правда под камнем" и другие).</w:t>
      </w:r>
    </w:p>
    <w:p w:rsidR="00900AA1" w:rsidRDefault="00E616C2">
      <w:pPr>
        <w:pStyle w:val="ConsPlusNormal"/>
        <w:spacing w:line="360" w:lineRule="auto"/>
        <w:ind w:firstLine="709"/>
        <w:jc w:val="both"/>
      </w:pPr>
      <w:r>
        <w:t>В.М. Шукшин. Рассказы (не менее двух по выбору). Например, "Срезал", "Обида", "Микроскоп", "Мастер", "Крепкий мужик", "Сапожки" и другие.</w:t>
      </w:r>
    </w:p>
    <w:p w:rsidR="00900AA1" w:rsidRDefault="00E616C2">
      <w:pPr>
        <w:pStyle w:val="ConsPlusNormal"/>
        <w:spacing w:line="360" w:lineRule="auto"/>
        <w:ind w:firstLine="709"/>
        <w:jc w:val="both"/>
      </w:pPr>
      <w:r>
        <w:t>В.Г. Распутин. Рассказы и повести (одно произведение по выбору). Например, "Живи и помни", "Прощание с Матерой" и другие.</w:t>
      </w:r>
    </w:p>
    <w:p w:rsidR="00900AA1" w:rsidRDefault="00E616C2">
      <w:pPr>
        <w:pStyle w:val="ConsPlusNormal"/>
        <w:spacing w:line="360" w:lineRule="auto"/>
        <w:ind w:firstLine="709"/>
        <w:jc w:val="both"/>
      </w:pPr>
      <w:r>
        <w:t>Н.М. Рубцов. Стихотворения (не менее трех по выбору). Например, "Звезда полей", "Тихая моя родина!..", "В горнице моей светло...", "Привет, Россия...", "Русский огонек", "Я буду скакать по холмам задремавшей отчизны..." и другие.</w:t>
      </w:r>
    </w:p>
    <w:p w:rsidR="00900AA1" w:rsidRDefault="00E616C2">
      <w:pPr>
        <w:pStyle w:val="ConsPlusNormal"/>
        <w:spacing w:line="360" w:lineRule="auto"/>
        <w:ind w:firstLine="709"/>
        <w:jc w:val="both"/>
      </w:pPr>
      <w:r>
        <w:t xml:space="preserve">И.А. Бродский. Стихотворения (не менее трех по выбору). Например, "На смерть Жукова", "Осенний крик ястреба", "Пилигримы", "Стансы" ("Ни страны, ни погоста..."), "На столетие Анны Ахматовой", "Рождественский романс", "Я входил </w:t>
      </w:r>
      <w:r>
        <w:lastRenderedPageBreak/>
        <w:t>вместо дикого зверя в клетку..." и другие.</w:t>
      </w:r>
    </w:p>
    <w:p w:rsidR="00900AA1" w:rsidRDefault="00E616C2">
      <w:pPr>
        <w:pStyle w:val="ConsPlusNormal"/>
        <w:spacing w:line="360" w:lineRule="auto"/>
        <w:ind w:firstLine="709"/>
        <w:jc w:val="both"/>
      </w:pPr>
      <w:r>
        <w:t>20.4.3. Литература второй половины XX - начала XXI вв.</w:t>
      </w:r>
    </w:p>
    <w:p w:rsidR="00900AA1" w:rsidRDefault="00E616C2">
      <w:pPr>
        <w:pStyle w:val="ConsPlusNormal"/>
        <w:spacing w:line="360" w:lineRule="auto"/>
        <w:ind w:firstLine="709"/>
        <w:jc w:val="both"/>
      </w:pPr>
      <w:r>
        <w:t>Проза второй половины XX - начала XXI вв. Рассказы, повести, романы (по одному произведению не менее чем двух прозаиков по выбору). Например, Ф.А. Абрамов (повесть "Пелагея"); Ч.Т. Айтматов (повесть "Белый пароход"); В.П. Астафьев (повествование в рассказах "Царь-рыба" (фрагменты); В.И. Белов (рассказы "На родине", "Бобришный угор"); Ф.А. Искандер (роман в рассказах "Сандро из Чегема" (фрагменты); Ю.П. Казаков (рассказы "Северный дневник", "Поморка"); З. Прилепин (рассказы из сборника "Собаки и другие люди"); А.Н. и Б.Н. Стругацкие (повесть "Понедельник начинается в субботу"); Ю.В. Трифонов (повесть "Обмен") и другие.</w:t>
      </w:r>
    </w:p>
    <w:p w:rsidR="00900AA1" w:rsidRDefault="00E616C2">
      <w:pPr>
        <w:pStyle w:val="ConsPlusNormal"/>
        <w:spacing w:line="360" w:lineRule="auto"/>
        <w:ind w:firstLine="709"/>
        <w:jc w:val="both"/>
      </w:pPr>
      <w:r>
        <w:t>Поэзия второй половины XX - начала XXI вв. Стихотворения (по одному произведению не менее чем двух поэтов по выбору). Например, Б.А. Ахмадулиной, А.А. Вознесенского, В.С. Высоцкого, Е.А. Евтушенко, Н.А. Заболоцкого, Ю.П. Кузнецова, А.С. Кушнера, Л.Н. Мартынова, Б.Ш. Окуджавы, Р.И. Рождественского, А.А. Тарковского, О.Г. Чухонцева и других.</w:t>
      </w:r>
    </w:p>
    <w:p w:rsidR="00900AA1" w:rsidRDefault="00E616C2">
      <w:pPr>
        <w:pStyle w:val="ConsPlusNormal"/>
        <w:spacing w:line="360" w:lineRule="auto"/>
        <w:ind w:firstLine="709"/>
        <w:jc w:val="both"/>
      </w:pPr>
      <w:r>
        <w:t>Драматургия второй половины XX - начала XXI вв. Пьесы (произведение одного из драматургов по выбору). Например, А.Н. Арбузов "Иркутская история"; А.В. Вампилов "Старший сын" и других.</w:t>
      </w:r>
    </w:p>
    <w:p w:rsidR="00900AA1" w:rsidRDefault="00E616C2">
      <w:pPr>
        <w:pStyle w:val="ConsPlusNormal"/>
        <w:spacing w:line="360" w:lineRule="auto"/>
        <w:ind w:firstLine="709"/>
        <w:jc w:val="both"/>
      </w:pPr>
      <w:r>
        <w:t>20.4.4. Литература народов России.</w:t>
      </w:r>
    </w:p>
    <w:p w:rsidR="00900AA1" w:rsidRDefault="00E616C2">
      <w:pPr>
        <w:pStyle w:val="ConsPlusNormal"/>
        <w:spacing w:line="360" w:lineRule="auto"/>
        <w:ind w:firstLine="709"/>
        <w:jc w:val="both"/>
      </w:pPr>
      <w:r>
        <w:t>Рассказы, повести, стихотворения (одно произведение по выбору). Например, рассказ Ю. Рытхэу "Хранитель огня"; повесть Ю. Шесталова "Синий ветер каслания" и другие; стихотворения Г. Айги, Р. Гамзатова, М. Джалиля, М. Карима, Д. Кугультинова, К. Кулиева и других.</w:t>
      </w:r>
    </w:p>
    <w:p w:rsidR="00900AA1" w:rsidRDefault="00E616C2">
      <w:pPr>
        <w:pStyle w:val="ConsPlusNormal"/>
        <w:spacing w:line="360" w:lineRule="auto"/>
        <w:ind w:firstLine="709"/>
        <w:jc w:val="both"/>
      </w:pPr>
      <w:r>
        <w:t>20.4.5. Зарубежная литература.</w:t>
      </w:r>
    </w:p>
    <w:p w:rsidR="00900AA1" w:rsidRDefault="00E616C2">
      <w:pPr>
        <w:pStyle w:val="ConsPlusNormal"/>
        <w:spacing w:line="360" w:lineRule="auto"/>
        <w:ind w:firstLine="709"/>
        <w:jc w:val="both"/>
      </w:pPr>
      <w:r>
        <w:t xml:space="preserve">Зарубежная проза XX века (одно произведение по выбору). Например, </w:t>
      </w:r>
      <w:r>
        <w:lastRenderedPageBreak/>
        <w:t>произведения Р. Брэдбери "451 градус по Фаренгейту"; Э.М. Ремарка "Три товарища"; Д. Сэлинджера "Над пропастью во ржи"; Г. Уэллса "Машина времени"; Э. Хемингуэя "Старик и море" и другие.</w:t>
      </w:r>
    </w:p>
    <w:p w:rsidR="00900AA1" w:rsidRDefault="00E616C2">
      <w:pPr>
        <w:pStyle w:val="ConsPlusNormal"/>
        <w:spacing w:line="360" w:lineRule="auto"/>
        <w:ind w:firstLine="709"/>
        <w:jc w:val="both"/>
      </w:pPr>
      <w:r>
        <w:t>Зарубежная поэзия XX века (не менее двух стихотворений одного из поэтов по выбору). Например, стихотворения Г. Аполлинера, Т.С. Элиота и другие.</w:t>
      </w:r>
    </w:p>
    <w:p w:rsidR="00900AA1" w:rsidRDefault="00E616C2">
      <w:pPr>
        <w:pStyle w:val="ConsPlusNormal"/>
        <w:spacing w:line="360" w:lineRule="auto"/>
        <w:ind w:firstLine="709"/>
        <w:jc w:val="both"/>
      </w:pPr>
      <w:r>
        <w:t>Зарубежная драматургия XX века (одно произведение по выбору). Например, пьесы Б. Брехта "Мамаша Кураж и ее дети"; М. Метерлинка "Синяя птица"; О. Уайльда "Идеальный муж"; Т. Уильямса "Трамвай "Желание"; Б. Шоу "Пигмалион" и других.</w:t>
      </w:r>
    </w:p>
    <w:p w:rsidR="00900AA1" w:rsidRDefault="00900AA1">
      <w:pPr>
        <w:pStyle w:val="ConsPlusNormal"/>
        <w:spacing w:line="360" w:lineRule="auto"/>
        <w:ind w:firstLine="709"/>
        <w:jc w:val="both"/>
      </w:pPr>
    </w:p>
    <w:p w:rsidR="00900AA1" w:rsidRDefault="00E616C2">
      <w:pPr>
        <w:pStyle w:val="ConsPlusNormal"/>
        <w:spacing w:line="360" w:lineRule="auto"/>
        <w:ind w:firstLine="709"/>
        <w:jc w:val="both"/>
      </w:pPr>
      <w:r>
        <w:t>20.5. Планируемые результаты освоения программы по литературе на уровне среднего общего образования.</w:t>
      </w:r>
    </w:p>
    <w:p w:rsidR="00900AA1" w:rsidRDefault="00E616C2">
      <w:pPr>
        <w:pStyle w:val="ConsPlusNormal"/>
        <w:spacing w:line="360" w:lineRule="auto"/>
        <w:ind w:firstLine="709"/>
        <w:jc w:val="both"/>
      </w:pPr>
      <w:r>
        <w:t>20.5.1. Личностные результаты освоения программы по литературе на уровне среднего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900AA1" w:rsidRDefault="00E616C2">
      <w:pPr>
        <w:pStyle w:val="ConsPlusNormal"/>
        <w:spacing w:line="360" w:lineRule="auto"/>
        <w:ind w:firstLine="709"/>
        <w:jc w:val="both"/>
      </w:pPr>
      <w:r>
        <w:t>20.5.2. В результате изучения литературы на уровне среднего общего образования у обучающегося будут сформированы следующие личностные результаты:</w:t>
      </w:r>
    </w:p>
    <w:p w:rsidR="00900AA1" w:rsidRDefault="00E616C2">
      <w:pPr>
        <w:pStyle w:val="ConsPlusNormal"/>
        <w:spacing w:line="360" w:lineRule="auto"/>
        <w:ind w:firstLine="709"/>
        <w:jc w:val="both"/>
      </w:pPr>
      <w:r>
        <w:t>1) гражданского воспитания:</w:t>
      </w:r>
    </w:p>
    <w:p w:rsidR="00900AA1" w:rsidRDefault="00E616C2">
      <w:pPr>
        <w:pStyle w:val="ConsPlusNormal"/>
        <w:spacing w:line="360" w:lineRule="auto"/>
        <w:ind w:firstLine="709"/>
        <w:jc w:val="both"/>
      </w:pPr>
      <w:r>
        <w:lastRenderedPageBreak/>
        <w:t>сформированность гражданской позиции обучающегося как активного и ответственного члена российского общества;</w:t>
      </w:r>
    </w:p>
    <w:p w:rsidR="00900AA1" w:rsidRDefault="00E616C2">
      <w:pPr>
        <w:pStyle w:val="ConsPlusNormal"/>
        <w:spacing w:line="360" w:lineRule="auto"/>
        <w:ind w:firstLine="709"/>
        <w:jc w:val="both"/>
      </w:pPr>
      <w:r>
        <w:t>осознание своих конституционных прав и обязанностей, уважение закона и правопорядка;</w:t>
      </w:r>
    </w:p>
    <w:p w:rsidR="00900AA1" w:rsidRDefault="00E616C2">
      <w:pPr>
        <w:pStyle w:val="ConsPlusNormal"/>
        <w:spacing w:line="360" w:lineRule="auto"/>
        <w:ind w:firstLine="709"/>
        <w:jc w:val="both"/>
      </w:pPr>
      <w:r>
        <w:t>принятие традиционных национальных, общечеловеческих гуманистических, демократических, семейных ценностей, в том числе в сопоставлении с жизненными ситуациями, изображенными в литературных произведениях;</w:t>
      </w:r>
    </w:p>
    <w:p w:rsidR="00900AA1" w:rsidRDefault="00E616C2">
      <w:pPr>
        <w:pStyle w:val="ConsPlusNormal"/>
        <w:spacing w:line="360" w:lineRule="auto"/>
        <w:ind w:firstLine="709"/>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900AA1" w:rsidRDefault="00E616C2">
      <w:pPr>
        <w:pStyle w:val="ConsPlusNormal"/>
        <w:spacing w:line="360" w:lineRule="auto"/>
        <w:ind w:firstLine="709"/>
        <w:jc w:val="both"/>
      </w:pPr>
      <w:r>
        <w:t>готовность вести совместную деятельность, в том числе в рамках школьного литературного образования, в интересах гражданского общества, участвовать в самоуправлении в образовательной организации;</w:t>
      </w:r>
    </w:p>
    <w:p w:rsidR="00900AA1" w:rsidRDefault="00E616C2">
      <w:pPr>
        <w:pStyle w:val="ConsPlusNormal"/>
        <w:spacing w:line="360" w:lineRule="auto"/>
        <w:ind w:firstLine="709"/>
        <w:jc w:val="both"/>
      </w:pPr>
      <w:r>
        <w:t>умение взаимодействовать с социальными институтами в соответствии с их функциями и назначением;</w:t>
      </w:r>
    </w:p>
    <w:p w:rsidR="00900AA1" w:rsidRDefault="00E616C2">
      <w:pPr>
        <w:pStyle w:val="ConsPlusNormal"/>
        <w:spacing w:line="360" w:lineRule="auto"/>
        <w:ind w:firstLine="709"/>
        <w:jc w:val="both"/>
      </w:pPr>
      <w:r>
        <w:t>готовность к гуманитарной деятельности;</w:t>
      </w:r>
    </w:p>
    <w:p w:rsidR="00900AA1" w:rsidRDefault="00E616C2">
      <w:pPr>
        <w:pStyle w:val="ConsPlusNormal"/>
        <w:spacing w:line="360" w:lineRule="auto"/>
        <w:ind w:firstLine="709"/>
        <w:jc w:val="both"/>
      </w:pPr>
      <w:r>
        <w:t>2) патриотического воспитания:</w:t>
      </w:r>
    </w:p>
    <w:p w:rsidR="00900AA1" w:rsidRDefault="00E616C2">
      <w:pPr>
        <w:pStyle w:val="ConsPlusNormal"/>
        <w:spacing w:line="360" w:lineRule="auto"/>
        <w:ind w:firstLine="709"/>
        <w:jc w:val="both"/>
      </w:pPr>
      <w: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литературы народов России;</w:t>
      </w:r>
    </w:p>
    <w:p w:rsidR="00900AA1" w:rsidRDefault="00E616C2">
      <w:pPr>
        <w:pStyle w:val="ConsPlusNormal"/>
        <w:spacing w:line="360" w:lineRule="auto"/>
        <w:ind w:firstLine="709"/>
        <w:jc w:val="both"/>
      </w:pPr>
      <w:r>
        <w:t>ценностное отношение к государственным символам, историческому и природному наследию, памятникам, традициям народов России, внимание к их воплощению в литературе, а также достижениям России в науке, искусстве, спорте, технологиях, труде, отраженным в художественных произведениях;</w:t>
      </w:r>
    </w:p>
    <w:p w:rsidR="00900AA1" w:rsidRDefault="00E616C2">
      <w:pPr>
        <w:pStyle w:val="ConsPlusNormal"/>
        <w:spacing w:line="360" w:lineRule="auto"/>
        <w:ind w:firstLine="709"/>
        <w:jc w:val="both"/>
      </w:pPr>
      <w:r>
        <w:lastRenderedPageBreak/>
        <w:t>идейная убежденность, готовность к служению и защите Отечества, ответственность за его судьбу, в том числе воспитанные на примерах из литературы;</w:t>
      </w:r>
    </w:p>
    <w:p w:rsidR="00900AA1" w:rsidRDefault="00E616C2">
      <w:pPr>
        <w:pStyle w:val="ConsPlusNormal"/>
        <w:spacing w:line="360" w:lineRule="auto"/>
        <w:ind w:firstLine="709"/>
        <w:jc w:val="both"/>
      </w:pPr>
      <w:r>
        <w:t>3) духовно-нравственного воспитания:</w:t>
      </w:r>
    </w:p>
    <w:p w:rsidR="00900AA1" w:rsidRDefault="00E616C2">
      <w:pPr>
        <w:pStyle w:val="ConsPlusNormal"/>
        <w:spacing w:line="360" w:lineRule="auto"/>
        <w:ind w:firstLine="709"/>
        <w:jc w:val="both"/>
      </w:pPr>
      <w:r>
        <w:t>осознание духовных ценностей российского народа;</w:t>
      </w:r>
    </w:p>
    <w:p w:rsidR="00900AA1" w:rsidRDefault="00E616C2">
      <w:pPr>
        <w:pStyle w:val="ConsPlusNormal"/>
        <w:spacing w:line="360" w:lineRule="auto"/>
        <w:ind w:firstLine="709"/>
        <w:jc w:val="both"/>
      </w:pPr>
      <w:r>
        <w:t>сформированность нравственного сознания, этического поведения;</w:t>
      </w:r>
    </w:p>
    <w:p w:rsidR="00900AA1" w:rsidRDefault="00E616C2">
      <w:pPr>
        <w:pStyle w:val="ConsPlusNormal"/>
        <w:spacing w:line="360" w:lineRule="auto"/>
        <w:ind w:firstLine="709"/>
        <w:jc w:val="both"/>
      </w:pPr>
      <w:r>
        <w:t>способность оценивать ситуацию, в том числе представленную в литературном произведении,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rsidR="00900AA1" w:rsidRDefault="00E616C2">
      <w:pPr>
        <w:pStyle w:val="ConsPlusNormal"/>
        <w:spacing w:line="360" w:lineRule="auto"/>
        <w:ind w:firstLine="709"/>
        <w:jc w:val="both"/>
      </w:pPr>
      <w:r>
        <w:t>осознание личного вклада в построение устойчивого будущего;</w:t>
      </w:r>
    </w:p>
    <w:p w:rsidR="00900AA1" w:rsidRDefault="00E616C2">
      <w:pPr>
        <w:pStyle w:val="ConsPlusNormal"/>
        <w:spacing w:line="360" w:lineRule="auto"/>
        <w:ind w:firstLine="709"/>
        <w:jc w:val="both"/>
      </w:pPr>
      <w: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в том числе с использованием литературных произведений;</w:t>
      </w:r>
    </w:p>
    <w:p w:rsidR="00900AA1" w:rsidRDefault="00E616C2">
      <w:pPr>
        <w:pStyle w:val="ConsPlusNormal"/>
        <w:spacing w:line="360" w:lineRule="auto"/>
        <w:ind w:firstLine="709"/>
        <w:jc w:val="both"/>
      </w:pPr>
      <w:r>
        <w:t>4) эстетического воспитания:</w:t>
      </w:r>
    </w:p>
    <w:p w:rsidR="00900AA1" w:rsidRDefault="00E616C2">
      <w:pPr>
        <w:pStyle w:val="ConsPlusNormal"/>
        <w:spacing w:line="360" w:lineRule="auto"/>
        <w:ind w:firstLine="709"/>
        <w:jc w:val="both"/>
      </w:pPr>
      <w:r>
        <w:t>эстетическое отношение к миру, включая эстетику быта, научного и технического творчества, спорта, труда, общественных отношений;</w:t>
      </w:r>
    </w:p>
    <w:p w:rsidR="00900AA1" w:rsidRDefault="00E616C2">
      <w:pPr>
        <w:pStyle w:val="ConsPlusNormal"/>
        <w:spacing w:line="360" w:lineRule="auto"/>
        <w:ind w:firstLine="709"/>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rsidR="00900AA1" w:rsidRDefault="00E616C2">
      <w:pPr>
        <w:pStyle w:val="ConsPlusNormal"/>
        <w:spacing w:line="360" w:lineRule="auto"/>
        <w:ind w:firstLine="709"/>
        <w:jc w:val="both"/>
      </w:pPr>
      <w:r>
        <w:t>убежденность в значимости для личности и общества отечественного и мирового искусства, этнических культурных традиций и устного народного творчества;</w:t>
      </w:r>
    </w:p>
    <w:p w:rsidR="00900AA1" w:rsidRDefault="00E616C2">
      <w:pPr>
        <w:pStyle w:val="ConsPlusNormal"/>
        <w:spacing w:line="360" w:lineRule="auto"/>
        <w:ind w:firstLine="709"/>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литературе;</w:t>
      </w:r>
    </w:p>
    <w:p w:rsidR="00900AA1" w:rsidRDefault="00E616C2">
      <w:pPr>
        <w:pStyle w:val="ConsPlusNormal"/>
        <w:spacing w:line="360" w:lineRule="auto"/>
        <w:ind w:firstLine="709"/>
        <w:jc w:val="both"/>
      </w:pPr>
      <w:r>
        <w:lastRenderedPageBreak/>
        <w:t>5) физического воспитания, формирования культуры здоровья и эмоционального благополучия:</w:t>
      </w:r>
    </w:p>
    <w:p w:rsidR="00900AA1" w:rsidRDefault="00E616C2">
      <w:pPr>
        <w:pStyle w:val="ConsPlusNormal"/>
        <w:spacing w:line="360" w:lineRule="auto"/>
        <w:ind w:firstLine="709"/>
        <w:jc w:val="both"/>
      </w:pPr>
      <w:r>
        <w:t>сформированность здорового и безопасного образа жизни, ответственного отношения к своему здоровью;</w:t>
      </w:r>
    </w:p>
    <w:p w:rsidR="00900AA1" w:rsidRDefault="00E616C2">
      <w:pPr>
        <w:pStyle w:val="ConsPlusNormal"/>
        <w:spacing w:line="360" w:lineRule="auto"/>
        <w:ind w:firstLine="709"/>
        <w:jc w:val="both"/>
      </w:pPr>
      <w:r>
        <w:t>потребность в физическом совершенствовании, занятиях спортивно-оздоровительной деятельностью;</w:t>
      </w:r>
    </w:p>
    <w:p w:rsidR="00900AA1" w:rsidRDefault="00E616C2">
      <w:pPr>
        <w:pStyle w:val="ConsPlusNormal"/>
        <w:spacing w:line="360" w:lineRule="auto"/>
        <w:ind w:firstLine="709"/>
        <w:jc w:val="both"/>
      </w:pPr>
      <w:r>
        <w:t>активное неприятие вредных привычек и иных форм причинения вреда физическому и психическому здоровью, в том числе с соответствующей оценкой поведения и поступков литературных героев;</w:t>
      </w:r>
    </w:p>
    <w:p w:rsidR="00900AA1" w:rsidRDefault="00E616C2">
      <w:pPr>
        <w:pStyle w:val="ConsPlusNormal"/>
        <w:spacing w:line="360" w:lineRule="auto"/>
        <w:ind w:firstLine="709"/>
        <w:jc w:val="both"/>
      </w:pPr>
      <w:r>
        <w:t>6) трудового воспитания:</w:t>
      </w:r>
    </w:p>
    <w:p w:rsidR="00900AA1" w:rsidRDefault="00E616C2">
      <w:pPr>
        <w:pStyle w:val="ConsPlusNormal"/>
        <w:spacing w:line="360" w:lineRule="auto"/>
        <w:ind w:firstLine="709"/>
        <w:jc w:val="both"/>
      </w:pPr>
      <w:r>
        <w:t>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900AA1" w:rsidRDefault="00E616C2">
      <w:pPr>
        <w:pStyle w:val="ConsPlusNormal"/>
        <w:spacing w:line="360" w:lineRule="auto"/>
        <w:ind w:firstLine="709"/>
        <w:jc w:val="both"/>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процессе литературного образования;</w:t>
      </w:r>
    </w:p>
    <w:p w:rsidR="00900AA1" w:rsidRDefault="00E616C2">
      <w:pPr>
        <w:pStyle w:val="ConsPlusNormal"/>
        <w:spacing w:line="360" w:lineRule="auto"/>
        <w:ind w:firstLine="709"/>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rsidR="00900AA1" w:rsidRDefault="00E616C2">
      <w:pPr>
        <w:pStyle w:val="ConsPlusNormal"/>
        <w:spacing w:line="360" w:lineRule="auto"/>
        <w:ind w:firstLine="709"/>
        <w:jc w:val="both"/>
      </w:pPr>
      <w:r>
        <w:t>готовность и способность к образованию и самообразованию, к продуктивной читательской деятельности на протяжении всей жизни;</w:t>
      </w:r>
    </w:p>
    <w:p w:rsidR="00900AA1" w:rsidRDefault="00E616C2">
      <w:pPr>
        <w:pStyle w:val="ConsPlusNormal"/>
        <w:spacing w:line="360" w:lineRule="auto"/>
        <w:ind w:firstLine="709"/>
        <w:jc w:val="both"/>
      </w:pPr>
      <w:r>
        <w:t>7) экологического воспитания:</w:t>
      </w:r>
    </w:p>
    <w:p w:rsidR="00900AA1" w:rsidRDefault="00E616C2">
      <w:pPr>
        <w:pStyle w:val="ConsPlusNormal"/>
        <w:spacing w:line="360" w:lineRule="auto"/>
        <w:ind w:firstLine="709"/>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художественной литературе;</w:t>
      </w:r>
    </w:p>
    <w:p w:rsidR="00900AA1" w:rsidRDefault="00E616C2">
      <w:pPr>
        <w:pStyle w:val="ConsPlusNormal"/>
        <w:spacing w:line="360" w:lineRule="auto"/>
        <w:ind w:firstLine="709"/>
        <w:jc w:val="both"/>
      </w:pPr>
      <w:r>
        <w:lastRenderedPageBreak/>
        <w:t>планирование и осуществление действий в окружающей среде на основе знания целей устойчивого развития человечества, с учетом осмысления опыта литературных героев;</w:t>
      </w:r>
    </w:p>
    <w:p w:rsidR="00900AA1" w:rsidRDefault="00E616C2">
      <w:pPr>
        <w:pStyle w:val="ConsPlusNormal"/>
        <w:spacing w:line="360" w:lineRule="auto"/>
        <w:ind w:firstLine="709"/>
        <w:jc w:val="both"/>
      </w:pPr>
      <w:r>
        <w:t>активное неприятие действий, приносящих вред окружающей среде, в том числе показанных в литературных произведениях; умение прогнозировать неблагоприятные экологические последствия предпринимаемых действий, предотвращать их;</w:t>
      </w:r>
    </w:p>
    <w:p w:rsidR="00900AA1" w:rsidRDefault="00E616C2">
      <w:pPr>
        <w:pStyle w:val="ConsPlusNormal"/>
        <w:spacing w:line="360" w:lineRule="auto"/>
        <w:ind w:firstLine="709"/>
        <w:jc w:val="both"/>
      </w:pPr>
      <w:r>
        <w:t>расширение опыта деятельности экологической направленности, в том числе представленной в произведениях русской, зарубежной литературы и литературы народов России;</w:t>
      </w:r>
    </w:p>
    <w:p w:rsidR="00900AA1" w:rsidRDefault="00E616C2">
      <w:pPr>
        <w:pStyle w:val="ConsPlusNormal"/>
        <w:spacing w:line="360" w:lineRule="auto"/>
        <w:ind w:firstLine="709"/>
        <w:jc w:val="both"/>
      </w:pPr>
      <w:r>
        <w:t>8) ценности научного познания:</w:t>
      </w:r>
    </w:p>
    <w:p w:rsidR="00900AA1" w:rsidRDefault="00E616C2">
      <w:pPr>
        <w:pStyle w:val="ConsPlusNormal"/>
        <w:spacing w:line="360" w:lineRule="auto"/>
        <w:ind w:firstLine="709"/>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900AA1" w:rsidRDefault="00E616C2">
      <w:pPr>
        <w:pStyle w:val="ConsPlusNormal"/>
        <w:spacing w:line="360" w:lineRule="auto"/>
        <w:ind w:firstLine="709"/>
        <w:jc w:val="both"/>
      </w:pPr>
      <w:r>
        <w:t>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rsidR="00900AA1" w:rsidRDefault="00E616C2">
      <w:pPr>
        <w:pStyle w:val="ConsPlusNormal"/>
        <w:spacing w:line="360" w:lineRule="auto"/>
        <w:ind w:firstLine="709"/>
        <w:jc w:val="both"/>
      </w:pPr>
      <w:r>
        <w:t>осознание ценности научной деятельности, готовность осуществлять проектную исследовательскую деятельность индивидуально и в группе, в том числе на литературные темы.</w:t>
      </w:r>
    </w:p>
    <w:p w:rsidR="00900AA1" w:rsidRDefault="00E616C2">
      <w:pPr>
        <w:pStyle w:val="ConsPlusNormal"/>
        <w:spacing w:line="360" w:lineRule="auto"/>
        <w:ind w:firstLine="709"/>
        <w:jc w:val="both"/>
      </w:pPr>
      <w:r>
        <w:t>20.5.3. 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rsidR="00900AA1" w:rsidRDefault="00E616C2">
      <w:pPr>
        <w:pStyle w:val="ConsPlusNormal"/>
        <w:spacing w:line="360" w:lineRule="auto"/>
        <w:ind w:firstLine="709"/>
        <w:jc w:val="both"/>
      </w:pPr>
      <w:r>
        <w:t xml:space="preserve">самосознания, включающего способность понимать свое эмоциональное состояние, видеть направления развития собственной эмоциональной сферы, быть </w:t>
      </w:r>
      <w:r>
        <w:lastRenderedPageBreak/>
        <w:t>уверенным в себе;</w:t>
      </w:r>
    </w:p>
    <w:p w:rsidR="00900AA1" w:rsidRDefault="00E616C2">
      <w:pPr>
        <w:pStyle w:val="ConsPlusNormal"/>
        <w:spacing w:line="360" w:lineRule="auto"/>
        <w:ind w:firstLine="709"/>
        <w:jc w:val="both"/>
      </w:pPr>
      <w: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900AA1" w:rsidRDefault="00E616C2">
      <w:pPr>
        <w:pStyle w:val="ConsPlusNormal"/>
        <w:spacing w:line="360" w:lineRule="auto"/>
        <w:ind w:firstLine="709"/>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900AA1" w:rsidRDefault="00E616C2">
      <w:pPr>
        <w:pStyle w:val="ConsPlusNormal"/>
        <w:spacing w:line="360" w:lineRule="auto"/>
        <w:ind w:firstLine="709"/>
        <w:jc w:val="both"/>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900AA1" w:rsidRDefault="00E616C2">
      <w:pPr>
        <w:pStyle w:val="ConsPlusNormal"/>
        <w:spacing w:line="360" w:lineRule="auto"/>
        <w:ind w:firstLine="709"/>
        <w:jc w:val="both"/>
      </w:pPr>
      <w:r>
        <w:t>социальных навыков, включающих способность выстраивать отношения с другими людьми, заботиться, проявлять интерес и разрешать конфликты, учитывая собственный читательский опыт.</w:t>
      </w:r>
    </w:p>
    <w:p w:rsidR="00900AA1" w:rsidRDefault="00E616C2">
      <w:pPr>
        <w:pStyle w:val="ConsPlusNormal"/>
        <w:spacing w:line="360" w:lineRule="auto"/>
        <w:ind w:firstLine="709"/>
        <w:jc w:val="both"/>
      </w:pPr>
      <w:r>
        <w:t>20.5.4. В результате изучения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900AA1" w:rsidRDefault="00E616C2">
      <w:pPr>
        <w:pStyle w:val="ConsPlusNormal"/>
        <w:spacing w:line="360" w:lineRule="auto"/>
        <w:ind w:firstLine="709"/>
        <w:jc w:val="both"/>
      </w:pPr>
      <w:r>
        <w:t>20.5.4.1. У обучающегося будут сформированы следующие базовые логические действия как часть познавательных универсальных учебных действий:</w:t>
      </w:r>
    </w:p>
    <w:p w:rsidR="00900AA1" w:rsidRDefault="00E616C2">
      <w:pPr>
        <w:pStyle w:val="ConsPlusNormal"/>
        <w:spacing w:line="360" w:lineRule="auto"/>
        <w:ind w:firstLine="709"/>
        <w:jc w:val="both"/>
      </w:pPr>
      <w:r>
        <w:t>самостоятельно формулировать и актуализировать проблему, заложенную в художественном произведении, рассматривать ее всесторонне;</w:t>
      </w:r>
    </w:p>
    <w:p w:rsidR="00900AA1" w:rsidRDefault="00E616C2">
      <w:pPr>
        <w:pStyle w:val="ConsPlusNormal"/>
        <w:spacing w:line="360" w:lineRule="auto"/>
        <w:ind w:firstLine="709"/>
        <w:jc w:val="both"/>
      </w:pPr>
      <w: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900AA1" w:rsidRDefault="00E616C2">
      <w:pPr>
        <w:pStyle w:val="ConsPlusNormal"/>
        <w:spacing w:line="360" w:lineRule="auto"/>
        <w:ind w:firstLine="709"/>
        <w:jc w:val="both"/>
      </w:pPr>
      <w:r>
        <w:t>определять цели деятельности, задавать параметры и критерии их достижения;</w:t>
      </w:r>
    </w:p>
    <w:p w:rsidR="00900AA1" w:rsidRDefault="00E616C2">
      <w:pPr>
        <w:pStyle w:val="ConsPlusNormal"/>
        <w:spacing w:line="360" w:lineRule="auto"/>
        <w:ind w:firstLine="709"/>
        <w:jc w:val="both"/>
      </w:pPr>
      <w:r>
        <w:t xml:space="preserve">выявлять закономерности и противоречия в рассматриваемых явлениях, в том </w:t>
      </w:r>
      <w:r>
        <w:lastRenderedPageBreak/>
        <w:t>числе при изучении литературных произведений, направлений, фактов историко-литературного процесса;</w:t>
      </w:r>
    </w:p>
    <w:p w:rsidR="00900AA1" w:rsidRDefault="00E616C2">
      <w:pPr>
        <w:pStyle w:val="ConsPlusNormal"/>
        <w:spacing w:line="360" w:lineRule="auto"/>
        <w:ind w:firstLine="709"/>
        <w:jc w:val="both"/>
      </w:pPr>
      <w:r>
        <w:t>разрабатывать план решения проблемы с учетом анализа имеющихся материальных и нематериальных ресурсов;</w:t>
      </w:r>
    </w:p>
    <w:p w:rsidR="00900AA1" w:rsidRDefault="00E616C2">
      <w:pPr>
        <w:pStyle w:val="ConsPlusNormal"/>
        <w:spacing w:line="360" w:lineRule="auto"/>
        <w:ind w:firstLine="709"/>
        <w:jc w:val="both"/>
      </w:pPr>
      <w:r>
        <w:t>вносить коррективы в деятельность, оценивать соответствие результатов целям, оценивать риски последствий деятельности;</w:t>
      </w:r>
    </w:p>
    <w:p w:rsidR="00900AA1" w:rsidRDefault="00E616C2">
      <w:pPr>
        <w:pStyle w:val="ConsPlusNormal"/>
        <w:spacing w:line="360" w:lineRule="auto"/>
        <w:ind w:firstLine="709"/>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литературе;</w:t>
      </w:r>
    </w:p>
    <w:p w:rsidR="00900AA1" w:rsidRDefault="00E616C2">
      <w:pPr>
        <w:pStyle w:val="ConsPlusNormal"/>
        <w:spacing w:line="360" w:lineRule="auto"/>
        <w:ind w:firstLine="709"/>
        <w:jc w:val="both"/>
      </w:pPr>
      <w:r>
        <w:t>развивать креативное мышление при решении жизненных проблем с использованием собственного читательского опыта.</w:t>
      </w:r>
    </w:p>
    <w:p w:rsidR="00900AA1" w:rsidRDefault="00E616C2">
      <w:pPr>
        <w:pStyle w:val="ConsPlusNormal"/>
        <w:spacing w:line="360" w:lineRule="auto"/>
        <w:ind w:firstLine="709"/>
        <w:jc w:val="both"/>
      </w:pPr>
      <w:r>
        <w:t>20.5.4.2. У обучающегося будут сформированы следующие базовые исследовательские действия как часть познавательных универсальных учебных действий:</w:t>
      </w:r>
    </w:p>
    <w:p w:rsidR="00900AA1" w:rsidRDefault="00E616C2">
      <w:pPr>
        <w:pStyle w:val="ConsPlusNormal"/>
        <w:spacing w:line="360" w:lineRule="auto"/>
        <w:ind w:firstLine="709"/>
        <w:jc w:val="both"/>
      </w:pPr>
      <w:r>
        <w:t>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 способностью и готовностью к самостоятельному поиску методов решения практических задач, применению различных методов познания;</w:t>
      </w:r>
    </w:p>
    <w:p w:rsidR="00900AA1" w:rsidRDefault="00E616C2">
      <w:pPr>
        <w:pStyle w:val="ConsPlusNormal"/>
        <w:spacing w:line="360" w:lineRule="auto"/>
        <w:ind w:firstLine="709"/>
        <w:jc w:val="both"/>
      </w:pPr>
      <w:r>
        <w:t>осуществлять различные виды деятельности для получения нового знания по литературе, его интерпретации, преобразованию и применению в различных учебных ситуациях, в том числе при создании учебных и социальных проектов;</w:t>
      </w:r>
    </w:p>
    <w:p w:rsidR="00900AA1" w:rsidRDefault="00E616C2">
      <w:pPr>
        <w:pStyle w:val="ConsPlusNormal"/>
        <w:spacing w:line="360" w:lineRule="auto"/>
        <w:ind w:firstLine="709"/>
        <w:jc w:val="both"/>
      </w:pPr>
      <w:r>
        <w:t>формирование научного типа мышления, владение научной терминологией, ключевыми понятиями и методами современного литературоведения;</w:t>
      </w:r>
    </w:p>
    <w:p w:rsidR="00900AA1" w:rsidRDefault="00E616C2">
      <w:pPr>
        <w:pStyle w:val="ConsPlusNormal"/>
        <w:spacing w:line="360" w:lineRule="auto"/>
        <w:ind w:firstLine="709"/>
        <w:jc w:val="both"/>
      </w:pPr>
      <w:r>
        <w:t>ставить и формулировать собственные задачи в образовательной деятельности и жизненных ситуациях с учетом собственного читательского опыта;</w:t>
      </w:r>
    </w:p>
    <w:p w:rsidR="00900AA1" w:rsidRDefault="00E616C2">
      <w:pPr>
        <w:pStyle w:val="ConsPlusNormal"/>
        <w:spacing w:line="360" w:lineRule="auto"/>
        <w:ind w:firstLine="709"/>
        <w:jc w:val="both"/>
      </w:pPr>
      <w:r>
        <w:lastRenderedPageBreak/>
        <w:t>выявлять причинно-следственные связи и актуализировать задачу при изучении литературных явлений и процессов, выдвигать гипотезу ее решения, находить аргументы для доказательства своих утверждений, задавать параметры и критерии решения;</w:t>
      </w:r>
    </w:p>
    <w:p w:rsidR="00900AA1" w:rsidRDefault="00E616C2">
      <w:pPr>
        <w:pStyle w:val="ConsPlusNormal"/>
        <w:spacing w:line="360" w:lineRule="auto"/>
        <w:ind w:firstLine="709"/>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900AA1" w:rsidRDefault="00E616C2">
      <w:pPr>
        <w:pStyle w:val="ConsPlusNormal"/>
        <w:spacing w:line="360" w:lineRule="auto"/>
        <w:ind w:firstLine="709"/>
        <w:jc w:val="both"/>
      </w:pPr>
      <w:r>
        <w:t>давать оценку новым ситуациям, оценивать приобретенный опыт, в том числе читательский;</w:t>
      </w:r>
    </w:p>
    <w:p w:rsidR="00900AA1" w:rsidRDefault="00E616C2">
      <w:pPr>
        <w:pStyle w:val="ConsPlusNormal"/>
        <w:spacing w:line="360" w:lineRule="auto"/>
        <w:ind w:firstLine="709"/>
        <w:jc w:val="both"/>
      </w:pPr>
      <w:r>
        <w:t>осуществлять целенаправленный поиск переноса средств и способов действия в профессиональную среду;</w:t>
      </w:r>
    </w:p>
    <w:p w:rsidR="00900AA1" w:rsidRDefault="00E616C2">
      <w:pPr>
        <w:pStyle w:val="ConsPlusNormal"/>
        <w:spacing w:line="360" w:lineRule="auto"/>
        <w:ind w:firstLine="709"/>
        <w:jc w:val="both"/>
      </w:pPr>
      <w: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900AA1" w:rsidRDefault="00E616C2">
      <w:pPr>
        <w:pStyle w:val="ConsPlusNormal"/>
        <w:spacing w:line="360" w:lineRule="auto"/>
        <w:ind w:firstLine="709"/>
        <w:jc w:val="both"/>
      </w:pPr>
      <w:r>
        <w:t>уметь интегрировать знания из разных предметных областей;</w:t>
      </w:r>
    </w:p>
    <w:p w:rsidR="00900AA1" w:rsidRDefault="00E616C2">
      <w:pPr>
        <w:pStyle w:val="ConsPlusNormal"/>
        <w:spacing w:line="360" w:lineRule="auto"/>
        <w:ind w:firstLine="709"/>
        <w:jc w:val="both"/>
      </w:pPr>
      <w:r>
        <w:t>выдвигать новые идеи, предлагать оригинальные подходы и решения; ставить проблемы и задачи, допускающие альтернативные решения.</w:t>
      </w:r>
    </w:p>
    <w:p w:rsidR="00900AA1" w:rsidRDefault="00E616C2">
      <w:pPr>
        <w:pStyle w:val="ConsPlusNormal"/>
        <w:spacing w:line="360" w:lineRule="auto"/>
        <w:ind w:firstLine="709"/>
        <w:jc w:val="both"/>
      </w:pPr>
      <w:r>
        <w:t>20.5.4.3. У обучающегося будут сформированы умения работать с информацией как часть познавательных универсальных учебных действий:</w:t>
      </w:r>
    </w:p>
    <w:p w:rsidR="00900AA1" w:rsidRDefault="00E616C2">
      <w:pPr>
        <w:pStyle w:val="ConsPlusNormal"/>
        <w:spacing w:line="360" w:lineRule="auto"/>
        <w:ind w:firstLine="709"/>
        <w:jc w:val="both"/>
      </w:pPr>
      <w:r>
        <w:t>владеть навыками получения литературной и другой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литературе;</w:t>
      </w:r>
    </w:p>
    <w:p w:rsidR="00900AA1" w:rsidRDefault="00E616C2">
      <w:pPr>
        <w:pStyle w:val="ConsPlusNormal"/>
        <w:spacing w:line="360" w:lineRule="auto"/>
        <w:ind w:firstLine="709"/>
        <w:jc w:val="both"/>
      </w:pPr>
      <w:r>
        <w:t>создавать тексты в различных форматах и жанрах (сочинение, эссе, доклад, реферат, аннотация и другие) с учетом назначения информации и целевой аудитории, выбирая оптимальную форму представления и визуализации;</w:t>
      </w:r>
    </w:p>
    <w:p w:rsidR="00900AA1" w:rsidRDefault="00E616C2">
      <w:pPr>
        <w:pStyle w:val="ConsPlusNormal"/>
        <w:spacing w:line="360" w:lineRule="auto"/>
        <w:ind w:firstLine="709"/>
        <w:jc w:val="both"/>
      </w:pPr>
      <w:r>
        <w:t xml:space="preserve">оценивать достоверность, легитимность литературной и другой информации, </w:t>
      </w:r>
      <w:r>
        <w:lastRenderedPageBreak/>
        <w:t>ее соответствие правовым и морально-этическим нормам;</w:t>
      </w:r>
    </w:p>
    <w:p w:rsidR="00900AA1" w:rsidRDefault="00E616C2">
      <w:pPr>
        <w:pStyle w:val="ConsPlusNormal"/>
        <w:spacing w:line="360" w:lineRule="auto"/>
        <w:ind w:firstLine="709"/>
        <w:jc w:val="both"/>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900AA1" w:rsidRDefault="00E616C2">
      <w:pPr>
        <w:pStyle w:val="ConsPlusNormal"/>
        <w:spacing w:line="360" w:lineRule="auto"/>
        <w:ind w:firstLine="709"/>
        <w:jc w:val="both"/>
      </w:pPr>
      <w:r>
        <w:t>владеть навыками распознавания и защиты литературной и другой информации, информационной безопасности личности.</w:t>
      </w:r>
    </w:p>
    <w:p w:rsidR="00900AA1" w:rsidRDefault="00E616C2">
      <w:pPr>
        <w:pStyle w:val="ConsPlusNormal"/>
        <w:spacing w:line="360" w:lineRule="auto"/>
        <w:ind w:firstLine="709"/>
        <w:jc w:val="both"/>
      </w:pPr>
      <w:r>
        <w:t>20.5.4.4. У обучающегося будут сформированы умения общения как часть коммуникативных универсальных учебных действий:</w:t>
      </w:r>
    </w:p>
    <w:p w:rsidR="00900AA1" w:rsidRDefault="00E616C2">
      <w:pPr>
        <w:pStyle w:val="ConsPlusNormal"/>
        <w:spacing w:line="360" w:lineRule="auto"/>
        <w:ind w:firstLine="709"/>
        <w:jc w:val="both"/>
      </w:pPr>
      <w:r>
        <w:t>осуществлять коммуникации во всех сферах жизни, в том числе на уроке литературы и во внеурочной деятельности по предмету "Литература";</w:t>
      </w:r>
    </w:p>
    <w:p w:rsidR="00900AA1" w:rsidRDefault="00E616C2">
      <w:pPr>
        <w:pStyle w:val="ConsPlusNormal"/>
        <w:spacing w:line="360" w:lineRule="auto"/>
        <w:ind w:firstLine="709"/>
        <w:jc w:val="both"/>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 из литературных произведений;</w:t>
      </w:r>
    </w:p>
    <w:p w:rsidR="00900AA1" w:rsidRDefault="00E616C2">
      <w:pPr>
        <w:pStyle w:val="ConsPlusNormal"/>
        <w:spacing w:line="360" w:lineRule="auto"/>
        <w:ind w:firstLine="709"/>
        <w:jc w:val="both"/>
      </w:pPr>
      <w:r>
        <w:t>владеть различными способами общения и взаимодействия в парной и групповой работе на уроках литературы; аргументированно вести диалог, уметь смягчать конфликтные ситуации;</w:t>
      </w:r>
    </w:p>
    <w:p w:rsidR="00900AA1" w:rsidRDefault="00E616C2">
      <w:pPr>
        <w:pStyle w:val="ConsPlusNormal"/>
        <w:spacing w:line="360" w:lineRule="auto"/>
        <w:ind w:firstLine="709"/>
        <w:jc w:val="both"/>
      </w:pPr>
      <w:r>
        <w:t>развернуто и логично излагать в процессе анализа литературного произведения свою точку зрения с использованием языковых средств.</w:t>
      </w:r>
    </w:p>
    <w:p w:rsidR="00900AA1" w:rsidRDefault="00E616C2">
      <w:pPr>
        <w:pStyle w:val="ConsPlusNormal"/>
        <w:spacing w:line="360" w:lineRule="auto"/>
        <w:ind w:firstLine="709"/>
        <w:jc w:val="both"/>
      </w:pPr>
      <w:r>
        <w:t>20.5.4.5. У обучающегося будут сформированы умения самоорганизации как части регулятивных универсальных учебных действий:</w:t>
      </w:r>
    </w:p>
    <w:p w:rsidR="00900AA1" w:rsidRDefault="00E616C2">
      <w:pPr>
        <w:pStyle w:val="ConsPlusNormal"/>
        <w:spacing w:line="360" w:lineRule="auto"/>
        <w:ind w:firstLine="709"/>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rsidR="00900AA1" w:rsidRDefault="00E616C2">
      <w:pPr>
        <w:pStyle w:val="ConsPlusNormal"/>
        <w:spacing w:line="360" w:lineRule="auto"/>
        <w:ind w:firstLine="709"/>
        <w:jc w:val="both"/>
      </w:pPr>
      <w:r>
        <w:t xml:space="preserve">самостоятельно составлять план решения проблемы при изучении литературы </w:t>
      </w:r>
      <w:r>
        <w:lastRenderedPageBreak/>
        <w:t>с учетом имеющихся ресурсов, читательского опыта, собственных возможностей и предпочтений;</w:t>
      </w:r>
    </w:p>
    <w:p w:rsidR="00900AA1" w:rsidRDefault="00E616C2">
      <w:pPr>
        <w:pStyle w:val="ConsPlusNormal"/>
        <w:spacing w:line="360" w:lineRule="auto"/>
        <w:ind w:firstLine="709"/>
        <w:jc w:val="both"/>
      </w:pPr>
      <w:r>
        <w:t>давать оценку новым ситуациям, в том числе изображенным в художественной литературе;</w:t>
      </w:r>
    </w:p>
    <w:p w:rsidR="00900AA1" w:rsidRDefault="00E616C2">
      <w:pPr>
        <w:pStyle w:val="ConsPlusNormal"/>
        <w:spacing w:line="360" w:lineRule="auto"/>
        <w:ind w:firstLine="709"/>
        <w:jc w:val="both"/>
      </w:pPr>
      <w:r>
        <w:t>расширять рамки учебного предмета на основе личных предпочтений с использованием читательского опыта;</w:t>
      </w:r>
    </w:p>
    <w:p w:rsidR="00900AA1" w:rsidRDefault="00E616C2">
      <w:pPr>
        <w:pStyle w:val="ConsPlusNormal"/>
        <w:spacing w:line="360" w:lineRule="auto"/>
        <w:ind w:firstLine="709"/>
        <w:jc w:val="both"/>
      </w:pPr>
      <w:r>
        <w:t>делать осознанный выбор, аргументировать его, брать ответственность за решение;</w:t>
      </w:r>
    </w:p>
    <w:p w:rsidR="00900AA1" w:rsidRDefault="00E616C2">
      <w:pPr>
        <w:pStyle w:val="ConsPlusNormal"/>
        <w:spacing w:line="360" w:lineRule="auto"/>
        <w:ind w:firstLine="709"/>
        <w:jc w:val="both"/>
      </w:pPr>
      <w:r>
        <w:t>оценивать приобретенный опыт с учетом литературных знаний;</w:t>
      </w:r>
    </w:p>
    <w:p w:rsidR="00900AA1" w:rsidRDefault="00E616C2">
      <w:pPr>
        <w:pStyle w:val="ConsPlusNormal"/>
        <w:spacing w:line="360" w:lineRule="auto"/>
        <w:ind w:firstLine="709"/>
        <w:jc w:val="both"/>
      </w:pPr>
      <w:r>
        <w:t>способствовать формированию и проявлению широкой эрудиции в разных областях знаний, в том числе в вопросах литературы, постоянно повышать свой образовательный и культурный уровень.</w:t>
      </w:r>
    </w:p>
    <w:p w:rsidR="00900AA1" w:rsidRDefault="00E616C2">
      <w:pPr>
        <w:pStyle w:val="ConsPlusNormal"/>
        <w:spacing w:line="360" w:lineRule="auto"/>
        <w:ind w:firstLine="709"/>
        <w:jc w:val="both"/>
      </w:pPr>
      <w:r>
        <w:t>20.5.4.6. У обучающегося будут сформированы умения самоконтроля, принятия себя и других как части регулятивных универсальных учебных действий:</w:t>
      </w:r>
    </w:p>
    <w:p w:rsidR="00900AA1" w:rsidRDefault="00E616C2">
      <w:pPr>
        <w:pStyle w:val="ConsPlusNormal"/>
        <w:spacing w:line="360" w:lineRule="auto"/>
        <w:ind w:firstLine="709"/>
        <w:jc w:val="both"/>
      </w:pPr>
      <w:r>
        <w:t>давать оценку новым ситуациям, вносить коррективы в деятельность, оценивать соответствие результатов целям;</w:t>
      </w:r>
    </w:p>
    <w:p w:rsidR="00900AA1" w:rsidRDefault="00E616C2">
      <w:pPr>
        <w:pStyle w:val="ConsPlusNormal"/>
        <w:spacing w:line="360" w:lineRule="auto"/>
        <w:ind w:firstLine="709"/>
        <w:jc w:val="both"/>
      </w:pPr>
      <w:r>
        <w:t>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 опираясь на примеры из художественных произведений;</w:t>
      </w:r>
    </w:p>
    <w:p w:rsidR="00900AA1" w:rsidRDefault="00E616C2">
      <w:pPr>
        <w:pStyle w:val="ConsPlusNormal"/>
        <w:spacing w:line="360" w:lineRule="auto"/>
        <w:ind w:firstLine="709"/>
        <w:jc w:val="both"/>
      </w:pPr>
      <w:r>
        <w:t>оценивать риски и своевременно принимать решения по их снижению;</w:t>
      </w:r>
    </w:p>
    <w:p w:rsidR="00900AA1" w:rsidRDefault="00E616C2">
      <w:pPr>
        <w:pStyle w:val="ConsPlusNormal"/>
        <w:spacing w:line="360" w:lineRule="auto"/>
        <w:ind w:firstLine="709"/>
        <w:jc w:val="both"/>
      </w:pPr>
      <w:r>
        <w:t>принимать себя, понимая свои недостатки и достоинства;</w:t>
      </w:r>
    </w:p>
    <w:p w:rsidR="00900AA1" w:rsidRDefault="00E616C2">
      <w:pPr>
        <w:pStyle w:val="ConsPlusNormal"/>
        <w:spacing w:line="360" w:lineRule="auto"/>
        <w:ind w:firstLine="709"/>
        <w:jc w:val="both"/>
      </w:pPr>
      <w:r>
        <w:t xml:space="preserve">принимать мотивы и аргументы других людей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w:t>
      </w:r>
      <w:r>
        <w:lastRenderedPageBreak/>
        <w:t>произведениях;</w:t>
      </w:r>
    </w:p>
    <w:p w:rsidR="00900AA1" w:rsidRDefault="00E616C2">
      <w:pPr>
        <w:pStyle w:val="ConsPlusNormal"/>
        <w:spacing w:line="360" w:lineRule="auto"/>
        <w:ind w:firstLine="709"/>
        <w:jc w:val="both"/>
      </w:pPr>
      <w:r>
        <w:t>признавать свое право и право других людей на ошибку в дискуссиях на литературные темы;</w:t>
      </w:r>
    </w:p>
    <w:p w:rsidR="00900AA1" w:rsidRDefault="00E616C2">
      <w:pPr>
        <w:pStyle w:val="ConsPlusNormal"/>
        <w:spacing w:line="360" w:lineRule="auto"/>
        <w:ind w:firstLine="709"/>
        <w:jc w:val="both"/>
      </w:pPr>
      <w:r>
        <w:t>развивать способность понимать мир с позиции другого человека, используя знания по литературе.</w:t>
      </w:r>
    </w:p>
    <w:p w:rsidR="00900AA1" w:rsidRDefault="00E616C2">
      <w:pPr>
        <w:pStyle w:val="ConsPlusNormal"/>
        <w:spacing w:line="360" w:lineRule="auto"/>
        <w:ind w:firstLine="709"/>
        <w:jc w:val="both"/>
      </w:pPr>
      <w:r>
        <w:t>20.5.4.7. У обучающегося будут сформированы умения совместной деятельности:</w:t>
      </w:r>
    </w:p>
    <w:p w:rsidR="00900AA1" w:rsidRDefault="00E616C2">
      <w:pPr>
        <w:pStyle w:val="ConsPlusNormal"/>
        <w:spacing w:line="360" w:lineRule="auto"/>
        <w:ind w:firstLine="709"/>
        <w:jc w:val="both"/>
      </w:pPr>
      <w:r>
        <w:t>понимать и использовать преимущества командной и индивидуальной работы на уроке и во внеурочной деятельности по литературе;</w:t>
      </w:r>
    </w:p>
    <w:p w:rsidR="00900AA1" w:rsidRDefault="00E616C2">
      <w:pPr>
        <w:pStyle w:val="ConsPlusNormal"/>
        <w:spacing w:line="360" w:lineRule="auto"/>
        <w:ind w:firstLine="709"/>
        <w:jc w:val="both"/>
      </w:pPr>
      <w:r>
        <w:t>выбирать тематику и методы совместных действий с учетом общих интересов и возможностей каждого члена коллектива;</w:t>
      </w:r>
    </w:p>
    <w:p w:rsidR="00900AA1" w:rsidRDefault="00E616C2">
      <w:pPr>
        <w:pStyle w:val="ConsPlusNormal"/>
        <w:spacing w:line="360" w:lineRule="auto"/>
        <w:ind w:firstLine="709"/>
        <w:jc w:val="both"/>
      </w:pPr>
      <w: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 на уроках литературы и во внеурочной деятельности по учебному предмету "Литература";</w:t>
      </w:r>
    </w:p>
    <w:p w:rsidR="00900AA1" w:rsidRDefault="00E616C2">
      <w:pPr>
        <w:pStyle w:val="ConsPlusNormal"/>
        <w:spacing w:line="360" w:lineRule="auto"/>
        <w:ind w:firstLine="709"/>
        <w:jc w:val="both"/>
      </w:pPr>
      <w:r>
        <w:t>оценивать качество своего вклада и каждого участника команды в общий результат по разработанным критериям;</w:t>
      </w:r>
    </w:p>
    <w:p w:rsidR="00900AA1" w:rsidRDefault="00E616C2">
      <w:pPr>
        <w:pStyle w:val="ConsPlusNormal"/>
        <w:spacing w:line="360" w:lineRule="auto"/>
        <w:ind w:firstLine="709"/>
        <w:jc w:val="both"/>
      </w:pPr>
      <w:r>
        <w:t>предлагать новые проекты, в том числе литературные, оценивать идеи с позиции новизны, оригинальности, практической значимости;</w:t>
      </w:r>
    </w:p>
    <w:p w:rsidR="00900AA1" w:rsidRDefault="00E616C2">
      <w:pPr>
        <w:pStyle w:val="ConsPlusNormal"/>
        <w:spacing w:line="360" w:lineRule="auto"/>
        <w:ind w:firstLine="709"/>
        <w:jc w:val="both"/>
      </w:pPr>
      <w:r>
        <w:t>осуществлять позитивное стратегическое поведение в различных ситуациях, проявлять творчество и воображение, быть инициативным.</w:t>
      </w:r>
    </w:p>
    <w:p w:rsidR="00900AA1" w:rsidRDefault="00E616C2">
      <w:pPr>
        <w:pStyle w:val="ConsPlusNormal"/>
        <w:spacing w:line="360" w:lineRule="auto"/>
        <w:ind w:firstLine="709"/>
        <w:jc w:val="both"/>
      </w:pPr>
      <w:r>
        <w:t>20.5.5. Предметные результаты освоения программы по литературе на уровне среднего общего образования должны обеспечивать:</w:t>
      </w:r>
    </w:p>
    <w:p w:rsidR="00900AA1" w:rsidRDefault="00E616C2">
      <w:pPr>
        <w:pStyle w:val="ConsPlusNormal"/>
        <w:spacing w:line="360" w:lineRule="auto"/>
        <w:ind w:firstLine="709"/>
        <w:jc w:val="both"/>
      </w:pPr>
      <w:r>
        <w:t xml:space="preserve">1) осознание причастности к отечественным традициям и исторической преемственности поколений; включение в культурно-языковое пространство </w:t>
      </w:r>
      <w:r>
        <w:lastRenderedPageBreak/>
        <w:t>русской и мировой культуры, сформированность ценностного отношения к литературе как неотъемлемой части культуры;</w:t>
      </w:r>
    </w:p>
    <w:p w:rsidR="00900AA1" w:rsidRDefault="00E616C2">
      <w:pPr>
        <w:pStyle w:val="ConsPlusNormal"/>
        <w:spacing w:line="360" w:lineRule="auto"/>
        <w:ind w:firstLine="709"/>
        <w:jc w:val="both"/>
      </w:pPr>
      <w:r>
        <w:t>2) осознание взаимосвязи между языковым, литературным, интеллектуальным, духовно-нравственным развитием личности;</w:t>
      </w:r>
    </w:p>
    <w:p w:rsidR="00900AA1" w:rsidRDefault="00E616C2">
      <w:pPr>
        <w:pStyle w:val="ConsPlusNormal"/>
        <w:spacing w:line="360" w:lineRule="auto"/>
        <w:ind w:firstLine="709"/>
        <w:jc w:val="both"/>
      </w:pPr>
      <w:r>
        <w:t>3) сформированность устойчивого интереса к чтению как средству познания отечественной и других культур; приобщение к отечественному литературному наследию и через него - к традиционным ценностям и сокровищам мировой культуры;</w:t>
      </w:r>
    </w:p>
    <w:p w:rsidR="00900AA1" w:rsidRDefault="00E616C2">
      <w:pPr>
        <w:pStyle w:val="ConsPlusNormal"/>
        <w:spacing w:line="360" w:lineRule="auto"/>
        <w:ind w:firstLine="709"/>
        <w:jc w:val="both"/>
      </w:pPr>
      <w:r>
        <w:t xml:space="preserve">4) знание содержания, понимание ключевых проблем и осознание историко-культурного и нравственно-ценностного взаимовлияния произведений русской, зарубежной классической и современной литературы, в том числе литературы народов России: пьеса А.Н. Островского "Гроза"; роман И.А. Гончарова "Обломов"; роман И.С. Тургенева "Отцы и дети"; стихотворения Ф.И. Тютчева, А.А. Фета, стихотворения и поэма "Кому на Руси жить хорошо" Н.А. Некрасова; роман М.Е. Салтыкова-Щедрина "История одного города" (избранные главы); роман Ф.М. Достоевского "Преступление и наказание"; роман-эпопея Л.Н. Толстого "Война и мир"; одно произведение Н.С. Лескова; рассказы и пьеса "Вишневый сад" А.П. Чехова; рассказы и пьеса "На дне" М. Горького; рассказы И.А. Бунина и А.И. Куприна; стихотворения и поэма "Двенадцать" А.А. Блока; стихотворения и поэма "Облако в штанах" В.В. Маяковского; стихотворения С.А. Есенина, О.Э. Мандельштама, М.И. Цветаевой; стихотворения и поэма "Реквием" А.А. Ахматовой; роман Н.А. Островского "Как закалялась сталь" (избранные главы); роман-эпопея М.А. Шолохова "Тихий Дон" (избранные главы); роман М.А. Булгакова "Мастер и Маргарита" или "Белая гвардия"; роман А.А. Фадеева "Молодая гвардия"; роман В.О. Богомолова "В августе сорок четвертого", одно произведение А.П. Платонова; стихотворения А.Т. Твардовского, Б.Л. Пастернака, повесть А.И. Солженицына "Один день Ивана Денисовича"; произведения литературы второй половины XX - XXI века: не менее двух прозаиков по выбору (в том числе Ф.А. Абрамова, В.П. </w:t>
      </w:r>
      <w:r>
        <w:lastRenderedPageBreak/>
        <w:t>Астафьева, Ю.В. Бондарева, Б.Л. Васильева, К.Д. Воробьева, Ф.А. Искандера, В.Л. Кондратьева, В.Г. Распутина, В.М. Шукшина и других); не менее двух поэтов по выбору (в том числе И.А. Бродского, А.А. Вознесенского, В.С. Высоцкого, Е.А. Евтушенко, Н.А. Заболоцкого, А.С. Кушнера, Б.Ш. Окуджавы, Р.И. Рождественского, Н.М. Рубцова и других); пьеса одного из драматургов по выбору (в том числе А.И. Арбузова, А.В. Вампилова и других); не менее двух произведений зарубежной литературы (в том числе романы и повести Ч. Диккенса, Г. Флобера, Э.М. Ремарка, Э. Хемингуэя, Д. Сэлинджера, Р. Брэдбери; стихотворения А. Рембо, Ш. Бодлера; пьесы Г. Ибсена, Б. Шоу и других); одно произведение из литературы народов России (в том числе произведения Г. Айги, Р. Гамзатова, М. Джалиля, М. Карима, Д. Кугультинова, К. Кулиева, Ю. Рытхэу, Г. Тукая, К. Хетагурова, Ю. Шесталова и других);</w:t>
      </w:r>
    </w:p>
    <w:p w:rsidR="00900AA1" w:rsidRDefault="00E616C2">
      <w:pPr>
        <w:pStyle w:val="ConsPlusNormal"/>
        <w:spacing w:line="360" w:lineRule="auto"/>
        <w:ind w:firstLine="709"/>
        <w:jc w:val="both"/>
      </w:pPr>
      <w:r>
        <w:t>5) сформированность умений определять и учитывать историко-культурный контекст и контекст творчества писателя в процессе анализа художественных произведений, выявлять их связь с современностью;</w:t>
      </w:r>
    </w:p>
    <w:p w:rsidR="00900AA1" w:rsidRDefault="00E616C2">
      <w:pPr>
        <w:pStyle w:val="ConsPlusNormal"/>
        <w:spacing w:line="360" w:lineRule="auto"/>
        <w:ind w:firstLine="709"/>
        <w:jc w:val="both"/>
      </w:pPr>
      <w:r>
        <w:t>6) способность выявлять в произведениях художественной литературы образы, темы, идеи, проблемы и выражать свое отношение к ним в развернутых аргументированных устных и письменных высказываниях, участвовать в дискуссии на литературные темы;</w:t>
      </w:r>
    </w:p>
    <w:p w:rsidR="00900AA1" w:rsidRDefault="00E616C2">
      <w:pPr>
        <w:pStyle w:val="ConsPlusNormal"/>
        <w:spacing w:line="360" w:lineRule="auto"/>
        <w:ind w:firstLine="709"/>
        <w:jc w:val="both"/>
      </w:pPr>
      <w:r>
        <w:t>7) осознание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p w:rsidR="00900AA1" w:rsidRDefault="00E616C2">
      <w:pPr>
        <w:pStyle w:val="ConsPlusNormal"/>
        <w:spacing w:line="360" w:lineRule="auto"/>
        <w:ind w:firstLine="709"/>
        <w:jc w:val="both"/>
      </w:pPr>
      <w:r>
        <w:t>8) сформированность умений выразительно (с учетом индивидуальных особенностей обучающихся) читать, в том числе наизусть, не менее 10 произведений и (или) фрагментов в каждом классе;</w:t>
      </w:r>
    </w:p>
    <w:p w:rsidR="00900AA1" w:rsidRDefault="00E616C2">
      <w:pPr>
        <w:pStyle w:val="ConsPlusNormal"/>
        <w:spacing w:line="360" w:lineRule="auto"/>
        <w:ind w:firstLine="709"/>
        <w:jc w:val="both"/>
      </w:pPr>
      <w:r>
        <w:t>9) владение умениями анализа и интерпретации художественных произведений в единстве формы и содержания (с учетом неоднозначности заложенных в нем смыслов и наличия в нем подтекста) с использованием теоретико-</w:t>
      </w:r>
      <w:r>
        <w:lastRenderedPageBreak/>
        <w:t>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w:t>
      </w:r>
    </w:p>
    <w:p w:rsidR="00900AA1" w:rsidRDefault="00E616C2">
      <w:pPr>
        <w:pStyle w:val="ConsPlusNormal"/>
        <w:spacing w:line="360" w:lineRule="auto"/>
        <w:ind w:firstLine="709"/>
        <w:jc w:val="both"/>
      </w:pPr>
      <w:r>
        <w:t>10) 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p w:rsidR="00900AA1" w:rsidRDefault="00E616C2">
      <w:pPr>
        <w:pStyle w:val="ConsPlusNormal"/>
        <w:spacing w:line="360" w:lineRule="auto"/>
        <w:ind w:firstLine="709"/>
        <w:jc w:val="both"/>
      </w:pPr>
      <w:r>
        <w:t>11)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об изобразительно-выразительных возможностях русского языка в художественной литературе и умение применять их в речевой практике;</w:t>
      </w:r>
    </w:p>
    <w:p w:rsidR="00900AA1" w:rsidRDefault="00E616C2">
      <w:pPr>
        <w:pStyle w:val="ConsPlusNormal"/>
        <w:spacing w:line="360" w:lineRule="auto"/>
        <w:ind w:firstLine="709"/>
        <w:jc w:val="both"/>
      </w:pPr>
      <w:r>
        <w:t>12) 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докладов, тезисов, конспектов, рефератов, а также написания отзывов и сочинений различных жанров (объем сочинения - не менее 250 слов); владение умением редактировать и совершенствовать собственные письменные высказывания с учетом норм русского литературного языка;</w:t>
      </w:r>
    </w:p>
    <w:p w:rsidR="00900AA1" w:rsidRDefault="00E616C2">
      <w:pPr>
        <w:pStyle w:val="ConsPlusNormal"/>
        <w:spacing w:line="360" w:lineRule="auto"/>
        <w:ind w:firstLine="709"/>
        <w:jc w:val="both"/>
      </w:pPr>
      <w:r>
        <w:t xml:space="preserve">13) умение работать с разными информационными источниками, в том числе в медиапространстве, использовать ресурсы традиционных библиотек и электронных </w:t>
      </w:r>
      <w:r>
        <w:lastRenderedPageBreak/>
        <w:t>библиотечных систем.</w:t>
      </w:r>
    </w:p>
    <w:p w:rsidR="00900AA1" w:rsidRDefault="00E616C2">
      <w:pPr>
        <w:pStyle w:val="ConsPlusNormal"/>
        <w:spacing w:line="360" w:lineRule="auto"/>
        <w:ind w:firstLine="709"/>
        <w:jc w:val="both"/>
      </w:pPr>
      <w:r>
        <w:t>20.5.6. Предметные результаты освоения программы по литературе к концу 10 класса должны обеспечивать:</w:t>
      </w:r>
    </w:p>
    <w:p w:rsidR="00900AA1" w:rsidRDefault="00E616C2">
      <w:pPr>
        <w:pStyle w:val="ConsPlusNormal"/>
        <w:spacing w:line="360" w:lineRule="auto"/>
        <w:ind w:firstLine="709"/>
        <w:jc w:val="both"/>
      </w:pPr>
      <w:r>
        <w:t>1) 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(вторая половина XIX века);</w:t>
      </w:r>
    </w:p>
    <w:p w:rsidR="00900AA1" w:rsidRDefault="00E616C2">
      <w:pPr>
        <w:pStyle w:val="ConsPlusNormal"/>
        <w:spacing w:line="360" w:lineRule="auto"/>
        <w:ind w:firstLine="709"/>
        <w:jc w:val="both"/>
      </w:pPr>
      <w:r>
        <w:t>2) понимание взаимосвязей между языковым, литературным, интеллектуальным, духовно-нравственным развитием личности в контексте осмысления произведений литературной классики и собственного интеллектуально-нравственного роста;</w:t>
      </w:r>
    </w:p>
    <w:p w:rsidR="00900AA1" w:rsidRDefault="00E616C2">
      <w:pPr>
        <w:pStyle w:val="ConsPlusNormal"/>
        <w:spacing w:line="360" w:lineRule="auto"/>
        <w:ind w:firstLine="709"/>
        <w:jc w:val="both"/>
      </w:pPr>
      <w:r>
        <w:t>3) сформированность устойчивого интереса к чтению как средству познания отечественной и других культур, уважительного отношения к ним; осознанное умение внимательно читать, понимать и самостоятельно интерпретировать художественный текст;</w:t>
      </w:r>
    </w:p>
    <w:p w:rsidR="00900AA1" w:rsidRDefault="00E616C2">
      <w:pPr>
        <w:pStyle w:val="ConsPlusNormal"/>
        <w:spacing w:line="360" w:lineRule="auto"/>
        <w:ind w:firstLine="709"/>
        <w:jc w:val="both"/>
      </w:pPr>
      <w:r>
        <w:t>4) знание содержания, понимание ключевых проблем и осознание историко-культурного и нравственно-ценностного взаимовлияния произведений русской и зарубежной классической литературы, а также литературы народов России (вторая половина XIX века);</w:t>
      </w:r>
    </w:p>
    <w:p w:rsidR="00900AA1" w:rsidRDefault="00E616C2">
      <w:pPr>
        <w:pStyle w:val="ConsPlusNormal"/>
        <w:spacing w:line="360" w:lineRule="auto"/>
        <w:ind w:firstLine="709"/>
        <w:jc w:val="both"/>
      </w:pPr>
      <w:r>
        <w:t>5) 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второй половины XIX века со временем написания, с современностью и традицией; умение раскрывать конкретно-историческое и общечеловеческое содержание литературных произведений;</w:t>
      </w:r>
    </w:p>
    <w:p w:rsidR="00900AA1" w:rsidRDefault="00E616C2">
      <w:pPr>
        <w:pStyle w:val="ConsPlusNormal"/>
        <w:spacing w:line="360" w:lineRule="auto"/>
        <w:ind w:firstLine="709"/>
        <w:jc w:val="both"/>
      </w:pPr>
      <w:r>
        <w:t xml:space="preserve">6) способность выявлять в произведениях художественной литературы XIX века образы, темы, идеи, проблемы и выражать свое отношение к ним в развернутых аргументированных устных и письменных высказываниях; участвовать в дискуссии </w:t>
      </w:r>
      <w:r>
        <w:lastRenderedPageBreak/>
        <w:t>на литературные темы; иметь устойчивые навыки устной и письменной речи в процессе чтения и обсуждения лучших образцов отечественной и зарубежной литературы;</w:t>
      </w:r>
    </w:p>
    <w:p w:rsidR="00900AA1" w:rsidRDefault="00E616C2">
      <w:pPr>
        <w:pStyle w:val="ConsPlusNormal"/>
        <w:spacing w:line="360" w:lineRule="auto"/>
        <w:ind w:firstLine="709"/>
        <w:jc w:val="both"/>
      </w:pPr>
      <w:r>
        <w:t>7)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умение эмоционально откликаться на прочитанное, выражать личное отношение к нему, передавать читательские впечатления;</w:t>
      </w:r>
    </w:p>
    <w:p w:rsidR="00900AA1" w:rsidRDefault="00E616C2">
      <w:pPr>
        <w:pStyle w:val="ConsPlusNormal"/>
        <w:spacing w:line="360" w:lineRule="auto"/>
        <w:ind w:firstLine="709"/>
        <w:jc w:val="both"/>
      </w:pPr>
      <w:r>
        <w:t>8) сформированность умений выразительно (с учетом индивидуальных особенностей обучающихся) читать, в том числе наизусть не менее 10 произведений и (или) фрагментов;</w:t>
      </w:r>
    </w:p>
    <w:p w:rsidR="00900AA1" w:rsidRDefault="00E616C2">
      <w:pPr>
        <w:pStyle w:val="ConsPlusNormal"/>
        <w:spacing w:line="360" w:lineRule="auto"/>
        <w:ind w:firstLine="709"/>
        <w:jc w:val="both"/>
      </w:pPr>
      <w:r>
        <w:t>9) овладение умениями анализа и интерпретации художественных произведений в единстве формы и содержания (с учетом неоднозначности заложенных в нем смыслов и наличия в нем подтекста) с использованием теоретике-литературных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"вечные темы" и "вечные образы" в литературе; взаимосвязь и взаимовлияние национальных литератур; художественный перевод; литературная критика;</w:t>
      </w:r>
    </w:p>
    <w:p w:rsidR="00900AA1" w:rsidRDefault="00E616C2">
      <w:pPr>
        <w:pStyle w:val="ConsPlusNormal"/>
        <w:spacing w:line="360" w:lineRule="auto"/>
        <w:ind w:firstLine="709"/>
        <w:jc w:val="both"/>
      </w:pPr>
      <w:r>
        <w:t>10) умение сопоставлять произведения русской и зарубежной литературы и сравнивать их с художественными интерпретациями в других видах искусств (например, графика, живопись, театр, кино, музыка);</w:t>
      </w:r>
    </w:p>
    <w:p w:rsidR="00900AA1" w:rsidRDefault="00E616C2">
      <w:pPr>
        <w:pStyle w:val="ConsPlusNormal"/>
        <w:spacing w:line="360" w:lineRule="auto"/>
        <w:ind w:firstLine="709"/>
        <w:jc w:val="both"/>
      </w:pPr>
      <w:r>
        <w:t xml:space="preserve">11) сформированность представлений о литературном произведении как </w:t>
      </w:r>
      <w:r>
        <w:lastRenderedPageBreak/>
        <w:t>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 владение умением анализировать единицы различных языковых уровней и выявлять их роль в произведении;</w:t>
      </w:r>
    </w:p>
    <w:p w:rsidR="00900AA1" w:rsidRDefault="00E616C2">
      <w:pPr>
        <w:pStyle w:val="ConsPlusNormal"/>
        <w:spacing w:line="360" w:lineRule="auto"/>
        <w:ind w:firstLine="709"/>
        <w:jc w:val="both"/>
      </w:pPr>
      <w:r>
        <w:t>12) 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учетом норм русского литературного языка;</w:t>
      </w:r>
    </w:p>
    <w:p w:rsidR="00900AA1" w:rsidRDefault="00E616C2">
      <w:pPr>
        <w:pStyle w:val="ConsPlusNormal"/>
        <w:spacing w:line="360" w:lineRule="auto"/>
        <w:ind w:firstLine="709"/>
        <w:jc w:val="both"/>
      </w:pPr>
      <w:r>
        <w:t>13) 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rsidR="00900AA1" w:rsidRDefault="00E616C2">
      <w:pPr>
        <w:pStyle w:val="ConsPlusNormal"/>
        <w:spacing w:line="360" w:lineRule="auto"/>
        <w:ind w:firstLine="709"/>
        <w:jc w:val="both"/>
      </w:pPr>
      <w:r>
        <w:t>20.5.7. Предметные результаты освоения программы по литературе к концу 11 класса должны обеспечивать:</w:t>
      </w:r>
    </w:p>
    <w:p w:rsidR="00900AA1" w:rsidRDefault="00E616C2">
      <w:pPr>
        <w:pStyle w:val="ConsPlusNormal"/>
        <w:spacing w:line="360" w:lineRule="auto"/>
        <w:ind w:firstLine="709"/>
        <w:jc w:val="both"/>
      </w:pPr>
      <w:r>
        <w:t>1) осознание чувства причастности к отечественным традициям и осознание исторической преемственности поколений; включение в культурно-языковое пространство русской и мировой культуры через умение соотносить художественную литературу конца XIX - начала XXI века с фактами общественной жизни и культуры; раскрывать роль литературы в духовном и культурном развитии общества; воспитание ценностного отношения к литературе как неотъемлемой части культуры;</w:t>
      </w:r>
    </w:p>
    <w:p w:rsidR="00900AA1" w:rsidRDefault="00E616C2">
      <w:pPr>
        <w:pStyle w:val="ConsPlusNormal"/>
        <w:spacing w:line="360" w:lineRule="auto"/>
        <w:ind w:firstLine="709"/>
        <w:jc w:val="both"/>
      </w:pPr>
      <w:r>
        <w:t>2) осознание взаимосвязи между языковым, литературным, интеллектуальным, духовно-нравственным развитием личности в контексте осмысления произведений русской, зарубежной литературы и литературы народов России и собственного интеллектуально-нравственного роста;</w:t>
      </w:r>
    </w:p>
    <w:p w:rsidR="00900AA1" w:rsidRDefault="00E616C2">
      <w:pPr>
        <w:pStyle w:val="ConsPlusNormal"/>
        <w:spacing w:line="360" w:lineRule="auto"/>
        <w:ind w:firstLine="709"/>
        <w:jc w:val="both"/>
      </w:pPr>
      <w:r>
        <w:lastRenderedPageBreak/>
        <w:t>3) приобщение к российскому литературному наследию и через него - к традиционным ценностям и сокровищам отечественной и мировой культуры; понимание роли и места русской литературы в мировом культурном процессе;</w:t>
      </w:r>
    </w:p>
    <w:p w:rsidR="00900AA1" w:rsidRDefault="00E616C2">
      <w:pPr>
        <w:pStyle w:val="ConsPlusNormal"/>
        <w:spacing w:line="360" w:lineRule="auto"/>
        <w:ind w:firstLine="709"/>
        <w:jc w:val="both"/>
      </w:pPr>
      <w:r>
        <w:t>4) знание содержания и понимание ключевых проблем произведений русской, зарубежной литературы, литературы народов России (конец XIX - начало XXI века) и современной литературы, их историко-культурного и нравственно-ценностного влияния на формирование национальной и мировой литературы;</w:t>
      </w:r>
    </w:p>
    <w:p w:rsidR="00900AA1" w:rsidRDefault="00E616C2">
      <w:pPr>
        <w:pStyle w:val="ConsPlusNormal"/>
        <w:spacing w:line="360" w:lineRule="auto"/>
        <w:ind w:firstLine="709"/>
        <w:jc w:val="both"/>
      </w:pPr>
      <w:r>
        <w:t>5) 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конца XIX - XXI века со временем написания, с современностью и традицией; выявлять "сквозные темы" и ключевые проблемы русской литературы;</w:t>
      </w:r>
    </w:p>
    <w:p w:rsidR="00900AA1" w:rsidRDefault="00E616C2">
      <w:pPr>
        <w:pStyle w:val="ConsPlusNormal"/>
        <w:spacing w:line="360" w:lineRule="auto"/>
        <w:ind w:firstLine="709"/>
        <w:jc w:val="both"/>
      </w:pPr>
      <w:r>
        <w:t>6) способность выявлять в произведениях художественной литературы образы, темы, идеи, проблемы и выражать свое отношение к ним в развернутых аргументированных устных и письменных высказываниях; участие в дискуссии на литературные темы; свободное владение устной и письменной речью в процессе чтения и обсуждения лучших образцов отечественной и зарубежной литературы;</w:t>
      </w:r>
    </w:p>
    <w:p w:rsidR="00900AA1" w:rsidRDefault="00E616C2">
      <w:pPr>
        <w:pStyle w:val="ConsPlusNormal"/>
        <w:spacing w:line="360" w:lineRule="auto"/>
        <w:ind w:firstLine="709"/>
        <w:jc w:val="both"/>
      </w:pPr>
      <w:r>
        <w:t>7) самостоятельное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p w:rsidR="00900AA1" w:rsidRDefault="00E616C2">
      <w:pPr>
        <w:pStyle w:val="ConsPlusNormal"/>
        <w:spacing w:line="360" w:lineRule="auto"/>
        <w:ind w:firstLine="709"/>
        <w:jc w:val="both"/>
      </w:pPr>
      <w:r>
        <w:t>8) сформированность умений выразительно (с учетом индивидуальных особенностей обучающихся) читать, в том числе наизусть не менее 10 произведений и (или) фрагментов;</w:t>
      </w:r>
    </w:p>
    <w:p w:rsidR="00900AA1" w:rsidRDefault="00E616C2">
      <w:pPr>
        <w:pStyle w:val="ConsPlusNormal"/>
        <w:spacing w:line="360" w:lineRule="auto"/>
        <w:ind w:firstLine="709"/>
        <w:jc w:val="both"/>
      </w:pPr>
      <w:r>
        <w:t xml:space="preserve">9) овладение умениями самостоятельного анализа и интерпретации художественных произведений в единстве формы и содержания (с учетом неоднозначности заложенных в нем смыслов и наличия в нем подтекста) с использованием теоретико-литературных терминов и понятий (в дополнение к </w:t>
      </w:r>
      <w:r>
        <w:lastRenderedPageBreak/>
        <w:t>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w:t>
      </w:r>
    </w:p>
    <w:p w:rsidR="00900AA1" w:rsidRDefault="00E616C2">
      <w:pPr>
        <w:pStyle w:val="ConsPlusNormal"/>
        <w:spacing w:line="360" w:lineRule="auto"/>
        <w:ind w:firstLine="709"/>
        <w:jc w:val="both"/>
      </w:pPr>
      <w:r>
        <w:t>10) умение самостоятельно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p w:rsidR="00900AA1" w:rsidRDefault="00E616C2">
      <w:pPr>
        <w:pStyle w:val="ConsPlusNormal"/>
        <w:spacing w:line="360" w:lineRule="auto"/>
        <w:ind w:firstLine="709"/>
        <w:jc w:val="both"/>
      </w:pPr>
      <w:r>
        <w:t>11)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w:t>
      </w:r>
    </w:p>
    <w:p w:rsidR="00900AA1" w:rsidRDefault="00E616C2">
      <w:pPr>
        <w:pStyle w:val="ConsPlusNormal"/>
        <w:spacing w:line="360" w:lineRule="auto"/>
        <w:ind w:firstLine="709"/>
        <w:jc w:val="both"/>
      </w:pPr>
      <w:r>
        <w:t>12) 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учетом норм русского литературного языка;</w:t>
      </w:r>
    </w:p>
    <w:p w:rsidR="00900AA1" w:rsidRDefault="00E616C2">
      <w:pPr>
        <w:pStyle w:val="ConsPlusNormal"/>
        <w:spacing w:line="360" w:lineRule="auto"/>
        <w:ind w:firstLine="709"/>
        <w:jc w:val="both"/>
      </w:pPr>
      <w:r>
        <w:t xml:space="preserve">13) умение самостоятельно работать с разными информационными </w:t>
      </w:r>
      <w:r>
        <w:lastRenderedPageBreak/>
        <w:t>источниками, в том числе в медиапространстве, оптимально использовать ресурсы традиционных библиотек и электронных библиотечных систем.</w:t>
      </w:r>
    </w:p>
    <w:p w:rsidR="00900AA1" w:rsidRDefault="00E616C2">
      <w:pPr>
        <w:pStyle w:val="ConsPlusNormal"/>
        <w:spacing w:line="360" w:lineRule="auto"/>
        <w:ind w:firstLine="709"/>
        <w:jc w:val="both"/>
      </w:pPr>
      <w:r>
        <w:t>21. Федеральная рабочая программа по учебному предмету «Литература» (углубленный уровень).</w:t>
      </w:r>
    </w:p>
    <w:p w:rsidR="00900AA1" w:rsidRDefault="00E616C2">
      <w:pPr>
        <w:pStyle w:val="ConsPlusNormal"/>
        <w:spacing w:line="360" w:lineRule="auto"/>
        <w:ind w:firstLine="709"/>
        <w:jc w:val="both"/>
      </w:pPr>
      <w:r>
        <w:t>21.1. Федеральная рабочая программа по учебному предмету "Литература" (углубленный уровень) (предметная область "Русский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w:t>
      </w:r>
    </w:p>
    <w:p w:rsidR="00900AA1" w:rsidRDefault="00E616C2">
      <w:pPr>
        <w:pStyle w:val="ConsPlusNormal"/>
        <w:spacing w:line="360" w:lineRule="auto"/>
        <w:ind w:firstLine="709"/>
        <w:jc w:val="both"/>
      </w:pPr>
      <w:r>
        <w:t>21.2. Пояснительная записка отражает общие цели и задачи изучения литературы, характеристику психологических предпосылок к ее изучению обучающимися, место в структуре учебного плана, а также подходы к отбору содержания, к определению планируемых результатов.</w:t>
      </w:r>
    </w:p>
    <w:p w:rsidR="00900AA1" w:rsidRDefault="00E616C2">
      <w:pPr>
        <w:pStyle w:val="ConsPlusNormal"/>
        <w:spacing w:line="360" w:lineRule="auto"/>
        <w:ind w:firstLine="709"/>
        <w:jc w:val="both"/>
      </w:pPr>
      <w:r>
        <w:t>21.3.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900AA1" w:rsidRDefault="00E616C2">
      <w:pPr>
        <w:pStyle w:val="ConsPlusNormal"/>
        <w:spacing w:line="360" w:lineRule="auto"/>
        <w:ind w:firstLine="709"/>
        <w:jc w:val="both"/>
      </w:pPr>
      <w:r>
        <w:t>21.4. Планируемые результаты освоения программы по литературе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900AA1" w:rsidRDefault="00E616C2">
      <w:pPr>
        <w:pStyle w:val="ConsPlusNormal"/>
        <w:spacing w:line="360" w:lineRule="auto"/>
        <w:ind w:firstLine="709"/>
        <w:jc w:val="both"/>
      </w:pPr>
      <w:r>
        <w:t>21.5. Пояснительная записка.</w:t>
      </w:r>
    </w:p>
    <w:p w:rsidR="00900AA1" w:rsidRDefault="00E616C2">
      <w:pPr>
        <w:pStyle w:val="ConsPlusNormal"/>
        <w:spacing w:line="360" w:lineRule="auto"/>
        <w:ind w:firstLine="709"/>
        <w:jc w:val="both"/>
      </w:pPr>
      <w:r>
        <w:t xml:space="preserve">21.5.1. Программа по литературе для обучения на уровне среднего общего образования составлена на основе требований к планируемым результатам обучения в соответствии с </w:t>
      </w:r>
      <w:hyperlink r:id="rId13"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history="1">
        <w:r>
          <w:rPr>
            <w:color w:val="0000FF"/>
          </w:rPr>
          <w:t>ФГОС СОО</w:t>
        </w:r>
      </w:hyperlink>
      <w:r>
        <w:t>.</w:t>
      </w:r>
    </w:p>
    <w:p w:rsidR="00900AA1" w:rsidRDefault="00E616C2">
      <w:pPr>
        <w:pStyle w:val="ConsPlusNormal"/>
        <w:spacing w:line="360" w:lineRule="auto"/>
        <w:ind w:firstLine="709"/>
        <w:jc w:val="both"/>
      </w:pPr>
      <w:r>
        <w:t xml:space="preserve">21.5.2. Программа по литературе разработана с целью оказания методической помощи учителю литературы в создании рабочей программы по литературе, </w:t>
      </w:r>
      <w:r>
        <w:lastRenderedPageBreak/>
        <w:t>изучение которой ориентировано на получение компетентностей для последующей профессиональной деятельности как в рамках предметной области "Русский язык и литература", так и в смежных с ней областях.</w:t>
      </w:r>
    </w:p>
    <w:p w:rsidR="00900AA1" w:rsidRDefault="00E616C2">
      <w:pPr>
        <w:pStyle w:val="ConsPlusNormal"/>
        <w:spacing w:line="360" w:lineRule="auto"/>
        <w:ind w:firstLine="709"/>
        <w:jc w:val="both"/>
      </w:pPr>
      <w:r>
        <w:t xml:space="preserve">21.5.3. Программа по литературе позволит учителю реализовать в процессе преподавания литературы на углубленном уровне современные подходы к формированию личностных, метапредметных и предметных результатов обучения, определить обязательную (инвариантную) часть содержания учебного курса по литературе, определить и структурировать планируемые результаты обучения и содержание учебного предмета "Литература" по годам обучения в соответствии с </w:t>
      </w:r>
      <w:hyperlink r:id="rId14"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history="1">
        <w:r>
          <w:rPr>
            <w:color w:val="0000FF"/>
          </w:rPr>
          <w:t>ФГОС СОО</w:t>
        </w:r>
      </w:hyperlink>
      <w:r>
        <w:t>.</w:t>
      </w:r>
    </w:p>
    <w:p w:rsidR="00900AA1" w:rsidRDefault="00E616C2">
      <w:pPr>
        <w:pStyle w:val="ConsPlusNormal"/>
        <w:spacing w:line="360" w:lineRule="auto"/>
        <w:ind w:firstLine="709"/>
        <w:jc w:val="both"/>
      </w:pPr>
      <w:r>
        <w:t>21.5.4. Программа по литературе позволит учителю разработать календарно-тематическое планирование, распределить обязательное предметное содержание на два года обучения в соответствии с особенностями изучения литературы, с учетом основных видов учебной деятельности для освоения учебного материала обучающимися на уровне среднего общего образования.</w:t>
      </w:r>
    </w:p>
    <w:p w:rsidR="00900AA1" w:rsidRDefault="00E616C2">
      <w:pPr>
        <w:pStyle w:val="ConsPlusNormal"/>
        <w:spacing w:line="360" w:lineRule="auto"/>
        <w:ind w:firstLine="709"/>
        <w:jc w:val="both"/>
      </w:pPr>
      <w:r>
        <w:t>21.5.5. Изучение литературы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приобщению их к нравственно-эстетическим ценностям, как национальным, так и общечеловеческим.</w:t>
      </w:r>
    </w:p>
    <w:p w:rsidR="00900AA1" w:rsidRDefault="00E616C2">
      <w:pPr>
        <w:pStyle w:val="ConsPlusNormal"/>
        <w:spacing w:line="360" w:lineRule="auto"/>
        <w:ind w:firstLine="709"/>
        <w:jc w:val="both"/>
      </w:pPr>
      <w:r>
        <w:t>21.5.6. Основу содержания литературного образования на углубленном уровне на уровне среднего общего образования составляют чтение и изучение выдающихся произведений отечественной и зарубежной литературы второй половины XIX - начала XXI века, расширение литературного контента, углубление восприятия и анализ художественных произведений в историко-литературном и историко-культурном контекстах, интерпретация произведений в соответствии с возрастными особенностями обучающихся, их литературным развитием, жизненным и читательским опытом.</w:t>
      </w:r>
    </w:p>
    <w:p w:rsidR="00900AA1" w:rsidRDefault="00E616C2">
      <w:pPr>
        <w:pStyle w:val="ConsPlusNormal"/>
        <w:spacing w:line="360" w:lineRule="auto"/>
        <w:ind w:firstLine="709"/>
        <w:jc w:val="both"/>
      </w:pPr>
      <w:r>
        <w:lastRenderedPageBreak/>
        <w:t>21.5.7. Литературное образование на углубленном уровне на уровне среднего общего образования преемственно по отношению к курсу литературы на уровне основного общего образования и сопрягается с курсом литературы, изучаемым на базовом уровне. Изучение литературы строится с учетом обобщающего повторения ранее изученных произведений, в том числе "Слово о полку Игореве"; стихотворений М.В. Ломоносова, Г.Р. Державина; комедии Д.И. Фонвизина "Недоросль"; стихотворений и баллад В.А. Жуковского; комедии А.С. Грибоедова "Горе от ума"; произведений А.С. Пушкина (стихотворений, романов "Евгений Онегин" и "Капитанская дочка"); произведений М.Ю. Лермонтова (стихотворения, романа "Герой нашего времени"); произведений Н.В. Гоголя (комедии "Ревизор", поэма "Мертвые души"). В процессе изучения литературы на уровне среднего общего образования происходит углубление и расширение межпредметных связей с курсом русского языка, истории и предметов художественного цикла, с разными разделами филологической науки и видами искусств на основе использования как аппарата литературоведения, так и литературной критики, что способствует формированию художественного вкуса и эстетического отношения к окружающему миру, развитию умений квалифицированного читателя, способного к глубокому восприятию, пониманию и интерпретации произведений художественной литературы.</w:t>
      </w:r>
    </w:p>
    <w:p w:rsidR="00900AA1" w:rsidRDefault="00E616C2">
      <w:pPr>
        <w:pStyle w:val="ConsPlusNormal"/>
        <w:spacing w:line="360" w:lineRule="auto"/>
        <w:ind w:firstLine="709"/>
        <w:jc w:val="both"/>
      </w:pPr>
      <w:r>
        <w:t>21.5.8. В программе по литературе учтены этапы российского историко-литературного процесса второй половины XIX - начала XXI века, представлены разделы, включающие произведения литературы народов России и зарубежной литературы.</w:t>
      </w:r>
    </w:p>
    <w:p w:rsidR="00900AA1" w:rsidRDefault="00E616C2">
      <w:pPr>
        <w:pStyle w:val="ConsPlusNormal"/>
        <w:spacing w:line="360" w:lineRule="auto"/>
        <w:ind w:firstLine="709"/>
        <w:jc w:val="both"/>
      </w:pPr>
      <w:r>
        <w:t>21.5.9. Основные виды деятельности обучающихся указаны при изучении каждой монографической или обзорной темы и направлены на достижение планируемых результатов обучения.</w:t>
      </w:r>
    </w:p>
    <w:p w:rsidR="00900AA1" w:rsidRDefault="00E616C2">
      <w:pPr>
        <w:pStyle w:val="ConsPlusNormal"/>
        <w:spacing w:line="360" w:lineRule="auto"/>
        <w:ind w:firstLine="709"/>
        <w:jc w:val="both"/>
      </w:pPr>
      <w:r>
        <w:t xml:space="preserve">21.5.10. Отличие углубленного уровня литературного образования от базового обусловлено планируемыми предметными результатами, которые реализуются в </w:t>
      </w:r>
      <w:r>
        <w:lastRenderedPageBreak/>
        <w:t>отношении наиболее мотивированных и способных обучающихся в соответствии с учебным планом образовательной организации, обеспечивающей профильное обучение. Литературное образование на углубленном уровне на уровне среднего общего образования предполагает более активное использование самостоятельной исследовательской деятельности обучающихся, являющейся способом введения обучающихся в ту или иную профессиональную практику, связанную с профильным гуманитарным образованием.</w:t>
      </w:r>
    </w:p>
    <w:p w:rsidR="00900AA1" w:rsidRDefault="00E616C2">
      <w:pPr>
        <w:pStyle w:val="ConsPlusNormal"/>
        <w:spacing w:line="360" w:lineRule="auto"/>
        <w:ind w:firstLine="709"/>
        <w:jc w:val="both"/>
      </w:pPr>
      <w:r>
        <w:t xml:space="preserve">21.5.11. Цели изучения литературы на уровне среднего общего образования состоят в сформированности чувства причастности к отечественным культурным традициям, лежащим в основе исторической преемственности поколений, и уважительного отношения к другим культурам, в развитии ценностно-смысловой сферы личности на основе высоких этических идеалов, осознании ценностного отношения к литературе как неотъемлемой части культуры и взаимосвязей между языковым, литературным, интеллектуальным, духовно-нравственным развитием личности. Реализация этих целей связана с развитием читательских качеств и устойчивого интереса к чтению как средству приобщения к российскому литературному наследию и сокровищам отечественной и зарубежной культуры и базируется на знании содержания произведений, осмыслении поставленных в литературе проблем, формировании у обучающихся литературного вкуса, развитии филологической культуры, ведущей к овладению комплексным филологическим анализом художественного текста, осмыслению функциональной роли теоретико-литературных понятий, пониманию коммуникативно-эстетических возможностей языка литературных произведений, а также позволяет совершенствовать устную и письменную речь обучающихся на примере лучших литературных образцов, создавать собственные письменные творческие работы и устные доклады о прочитанных книгах, осуществлять целенаправленную подготовку к будущей профессиональной деятельности, связанной с гуманитарной сферой. Достижение указанных целей возможно при комплексном решении учебных и воспитательных задач, стоящих перед средним общим образованием и сформулированных во </w:t>
      </w:r>
      <w:hyperlink r:id="rId15"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history="1">
        <w:r>
          <w:rPr>
            <w:color w:val="0000FF"/>
          </w:rPr>
          <w:t xml:space="preserve">ФГОС </w:t>
        </w:r>
        <w:r>
          <w:rPr>
            <w:color w:val="0000FF"/>
          </w:rPr>
          <w:lastRenderedPageBreak/>
          <w:t>СОО</w:t>
        </w:r>
      </w:hyperlink>
      <w:r>
        <w:t>.</w:t>
      </w:r>
    </w:p>
    <w:p w:rsidR="00900AA1" w:rsidRDefault="00E616C2">
      <w:pPr>
        <w:pStyle w:val="ConsPlusNormal"/>
        <w:spacing w:line="360" w:lineRule="auto"/>
        <w:ind w:firstLine="709"/>
        <w:jc w:val="both"/>
      </w:pPr>
      <w:r>
        <w:t>21.5.12. Задачи, связанные с формированием чувства причастности к отечественным традициям и осознанием исторической преемственности поколений, включением в языковое пространство русской культуры, воспитанием ценностного отношения к литературе как неотъемлемой части культуры, состоят в систематическом приобщении обучающихся к наследию отечественной и зарубежной классики и лучшим образцам современной литературы, воспитании уважения к отечественной классической литературе как социокультурному и эстетическому феномену, освоении в ходе ее изучения духовного опыта человечества, этико-нравственных, философско-мировоззренческих, социально-бытовых, культурных традиций и ценностей, воспитании личности, способной к созидательной гуманитарной деятельности в современном мире и осознанию культурной самоидентификации на основе изучения литературных произведений.</w:t>
      </w:r>
    </w:p>
    <w:p w:rsidR="00900AA1" w:rsidRDefault="00E616C2">
      <w:pPr>
        <w:pStyle w:val="ConsPlusNormal"/>
        <w:spacing w:line="360" w:lineRule="auto"/>
        <w:ind w:firstLine="709"/>
        <w:jc w:val="both"/>
      </w:pPr>
      <w:r>
        <w:t>21.5.13. Задачи, связанные с формированием устойчивого интереса к чтению как средству познания отечественной и других культур, уважительного отношения к ним, приобщением к российскому литературному наследию и через него - к традиционным ценностям и сокровищам отечественной и мировой культуры, ориентированы на воспитание и развитие постоянной потребности обучающихся в чтении художественных произведений в течение всей жизни; знание содержания и осмысление ключевых проблем произведений русской, мировой классической и современной литературы, в том числе литературы народов России, сознательное включение чтения в собственную досуговую деятельность и умение планировать и корректировать свою программу чтения, участвовать во внеурочных мероприятиях, содействующих повышению интереса к литературе, чтению, образованию, книжной культуре, и вовлекать к этот процесс своих сверстников.</w:t>
      </w:r>
    </w:p>
    <w:p w:rsidR="00900AA1" w:rsidRDefault="00E616C2">
      <w:pPr>
        <w:pStyle w:val="ConsPlusNormal"/>
        <w:spacing w:line="360" w:lineRule="auto"/>
        <w:ind w:firstLine="709"/>
        <w:jc w:val="both"/>
      </w:pPr>
      <w:r>
        <w:t xml:space="preserve">21.5.14. Задачи, связанные с воспитанием читательских качеств и овладением современными читательскими практиками, культурой восприятия и понимания литературных текстов, самостоятельного истолкования прочитанного, направлены </w:t>
      </w:r>
      <w:r>
        <w:lastRenderedPageBreak/>
        <w:t>на развитие умений комплексного филологического анализа художественного текста и осмысление функциональной роли теоретико-литературных понятий, в том числе анализа и интерпретации литературного произведения как художественного целого с учетом историко-литературной обусловленности, культурного контекста и связей с современностью на основе понимания и осмысленного использования в процессе анализа и интерпретации произведений художественной литературы терминологического аппарата современного литературоведения, а также элементов искусствоведения, театроведения, киноведения.</w:t>
      </w:r>
    </w:p>
    <w:p w:rsidR="00900AA1" w:rsidRDefault="00E616C2">
      <w:pPr>
        <w:pStyle w:val="ConsPlusNormal"/>
        <w:spacing w:line="360" w:lineRule="auto"/>
        <w:ind w:firstLine="709"/>
        <w:jc w:val="both"/>
      </w:pPr>
      <w:r>
        <w:t xml:space="preserve">21.5.15. Эти задачи связаны с развитием понятия об историко-литературном процессе и его основных закономерностях, о множественности литературно-художественных стилей разных эпох, литературных направлениях, течениях, школах, об индивидуальном авторском стиле, выявлением взаимообусловленности элементов формы и содержания литературного произведения, а также образов, тем, идей, проблем, способствующих осмыслению художественной картины жизни, созданной автором в литературном произведении, и авторской позиции, развитием представления о специфике литературы как вида искусства, культуры читательского восприятия, качеств квалифицированного читателя, обладающего образным и аналитическим мышлением, эстетическим вкусом, интеллектуальными и творческими способностями, эмоциональной отзывчивостью, а также умением сопоставлять произведения русской и зарубежной литературы и сравнивать их с научными, критическими и художественными интерпретациями в других видах искусств, развитием представлений об основных направлениях литературной критики, о современных профессиональных подходах к анализу художественного текста в литературоведении, развитием способности осуществлять поиск, отбор, анализ, структурирование и предъявление информации с использованием различных ресурсов, включая работу с книгой в традиционных и электронных библиотечных системах и медиапространстве, владением основами учебной проектно-исследовательской деятельности историко- и теоретико-литературного характера, в том числе создания медиапроектов, различными приемами цитирования и </w:t>
      </w:r>
      <w:r>
        <w:lastRenderedPageBreak/>
        <w:t>творческой переработки текстов.</w:t>
      </w:r>
    </w:p>
    <w:p w:rsidR="00900AA1" w:rsidRDefault="00E616C2">
      <w:pPr>
        <w:pStyle w:val="ConsPlusNormal"/>
        <w:spacing w:line="360" w:lineRule="auto"/>
        <w:ind w:firstLine="709"/>
        <w:jc w:val="both"/>
      </w:pPr>
      <w:r>
        <w:t>21.5.16. Задачи, связанные с осознанием обучающимися коммуникативно-эстетических возможностей языка, нацелены на развитие представлений о литературном произведении как явлении словесного искусства и об изобразительно-выразительных возможностях русского языка в литературных текстах, на свободное владение разными способами информационной переработки текстов, на умение анализировать, аргументированно оценивать и редактировать собственные и чужие высказывания, использовать в своей исследовательской и проектной деятельности ресурсы современного литературного процесса и научной жизни филологического сообщества, в том числе в Интернете.</w:t>
      </w:r>
    </w:p>
    <w:p w:rsidR="00900AA1" w:rsidRDefault="00E616C2">
      <w:pPr>
        <w:pStyle w:val="ConsPlusNormal"/>
        <w:spacing w:line="360" w:lineRule="auto"/>
        <w:ind w:firstLine="709"/>
        <w:jc w:val="both"/>
      </w:pPr>
      <w:r>
        <w:t>21.5.17. Углубленное изучение литературы осуществляется в соответствии с учебным планом профиля обучения с ориентацией на будущую сферу профессиональной деятельности обучающихся. В учебном плане предмет "Литература" на углубленном уровне на уровне среднего общего образования преемственен по отношению к учебному предмету "Литература" на уровне основного общего образования и основан на базовом курсе литературы.</w:t>
      </w:r>
    </w:p>
    <w:p w:rsidR="00900AA1" w:rsidRDefault="00E616C2">
      <w:pPr>
        <w:pStyle w:val="ConsPlusNormal"/>
        <w:spacing w:line="360" w:lineRule="auto"/>
        <w:ind w:firstLine="709"/>
        <w:jc w:val="both"/>
      </w:pPr>
      <w:r>
        <w:t>21.5.18. Общее число часов, рекомендованных для изучения литературы, - 340 часов: в 10 классе - 170 (5 часов в неделю), в 11 классе - 170 (5 часов в неделю).</w:t>
      </w:r>
    </w:p>
    <w:p w:rsidR="00900AA1" w:rsidRDefault="00900AA1">
      <w:pPr>
        <w:pStyle w:val="ConsPlusNormal"/>
        <w:spacing w:line="360" w:lineRule="auto"/>
        <w:ind w:firstLine="709"/>
        <w:jc w:val="both"/>
      </w:pPr>
    </w:p>
    <w:p w:rsidR="00900AA1" w:rsidRDefault="00E616C2">
      <w:pPr>
        <w:pStyle w:val="ConsPlusNormal"/>
        <w:spacing w:line="360" w:lineRule="auto"/>
        <w:ind w:firstLine="709"/>
        <w:jc w:val="both"/>
      </w:pPr>
      <w:r>
        <w:t>21.6. Содержание обучения в 10 классе.</w:t>
      </w:r>
    </w:p>
    <w:p w:rsidR="00900AA1" w:rsidRDefault="00E616C2">
      <w:pPr>
        <w:pStyle w:val="ConsPlusNormal"/>
        <w:spacing w:line="360" w:lineRule="auto"/>
        <w:ind w:firstLine="709"/>
        <w:jc w:val="both"/>
      </w:pPr>
      <w:r>
        <w:t xml:space="preserve">21.6.1. Основные этапы литературного процесса от древнерусской литературы до литературы первой половины XIX века: обобщающее повторение ("Слово о полку Игореве"; стихотворения М.В. Ломоносова, Г.Р. Державина; комедия Д.И. Фонвизина "Недоросль"; стихотворения и баллады В.А. Жуковского; комедия А.С. Грибоедова "Горе от ума"; произведения А.С. Пушкина (стихотворения, романы "Евгений Онегин" и "Капитанская дочка"); произведения М.Ю. Лермонтова (стихотворения, роман "Герой нашего времени"); произведения Н.В. Гоголя </w:t>
      </w:r>
      <w:r>
        <w:lastRenderedPageBreak/>
        <w:t>(комедия "Ревизор", поэма "Мертвые души").</w:t>
      </w:r>
    </w:p>
    <w:p w:rsidR="00900AA1" w:rsidRDefault="00E616C2">
      <w:pPr>
        <w:pStyle w:val="ConsPlusNormal"/>
        <w:spacing w:line="360" w:lineRule="auto"/>
        <w:ind w:firstLine="709"/>
        <w:jc w:val="both"/>
      </w:pPr>
      <w:r>
        <w:t>21.6.2. Литература второй половины XIX века.</w:t>
      </w:r>
    </w:p>
    <w:p w:rsidR="00900AA1" w:rsidRDefault="00E616C2">
      <w:pPr>
        <w:pStyle w:val="ConsPlusNormal"/>
        <w:spacing w:line="360" w:lineRule="auto"/>
        <w:ind w:firstLine="709"/>
        <w:jc w:val="both"/>
      </w:pPr>
      <w:r>
        <w:t>А.Н. Островский. Драма "Гроза". Пьесы "Бесприданница", "Свои люди - сочтемся" и другие (одно произведение по выбору).</w:t>
      </w:r>
    </w:p>
    <w:p w:rsidR="00900AA1" w:rsidRDefault="00E616C2">
      <w:pPr>
        <w:pStyle w:val="ConsPlusNormal"/>
        <w:spacing w:line="360" w:lineRule="auto"/>
        <w:ind w:firstLine="709"/>
        <w:jc w:val="both"/>
      </w:pPr>
      <w:r>
        <w:t>И.А. Гончаров. Роман "Обломов". Романы и очерки (одно произведение по выбору). Например, "Обыкновенная история", очерки из книги "Фрегат "Паллада" и другие.</w:t>
      </w:r>
    </w:p>
    <w:p w:rsidR="00900AA1" w:rsidRDefault="00E616C2">
      <w:pPr>
        <w:pStyle w:val="ConsPlusNormal"/>
        <w:spacing w:line="360" w:lineRule="auto"/>
        <w:ind w:firstLine="709"/>
        <w:jc w:val="both"/>
      </w:pPr>
      <w:r>
        <w:t>И.С. Тургенев. Роман "Отцы и дети". Повести и романы (одно произведение по выбору). Например, "Первая любовь", "Вешние воды", "Рудин", "Дворянское гнездо" и другие. Статья "Гамлет и Дон Кихот".</w:t>
      </w:r>
    </w:p>
    <w:p w:rsidR="00900AA1" w:rsidRDefault="00E616C2">
      <w:pPr>
        <w:pStyle w:val="ConsPlusNormal"/>
        <w:spacing w:line="360" w:lineRule="auto"/>
        <w:ind w:firstLine="709"/>
        <w:jc w:val="both"/>
      </w:pPr>
      <w:r>
        <w:t>Ф.И. Тютчев. Стихотворения (не менее пяти по выбору). Например, "Silentium!", "Не то, что мните вы, природа...", "Умом Россию не понять...", "О, как убийственно мы любим...", "Нам не дано предугадать...", "К. Б." ("Я встретил вас - и все былое..."), "Певучесть есть в морских волнах...", "Природа - сфинкс. И тем она верней...", "Эти бедные селенья...", "О вещая душа моя!..", "День и ночь" и другие.</w:t>
      </w:r>
    </w:p>
    <w:p w:rsidR="00900AA1" w:rsidRDefault="00E616C2">
      <w:pPr>
        <w:pStyle w:val="ConsPlusNormal"/>
        <w:spacing w:line="360" w:lineRule="auto"/>
        <w:ind w:firstLine="709"/>
        <w:jc w:val="both"/>
      </w:pPr>
      <w:r>
        <w:t>Н.А. Некрасов. Стихотворения (не менее пяти по выбору). Например, "Тройка", "Я не люблю иронии твоей...", "Вчерашний день, часу в шестом...", "Мы с тобой бестолковые люди...", "Поэт и Гражданин", "Элегия" ("Пускай нам говорит изменчивая мода..."), "О Муза! я у двери гроба...", "Блажен незлобивый поэт...", "Памяти Добролюбова", "Пророк" и другие. Поэма "Кому на Руси жить хорошо".</w:t>
      </w:r>
    </w:p>
    <w:p w:rsidR="00900AA1" w:rsidRDefault="00E616C2">
      <w:pPr>
        <w:pStyle w:val="ConsPlusNormal"/>
        <w:spacing w:line="360" w:lineRule="auto"/>
        <w:ind w:firstLine="709"/>
        <w:jc w:val="both"/>
      </w:pPr>
      <w:r>
        <w:t>А.А. Фет. Стихотворения (не менее пяти по выбору). Например, "Одним толчком согнать ладью живую...", "Еще майская ночь", "Вечер", "Это утро, радость эта...", "Шепот, робкое дыханье...", "Сияла ночь. Луной был полон сад. Лежали...", "Я тебе ничего не скажу...", "Заря прощается с землею...", "На заре ты ее не буди...", "Как беден наш язык! Хочу и не могу...", "На стоге сена ночью южной..." и другие.</w:t>
      </w:r>
    </w:p>
    <w:p w:rsidR="00900AA1" w:rsidRDefault="00E616C2">
      <w:pPr>
        <w:pStyle w:val="ConsPlusNormal"/>
        <w:spacing w:line="360" w:lineRule="auto"/>
        <w:ind w:firstLine="709"/>
        <w:jc w:val="both"/>
      </w:pPr>
      <w:r>
        <w:t xml:space="preserve">А.К. Толстой. Стихотворения (не менее трех по выбору). Например, "Средь </w:t>
      </w:r>
      <w:r>
        <w:lastRenderedPageBreak/>
        <w:t>шумного бала, случайно...", "Колокольчики мои...", "Меня, во мраке и в пыли...", "Двух станов не боец, но только гость случайный..." и другие.</w:t>
      </w:r>
    </w:p>
    <w:p w:rsidR="00900AA1" w:rsidRDefault="00E616C2">
      <w:pPr>
        <w:pStyle w:val="ConsPlusNormal"/>
        <w:spacing w:line="360" w:lineRule="auto"/>
        <w:ind w:firstLine="709"/>
        <w:jc w:val="both"/>
      </w:pPr>
      <w:r>
        <w:t>Н.Г. Чернышевский. Роман "Что делать?" (главы по выбору). Статьи "Детство и отрочество. Сочинение графа Л.Н. Толстого. Военные рассказы графа Л.Н. Толстого", "Русский человек на rendez-vous. Размышления по прочтении повести г. Тургенева "Ася".</w:t>
      </w:r>
    </w:p>
    <w:p w:rsidR="00900AA1" w:rsidRDefault="00E616C2">
      <w:pPr>
        <w:pStyle w:val="ConsPlusNormal"/>
        <w:spacing w:line="360" w:lineRule="auto"/>
        <w:ind w:firstLine="709"/>
        <w:jc w:val="both"/>
      </w:pPr>
      <w:r>
        <w:t>Ф.М. Достоевский. Роман "Преступление и наказание". Повести и романы (одно произведение по выбору). Например, "Неточка Незванова", "Сон смешного человека", "Идиот", "Подросток" и другие.</w:t>
      </w:r>
    </w:p>
    <w:p w:rsidR="00900AA1" w:rsidRDefault="00E616C2">
      <w:pPr>
        <w:pStyle w:val="ConsPlusNormal"/>
        <w:spacing w:line="360" w:lineRule="auto"/>
        <w:ind w:firstLine="709"/>
        <w:jc w:val="both"/>
      </w:pPr>
      <w:r>
        <w:t>Л.Н. Толстой. Роман-эпопея "Война и мир". Рассказы, повести и романы (одно произведение по выбору). Например, рассказы из цикла "Севастопольские рассказы", повесть "Смерть Ивана Ильича", роман "Анна Каренина" и другие.</w:t>
      </w:r>
    </w:p>
    <w:p w:rsidR="00900AA1" w:rsidRDefault="00E616C2">
      <w:pPr>
        <w:pStyle w:val="ConsPlusNormal"/>
        <w:spacing w:line="360" w:lineRule="auto"/>
        <w:ind w:firstLine="709"/>
        <w:jc w:val="both"/>
      </w:pPr>
      <w:r>
        <w:t>М.Е. Салтыков-Щедрин. Роман-хроника "История одного города" (не менее четырех глав по выбору). Например, главы "О корени происхождения глуповцев", "Опись градоначальникам", "Органчик", "Подтверждение покаяния" и другие. Сказки (не менее трех по выбору). Например, "Пропала совесть", "Медведь на воеводстве", "Карась-идеалист", "Коняга" и другие.</w:t>
      </w:r>
    </w:p>
    <w:p w:rsidR="00900AA1" w:rsidRDefault="00E616C2">
      <w:pPr>
        <w:pStyle w:val="ConsPlusNormal"/>
        <w:spacing w:line="360" w:lineRule="auto"/>
        <w:ind w:firstLine="709"/>
        <w:jc w:val="both"/>
      </w:pPr>
      <w:r>
        <w:t>Н.С. Лесков. Рассказы и повести (не менее двух произведений по выбору). Например, "Очарованный странник", "Однодум", "Тупейный художник", "Леди Макбет Мценского уезда" и другие.</w:t>
      </w:r>
    </w:p>
    <w:p w:rsidR="00900AA1" w:rsidRDefault="00E616C2">
      <w:pPr>
        <w:pStyle w:val="ConsPlusNormal"/>
        <w:spacing w:line="360" w:lineRule="auto"/>
        <w:ind w:firstLine="709"/>
        <w:jc w:val="both"/>
      </w:pPr>
      <w:r>
        <w:t>А.П. Чехов. Рассказы (не менее пяти по выбору). Например, "Студент", "Ионыч", "Дама с собачкой", "Человек в футляре", "Крыжовник", "О любви", "Попрыгунья", "Душечка", "Дом с мезонином" и другие. Комедия "Вишневый сад". Пьесы "Чайка", "Дядя Ваня", "Три сестры" (одно произведение по выбору).</w:t>
      </w:r>
    </w:p>
    <w:p w:rsidR="00900AA1" w:rsidRDefault="00E616C2">
      <w:pPr>
        <w:pStyle w:val="ConsPlusNormal"/>
        <w:spacing w:line="360" w:lineRule="auto"/>
        <w:ind w:firstLine="709"/>
        <w:jc w:val="both"/>
      </w:pPr>
      <w:r>
        <w:t>21.6.3. Литературная критика второй половины XIX века.</w:t>
      </w:r>
    </w:p>
    <w:p w:rsidR="00900AA1" w:rsidRDefault="00E616C2">
      <w:pPr>
        <w:pStyle w:val="ConsPlusNormal"/>
        <w:spacing w:line="360" w:lineRule="auto"/>
        <w:ind w:firstLine="709"/>
        <w:jc w:val="both"/>
      </w:pPr>
      <w:r>
        <w:t xml:space="preserve">Статьи Н.А. Добролюбова "Луч света в темном царстве", "Что такое </w:t>
      </w:r>
      <w:r>
        <w:lastRenderedPageBreak/>
        <w:t>обломовщина?", Д.И. Писарева "Базаров", "Мотивы русской драмы", А.В. Дружинина "Обломов". Роман И.А. Гончарова", А.А. Григорьева "После "Грозы" Островского", Н.Н. Страхова "Сочинения гр. Л.Н. Толстого" и другие (не менее трех статей по выбору в соответствии с изучаемым художественным произведением).</w:t>
      </w:r>
    </w:p>
    <w:p w:rsidR="00900AA1" w:rsidRDefault="00E616C2">
      <w:pPr>
        <w:pStyle w:val="ConsPlusNormal"/>
        <w:spacing w:line="360" w:lineRule="auto"/>
        <w:ind w:firstLine="709"/>
        <w:jc w:val="both"/>
      </w:pPr>
      <w:r>
        <w:t>21.6.4. Литература народов России.</w:t>
      </w:r>
    </w:p>
    <w:p w:rsidR="00900AA1" w:rsidRDefault="00E616C2">
      <w:pPr>
        <w:pStyle w:val="ConsPlusNormal"/>
        <w:spacing w:line="360" w:lineRule="auto"/>
        <w:ind w:firstLine="709"/>
        <w:jc w:val="both"/>
      </w:pPr>
      <w:r>
        <w:t>Стихотворения и поэмы (одно произведение по выбору). Например, стихотворения Г. Тукая, стихотворения и поэма "Фатима" К. Хетагурова и другие.</w:t>
      </w:r>
    </w:p>
    <w:p w:rsidR="00900AA1" w:rsidRDefault="00E616C2">
      <w:pPr>
        <w:pStyle w:val="ConsPlusNormal"/>
        <w:spacing w:line="360" w:lineRule="auto"/>
        <w:ind w:firstLine="709"/>
        <w:jc w:val="both"/>
      </w:pPr>
      <w:r>
        <w:t>21.6.5. Зарубежная литература.</w:t>
      </w:r>
    </w:p>
    <w:p w:rsidR="00900AA1" w:rsidRDefault="00E616C2">
      <w:pPr>
        <w:pStyle w:val="ConsPlusNormal"/>
        <w:spacing w:line="360" w:lineRule="auto"/>
        <w:ind w:firstLine="709"/>
        <w:jc w:val="both"/>
      </w:pPr>
      <w:r>
        <w:t>Зарубежная проза второй половины XIX века (одно произведение по выбору). Например, произведения Ч. Диккенса "Дэвид Копперфилд", "Большие надежды", Г. Флобера "Мадам Бовари", Э. Золя "Творчество", Г. Де Мопассана "Милый друг" и другие.</w:t>
      </w:r>
    </w:p>
    <w:p w:rsidR="00900AA1" w:rsidRDefault="00E616C2">
      <w:pPr>
        <w:pStyle w:val="ConsPlusNormal"/>
        <w:spacing w:line="360" w:lineRule="auto"/>
        <w:ind w:firstLine="709"/>
        <w:jc w:val="both"/>
      </w:pPr>
      <w:r>
        <w:t>Зарубежная поэзия второй половины XIX века (не менее двух стихотворений одного из поэтов по выбору). Например, стихотворения А. Рембо, Ш. Бодлера, П. Верлена, Э. Верхарна и других.</w:t>
      </w:r>
    </w:p>
    <w:p w:rsidR="00900AA1" w:rsidRDefault="00E616C2">
      <w:pPr>
        <w:pStyle w:val="ConsPlusNormal"/>
        <w:spacing w:line="360" w:lineRule="auto"/>
        <w:ind w:firstLine="709"/>
        <w:jc w:val="both"/>
      </w:pPr>
      <w:r>
        <w:t>Зарубежная драматургия второй половины XIX века (одно произведение по выбору). Например, пьесы Г. Ибсена "Кукольный дом", "Пер Гюнт" и другие.</w:t>
      </w:r>
    </w:p>
    <w:p w:rsidR="00900AA1" w:rsidRDefault="00900AA1">
      <w:pPr>
        <w:pStyle w:val="ConsPlusNormal"/>
        <w:spacing w:line="360" w:lineRule="auto"/>
        <w:ind w:firstLine="709"/>
        <w:jc w:val="both"/>
      </w:pPr>
    </w:p>
    <w:p w:rsidR="00900AA1" w:rsidRDefault="00E616C2">
      <w:pPr>
        <w:pStyle w:val="ConsPlusNormal"/>
        <w:spacing w:line="360" w:lineRule="auto"/>
        <w:ind w:firstLine="709"/>
        <w:jc w:val="both"/>
      </w:pPr>
      <w:r>
        <w:t>21.7. Содержание обучения в 11 классе.</w:t>
      </w:r>
    </w:p>
    <w:p w:rsidR="00900AA1" w:rsidRDefault="00E616C2">
      <w:pPr>
        <w:pStyle w:val="ConsPlusNormal"/>
        <w:spacing w:line="360" w:lineRule="auto"/>
        <w:ind w:firstLine="709"/>
        <w:jc w:val="both"/>
      </w:pPr>
      <w:r>
        <w:t>21.7.1. Литература конца XIX - начала XX вв.</w:t>
      </w:r>
    </w:p>
    <w:p w:rsidR="00900AA1" w:rsidRDefault="00E616C2">
      <w:pPr>
        <w:pStyle w:val="ConsPlusNormal"/>
        <w:spacing w:line="360" w:lineRule="auto"/>
        <w:ind w:firstLine="709"/>
        <w:jc w:val="both"/>
      </w:pPr>
      <w:r>
        <w:t>А.И. Куприн. Рассказы и повести (два произведения по выбору). Например, "Гранатовый браслет", "Олеся", "Поединок" и другие.</w:t>
      </w:r>
    </w:p>
    <w:p w:rsidR="00900AA1" w:rsidRDefault="00E616C2">
      <w:pPr>
        <w:pStyle w:val="ConsPlusNormal"/>
        <w:spacing w:line="360" w:lineRule="auto"/>
        <w:ind w:firstLine="709"/>
        <w:jc w:val="both"/>
      </w:pPr>
      <w:r>
        <w:t>Л.Н. Андреев. Рассказы и повести (два произведения по выбору). Например, "Иуда Искариот", "Большой шлем", "Рассказ о семи повешенных" и другие.</w:t>
      </w:r>
    </w:p>
    <w:p w:rsidR="00900AA1" w:rsidRDefault="00E616C2">
      <w:pPr>
        <w:pStyle w:val="ConsPlusNormal"/>
        <w:spacing w:line="360" w:lineRule="auto"/>
        <w:ind w:firstLine="709"/>
        <w:jc w:val="both"/>
      </w:pPr>
      <w:r>
        <w:t xml:space="preserve">М. Горький. Рассказы, повести, романы (два произведения по выбору). </w:t>
      </w:r>
      <w:r>
        <w:lastRenderedPageBreak/>
        <w:t>Например, "Старуха Изергиль", "Макар Чудра", "Коновалов", "Фома Гордеев" и другие. Пьеса "На дне".</w:t>
      </w:r>
    </w:p>
    <w:p w:rsidR="00900AA1" w:rsidRDefault="00E616C2">
      <w:pPr>
        <w:pStyle w:val="ConsPlusNormal"/>
        <w:spacing w:line="360" w:lineRule="auto"/>
        <w:ind w:firstLine="709"/>
        <w:jc w:val="both"/>
      </w:pPr>
      <w:r>
        <w:t>Стихотворения поэтов Серебряного века (не менее трех стихотворений двух поэтов по выбору). Например, стихотворения И.Ф. Анненского, К.Д. Бальмонта, А. Белого, В.Л. Брюсова, М.А. Волошина, И. Северянина, В.С. Соловьева, Ф.К. Сологуба, В.В. Хлебникова и других.</w:t>
      </w:r>
    </w:p>
    <w:p w:rsidR="00900AA1" w:rsidRDefault="00E616C2">
      <w:pPr>
        <w:pStyle w:val="ConsPlusNormal"/>
        <w:spacing w:line="360" w:lineRule="auto"/>
        <w:ind w:firstLine="709"/>
        <w:jc w:val="both"/>
      </w:pPr>
      <w:r>
        <w:t>21.7.2. Литература XX века.</w:t>
      </w:r>
    </w:p>
    <w:p w:rsidR="00900AA1" w:rsidRDefault="00E616C2">
      <w:pPr>
        <w:pStyle w:val="ConsPlusNormal"/>
        <w:spacing w:line="360" w:lineRule="auto"/>
        <w:ind w:firstLine="709"/>
        <w:jc w:val="both"/>
      </w:pPr>
      <w:r>
        <w:t>И.А. Бунин. Стихотворения (не менее двух по выбору). Например, "Аленушка", "Вечер", "Дурман", "И цветы, и шмели, и трава, и колосья...", "У птицы есть гнездо, у зверя есть нора..." и другие. Рассказы (три по выбору). Например, "Антоновские яблоки", "Чистый понедельник", "Господин из Сан-Франциско", "Темные аллеи", "Легкое дыхание", "Солнечный удар" и другие. Книга очерков "Окаянные дни" (фрагменты).</w:t>
      </w:r>
    </w:p>
    <w:p w:rsidR="00900AA1" w:rsidRDefault="00E616C2">
      <w:pPr>
        <w:pStyle w:val="ConsPlusNormal"/>
        <w:spacing w:line="360" w:lineRule="auto"/>
        <w:ind w:firstLine="709"/>
        <w:jc w:val="both"/>
      </w:pPr>
      <w:r>
        <w:t>А.А. Блок. Стихотворения (не менее пяти по выбору). Например, "Незнакомка", "Россия", "Ночь, улица, фонарь, аптека...", "Река раскинулась. Течет, грустит лениво..." (из цикла "На поле Куликовом"), "На железной дороге", "О доблестях, о подвигах, о славе...", "О, весна, без конца и без краю...", "О, я хочу безумно жить...", "Девушка пела в церковном хоре...", "В ресторане", "Вхожу я в темные храмы...", "Я - Гамлет. Холодеет кровь...", "Фабрика", "Русь", "Когда вы стоите на моем пути...", "Она пришла с мороза...", "Рожденные в года глухие...", "Пушкинскому Дому", "Скифы" и другие. Поэма "Двенадцать".</w:t>
      </w:r>
    </w:p>
    <w:p w:rsidR="00900AA1" w:rsidRDefault="00E616C2">
      <w:pPr>
        <w:pStyle w:val="ConsPlusNormal"/>
        <w:spacing w:line="360" w:lineRule="auto"/>
        <w:ind w:firstLine="709"/>
        <w:jc w:val="both"/>
      </w:pPr>
      <w:r>
        <w:t>Н.С. Гумилев. Стихотворения (не менее трех по выбору). Например, "Жираф", "Заблудившийся трамвай", "Капитаны", "Пятистопные ямбы", "Слово", "Шестое чувство", "Андрей Рублев" и другие.</w:t>
      </w:r>
    </w:p>
    <w:p w:rsidR="00900AA1" w:rsidRDefault="00E616C2">
      <w:pPr>
        <w:pStyle w:val="ConsPlusNormal"/>
        <w:spacing w:line="360" w:lineRule="auto"/>
        <w:ind w:firstLine="709"/>
        <w:jc w:val="both"/>
      </w:pPr>
      <w:r>
        <w:t xml:space="preserve">В.В. Маяковский. Стихотворения (не менее пяти по выбору). Например, "А вы могли бы?", "Нате!", "Послушайте!", "Лиличка!", "Юбилейное", "Прозаседавшиеся", "Письмо Татьяне Яковлевой", "Скрипка и немножко нервно", "Дешевая </w:t>
      </w:r>
      <w:r>
        <w:lastRenderedPageBreak/>
        <w:t>распродажа", "Левый марш", "Сергею Есенину", "Товарищу Нетте, пароходу и человеку" и другие. Поэмы "Облако в штанах", "Во весь голос" (Первое вступление в поэму).</w:t>
      </w:r>
    </w:p>
    <w:p w:rsidR="00900AA1" w:rsidRDefault="00E616C2">
      <w:pPr>
        <w:pStyle w:val="ConsPlusNormal"/>
        <w:spacing w:line="360" w:lineRule="auto"/>
        <w:ind w:firstLine="709"/>
        <w:jc w:val="both"/>
      </w:pPr>
      <w:r>
        <w:t>С.А. Есенин. Стихотворения (не менее пяти по выбору). Например, "Гой ты, Русь, моя родная...", "Письмо матери", "Собаке Качалова", "Спит ковыль. Равнина дорогая...", "Шаганэ ты моя, Шаганэ...", "Не жалею, не зову, не плачу...", "Я последний поэт деревни...", "Русь Советская", "Низкий дом с голубыми ставнями...", "Не бродить, не мять в кустах багряных...", "Клен ты мой опавший...", "Отговорила роща золотая...", "Мы теперь уходим понемногу...", "О красном вечере задумалась дорога...", "Запели тесаные дроги...", "Русь", "Пушкину", "Я иду долиной. На затылке кепи...", "До свиданья, друг мой, до свиданья!.." и другие. Поэма "Черный человек".</w:t>
      </w:r>
    </w:p>
    <w:p w:rsidR="00900AA1" w:rsidRDefault="00E616C2">
      <w:pPr>
        <w:pStyle w:val="ConsPlusNormal"/>
        <w:spacing w:line="360" w:lineRule="auto"/>
        <w:ind w:firstLine="709"/>
        <w:jc w:val="both"/>
      </w:pPr>
      <w:r>
        <w:t>О.Э. Мандельштам. Стихотворения (не менее пяти по выбору). Например, "Бессонница. Гомер. Тугие паруса...", "За гремучую доблесть грядущих веков...", "Ленинград", "Мы живем, под собою не чуя страны...", "Notre Dame", "Айя-София", "Невыразимая печаль...", "Золотистого меда струя из бутылки текла...", "Я не слыхал рассказов Оссиана...", "Нет, никогда ничей я не был современник...", "Я к губам подношу эту зелень..." и другие.</w:t>
      </w:r>
    </w:p>
    <w:p w:rsidR="00900AA1" w:rsidRDefault="00E616C2">
      <w:pPr>
        <w:pStyle w:val="ConsPlusNormal"/>
        <w:spacing w:line="360" w:lineRule="auto"/>
        <w:ind w:firstLine="709"/>
        <w:jc w:val="both"/>
      </w:pPr>
      <w:r>
        <w:t>М.И. Цветаева. Стихотворения (не менее пяти по выбору). Например, "Моим стихам, написанным так рано...", "Кто создан из камня, кто создан из глины...", "Идешь, на меня похожий...", "Мне нравится, что вы больны не мной...", "Тоска по родине! Давно...", "Книги в красном переплете", "Бабушке", "Стихи к Блоку" ("Имя твое - птица в руке..."), "Генералам двенадцатого года", "Уж сколько их упало в эту бездну...", "Расстояние: версты, мили...", "Красною кистью...", "Семь холмов - как семь колоколов!.." (из цикла "Стихи о Москве") и другие. Очерк "Мой Пушкин".</w:t>
      </w:r>
    </w:p>
    <w:p w:rsidR="00900AA1" w:rsidRDefault="00E616C2">
      <w:pPr>
        <w:pStyle w:val="ConsPlusNormal"/>
        <w:spacing w:line="360" w:lineRule="auto"/>
        <w:ind w:firstLine="709"/>
        <w:jc w:val="both"/>
      </w:pPr>
      <w:r>
        <w:t xml:space="preserve">А.А. Ахматова. Стихотворения (не менее пяти по выбору). Например, "Песня последней встречи", "Сжала руки под темной вуалью...", "Смуглый отрок бродил по аллеям...", "Мне голос был. Он звал утешно...", "Не с теми я, кто бросил землю...", </w:t>
      </w:r>
      <w:r>
        <w:lastRenderedPageBreak/>
        <w:t>"Мужество", "Приморский сонет", "Родная земля", "Сероглазый король", "Вечером", "Все мы бражники здесь, блудницы...", "Все расхищено, предано, продано...", "Я научилась просто, мудро жить...", "Заплаканная осень, как вдова...", "Перед весной бывают дни такие...", "Мне ни к чему одические рати...", "Творчество", "Муза" ("Когда я ночью жду ее прихода...") и другие. Поэма "Реквием".</w:t>
      </w:r>
    </w:p>
    <w:p w:rsidR="00900AA1" w:rsidRDefault="00E616C2">
      <w:pPr>
        <w:pStyle w:val="ConsPlusNormal"/>
        <w:spacing w:line="360" w:lineRule="auto"/>
        <w:ind w:firstLine="709"/>
        <w:jc w:val="both"/>
      </w:pPr>
      <w:r>
        <w:t>Е.И. Замятин. Роман "Мы".</w:t>
      </w:r>
    </w:p>
    <w:p w:rsidR="00900AA1" w:rsidRDefault="00E616C2">
      <w:pPr>
        <w:pStyle w:val="ConsPlusNormal"/>
        <w:spacing w:line="360" w:lineRule="auto"/>
        <w:ind w:firstLine="709"/>
        <w:jc w:val="both"/>
      </w:pPr>
      <w:r>
        <w:t>Н.А. Островский. Роман "Как закалялась сталь" (избранные главы).</w:t>
      </w:r>
    </w:p>
    <w:p w:rsidR="00900AA1" w:rsidRDefault="00E616C2">
      <w:pPr>
        <w:pStyle w:val="ConsPlusNormal"/>
        <w:spacing w:line="360" w:lineRule="auto"/>
        <w:ind w:firstLine="709"/>
        <w:jc w:val="both"/>
      </w:pPr>
      <w:r>
        <w:t>М.А. Шолохов. Роман-эпопея "Тихий Дон" (избранные главы).</w:t>
      </w:r>
    </w:p>
    <w:p w:rsidR="00900AA1" w:rsidRDefault="00E616C2">
      <w:pPr>
        <w:pStyle w:val="ConsPlusNormal"/>
        <w:spacing w:line="360" w:lineRule="auto"/>
        <w:ind w:firstLine="709"/>
        <w:jc w:val="both"/>
      </w:pPr>
      <w:r>
        <w:t>В.В. Набоков. Рассказы, повести, романы (одно произведение по выбору). Например, "Облако, озеро, башня", "Весна в Фиальте", "Машенька", "Защита Лужина", "Дар" и другие.</w:t>
      </w:r>
    </w:p>
    <w:p w:rsidR="00900AA1" w:rsidRDefault="00E616C2">
      <w:pPr>
        <w:pStyle w:val="ConsPlusNormal"/>
        <w:spacing w:line="360" w:lineRule="auto"/>
        <w:ind w:firstLine="709"/>
        <w:jc w:val="both"/>
      </w:pPr>
      <w:r>
        <w:t>М.А. Булгаков. Романы "Белая гвардия", "Мастер и Маргарита" (один роман по выбору). Рассказы, повести, пьесы (одно произведение по выбору). Например, рассказы из книги "Записки юного врача", "Записки на манжетах", "Дни Турбиных", "Бег" и другие.</w:t>
      </w:r>
    </w:p>
    <w:p w:rsidR="00900AA1" w:rsidRDefault="00E616C2">
      <w:pPr>
        <w:pStyle w:val="ConsPlusNormal"/>
        <w:spacing w:line="360" w:lineRule="auto"/>
        <w:ind w:firstLine="709"/>
        <w:jc w:val="both"/>
      </w:pPr>
      <w:r>
        <w:t>А.П. Платонов. Рассказы и повести (два произведения по выбору). Например, "В прекрасном и яростном мире", "Котлован", "Возвращение", "Река Потудань", "Сокровенный человек" и другие.</w:t>
      </w:r>
    </w:p>
    <w:p w:rsidR="00900AA1" w:rsidRDefault="00E616C2">
      <w:pPr>
        <w:pStyle w:val="ConsPlusNormal"/>
        <w:spacing w:line="360" w:lineRule="auto"/>
        <w:ind w:firstLine="709"/>
        <w:jc w:val="both"/>
      </w:pPr>
      <w:r>
        <w:t>А.Т. Твардовский. Стихотворения (не менее трех по выбору). Например, "Вся суть в одном-единственном завете...", "Памяти матери" ("В краю, куда их вывезли гуртом..."), "Я знаю, никакой моей вины...", "Дробится рваный цоколь монумента...", "О сущем", "В тот день, когда окончилась война...", "Я убит подо Ржевом", "Памяти Гагарина" и другие. Поэма "По праву памяти".</w:t>
      </w:r>
    </w:p>
    <w:p w:rsidR="00900AA1" w:rsidRDefault="00E616C2">
      <w:pPr>
        <w:pStyle w:val="ConsPlusNormal"/>
        <w:spacing w:line="360" w:lineRule="auto"/>
        <w:ind w:firstLine="709"/>
        <w:jc w:val="both"/>
      </w:pPr>
      <w:r>
        <w:t xml:space="preserve">Проза о Великой Отечественной войне (по одному произведению не менее чем трех писателей по выбору). Например, В.П. Астафьев "Пастух и пастушка", "Звездопад", Ю.В. Бондарев "Горячий снег", В.В. Быков "Обелиск", "Сотников", </w:t>
      </w:r>
      <w:r>
        <w:lastRenderedPageBreak/>
        <w:t>"Альпийская баллада", Б.Л. Васильев "А зори здесь тихие", "В списках не значился", "Завтра была война", "Летят мои кони", К.Д. Воробьев "Убиты под Москвой", "Это мы, Господи!", В.Л. Кондратьев "Сашка", В.П. Некрасов "В окопах Сталинграда", Е.И. Носов "Красное вино победы", "Шопен, соната номер два", С.С. Смирнов "Брестская крепость" и других.</w:t>
      </w:r>
    </w:p>
    <w:p w:rsidR="00900AA1" w:rsidRDefault="00E616C2">
      <w:pPr>
        <w:pStyle w:val="ConsPlusNormal"/>
        <w:spacing w:line="360" w:lineRule="auto"/>
        <w:ind w:firstLine="709"/>
        <w:jc w:val="both"/>
      </w:pPr>
      <w:r>
        <w:t>А.А. Фадеев "Молодая гвардия".</w:t>
      </w:r>
    </w:p>
    <w:p w:rsidR="00900AA1" w:rsidRDefault="00E616C2">
      <w:pPr>
        <w:pStyle w:val="ConsPlusNormal"/>
        <w:spacing w:line="360" w:lineRule="auto"/>
        <w:ind w:firstLine="709"/>
        <w:jc w:val="both"/>
      </w:pPr>
      <w:r>
        <w:t>В.О. Богомолов "В августе сорок четвертого".</w:t>
      </w:r>
    </w:p>
    <w:p w:rsidR="00900AA1" w:rsidRDefault="00E616C2">
      <w:pPr>
        <w:pStyle w:val="ConsPlusNormal"/>
        <w:spacing w:line="360" w:lineRule="auto"/>
        <w:ind w:firstLine="709"/>
        <w:jc w:val="both"/>
      </w:pPr>
      <w:r>
        <w:t>Поэзия о Великой Отечественной войне. Стихотворения (по одному стихотворению не менее чем трех поэтов по выбору). Например, Ю.В. Друниной, М.В. Исаковского, Ю.Д. Левитанского, С.С. Орлова, Д.С. Самойлова, К.М. Симонова, Б.А. Слуцкого и других.</w:t>
      </w:r>
    </w:p>
    <w:p w:rsidR="00900AA1" w:rsidRDefault="00E616C2">
      <w:pPr>
        <w:pStyle w:val="ConsPlusNormal"/>
        <w:spacing w:line="360" w:lineRule="auto"/>
        <w:ind w:firstLine="709"/>
        <w:jc w:val="both"/>
      </w:pPr>
      <w:r>
        <w:t>Драматургия о Великой Отечественной войне. Пьесы (одно произведение по выбору). Например, В.С. Розов "Вечно живые", К.М. Симонов "Русские люди" и другие.</w:t>
      </w:r>
    </w:p>
    <w:p w:rsidR="00900AA1" w:rsidRDefault="00E616C2">
      <w:pPr>
        <w:pStyle w:val="ConsPlusNormal"/>
        <w:spacing w:line="360" w:lineRule="auto"/>
        <w:ind w:firstLine="709"/>
        <w:jc w:val="both"/>
      </w:pPr>
      <w:r>
        <w:t>Б.Л. Пастернак. Стихотворения (не менее пяти по выбору). Например, "Февраль. Достать чернил и плакать!..", "Определение поэзии", "Во всем мне хочется дойти...", "Снег идет", "Любить иных - тяжелый крест...", "Быть знаменитым некрасиво...", "Ночь", "Гамлет", "Зимняя ночь", "Единственные дни", "О, знал бы я, что так бывает...", "Никого не будет в доме...", "Август" и другие. Роман "Доктор Живаго" (избранные главы).</w:t>
      </w:r>
    </w:p>
    <w:p w:rsidR="00900AA1" w:rsidRDefault="00E616C2">
      <w:pPr>
        <w:pStyle w:val="ConsPlusNormal"/>
        <w:spacing w:line="360" w:lineRule="auto"/>
        <w:ind w:firstLine="709"/>
        <w:jc w:val="both"/>
      </w:pPr>
      <w:r>
        <w:t>А.В. Вампилов. Пьесы (одна по выбору). Например, "Старший сын", "Утиная охота" и другие.</w:t>
      </w:r>
    </w:p>
    <w:p w:rsidR="00900AA1" w:rsidRDefault="00E616C2">
      <w:pPr>
        <w:pStyle w:val="ConsPlusNormal"/>
        <w:spacing w:line="360" w:lineRule="auto"/>
        <w:ind w:firstLine="709"/>
        <w:jc w:val="both"/>
      </w:pPr>
      <w:r>
        <w:t>А.И. Солженицын. Произведения "Один день Ивана Денисовича", "Архипелаг ГУЛАГ" (фрагменты книги по выбору, например, глава "Поэзия под плитой, правда под камнем"), произведения из цикла "Крохотки" (не менее двух).</w:t>
      </w:r>
    </w:p>
    <w:p w:rsidR="00900AA1" w:rsidRDefault="00E616C2">
      <w:pPr>
        <w:pStyle w:val="ConsPlusNormal"/>
        <w:spacing w:line="360" w:lineRule="auto"/>
        <w:ind w:firstLine="709"/>
        <w:jc w:val="both"/>
      </w:pPr>
      <w:r>
        <w:t xml:space="preserve">В.М. Шукшин. Рассказы и повести (не менее четырех произведений по </w:t>
      </w:r>
      <w:r>
        <w:lastRenderedPageBreak/>
        <w:t>выбору). Например, "Срезал", "Обида", "Микроскоп", "Мастер", "Крепкий мужик", "Сапожки", "Забуксовал", "Дядя Ермолай", "Шире шаг, маэстро!", "Калина красная" и другие.</w:t>
      </w:r>
    </w:p>
    <w:p w:rsidR="00900AA1" w:rsidRDefault="00E616C2">
      <w:pPr>
        <w:pStyle w:val="ConsPlusNormal"/>
        <w:spacing w:line="360" w:lineRule="auto"/>
        <w:ind w:firstLine="709"/>
        <w:jc w:val="both"/>
      </w:pPr>
      <w:r>
        <w:t>В.Г. Распутин. Рассказы и повести (одно произведение по выбору). Например, "Прощание с Матерой", "Живи и помни", "Женский разговор" и другие.</w:t>
      </w:r>
    </w:p>
    <w:p w:rsidR="00900AA1" w:rsidRDefault="00E616C2">
      <w:pPr>
        <w:pStyle w:val="ConsPlusNormal"/>
        <w:spacing w:line="360" w:lineRule="auto"/>
        <w:ind w:firstLine="709"/>
        <w:jc w:val="both"/>
      </w:pPr>
      <w:r>
        <w:t>Н.М. Рубцов. Стихотворения (не менее трех по выбору). Например, "Звезда полей", "Тихая моя родина!..", "В горнице моей светло...", "Привет, Россия...", "Русский огонек", "Я буду скакать по холмам задремавшей отчизны", "Родная деревня", "В осеннем лесу", "В минуты музыки печальной...", "Видения на холме", "Ночь на родине", "Утро" и другие.</w:t>
      </w:r>
    </w:p>
    <w:p w:rsidR="00900AA1" w:rsidRDefault="00E616C2">
      <w:pPr>
        <w:pStyle w:val="ConsPlusNormal"/>
        <w:spacing w:line="360" w:lineRule="auto"/>
        <w:ind w:firstLine="709"/>
        <w:jc w:val="both"/>
      </w:pPr>
      <w:r>
        <w:t>И.А. Бродский. Стихотворения (не менее пяти по выбору). Например, "На смерть Жукова", "Осенний крик ястреба", "Пилигримы", "Стансы" ("Ни страны, ни погоста..."), "На столетие Анны Ахматовой", "Рождественский романс", "Я входил вместо дикого зверя в клетку...", "И вечный бой...", "Я памятник себе воздвиг иной...", "Мои слова, я думаю, умрут...", "Ниоткуда с любовью, надцатого мартобря...", "Воротишься на родину. Ну что ж...", "Postscriptum" и другие.</w:t>
      </w:r>
    </w:p>
    <w:p w:rsidR="00900AA1" w:rsidRDefault="00E616C2">
      <w:pPr>
        <w:pStyle w:val="ConsPlusNormal"/>
        <w:spacing w:line="360" w:lineRule="auto"/>
        <w:ind w:firstLine="709"/>
        <w:jc w:val="both"/>
      </w:pPr>
      <w:r>
        <w:t>В.С. Высоцкий. Стихотворения (не менее трех по выбору). Например, "Песня о Земле", "Он не вернулся из боя", "Мы вращаем Землю", "Я не люблю", "Братские могилы", "Песня о друге", "Лирическая", "Охота на волков", "Песня о звездах" и другие.</w:t>
      </w:r>
    </w:p>
    <w:p w:rsidR="00900AA1" w:rsidRDefault="00E616C2">
      <w:pPr>
        <w:pStyle w:val="ConsPlusNormal"/>
        <w:spacing w:line="360" w:lineRule="auto"/>
        <w:ind w:firstLine="709"/>
        <w:jc w:val="both"/>
      </w:pPr>
      <w:r>
        <w:t>21.7.3. Литература второй половины XX - начала XXI вв.</w:t>
      </w:r>
    </w:p>
    <w:p w:rsidR="00900AA1" w:rsidRDefault="00E616C2">
      <w:pPr>
        <w:pStyle w:val="ConsPlusNormal"/>
        <w:spacing w:line="360" w:lineRule="auto"/>
        <w:ind w:firstLine="709"/>
        <w:jc w:val="both"/>
      </w:pPr>
      <w:r>
        <w:t xml:space="preserve">Проза второй половины XX - начала XXI вв. Рассказы, повести, романы (по одному произведению не менее трех прозаиков по выбору). Например, Ф.А. Абрамов (повесть "Пелагея"), Ч.Т. Айтматов (повесть "Белый пароход"), В.П. Астафьев (повествование в рассказах "Царь-рыба" (фрагменты), В.И. Белов (рассказы "На родине", "Бобришный угор"), А.Г. Битов (рассказы из цикла "Аптекарский остров"), А.Н. Варламов (повесть "Рождение"), С.Д. Довлатов </w:t>
      </w:r>
      <w:r>
        <w:lastRenderedPageBreak/>
        <w:t>(повесть "Заповедник" и другие), Ф.А. Искандер (роман в рассказах "Сандро из Чегема" (фрагменты), Ю.П. Казаков (рассказы "Северный дневник", "Поморка"), З. Прилепин (рассказы из сборника "Собаки и другие люди"), В.А. Солоухин (произведения из цикла "Камешки на ладони"), А.Н. и Б.Н. Стругацкие (повесть "Понедельник начинается в субботу"), В.Ф. Тендряков (рассказы "Хлеб для собаки", "Пара гнедых"), Ю.В. Трифонов (повести "Обмен", "Другая жизнь"), Митрополит Тихон (Шевкунов) "Гибель империи. Российский урок" и другие.</w:t>
      </w:r>
    </w:p>
    <w:p w:rsidR="00900AA1" w:rsidRDefault="00E616C2">
      <w:pPr>
        <w:pStyle w:val="ConsPlusNormal"/>
        <w:spacing w:line="360" w:lineRule="auto"/>
        <w:ind w:firstLine="709"/>
        <w:jc w:val="both"/>
      </w:pPr>
      <w:r>
        <w:t>Поэзия второй половины XX - начала XXI вв. Стихотворения и поэмы (по одному произведению не менее трех поэтов по выбору). Например, Б.А. Ахмадулиной, О.Ф. Берггольц, Ю.И. Визбора, А.А. Вознесенского, Е.А. Евтушенко, Н.А. Заболоцкого, Ю.П. Кузнецова, А.С. Кушнера, Л.Н. Мартынова, О.А. Николаевой, Б.Ш. Окуджавы, Р.И. Рождественского, В.Н. Соколова, А.А. Тарковского, О.Г. Чухонцева и других.</w:t>
      </w:r>
    </w:p>
    <w:p w:rsidR="00900AA1" w:rsidRDefault="00E616C2">
      <w:pPr>
        <w:pStyle w:val="ConsPlusNormal"/>
        <w:spacing w:line="360" w:lineRule="auto"/>
        <w:ind w:firstLine="709"/>
        <w:jc w:val="both"/>
      </w:pPr>
      <w:r>
        <w:t>Драматургия второй половины XX - начала XXI вв. Пьесы (произведение одного из драматургов по выбору). Например, А.Н. Арбузов "Иркутская история", "Жестокие игры", А.М. Володин "Пять вечеров", "Моя старшая сестра", В.С. Розов "Гнездо глухаря", М.М. Рощин "Валентин и Валентина", "Спешите делать добро" и других.</w:t>
      </w:r>
    </w:p>
    <w:p w:rsidR="00900AA1" w:rsidRDefault="00E616C2">
      <w:pPr>
        <w:pStyle w:val="ConsPlusNormal"/>
        <w:spacing w:line="360" w:lineRule="auto"/>
        <w:ind w:firstLine="709"/>
        <w:jc w:val="both"/>
      </w:pPr>
      <w:r>
        <w:t>21.7.4. Литература народов России.</w:t>
      </w:r>
    </w:p>
    <w:p w:rsidR="00900AA1" w:rsidRDefault="00E616C2">
      <w:pPr>
        <w:pStyle w:val="ConsPlusNormal"/>
        <w:spacing w:line="360" w:lineRule="auto"/>
        <w:ind w:firstLine="709"/>
        <w:jc w:val="both"/>
      </w:pPr>
      <w:r>
        <w:t>Рассказы, повести, стихотворения (не менее двух произведений по выбору). Например, рассказ Ю. Рытхэу "Хранитель огня", роман "Сон в начале тумана", повести Ю. Шесталова "Синий ветер каслания", "Когда качало меня солнце" и другие, стихотворения Г. Айги, Р. Гамзатова, М. Джалиля, М. Карима, Д. Кугультинова, К. Кулиева и другие.</w:t>
      </w:r>
    </w:p>
    <w:p w:rsidR="00900AA1" w:rsidRDefault="00E616C2">
      <w:pPr>
        <w:pStyle w:val="ConsPlusNormal"/>
        <w:spacing w:line="360" w:lineRule="auto"/>
        <w:ind w:firstLine="709"/>
        <w:jc w:val="both"/>
      </w:pPr>
      <w:r>
        <w:t>21.7.5. Зарубежная литература.</w:t>
      </w:r>
    </w:p>
    <w:p w:rsidR="00900AA1" w:rsidRDefault="00E616C2">
      <w:pPr>
        <w:pStyle w:val="ConsPlusNormal"/>
        <w:spacing w:line="360" w:lineRule="auto"/>
        <w:ind w:firstLine="709"/>
        <w:jc w:val="both"/>
      </w:pPr>
      <w:r>
        <w:t xml:space="preserve">Зарубежная проза XX века (не менее двух произведений по выбору). Например, произведения Р. Брэдбери "451 градус по Фаренгейту", У. Голдинга </w:t>
      </w:r>
      <w:r>
        <w:lastRenderedPageBreak/>
        <w:t>"Повелитель мух", Э.М. Ремарка "На западном фронте без перемен", "Три товарища", Д. Сэлинджера "Над пропастью во ржи", Г. Уэллса "Машина времени", Э. Хемингуэя "Старик и море", "Прощай, оружие", А. Франк "Дневник Анны Франк" и другие.</w:t>
      </w:r>
    </w:p>
    <w:p w:rsidR="00900AA1" w:rsidRDefault="00E616C2">
      <w:pPr>
        <w:pStyle w:val="ConsPlusNormal"/>
        <w:spacing w:line="360" w:lineRule="auto"/>
        <w:ind w:firstLine="709"/>
        <w:jc w:val="both"/>
      </w:pPr>
      <w:r>
        <w:t>Зарубежная поэзия XX века (не менее трех стихотворений одного из поэтов по выбору). Например, стихотворения Г. Аполлинера, Ф. Гарсиа Лорки, Р.М. Рильке, Т.С. Элиота и других.</w:t>
      </w:r>
    </w:p>
    <w:p w:rsidR="00900AA1" w:rsidRDefault="00E616C2">
      <w:pPr>
        <w:pStyle w:val="ConsPlusNormal"/>
        <w:spacing w:line="360" w:lineRule="auto"/>
        <w:ind w:firstLine="709"/>
        <w:jc w:val="both"/>
      </w:pPr>
      <w:r>
        <w:t>Зарубежная драматургия XX века (одно произведения по выбору). Например, пьесы Б. Брехта "Мамаша Кураж и ее дети", М. Метерлинка "Синяя птица", Д. Пристли "Визит инспектора", О. Уайльда "Идеальный муж", Т. Уильямса "Трамвай "Желание", Б. Шоу "Пигмалион" и другие.</w:t>
      </w:r>
    </w:p>
    <w:p w:rsidR="00900AA1" w:rsidRDefault="00900AA1">
      <w:pPr>
        <w:pStyle w:val="ConsPlusNormal"/>
        <w:spacing w:line="360" w:lineRule="auto"/>
        <w:ind w:firstLine="709"/>
        <w:jc w:val="both"/>
      </w:pPr>
    </w:p>
    <w:p w:rsidR="00900AA1" w:rsidRDefault="00E616C2">
      <w:pPr>
        <w:pStyle w:val="ConsPlusNormal"/>
        <w:spacing w:line="360" w:lineRule="auto"/>
        <w:ind w:firstLine="709"/>
        <w:jc w:val="both"/>
      </w:pPr>
      <w:r>
        <w:t>21.8. Планируемые результаты освоения программы по литературе на уровне среднего общего образования.</w:t>
      </w:r>
    </w:p>
    <w:p w:rsidR="00900AA1" w:rsidRDefault="00E616C2">
      <w:pPr>
        <w:pStyle w:val="ConsPlusNormal"/>
        <w:spacing w:line="360" w:lineRule="auto"/>
        <w:ind w:firstLine="709"/>
        <w:jc w:val="both"/>
      </w:pPr>
      <w:r>
        <w:t>21.8.1. Личностные результаты освоения программы среднего общего образования по литературе достигаются в единстве учебной и воспитательной деятельности в соответствии с традиционными российскими социокультурными, историческими и духовно-нравственными ценностями, отраженными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900AA1" w:rsidRDefault="00E616C2">
      <w:pPr>
        <w:pStyle w:val="ConsPlusNormal"/>
        <w:spacing w:line="360" w:lineRule="auto"/>
        <w:ind w:firstLine="709"/>
        <w:jc w:val="both"/>
      </w:pPr>
      <w:r>
        <w:t xml:space="preserve">21.8.2. В результате изучения литературы на уровне среднего общего образования у обучающегося будут сформированы следующие личностные </w:t>
      </w:r>
      <w:r>
        <w:lastRenderedPageBreak/>
        <w:t>результаты:</w:t>
      </w:r>
    </w:p>
    <w:p w:rsidR="00900AA1" w:rsidRDefault="00E616C2">
      <w:pPr>
        <w:pStyle w:val="ConsPlusNormal"/>
        <w:spacing w:line="360" w:lineRule="auto"/>
        <w:ind w:firstLine="709"/>
        <w:jc w:val="both"/>
      </w:pPr>
      <w:r>
        <w:t>1) гражданского воспитания:</w:t>
      </w:r>
    </w:p>
    <w:p w:rsidR="00900AA1" w:rsidRDefault="00E616C2">
      <w:pPr>
        <w:pStyle w:val="ConsPlusNormal"/>
        <w:spacing w:line="360" w:lineRule="auto"/>
        <w:ind w:firstLine="709"/>
        <w:jc w:val="both"/>
      </w:pPr>
      <w:r>
        <w:t>сформированность гражданской позиции обучающегося как активного и ответственного члена российского общества;</w:t>
      </w:r>
    </w:p>
    <w:p w:rsidR="00900AA1" w:rsidRDefault="00E616C2">
      <w:pPr>
        <w:pStyle w:val="ConsPlusNormal"/>
        <w:spacing w:line="360" w:lineRule="auto"/>
        <w:ind w:firstLine="709"/>
        <w:jc w:val="both"/>
      </w:pPr>
      <w:r>
        <w:t>осознание своих конституционных прав и обязанностей, уважение закона и правопорядка;</w:t>
      </w:r>
    </w:p>
    <w:p w:rsidR="00900AA1" w:rsidRDefault="00E616C2">
      <w:pPr>
        <w:pStyle w:val="ConsPlusNormal"/>
        <w:spacing w:line="360" w:lineRule="auto"/>
        <w:ind w:firstLine="709"/>
        <w:jc w:val="both"/>
      </w:pPr>
      <w:r>
        <w:t>принятие традиционных национальных, общечеловеческих гуманистических, демократических, семейных ценностей, в том числе в сопоставлении с жизненными ситуациями, изображенными в литературных произведениях;</w:t>
      </w:r>
    </w:p>
    <w:p w:rsidR="00900AA1" w:rsidRDefault="00E616C2">
      <w:pPr>
        <w:pStyle w:val="ConsPlusNormal"/>
        <w:spacing w:line="360" w:lineRule="auto"/>
        <w:ind w:firstLine="709"/>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900AA1" w:rsidRDefault="00E616C2">
      <w:pPr>
        <w:pStyle w:val="ConsPlusNormal"/>
        <w:spacing w:line="360" w:lineRule="auto"/>
        <w:ind w:firstLine="709"/>
        <w:jc w:val="both"/>
      </w:pPr>
      <w:r>
        <w:t>готовность вести совместную деятельность, в том числе в рамках школьного литературного образования, в интересах гражданского общества, участвовать в самоуправлении в образовательной организации;</w:t>
      </w:r>
    </w:p>
    <w:p w:rsidR="00900AA1" w:rsidRDefault="00E616C2">
      <w:pPr>
        <w:pStyle w:val="ConsPlusNormal"/>
        <w:spacing w:line="360" w:lineRule="auto"/>
        <w:ind w:firstLine="709"/>
        <w:jc w:val="both"/>
      </w:pPr>
      <w:r>
        <w:t>умение взаимодействовать с социальными институтами в соответствии с их функциями и назначением;</w:t>
      </w:r>
    </w:p>
    <w:p w:rsidR="00900AA1" w:rsidRDefault="00E616C2">
      <w:pPr>
        <w:pStyle w:val="ConsPlusNormal"/>
        <w:spacing w:line="360" w:lineRule="auto"/>
        <w:ind w:firstLine="709"/>
        <w:jc w:val="both"/>
      </w:pPr>
      <w:r>
        <w:t>готовность к гуманитарной и волонтерской деятельности;</w:t>
      </w:r>
    </w:p>
    <w:p w:rsidR="00900AA1" w:rsidRDefault="00E616C2">
      <w:pPr>
        <w:pStyle w:val="ConsPlusNormal"/>
        <w:spacing w:line="360" w:lineRule="auto"/>
        <w:ind w:firstLine="709"/>
        <w:jc w:val="both"/>
      </w:pPr>
      <w:r>
        <w:t>2) патриотического воспитания:</w:t>
      </w:r>
    </w:p>
    <w:p w:rsidR="00900AA1" w:rsidRDefault="00E616C2">
      <w:pPr>
        <w:pStyle w:val="ConsPlusNormal"/>
        <w:spacing w:line="360" w:lineRule="auto"/>
        <w:ind w:firstLine="709"/>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в контексте изучения произведений русской и зарубежной литературы, а также литературы народов России;</w:t>
      </w:r>
    </w:p>
    <w:p w:rsidR="00900AA1" w:rsidRDefault="00E616C2">
      <w:pPr>
        <w:pStyle w:val="ConsPlusNormal"/>
        <w:spacing w:line="360" w:lineRule="auto"/>
        <w:ind w:firstLine="709"/>
        <w:jc w:val="both"/>
      </w:pPr>
      <w:r>
        <w:t xml:space="preserve">ценностное отношение к государственным символам, историческому и </w:t>
      </w:r>
      <w:r>
        <w:lastRenderedPageBreak/>
        <w:t>природному наследию, памятникам, традициям народов России, внимание к их воплощению в литературе, а также достижениям России в науке, искусстве, спорте, технологиях, труде, отраженным в художественных произведениях;</w:t>
      </w:r>
    </w:p>
    <w:p w:rsidR="00900AA1" w:rsidRDefault="00E616C2">
      <w:pPr>
        <w:pStyle w:val="ConsPlusNormal"/>
        <w:spacing w:line="360" w:lineRule="auto"/>
        <w:ind w:firstLine="709"/>
        <w:jc w:val="both"/>
      </w:pPr>
      <w:r>
        <w:t>идейная убежденность, готовность к служению Отечеству и его защите, ответственность за его судьбу, в том числе воспитанные на примерах из литературы;</w:t>
      </w:r>
    </w:p>
    <w:p w:rsidR="00900AA1" w:rsidRDefault="00E616C2">
      <w:pPr>
        <w:pStyle w:val="ConsPlusNormal"/>
        <w:spacing w:line="360" w:lineRule="auto"/>
        <w:ind w:firstLine="709"/>
        <w:jc w:val="both"/>
      </w:pPr>
      <w:r>
        <w:t>3) духовно-нравственного воспитания:</w:t>
      </w:r>
    </w:p>
    <w:p w:rsidR="00900AA1" w:rsidRDefault="00E616C2">
      <w:pPr>
        <w:pStyle w:val="ConsPlusNormal"/>
        <w:spacing w:line="360" w:lineRule="auto"/>
        <w:ind w:firstLine="709"/>
        <w:jc w:val="both"/>
      </w:pPr>
      <w:r>
        <w:t>осознание духовных ценностей российского народа;</w:t>
      </w:r>
    </w:p>
    <w:p w:rsidR="00900AA1" w:rsidRDefault="00E616C2">
      <w:pPr>
        <w:pStyle w:val="ConsPlusNormal"/>
        <w:spacing w:line="360" w:lineRule="auto"/>
        <w:ind w:firstLine="709"/>
        <w:jc w:val="both"/>
      </w:pPr>
      <w:r>
        <w:t>сформированность нравственного сознания, этического поведения;</w:t>
      </w:r>
    </w:p>
    <w:p w:rsidR="00900AA1" w:rsidRDefault="00E616C2">
      <w:pPr>
        <w:pStyle w:val="ConsPlusNormal"/>
        <w:spacing w:line="360" w:lineRule="auto"/>
        <w:ind w:firstLine="709"/>
        <w:jc w:val="both"/>
      </w:pPr>
      <w:r>
        <w:t>способность оценивать ситуацию, в том числе представленную в литературном произведении,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rsidR="00900AA1" w:rsidRDefault="00E616C2">
      <w:pPr>
        <w:pStyle w:val="ConsPlusNormal"/>
        <w:spacing w:line="360" w:lineRule="auto"/>
        <w:ind w:firstLine="709"/>
        <w:jc w:val="both"/>
      </w:pPr>
      <w:r>
        <w:t>осознание личного вклада в построение устойчивого будущего;</w:t>
      </w:r>
    </w:p>
    <w:p w:rsidR="00900AA1" w:rsidRDefault="00E616C2">
      <w:pPr>
        <w:pStyle w:val="ConsPlusNormal"/>
        <w:spacing w:line="360" w:lineRule="auto"/>
        <w:ind w:firstLine="709"/>
        <w:jc w:val="both"/>
      </w:pPr>
      <w: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в том числе с использованием литературных произведений;</w:t>
      </w:r>
    </w:p>
    <w:p w:rsidR="00900AA1" w:rsidRDefault="00E616C2">
      <w:pPr>
        <w:pStyle w:val="ConsPlusNormal"/>
        <w:spacing w:line="360" w:lineRule="auto"/>
        <w:ind w:firstLine="709"/>
        <w:jc w:val="both"/>
      </w:pPr>
      <w:r>
        <w:t>4) эстетического воспитания:</w:t>
      </w:r>
    </w:p>
    <w:p w:rsidR="00900AA1" w:rsidRDefault="00E616C2">
      <w:pPr>
        <w:pStyle w:val="ConsPlusNormal"/>
        <w:spacing w:line="360" w:lineRule="auto"/>
        <w:ind w:firstLine="709"/>
        <w:jc w:val="both"/>
      </w:pPr>
      <w:r>
        <w:t>эстетическое отношение к миру, включая эстетику быта, научного и технического творчества, спорта, труда, общественных отношений;</w:t>
      </w:r>
    </w:p>
    <w:p w:rsidR="00900AA1" w:rsidRDefault="00E616C2">
      <w:pPr>
        <w:pStyle w:val="ConsPlusNormal"/>
        <w:spacing w:line="360" w:lineRule="auto"/>
        <w:ind w:firstLine="709"/>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rsidR="00900AA1" w:rsidRDefault="00E616C2">
      <w:pPr>
        <w:pStyle w:val="ConsPlusNormal"/>
        <w:spacing w:line="360" w:lineRule="auto"/>
        <w:ind w:firstLine="709"/>
        <w:jc w:val="both"/>
      </w:pPr>
      <w:r>
        <w:t>убежденность в значимости для личности и общества отечественного и мирового искусства, этнических культурных традиций и устного народного творчества;</w:t>
      </w:r>
    </w:p>
    <w:p w:rsidR="00900AA1" w:rsidRDefault="00E616C2">
      <w:pPr>
        <w:pStyle w:val="ConsPlusNormal"/>
        <w:spacing w:line="360" w:lineRule="auto"/>
        <w:ind w:firstLine="709"/>
        <w:jc w:val="both"/>
      </w:pPr>
      <w:r>
        <w:lastRenderedPageBreak/>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литературе;</w:t>
      </w:r>
    </w:p>
    <w:p w:rsidR="00900AA1" w:rsidRDefault="00E616C2">
      <w:pPr>
        <w:pStyle w:val="ConsPlusNormal"/>
        <w:spacing w:line="360" w:lineRule="auto"/>
        <w:ind w:firstLine="709"/>
        <w:jc w:val="both"/>
      </w:pPr>
      <w:r>
        <w:t>5) физического воспитания:</w:t>
      </w:r>
    </w:p>
    <w:p w:rsidR="00900AA1" w:rsidRDefault="00E616C2">
      <w:pPr>
        <w:pStyle w:val="ConsPlusNormal"/>
        <w:spacing w:line="360" w:lineRule="auto"/>
        <w:ind w:firstLine="709"/>
        <w:jc w:val="both"/>
      </w:pPr>
      <w:r>
        <w:t>сформированность здорового и безопасного образа жизни, ответственного отношения к своему здоровью;</w:t>
      </w:r>
    </w:p>
    <w:p w:rsidR="00900AA1" w:rsidRDefault="00E616C2">
      <w:pPr>
        <w:pStyle w:val="ConsPlusNormal"/>
        <w:spacing w:line="360" w:lineRule="auto"/>
        <w:ind w:firstLine="709"/>
        <w:jc w:val="both"/>
      </w:pPr>
      <w:r>
        <w:t>потребность в физическом совершенствовании, занятиях спортивно-оздоровительной деятельностью;</w:t>
      </w:r>
    </w:p>
    <w:p w:rsidR="00900AA1" w:rsidRDefault="00E616C2">
      <w:pPr>
        <w:pStyle w:val="ConsPlusNormal"/>
        <w:spacing w:line="360" w:lineRule="auto"/>
        <w:ind w:firstLine="709"/>
        <w:jc w:val="both"/>
      </w:pPr>
      <w:r>
        <w:t>активное неприятие вредных привычек и иных форм причинения вреда физическому и психическому здоровью, в том числе с соответствующей оценкой поведения и поступков литературных героев;</w:t>
      </w:r>
    </w:p>
    <w:p w:rsidR="00900AA1" w:rsidRDefault="00E616C2">
      <w:pPr>
        <w:pStyle w:val="ConsPlusNormal"/>
        <w:spacing w:line="360" w:lineRule="auto"/>
        <w:ind w:firstLine="709"/>
        <w:jc w:val="both"/>
      </w:pPr>
      <w:r>
        <w:t>6) трудового воспитания:</w:t>
      </w:r>
    </w:p>
    <w:p w:rsidR="00900AA1" w:rsidRDefault="00E616C2">
      <w:pPr>
        <w:pStyle w:val="ConsPlusNormal"/>
        <w:spacing w:line="360" w:lineRule="auto"/>
        <w:ind w:firstLine="709"/>
        <w:jc w:val="both"/>
      </w:pPr>
      <w:r>
        <w:t>готовность к труду, осознание ценности мастерства, трудолюбия,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900AA1" w:rsidRDefault="00E616C2">
      <w:pPr>
        <w:pStyle w:val="ConsPlusNormal"/>
        <w:spacing w:line="360" w:lineRule="auto"/>
        <w:ind w:firstLine="709"/>
        <w:jc w:val="both"/>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процессе литературного образования;</w:t>
      </w:r>
    </w:p>
    <w:p w:rsidR="00900AA1" w:rsidRDefault="00E616C2">
      <w:pPr>
        <w:pStyle w:val="ConsPlusNormal"/>
        <w:spacing w:line="360" w:lineRule="auto"/>
        <w:ind w:firstLine="709"/>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rsidR="00900AA1" w:rsidRDefault="00E616C2">
      <w:pPr>
        <w:pStyle w:val="ConsPlusNormal"/>
        <w:spacing w:line="360" w:lineRule="auto"/>
        <w:ind w:firstLine="709"/>
        <w:jc w:val="both"/>
      </w:pPr>
      <w:r>
        <w:t>готовность и способность к образованию и самообразованию, к продуктивной читательской деятельности на протяжении всей жизни;</w:t>
      </w:r>
    </w:p>
    <w:p w:rsidR="00900AA1" w:rsidRDefault="00E616C2">
      <w:pPr>
        <w:pStyle w:val="ConsPlusNormal"/>
        <w:spacing w:line="360" w:lineRule="auto"/>
        <w:ind w:firstLine="709"/>
        <w:jc w:val="both"/>
      </w:pPr>
      <w:r>
        <w:t>7) экологического воспитания:</w:t>
      </w:r>
    </w:p>
    <w:p w:rsidR="00900AA1" w:rsidRDefault="00E616C2">
      <w:pPr>
        <w:pStyle w:val="ConsPlusNormal"/>
        <w:spacing w:line="360" w:lineRule="auto"/>
        <w:ind w:firstLine="709"/>
        <w:jc w:val="both"/>
      </w:pPr>
      <w:r>
        <w:t>сформированность экологической культуры, понимание влияния социально-</w:t>
      </w:r>
      <w:r>
        <w:lastRenderedPageBreak/>
        <w:t>экономических процессов на состояние природной и социальной среды, осознание глобального характера экологических проблем, представленных в художественной литературе;</w:t>
      </w:r>
    </w:p>
    <w:p w:rsidR="00900AA1" w:rsidRDefault="00E616C2">
      <w:pPr>
        <w:pStyle w:val="ConsPlusNormal"/>
        <w:spacing w:line="360" w:lineRule="auto"/>
        <w:ind w:firstLine="709"/>
        <w:jc w:val="both"/>
      </w:pPr>
      <w:r>
        <w:t>планирование и осуществление действий в окружающей среде на основе знания целей устойчивого развития человечества, с учетом осмысления опыта литературных героев;</w:t>
      </w:r>
    </w:p>
    <w:p w:rsidR="00900AA1" w:rsidRDefault="00E616C2">
      <w:pPr>
        <w:pStyle w:val="ConsPlusNormal"/>
        <w:spacing w:line="360" w:lineRule="auto"/>
        <w:ind w:firstLine="709"/>
        <w:jc w:val="both"/>
      </w:pPr>
      <w:r>
        <w:t>активное неприятие действий, приносящих вред окружающей среде, в том числе показанных в литературных произведениях;</w:t>
      </w:r>
    </w:p>
    <w:p w:rsidR="00900AA1" w:rsidRDefault="00E616C2">
      <w:pPr>
        <w:pStyle w:val="ConsPlusNormal"/>
        <w:spacing w:line="360" w:lineRule="auto"/>
        <w:ind w:firstLine="709"/>
        <w:jc w:val="both"/>
      </w:pPr>
      <w:r>
        <w:t>умение прогнозировать неблагоприятные экологические последствия предпринимаемых действий, предотвращать их;</w:t>
      </w:r>
    </w:p>
    <w:p w:rsidR="00900AA1" w:rsidRDefault="00E616C2">
      <w:pPr>
        <w:pStyle w:val="ConsPlusNormal"/>
        <w:spacing w:line="360" w:lineRule="auto"/>
        <w:ind w:firstLine="709"/>
        <w:jc w:val="both"/>
      </w:pPr>
      <w:r>
        <w:t>расширение опыта деятельности экологической направленности, в том числе представленной в произведениях русской, зарубежной литературы и литературы народов России;</w:t>
      </w:r>
    </w:p>
    <w:p w:rsidR="00900AA1" w:rsidRDefault="00E616C2">
      <w:pPr>
        <w:pStyle w:val="ConsPlusNormal"/>
        <w:spacing w:line="360" w:lineRule="auto"/>
        <w:ind w:firstLine="709"/>
        <w:jc w:val="both"/>
      </w:pPr>
      <w:r>
        <w:t>8) ценности научного познания:</w:t>
      </w:r>
    </w:p>
    <w:p w:rsidR="00900AA1" w:rsidRDefault="00E616C2">
      <w:pPr>
        <w:pStyle w:val="ConsPlusNormal"/>
        <w:spacing w:line="360" w:lineRule="auto"/>
        <w:ind w:firstLine="709"/>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900AA1" w:rsidRDefault="00E616C2">
      <w:pPr>
        <w:pStyle w:val="ConsPlusNormal"/>
        <w:spacing w:line="360" w:lineRule="auto"/>
        <w:ind w:firstLine="709"/>
        <w:jc w:val="both"/>
      </w:pPr>
      <w:r>
        <w:t>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rsidR="00900AA1" w:rsidRDefault="00E616C2">
      <w:pPr>
        <w:pStyle w:val="ConsPlusNormal"/>
        <w:spacing w:line="360" w:lineRule="auto"/>
        <w:ind w:firstLine="709"/>
        <w:jc w:val="both"/>
      </w:pPr>
      <w:r>
        <w:t>осознание ценности научной деятельности, готовность осуществлять проектную и исследовательскую деятельность индивидуально и в группе, в том числе на литературные темы.</w:t>
      </w:r>
    </w:p>
    <w:p w:rsidR="00900AA1" w:rsidRDefault="00E616C2">
      <w:pPr>
        <w:pStyle w:val="ConsPlusNormal"/>
        <w:spacing w:line="360" w:lineRule="auto"/>
        <w:ind w:firstLine="709"/>
        <w:jc w:val="both"/>
      </w:pPr>
      <w:r>
        <w:t xml:space="preserve">21.8.3. В процессе достижения личностных результатов освоения обучающимися программы по литературе среднего общего образования, в том числе школьного литературного образования, у обучающихся совершенствуется </w:t>
      </w:r>
      <w:r>
        <w:lastRenderedPageBreak/>
        <w:t>эмоциональный интеллект, предполагающий сформированность:</w:t>
      </w:r>
    </w:p>
    <w:p w:rsidR="00900AA1" w:rsidRDefault="00E616C2">
      <w:pPr>
        <w:pStyle w:val="ConsPlusNormal"/>
        <w:spacing w:line="360" w:lineRule="auto"/>
        <w:ind w:firstLine="709"/>
        <w:jc w:val="both"/>
      </w:pPr>
      <w: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w:t>
      </w:r>
    </w:p>
    <w:p w:rsidR="00900AA1" w:rsidRDefault="00E616C2">
      <w:pPr>
        <w:pStyle w:val="ConsPlusNormal"/>
        <w:spacing w:line="360" w:lineRule="auto"/>
        <w:ind w:firstLine="709"/>
        <w:jc w:val="both"/>
      </w:pPr>
      <w: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900AA1" w:rsidRDefault="00E616C2">
      <w:pPr>
        <w:pStyle w:val="ConsPlusNormal"/>
        <w:spacing w:line="360" w:lineRule="auto"/>
        <w:ind w:firstLine="709"/>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900AA1" w:rsidRDefault="00E616C2">
      <w:pPr>
        <w:pStyle w:val="ConsPlusNormal"/>
        <w:spacing w:line="360" w:lineRule="auto"/>
        <w:ind w:firstLine="709"/>
        <w:jc w:val="both"/>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900AA1" w:rsidRDefault="00E616C2">
      <w:pPr>
        <w:pStyle w:val="ConsPlusNormal"/>
        <w:spacing w:line="360" w:lineRule="auto"/>
        <w:ind w:firstLine="709"/>
        <w:jc w:val="both"/>
      </w:pPr>
      <w:r>
        <w:t>социальных навыков, включающих способность выстраивать отношения с другими людьми, заботиться, проявлять интерес и разрешать конфликты, учитывая собственный читательский опыт.</w:t>
      </w:r>
    </w:p>
    <w:p w:rsidR="00900AA1" w:rsidRDefault="00E616C2">
      <w:pPr>
        <w:pStyle w:val="ConsPlusNormal"/>
        <w:spacing w:line="360" w:lineRule="auto"/>
        <w:ind w:firstLine="709"/>
        <w:jc w:val="both"/>
      </w:pPr>
      <w:r>
        <w:t>21.8.4. В результате изучения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900AA1" w:rsidRDefault="00E616C2">
      <w:pPr>
        <w:pStyle w:val="ConsPlusNormal"/>
        <w:spacing w:line="360" w:lineRule="auto"/>
        <w:ind w:firstLine="709"/>
        <w:jc w:val="both"/>
      </w:pPr>
      <w:r>
        <w:t>21.8.4.1. У обучающегося будут сформированы следующие базовые логические действия как часть познавательных универсальных учебных действий:</w:t>
      </w:r>
    </w:p>
    <w:p w:rsidR="00900AA1" w:rsidRDefault="00E616C2">
      <w:pPr>
        <w:pStyle w:val="ConsPlusNormal"/>
        <w:spacing w:line="360" w:lineRule="auto"/>
        <w:ind w:firstLine="709"/>
        <w:jc w:val="both"/>
      </w:pPr>
      <w:r>
        <w:t>самостоятельно формулировать и актуализировать проблему, заложенную в художественном произведении, рассматривать ее всесторонне;</w:t>
      </w:r>
    </w:p>
    <w:p w:rsidR="00900AA1" w:rsidRDefault="00E616C2">
      <w:pPr>
        <w:pStyle w:val="ConsPlusNormal"/>
        <w:spacing w:line="360" w:lineRule="auto"/>
        <w:ind w:firstLine="709"/>
        <w:jc w:val="both"/>
      </w:pPr>
      <w:r>
        <w:t xml:space="preserve">устанавливать существенный признак или основания для сравнения литературных героев, художественных произведений и их фрагментов, </w:t>
      </w:r>
      <w:r>
        <w:lastRenderedPageBreak/>
        <w:t>классификации и обобщения литературных фактов;</w:t>
      </w:r>
    </w:p>
    <w:p w:rsidR="00900AA1" w:rsidRDefault="00E616C2">
      <w:pPr>
        <w:pStyle w:val="ConsPlusNormal"/>
        <w:spacing w:line="360" w:lineRule="auto"/>
        <w:ind w:firstLine="709"/>
        <w:jc w:val="both"/>
      </w:pPr>
      <w:r>
        <w:t>определять цели деятельности, задавать параметры и критерии их достижения;</w:t>
      </w:r>
    </w:p>
    <w:p w:rsidR="00900AA1" w:rsidRDefault="00E616C2">
      <w:pPr>
        <w:pStyle w:val="ConsPlusNormal"/>
        <w:spacing w:line="360" w:lineRule="auto"/>
        <w:ind w:firstLine="709"/>
        <w:jc w:val="both"/>
      </w:pPr>
      <w:r>
        <w:t>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w:t>
      </w:r>
    </w:p>
    <w:p w:rsidR="00900AA1" w:rsidRDefault="00E616C2">
      <w:pPr>
        <w:pStyle w:val="ConsPlusNormal"/>
        <w:spacing w:line="360" w:lineRule="auto"/>
        <w:ind w:firstLine="709"/>
        <w:jc w:val="both"/>
      </w:pPr>
      <w:r>
        <w:t>разрабатывать план решения проблемы с учетом анализа имеющихся материальных и нематериальных ресурсов;</w:t>
      </w:r>
    </w:p>
    <w:p w:rsidR="00900AA1" w:rsidRDefault="00E616C2">
      <w:pPr>
        <w:pStyle w:val="ConsPlusNormal"/>
        <w:spacing w:line="360" w:lineRule="auto"/>
        <w:ind w:firstLine="709"/>
        <w:jc w:val="both"/>
      </w:pPr>
      <w:r>
        <w:t>вносить коррективы в деятельность, оценивать соответствие результатов целям, оценивать риски последствий деятельности;</w:t>
      </w:r>
    </w:p>
    <w:p w:rsidR="00900AA1" w:rsidRDefault="00E616C2">
      <w:pPr>
        <w:pStyle w:val="ConsPlusNormal"/>
        <w:spacing w:line="360" w:lineRule="auto"/>
        <w:ind w:firstLine="709"/>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литературе;</w:t>
      </w:r>
    </w:p>
    <w:p w:rsidR="00900AA1" w:rsidRDefault="00E616C2">
      <w:pPr>
        <w:pStyle w:val="ConsPlusNormal"/>
        <w:spacing w:line="360" w:lineRule="auto"/>
        <w:ind w:firstLine="709"/>
        <w:jc w:val="both"/>
      </w:pPr>
      <w:r>
        <w:t>развивать креативное мышление при решении жизненных проблем с использованием собственного читательского опыта.</w:t>
      </w:r>
    </w:p>
    <w:p w:rsidR="00900AA1" w:rsidRDefault="00E616C2">
      <w:pPr>
        <w:pStyle w:val="ConsPlusNormal"/>
        <w:spacing w:line="360" w:lineRule="auto"/>
        <w:ind w:firstLine="709"/>
        <w:jc w:val="both"/>
      </w:pPr>
      <w:r>
        <w:t>21.8.4.2. У обучающегося будут сформированы следующие базовые исследовательские действия как часть познавательных универсальных учебных действий:</w:t>
      </w:r>
    </w:p>
    <w:p w:rsidR="00900AA1" w:rsidRDefault="00E616C2">
      <w:pPr>
        <w:pStyle w:val="ConsPlusNormal"/>
        <w:spacing w:line="360" w:lineRule="auto"/>
        <w:ind w:firstLine="709"/>
        <w:jc w:val="both"/>
      </w:pPr>
      <w:r>
        <w:t>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w:t>
      </w:r>
    </w:p>
    <w:p w:rsidR="00900AA1" w:rsidRDefault="00E616C2">
      <w:pPr>
        <w:pStyle w:val="ConsPlusNormal"/>
        <w:spacing w:line="360" w:lineRule="auto"/>
        <w:ind w:firstLine="709"/>
        <w:jc w:val="both"/>
      </w:pPr>
      <w:r>
        <w:t>обладать способностью и готовностью к самостоятельному поиску методов решения практических задач, применению различных методов познания;</w:t>
      </w:r>
    </w:p>
    <w:p w:rsidR="00900AA1" w:rsidRDefault="00E616C2">
      <w:pPr>
        <w:pStyle w:val="ConsPlusNormal"/>
        <w:spacing w:line="360" w:lineRule="auto"/>
        <w:ind w:firstLine="709"/>
        <w:jc w:val="both"/>
      </w:pPr>
      <w:r>
        <w:t>осуществлять различные виды деятельности для получения нового знания по литературе, его интерпретации, преобразования и применения в различных учебных ситуациях, в том числе при создании учебных и социальных проектов;</w:t>
      </w:r>
    </w:p>
    <w:p w:rsidR="00900AA1" w:rsidRDefault="00E616C2">
      <w:pPr>
        <w:pStyle w:val="ConsPlusNormal"/>
        <w:spacing w:line="360" w:lineRule="auto"/>
        <w:ind w:firstLine="709"/>
        <w:jc w:val="both"/>
      </w:pPr>
      <w:r>
        <w:lastRenderedPageBreak/>
        <w:t>формировать научный тип мышления, владеть научной терминологией, ключевыми понятиями и методами современного литературоведения;</w:t>
      </w:r>
    </w:p>
    <w:p w:rsidR="00900AA1" w:rsidRDefault="00E616C2">
      <w:pPr>
        <w:pStyle w:val="ConsPlusNormal"/>
        <w:spacing w:line="360" w:lineRule="auto"/>
        <w:ind w:firstLine="709"/>
        <w:jc w:val="both"/>
      </w:pPr>
      <w:r>
        <w:t>ставить и формулировать собственные задачи в образовательной деятельности и жизненных ситуациях с учетом собственного читательского опыта;</w:t>
      </w:r>
    </w:p>
    <w:p w:rsidR="00900AA1" w:rsidRDefault="00E616C2">
      <w:pPr>
        <w:pStyle w:val="ConsPlusNormal"/>
        <w:spacing w:line="360" w:lineRule="auto"/>
        <w:ind w:firstLine="709"/>
        <w:jc w:val="both"/>
      </w:pPr>
      <w:r>
        <w:t>выявлять причинно-следственные связи и актуализировать задачу при изучении литературных явлений и процессов, выдвигать гипотезу ее решения, находить аргументы для доказательства своих утверждений, задавать параметры и критерии решения;</w:t>
      </w:r>
    </w:p>
    <w:p w:rsidR="00900AA1" w:rsidRDefault="00E616C2">
      <w:pPr>
        <w:pStyle w:val="ConsPlusNormal"/>
        <w:spacing w:line="360" w:lineRule="auto"/>
        <w:ind w:firstLine="709"/>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900AA1" w:rsidRDefault="00E616C2">
      <w:pPr>
        <w:pStyle w:val="ConsPlusNormal"/>
        <w:spacing w:line="360" w:lineRule="auto"/>
        <w:ind w:firstLine="709"/>
        <w:jc w:val="both"/>
      </w:pPr>
      <w:r>
        <w:t>давать оценку новым ситуациям, оценивать приобретенный опыт, в том числе читательский;</w:t>
      </w:r>
    </w:p>
    <w:p w:rsidR="00900AA1" w:rsidRDefault="00E616C2">
      <w:pPr>
        <w:pStyle w:val="ConsPlusNormal"/>
        <w:spacing w:line="360" w:lineRule="auto"/>
        <w:ind w:firstLine="709"/>
        <w:jc w:val="both"/>
      </w:pPr>
      <w:r>
        <w:t>осуществлять целенаправленный поиск переноса средств и способов действия в профессиональную среду;</w:t>
      </w:r>
    </w:p>
    <w:p w:rsidR="00900AA1" w:rsidRDefault="00E616C2">
      <w:pPr>
        <w:pStyle w:val="ConsPlusNormal"/>
        <w:spacing w:line="360" w:lineRule="auto"/>
        <w:ind w:firstLine="709"/>
        <w:jc w:val="both"/>
      </w:pPr>
      <w: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900AA1" w:rsidRDefault="00E616C2">
      <w:pPr>
        <w:pStyle w:val="ConsPlusNormal"/>
        <w:spacing w:line="360" w:lineRule="auto"/>
        <w:ind w:firstLine="709"/>
        <w:jc w:val="both"/>
      </w:pPr>
      <w:r>
        <w:t>уметь интегрировать знания из разных предметных областей;</w:t>
      </w:r>
    </w:p>
    <w:p w:rsidR="00900AA1" w:rsidRDefault="00E616C2">
      <w:pPr>
        <w:pStyle w:val="ConsPlusNormal"/>
        <w:spacing w:line="360" w:lineRule="auto"/>
        <w:ind w:firstLine="709"/>
        <w:jc w:val="both"/>
      </w:pPr>
      <w:r>
        <w:t>выдвигать новые идеи, предлагать оригинальные подходы и решения;</w:t>
      </w:r>
    </w:p>
    <w:p w:rsidR="00900AA1" w:rsidRDefault="00E616C2">
      <w:pPr>
        <w:pStyle w:val="ConsPlusNormal"/>
        <w:spacing w:line="360" w:lineRule="auto"/>
        <w:ind w:firstLine="709"/>
        <w:jc w:val="both"/>
      </w:pPr>
      <w:r>
        <w:t>ставить проблемы и задачи, допускающие альтернативные решения.</w:t>
      </w:r>
    </w:p>
    <w:p w:rsidR="00900AA1" w:rsidRDefault="00E616C2">
      <w:pPr>
        <w:pStyle w:val="ConsPlusNormal"/>
        <w:spacing w:line="360" w:lineRule="auto"/>
        <w:ind w:firstLine="709"/>
        <w:jc w:val="both"/>
      </w:pPr>
      <w:r>
        <w:t>21.8.4.3. У обучающегося будут сформированы умения работать с информацией как часть познавательных универсальных учебных действий:</w:t>
      </w:r>
    </w:p>
    <w:p w:rsidR="00900AA1" w:rsidRDefault="00E616C2">
      <w:pPr>
        <w:pStyle w:val="ConsPlusNormal"/>
        <w:spacing w:line="360" w:lineRule="auto"/>
        <w:ind w:firstLine="709"/>
        <w:jc w:val="both"/>
      </w:pPr>
      <w:r>
        <w:t xml:space="preserve">владеть навыками получения литературной и другой информации из источников разных типов, самостоятельно осуществлять поиск, анализ, систематизацию и интерпретацию информации различных видов и форм </w:t>
      </w:r>
      <w:r>
        <w:lastRenderedPageBreak/>
        <w:t>представления при изучении той или иной темы по литературе;</w:t>
      </w:r>
    </w:p>
    <w:p w:rsidR="00900AA1" w:rsidRDefault="00E616C2">
      <w:pPr>
        <w:pStyle w:val="ConsPlusNormal"/>
        <w:spacing w:line="360" w:lineRule="auto"/>
        <w:ind w:firstLine="709"/>
        <w:jc w:val="both"/>
      </w:pPr>
      <w:r>
        <w:t>создавать тексты в различных форматах и жанрах (сочинение, эссе, доклад, реферат, аннотация и другие) с учетом назначения информации и целевой аудитории, выбирая оптимальную форму представления и визуализации;</w:t>
      </w:r>
    </w:p>
    <w:p w:rsidR="00900AA1" w:rsidRDefault="00E616C2">
      <w:pPr>
        <w:pStyle w:val="ConsPlusNormal"/>
        <w:spacing w:line="360" w:lineRule="auto"/>
        <w:ind w:firstLine="709"/>
        <w:jc w:val="both"/>
      </w:pPr>
      <w:r>
        <w:t>оценивать достоверность, легитимность литературной и другой информации, ее соответствие правовым и морально-этическим нормам;</w:t>
      </w:r>
    </w:p>
    <w:p w:rsidR="00900AA1" w:rsidRDefault="00E616C2">
      <w:pPr>
        <w:pStyle w:val="ConsPlusNormal"/>
        <w:spacing w:line="360" w:lineRule="auto"/>
        <w:ind w:firstLine="709"/>
        <w:jc w:val="both"/>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900AA1" w:rsidRDefault="00E616C2">
      <w:pPr>
        <w:pStyle w:val="ConsPlusNormal"/>
        <w:spacing w:line="360" w:lineRule="auto"/>
        <w:ind w:firstLine="709"/>
        <w:jc w:val="both"/>
      </w:pPr>
      <w:r>
        <w:t>владеть навыками распознавания и защиты литературной и другой информации, информационной безопасности личности.</w:t>
      </w:r>
    </w:p>
    <w:p w:rsidR="00900AA1" w:rsidRDefault="00E616C2">
      <w:pPr>
        <w:pStyle w:val="ConsPlusNormal"/>
        <w:spacing w:line="360" w:lineRule="auto"/>
        <w:ind w:firstLine="709"/>
        <w:jc w:val="both"/>
      </w:pPr>
      <w:r>
        <w:t>21.8.4.4. У обучающегося будут сформированы умения общения как часть коммуникативных универсальных учебных действий:</w:t>
      </w:r>
    </w:p>
    <w:p w:rsidR="00900AA1" w:rsidRDefault="00E616C2">
      <w:pPr>
        <w:pStyle w:val="ConsPlusNormal"/>
        <w:spacing w:line="360" w:lineRule="auto"/>
        <w:ind w:firstLine="709"/>
        <w:jc w:val="both"/>
      </w:pPr>
      <w:r>
        <w:t>осуществлять коммуникации во всех сферах жизни, в том числе на уроке литературы и во внеурочной деятельности по учебному предмету "Литература";</w:t>
      </w:r>
    </w:p>
    <w:p w:rsidR="00900AA1" w:rsidRDefault="00E616C2">
      <w:pPr>
        <w:pStyle w:val="ConsPlusNormal"/>
        <w:spacing w:line="360" w:lineRule="auto"/>
        <w:ind w:firstLine="709"/>
        <w:jc w:val="both"/>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 из литературных произведений;</w:t>
      </w:r>
    </w:p>
    <w:p w:rsidR="00900AA1" w:rsidRDefault="00E616C2">
      <w:pPr>
        <w:pStyle w:val="ConsPlusNormal"/>
        <w:spacing w:line="360" w:lineRule="auto"/>
        <w:ind w:firstLine="709"/>
        <w:jc w:val="both"/>
      </w:pPr>
      <w:r>
        <w:t>владеть различными способами общения и взаимодействия в парной и групповой работе на уроках литературы;</w:t>
      </w:r>
    </w:p>
    <w:p w:rsidR="00900AA1" w:rsidRDefault="00E616C2">
      <w:pPr>
        <w:pStyle w:val="ConsPlusNormal"/>
        <w:spacing w:line="360" w:lineRule="auto"/>
        <w:ind w:firstLine="709"/>
        <w:jc w:val="both"/>
      </w:pPr>
      <w:r>
        <w:t>аргументированно вести диалог, уметь смягчать конфликтные ситуации;</w:t>
      </w:r>
    </w:p>
    <w:p w:rsidR="00900AA1" w:rsidRDefault="00E616C2">
      <w:pPr>
        <w:pStyle w:val="ConsPlusNormal"/>
        <w:spacing w:line="360" w:lineRule="auto"/>
        <w:ind w:firstLine="709"/>
        <w:jc w:val="both"/>
      </w:pPr>
      <w:r>
        <w:t>развернуто и логично излагать в процессе анализа литературного произведения свою точку зрения с использованием языковых средств.</w:t>
      </w:r>
    </w:p>
    <w:p w:rsidR="00900AA1" w:rsidRDefault="00E616C2">
      <w:pPr>
        <w:pStyle w:val="ConsPlusNormal"/>
        <w:spacing w:line="360" w:lineRule="auto"/>
        <w:ind w:firstLine="709"/>
        <w:jc w:val="both"/>
      </w:pPr>
      <w:r>
        <w:t xml:space="preserve">21.8.4.5. У обучающегося будут сформированы умения совместной </w:t>
      </w:r>
      <w:r>
        <w:lastRenderedPageBreak/>
        <w:t>деятельности:</w:t>
      </w:r>
    </w:p>
    <w:p w:rsidR="00900AA1" w:rsidRDefault="00E616C2">
      <w:pPr>
        <w:pStyle w:val="ConsPlusNormal"/>
        <w:spacing w:line="360" w:lineRule="auto"/>
        <w:ind w:firstLine="709"/>
        <w:jc w:val="both"/>
      </w:pPr>
      <w:r>
        <w:t>понимать и использовать преимущества командной и индивидуальной работы на уроке и во внеурочной деятельности по литературе;</w:t>
      </w:r>
    </w:p>
    <w:p w:rsidR="00900AA1" w:rsidRDefault="00E616C2">
      <w:pPr>
        <w:pStyle w:val="ConsPlusNormal"/>
        <w:spacing w:line="360" w:lineRule="auto"/>
        <w:ind w:firstLine="709"/>
        <w:jc w:val="both"/>
      </w:pPr>
      <w:r>
        <w:t>выбирать тематику и методы совместных действий с учетом общих интересов, и возможностей каждого члена коллектива;</w:t>
      </w:r>
    </w:p>
    <w:p w:rsidR="00900AA1" w:rsidRDefault="00E616C2">
      <w:pPr>
        <w:pStyle w:val="ConsPlusNormal"/>
        <w:spacing w:line="360" w:lineRule="auto"/>
        <w:ind w:firstLine="709"/>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 на уроках литературы и во внеурочной деятельности по учебному предмету;</w:t>
      </w:r>
    </w:p>
    <w:p w:rsidR="00900AA1" w:rsidRDefault="00E616C2">
      <w:pPr>
        <w:pStyle w:val="ConsPlusNormal"/>
        <w:spacing w:line="360" w:lineRule="auto"/>
        <w:ind w:firstLine="709"/>
        <w:jc w:val="both"/>
      </w:pPr>
      <w:r>
        <w:t>оценивать качество своего вклада и каждого участника команды в общий результат по разработанным критериям;</w:t>
      </w:r>
    </w:p>
    <w:p w:rsidR="00900AA1" w:rsidRDefault="00E616C2">
      <w:pPr>
        <w:pStyle w:val="ConsPlusNormal"/>
        <w:spacing w:line="360" w:lineRule="auto"/>
        <w:ind w:firstLine="709"/>
        <w:jc w:val="both"/>
      </w:pPr>
      <w:r>
        <w:t>предлагать новые проекты, в том числе литературные, оценивать идеи с позиции новизны, оригинальности, практической значимости;</w:t>
      </w:r>
    </w:p>
    <w:p w:rsidR="00900AA1" w:rsidRDefault="00E616C2">
      <w:pPr>
        <w:pStyle w:val="ConsPlusNormal"/>
        <w:spacing w:line="360" w:lineRule="auto"/>
        <w:ind w:firstLine="709"/>
        <w:jc w:val="both"/>
      </w:pPr>
      <w:r>
        <w:t>осуществлять позитивное стратегическое поведение в различных ситуациях, проявлять творчество и воображение, быть инициативным.</w:t>
      </w:r>
    </w:p>
    <w:p w:rsidR="00900AA1" w:rsidRDefault="00E616C2">
      <w:pPr>
        <w:pStyle w:val="ConsPlusNormal"/>
        <w:spacing w:line="360" w:lineRule="auto"/>
        <w:ind w:firstLine="709"/>
        <w:jc w:val="both"/>
      </w:pPr>
      <w:r>
        <w:t>21.8.4.6. У обучающегося будут сформированы умения самоорганизации как часть регулятивных универсальных учебных действий:</w:t>
      </w:r>
    </w:p>
    <w:p w:rsidR="00900AA1" w:rsidRDefault="00E616C2">
      <w:pPr>
        <w:pStyle w:val="ConsPlusNormal"/>
        <w:spacing w:line="360" w:lineRule="auto"/>
        <w:ind w:firstLine="709"/>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в жизненных ситуациях;</w:t>
      </w:r>
    </w:p>
    <w:p w:rsidR="00900AA1" w:rsidRDefault="00E616C2">
      <w:pPr>
        <w:pStyle w:val="ConsPlusNormal"/>
        <w:spacing w:line="360" w:lineRule="auto"/>
        <w:ind w:firstLine="709"/>
        <w:jc w:val="both"/>
      </w:pPr>
      <w:r>
        <w:t>самостоятельно составлять план решения проблемы при изучении литературы с учетом имеющихся ресурсов, читательского опыта, собственных возможностей и предпочтений;</w:t>
      </w:r>
    </w:p>
    <w:p w:rsidR="00900AA1" w:rsidRDefault="00E616C2">
      <w:pPr>
        <w:pStyle w:val="ConsPlusNormal"/>
        <w:spacing w:line="360" w:lineRule="auto"/>
        <w:ind w:firstLine="709"/>
        <w:jc w:val="both"/>
      </w:pPr>
      <w:r>
        <w:t>давать оценку новым ситуациям, в том числе изображенным в художественной литературе;</w:t>
      </w:r>
    </w:p>
    <w:p w:rsidR="00900AA1" w:rsidRDefault="00E616C2">
      <w:pPr>
        <w:pStyle w:val="ConsPlusNormal"/>
        <w:spacing w:line="360" w:lineRule="auto"/>
        <w:ind w:firstLine="709"/>
        <w:jc w:val="both"/>
      </w:pPr>
      <w:r>
        <w:lastRenderedPageBreak/>
        <w:t>расширять рамки учебного предмета на основе личных предпочтений с использованием читательского опыта;</w:t>
      </w:r>
    </w:p>
    <w:p w:rsidR="00900AA1" w:rsidRDefault="00E616C2">
      <w:pPr>
        <w:pStyle w:val="ConsPlusNormal"/>
        <w:spacing w:line="360" w:lineRule="auto"/>
        <w:ind w:firstLine="709"/>
        <w:jc w:val="both"/>
      </w:pPr>
      <w:r>
        <w:t>делать осознанный выбор, аргументировать его, брать ответственность за решение;</w:t>
      </w:r>
    </w:p>
    <w:p w:rsidR="00900AA1" w:rsidRDefault="00E616C2">
      <w:pPr>
        <w:pStyle w:val="ConsPlusNormal"/>
        <w:spacing w:line="360" w:lineRule="auto"/>
        <w:ind w:firstLine="709"/>
        <w:jc w:val="both"/>
      </w:pPr>
      <w:r>
        <w:t>оценивать приобретенный опыт с учетом литературных знаний;</w:t>
      </w:r>
    </w:p>
    <w:p w:rsidR="00900AA1" w:rsidRDefault="00E616C2">
      <w:pPr>
        <w:pStyle w:val="ConsPlusNormal"/>
        <w:spacing w:line="360" w:lineRule="auto"/>
        <w:ind w:firstLine="709"/>
        <w:jc w:val="both"/>
      </w:pPr>
      <w:r>
        <w:t>способствовать формированию и проявлению широкой эрудиции в разных областях знаний, в том числе в вопросах литературы, постоянно повышать свой образовательный и культурный уровень.</w:t>
      </w:r>
    </w:p>
    <w:p w:rsidR="00900AA1" w:rsidRDefault="00E616C2">
      <w:pPr>
        <w:pStyle w:val="ConsPlusNormal"/>
        <w:spacing w:line="360" w:lineRule="auto"/>
        <w:ind w:firstLine="709"/>
        <w:jc w:val="both"/>
      </w:pPr>
      <w:r>
        <w:t>21.8.4.7. У обучающегося будут сформированы умения самоконтроля, принятия себя и других людей как часть регулятивных универсальных учебных действий:</w:t>
      </w:r>
    </w:p>
    <w:p w:rsidR="00900AA1" w:rsidRDefault="00E616C2">
      <w:pPr>
        <w:pStyle w:val="ConsPlusNormal"/>
        <w:spacing w:line="360" w:lineRule="auto"/>
        <w:ind w:firstLine="709"/>
        <w:jc w:val="both"/>
      </w:pPr>
      <w:r>
        <w:t>давать оценку новым ситуациям, вносить коррективы в деятельность, оценивать соответствие результатов целям;</w:t>
      </w:r>
    </w:p>
    <w:p w:rsidR="00900AA1" w:rsidRDefault="00E616C2">
      <w:pPr>
        <w:pStyle w:val="ConsPlusNormal"/>
        <w:spacing w:line="360" w:lineRule="auto"/>
        <w:ind w:firstLine="709"/>
        <w:jc w:val="both"/>
      </w:pPr>
      <w:r>
        <w:t>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 опираясь на примеры из художественных произведений;</w:t>
      </w:r>
    </w:p>
    <w:p w:rsidR="00900AA1" w:rsidRDefault="00E616C2">
      <w:pPr>
        <w:pStyle w:val="ConsPlusNormal"/>
        <w:spacing w:line="360" w:lineRule="auto"/>
        <w:ind w:firstLine="709"/>
        <w:jc w:val="both"/>
      </w:pPr>
      <w:r>
        <w:t>оценивать риски и своевременно принимать решения по их снижению;</w:t>
      </w:r>
    </w:p>
    <w:p w:rsidR="00900AA1" w:rsidRDefault="00E616C2">
      <w:pPr>
        <w:pStyle w:val="ConsPlusNormal"/>
        <w:spacing w:line="360" w:lineRule="auto"/>
        <w:ind w:firstLine="709"/>
        <w:jc w:val="both"/>
      </w:pPr>
      <w:r>
        <w:t>принимать себя, понимая свои недостатки и достоинства;</w:t>
      </w:r>
    </w:p>
    <w:p w:rsidR="00900AA1" w:rsidRDefault="00E616C2">
      <w:pPr>
        <w:pStyle w:val="ConsPlusNormal"/>
        <w:spacing w:line="360" w:lineRule="auto"/>
        <w:ind w:firstLine="709"/>
        <w:jc w:val="both"/>
      </w:pPr>
      <w:r>
        <w:t>принимать мотивы и аргументы других людей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rsidR="00900AA1" w:rsidRDefault="00E616C2">
      <w:pPr>
        <w:pStyle w:val="ConsPlusNormal"/>
        <w:spacing w:line="360" w:lineRule="auto"/>
        <w:ind w:firstLine="709"/>
        <w:jc w:val="both"/>
      </w:pPr>
      <w:r>
        <w:t>признавать свое право и право других людей на ошибку в дискуссиях на литературные темы;</w:t>
      </w:r>
    </w:p>
    <w:p w:rsidR="00900AA1" w:rsidRDefault="00E616C2">
      <w:pPr>
        <w:pStyle w:val="ConsPlusNormal"/>
        <w:spacing w:line="360" w:lineRule="auto"/>
        <w:ind w:firstLine="709"/>
        <w:jc w:val="both"/>
      </w:pPr>
      <w:r>
        <w:lastRenderedPageBreak/>
        <w:t>развивать способность понимать мир с позиции другого человека, используя знания по литературе.</w:t>
      </w:r>
    </w:p>
    <w:p w:rsidR="00900AA1" w:rsidRDefault="00E616C2">
      <w:pPr>
        <w:pStyle w:val="ConsPlusNormal"/>
        <w:spacing w:line="360" w:lineRule="auto"/>
        <w:ind w:firstLine="709"/>
        <w:jc w:val="both"/>
      </w:pPr>
      <w:r>
        <w:t>21.8.5. Предметные результаты по литературе на уровне среднего общего образования должны обеспечивать:</w:t>
      </w:r>
    </w:p>
    <w:p w:rsidR="00900AA1" w:rsidRDefault="00E616C2">
      <w:pPr>
        <w:pStyle w:val="ConsPlusNormal"/>
        <w:spacing w:line="360" w:lineRule="auto"/>
        <w:ind w:firstLine="709"/>
        <w:jc w:val="both"/>
      </w:pPr>
      <w:r>
        <w:t>осознание причастности к отечественным традициям и исторической преемственности поколений;</w:t>
      </w:r>
    </w:p>
    <w:p w:rsidR="00900AA1" w:rsidRDefault="00E616C2">
      <w:pPr>
        <w:pStyle w:val="ConsPlusNormal"/>
        <w:spacing w:line="360" w:lineRule="auto"/>
        <w:ind w:firstLine="709"/>
        <w:jc w:val="both"/>
      </w:pPr>
      <w:r>
        <w:t>включение в культурно-языковое пространство русской и мировой культуры, сформированность ценностного отношения к литературе как неотъемлемой части культуры;</w:t>
      </w:r>
    </w:p>
    <w:p w:rsidR="00900AA1" w:rsidRDefault="00E616C2">
      <w:pPr>
        <w:pStyle w:val="ConsPlusNormal"/>
        <w:spacing w:line="360" w:lineRule="auto"/>
        <w:ind w:firstLine="709"/>
        <w:jc w:val="both"/>
      </w:pPr>
      <w:r>
        <w:t>осознание взаимосвязи между языковым, литературным, интеллектуальным, духовно-нравственным развитием личности;</w:t>
      </w:r>
    </w:p>
    <w:p w:rsidR="00900AA1" w:rsidRDefault="00E616C2">
      <w:pPr>
        <w:pStyle w:val="ConsPlusNormal"/>
        <w:spacing w:line="360" w:lineRule="auto"/>
        <w:ind w:firstLine="709"/>
        <w:jc w:val="both"/>
      </w:pPr>
      <w:r>
        <w:t>сформированность устойчивого интереса к чтению как средству познания отечественной и других культур;</w:t>
      </w:r>
    </w:p>
    <w:p w:rsidR="00900AA1" w:rsidRDefault="00E616C2">
      <w:pPr>
        <w:pStyle w:val="ConsPlusNormal"/>
        <w:spacing w:line="360" w:lineRule="auto"/>
        <w:ind w:firstLine="709"/>
        <w:jc w:val="both"/>
      </w:pPr>
      <w:r>
        <w:t>приобщение к отечественному литературному наследию и через него - к традиционным ценностям и сокровищам мировой культуры;</w:t>
      </w:r>
    </w:p>
    <w:p w:rsidR="00900AA1" w:rsidRDefault="00E616C2">
      <w:pPr>
        <w:pStyle w:val="ConsPlusNormal"/>
        <w:spacing w:line="360" w:lineRule="auto"/>
        <w:ind w:firstLine="709"/>
        <w:jc w:val="both"/>
      </w:pPr>
      <w:r>
        <w:t>знание содержания, понимание ключевых проблем и осознание историко-культурного и нравственно-ценностного взаимовлияния произведений русской, зарубежной классической и современной литературы, литературы народов России, литературной критики, в том числе:</w:t>
      </w:r>
    </w:p>
    <w:p w:rsidR="00900AA1" w:rsidRDefault="00E616C2">
      <w:pPr>
        <w:pStyle w:val="ConsPlusNormal"/>
        <w:spacing w:line="360" w:lineRule="auto"/>
        <w:ind w:firstLine="709"/>
        <w:jc w:val="both"/>
      </w:pPr>
      <w:r>
        <w:t xml:space="preserve">пьеса А.Н. Островского "Гроза", роман И.А. Гончарова "Обломов", роман И.С. Тургенева "Отцы и дети", стихотворения Ф.И. Тютчева, А.А. Фета, А.К. Толстого, стихотворения и поэма "Кому на Руси жить хорошо" Н.А. Некрасова, роман М.Е. Салтыкова-Щедрина "История одного города" (избранные главы), роман Н.Г. Чернышевского "Что делать?" (фрагменты), роман Ф.М. Достоевского "Преступление и наказание", роман-эпопея Л.Н. Толстого "Война и мир", одно произведение Н.С. Лескова, рассказы и пьеса "Вишневый сад" А.П. Чехова, </w:t>
      </w:r>
      <w:r>
        <w:lastRenderedPageBreak/>
        <w:t xml:space="preserve">произведения А.Н. Островского, И.А. Гончарова, И.С. Тургенева, Ф.М. Достоевского, Л.Н. Толстого, А.П. Чехова (дополнительно по одному произведению каждого писателя по выбору), статьи литературных критиков Н.А. Добролюбова, Д.И. Писарева, А.В. Дружинина, А.А. Григорьева и других (не менее трех статей по выбору), рассказы и пьеса "На дне" М. Горького, стихотворения и рассказы И.А. Бунина, произведения А.И. Куприна, стихотворения и поэма "Двенадцать" А.А. Блока, стихотворения К.Д. Бальмонта, А. Белого, Н.С. Гумилева, стихотворения и поэма "Облако в штанах" В.В. Маяковского, стихотворения С.А. Есенина, О.Э. Мандельштама, М.И. Цветаевой, стихотворения и поэма "Реквием" А.А. Ахматовой, роман Е.И. Замятина "Мы", роман Н.А. Островского "Как закалялась сталь" (избранные главы), роман-эпопея М.А. Шолохова "Тихий Дон", роман М.А. Булгакова "Мастер и Маргарита" или "Белая гвардия", произведения А.П. Платонова, В.В. Набокова (по одному произведению каждого писателя по выбору), стихотворения и поэма "По праву памяти" А.Т. Твардовского, роман А.А. Фадеева "Молодая гвардия", роман В.О. Богомолова "В августе сорок четвертого", стихотворения и роман Б.Л. Пастернака "Доктор Живаго" (избранные главы), повесть "Один день Ивана Денисовича" и произведение "Архипелаг ГУЛАГ" (фрагменты) А.И. Солженицына, произведения литературы второй половины XX - XXI века: не менее трех прозаиков по выбору (в том числе Ф.А. Абрамова, Ч.Т. Айтматова, В.П. Астафьева, В.И. Белова, А.Г. Битова, Ю.В. Бондарева, А.Н. Варламова, Б.Л. Васильева, К.Д. Воробьева, С.Д. Довлатова, Ф.А. Искандера, В.Л. Кондратьева, В.П. Некрасова, В.Г. Распутина, А.Н. и Б.Н. Стругацких, В.Ф. Тендрякова, Ю.В. Трифонова, В.М. Шукшина и других), не менее трех поэтов по выбору (в том числе Б.А. Ахмадулиной, О.Ф. Берггольц, И.А. Бродского, Ю.И. Визбора, А.А. Вознесенского, В.С. Высоцкого, Ю.В. Друниной, Е.А. Евтушенко, Н.А. Заболоцкого, А.С. Кушнера, Л.Н. Мартынова, Б.Ш. Окуджавы, Р.И. Рождественского, Н.М. Рубцова, Д.С. Самойлова, А.А. Тарковского и других), пьеса одного из драматургов по выбору (в том числе А.Н. Арбузова, А.В. Вампилова, А.М. Володина, В.С. Розова, М.М. Рощина, К.М. Симонова и других), не менее трех произведений зарубежной литературы (в том числе романы и повести Р. Брэдбери, </w:t>
      </w:r>
      <w:r>
        <w:lastRenderedPageBreak/>
        <w:t>У. Голдинга, Ч. Диккенса, Э.М. Ремарка, Д. Сэлинджера, Г. Уэллса, Г. Флобера, Э. Хемингуэя, стихотворения Г. Аполлинера, Ш. Бодлера, П. Верлена, Э. Верхарна, А. Рембо, Т.С. Элиота, пьесы Г. Ибсена, М. Метерлинка, Б. Шоу и других), одно произведение из литературы народов России (в том числе произведения Г. Айги, Р. Гамзатова, М. Джалиля, М. Карима, Д. Кугультинова, К. Кулиева, Ю. Рытхэу, Г. Тукая, К. Хетагурова, Ю. Шесталова и других);</w:t>
      </w:r>
    </w:p>
    <w:p w:rsidR="00900AA1" w:rsidRDefault="00E616C2">
      <w:pPr>
        <w:pStyle w:val="ConsPlusNormal"/>
        <w:spacing w:line="360" w:lineRule="auto"/>
        <w:ind w:firstLine="709"/>
        <w:jc w:val="both"/>
      </w:pPr>
      <w:r>
        <w:t>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с современностью;</w:t>
      </w:r>
    </w:p>
    <w:p w:rsidR="00900AA1" w:rsidRDefault="00E616C2">
      <w:pPr>
        <w:pStyle w:val="ConsPlusNormal"/>
        <w:spacing w:line="360" w:lineRule="auto"/>
        <w:ind w:firstLine="709"/>
        <w:jc w:val="both"/>
      </w:pPr>
      <w:r>
        <w:t>способность выявлять в произведениях художественной литературы образы, темы, идеи, проблемы и выражать свое отношение к ним в развернутых аргументированных устных и письменных высказываниях, участвовать в дискуссии на литературные темы;</w:t>
      </w:r>
    </w:p>
    <w:p w:rsidR="00900AA1" w:rsidRDefault="00E616C2">
      <w:pPr>
        <w:pStyle w:val="ConsPlusNormal"/>
        <w:spacing w:line="360" w:lineRule="auto"/>
        <w:ind w:firstLine="709"/>
        <w:jc w:val="both"/>
      </w:pPr>
      <w:r>
        <w:t>осознание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p w:rsidR="00900AA1" w:rsidRDefault="00E616C2">
      <w:pPr>
        <w:pStyle w:val="ConsPlusNormal"/>
        <w:spacing w:line="360" w:lineRule="auto"/>
        <w:ind w:firstLine="709"/>
        <w:jc w:val="both"/>
      </w:pPr>
      <w:r>
        <w:t>сформированность умений выразительно (с учетом индивидуальных особенностей обучающихся) читать, в том числе наизусть, не менее 10 произведений и (или) фрагментов в каждом классе;</w:t>
      </w:r>
    </w:p>
    <w:p w:rsidR="00900AA1" w:rsidRDefault="00E616C2">
      <w:pPr>
        <w:pStyle w:val="ConsPlusNormal"/>
        <w:spacing w:line="360" w:lineRule="auto"/>
        <w:ind w:firstLine="709"/>
        <w:jc w:val="both"/>
      </w:pPr>
      <w:r>
        <w:t>владение умениями анализа и интерпретации художественного произведения в единстве формы и содержания (с учетом неоднозначности заложенных в нем смыслов и наличия в нем подтекста) с использованием теоретико-литературных терминов и понятий (в дополнение к изученным на уровне основного общего образования);</w:t>
      </w:r>
    </w:p>
    <w:p w:rsidR="00900AA1" w:rsidRDefault="00E616C2">
      <w:pPr>
        <w:pStyle w:val="ConsPlusNormal"/>
        <w:spacing w:line="360" w:lineRule="auto"/>
        <w:ind w:firstLine="709"/>
        <w:jc w:val="both"/>
      </w:pPr>
      <w:r>
        <w:t>владение комплексным филологическим анализом художественного текста;</w:t>
      </w:r>
    </w:p>
    <w:p w:rsidR="00900AA1" w:rsidRDefault="00E616C2">
      <w:pPr>
        <w:pStyle w:val="ConsPlusNormal"/>
        <w:spacing w:line="360" w:lineRule="auto"/>
        <w:ind w:firstLine="709"/>
        <w:jc w:val="both"/>
      </w:pPr>
      <w:r>
        <w:t>осмысление функциональной роли теоретико-литературных понятий, в том числе:</w:t>
      </w:r>
    </w:p>
    <w:p w:rsidR="00900AA1" w:rsidRDefault="00E616C2">
      <w:pPr>
        <w:pStyle w:val="ConsPlusNormal"/>
        <w:spacing w:line="360" w:lineRule="auto"/>
        <w:ind w:firstLine="709"/>
        <w:jc w:val="both"/>
      </w:pPr>
      <w:r>
        <w:lastRenderedPageBreak/>
        <w:t>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поэтика, историко-литературный процесс, литературные направления и течения: романтизм, реализм, модернизм (символизм, акмеизм, футуризм), постмодернизм, авангард, литературный манифест,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интертекст, гипертекст, системы стихосложения (тоническая, силлабическая, силлабо-тоническая), дольник, верлибр, "вечные темы" и "вечные образы" в литературе, беллетристика, массовая литература, сетевая литература, взаимосвязь и взаимовлияние национальных литератур, художественный перевод, литературная критика;</w:t>
      </w:r>
    </w:p>
    <w:p w:rsidR="00900AA1" w:rsidRDefault="00E616C2">
      <w:pPr>
        <w:pStyle w:val="ConsPlusNormal"/>
        <w:spacing w:line="360" w:lineRule="auto"/>
        <w:ind w:firstLine="709"/>
        <w:jc w:val="both"/>
      </w:pPr>
      <w:r>
        <w:t>понимание и осмысленное использование терминологического аппарата современного литературоведения, а также элементов искусствоведения, театроведения, киноведения в процессе анализа и интерпретации произведений художественной литературы и литературной критики;</w:t>
      </w:r>
    </w:p>
    <w:p w:rsidR="00900AA1" w:rsidRDefault="00E616C2">
      <w:pPr>
        <w:pStyle w:val="ConsPlusNormal"/>
        <w:spacing w:line="360" w:lineRule="auto"/>
        <w:ind w:firstLine="709"/>
        <w:jc w:val="both"/>
      </w:pPr>
      <w:r>
        <w:t>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других);</w:t>
      </w:r>
    </w:p>
    <w:p w:rsidR="00900AA1" w:rsidRDefault="00E616C2">
      <w:pPr>
        <w:pStyle w:val="ConsPlusNormal"/>
        <w:spacing w:line="360" w:lineRule="auto"/>
        <w:ind w:firstLine="709"/>
        <w:jc w:val="both"/>
      </w:pPr>
      <w:r>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w:t>
      </w:r>
    </w:p>
    <w:p w:rsidR="00900AA1" w:rsidRDefault="00E616C2">
      <w:pPr>
        <w:pStyle w:val="ConsPlusNormal"/>
        <w:spacing w:line="360" w:lineRule="auto"/>
        <w:ind w:firstLine="709"/>
        <w:jc w:val="both"/>
      </w:pPr>
      <w:r>
        <w:t>сформированность представлений о стилях художественной литературы разных эпох, литературных направлениях, течениях, школах, об индивидуальном авторском стиле;</w:t>
      </w:r>
    </w:p>
    <w:p w:rsidR="00900AA1" w:rsidRDefault="00E616C2">
      <w:pPr>
        <w:pStyle w:val="ConsPlusNormal"/>
        <w:spacing w:line="360" w:lineRule="auto"/>
        <w:ind w:firstLine="709"/>
        <w:jc w:val="both"/>
      </w:pPr>
      <w:r>
        <w:lastRenderedPageBreak/>
        <w:t>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отзывов, докладов, тезисов, конспектов, рефератов, сочинений различных жанров (объем сочинения - не менее 250 слов);</w:t>
      </w:r>
    </w:p>
    <w:p w:rsidR="00900AA1" w:rsidRDefault="00E616C2">
      <w:pPr>
        <w:pStyle w:val="ConsPlusNormal"/>
        <w:spacing w:line="360" w:lineRule="auto"/>
        <w:ind w:firstLine="709"/>
        <w:jc w:val="both"/>
      </w:pPr>
      <w:r>
        <w:t>владение умением редактировать и совершенствовать собственные письменные высказывания с учетом норм русского литературного языка;</w:t>
      </w:r>
    </w:p>
    <w:p w:rsidR="00900AA1" w:rsidRDefault="00E616C2">
      <w:pPr>
        <w:pStyle w:val="ConsPlusNormal"/>
        <w:spacing w:line="360" w:lineRule="auto"/>
        <w:ind w:firstLine="709"/>
        <w:jc w:val="both"/>
      </w:pPr>
      <w:r>
        <w:t>владение умениями учебной проектно-исследовательской и проектной деятельности историко- и теоретико-литературного характера, в том числе создания медиапроектов, различными приемами цитирования и редактирования текстов;</w:t>
      </w:r>
    </w:p>
    <w:p w:rsidR="00900AA1" w:rsidRDefault="00E616C2">
      <w:pPr>
        <w:pStyle w:val="ConsPlusNormal"/>
        <w:spacing w:line="360" w:lineRule="auto"/>
        <w:ind w:firstLine="709"/>
        <w:jc w:val="both"/>
      </w:pPr>
      <w:r>
        <w:t>сформированность представлений об основных направлениях литературной критики, о современных подходах к анализу художественного текста в литературоведении;</w:t>
      </w:r>
    </w:p>
    <w:p w:rsidR="00900AA1" w:rsidRDefault="00E616C2">
      <w:pPr>
        <w:pStyle w:val="ConsPlusNormal"/>
        <w:spacing w:line="360" w:lineRule="auto"/>
        <w:ind w:firstLine="709"/>
        <w:jc w:val="both"/>
      </w:pPr>
      <w:r>
        <w:t>умение создавать собственные литературно-критические произведения на основе прочитанных художественных текстов;</w:t>
      </w:r>
    </w:p>
    <w:p w:rsidR="00900AA1" w:rsidRDefault="00E616C2">
      <w:pPr>
        <w:pStyle w:val="ConsPlusNormal"/>
        <w:spacing w:line="360" w:lineRule="auto"/>
        <w:ind w:firstLine="709"/>
        <w:jc w:val="both"/>
      </w:pPr>
      <w:r>
        <w:t>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rsidR="00900AA1" w:rsidRDefault="00E616C2">
      <w:pPr>
        <w:pStyle w:val="ConsPlusNormal"/>
        <w:spacing w:line="360" w:lineRule="auto"/>
        <w:ind w:firstLine="709"/>
        <w:jc w:val="both"/>
      </w:pPr>
      <w:r>
        <w:t>21.8.6. К концу обучения в 10 классе обучающийся получит следующие предметные результаты по отдельным темам программы по литературе:</w:t>
      </w:r>
    </w:p>
    <w:p w:rsidR="00900AA1" w:rsidRDefault="00E616C2">
      <w:pPr>
        <w:pStyle w:val="ConsPlusNormal"/>
        <w:spacing w:line="360" w:lineRule="auto"/>
        <w:ind w:firstLine="709"/>
        <w:jc w:val="both"/>
      </w:pPr>
      <w:r>
        <w:t>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(вторая половина XIX века);</w:t>
      </w:r>
    </w:p>
    <w:p w:rsidR="00900AA1" w:rsidRDefault="00E616C2">
      <w:pPr>
        <w:pStyle w:val="ConsPlusNormal"/>
        <w:spacing w:line="360" w:lineRule="auto"/>
        <w:ind w:firstLine="709"/>
        <w:jc w:val="both"/>
      </w:pPr>
      <w:r>
        <w:t xml:space="preserve">осознание взаимосвязей между языковым, литературным, интеллектуальным, духовно-нравственным развитием личности в контексте осмысления произведений </w:t>
      </w:r>
      <w:r>
        <w:lastRenderedPageBreak/>
        <w:t>русской и зарубежной литературной классики и собственного интеллектуально-нравственного роста;</w:t>
      </w:r>
    </w:p>
    <w:p w:rsidR="00900AA1" w:rsidRDefault="00E616C2">
      <w:pPr>
        <w:pStyle w:val="ConsPlusNormal"/>
        <w:spacing w:line="360" w:lineRule="auto"/>
        <w:ind w:firstLine="709"/>
        <w:jc w:val="both"/>
      </w:pPr>
      <w:r>
        <w:t>сформированность устойчивого интереса к чтению как средству познания отечественной и других культур, уважительного отношения к ним;</w:t>
      </w:r>
    </w:p>
    <w:p w:rsidR="00900AA1" w:rsidRDefault="00E616C2">
      <w:pPr>
        <w:pStyle w:val="ConsPlusNormal"/>
        <w:spacing w:line="360" w:lineRule="auto"/>
        <w:ind w:firstLine="709"/>
        <w:jc w:val="both"/>
      </w:pPr>
      <w:r>
        <w:t>осознанное умение внимательно читать, понимать и самостоятельно интерпретировать художественные, публицистические и литературно-критические тексты;</w:t>
      </w:r>
    </w:p>
    <w:p w:rsidR="00900AA1" w:rsidRDefault="00E616C2">
      <w:pPr>
        <w:pStyle w:val="ConsPlusNormal"/>
        <w:spacing w:line="360" w:lineRule="auto"/>
        <w:ind w:firstLine="709"/>
        <w:jc w:val="both"/>
      </w:pPr>
      <w:r>
        <w:t>знание содержания и понимание ключевых проблем произведений русской и зарубежной классической литературы, а также литературы народов России (вторая половина XIX века), их историко-культурного и нравственно-ценностного влияния на формирование национальной и мировой литературы;</w:t>
      </w:r>
    </w:p>
    <w:p w:rsidR="00900AA1" w:rsidRDefault="00E616C2">
      <w:pPr>
        <w:pStyle w:val="ConsPlusNormal"/>
        <w:spacing w:line="360" w:lineRule="auto"/>
        <w:ind w:firstLine="709"/>
        <w:jc w:val="both"/>
      </w:pPr>
      <w:r>
        <w:t>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второй половины XIX века с временем написания, с современностью и традицией;</w:t>
      </w:r>
    </w:p>
    <w:p w:rsidR="00900AA1" w:rsidRDefault="00E616C2">
      <w:pPr>
        <w:pStyle w:val="ConsPlusNormal"/>
        <w:spacing w:line="360" w:lineRule="auto"/>
        <w:ind w:firstLine="709"/>
        <w:jc w:val="both"/>
      </w:pPr>
      <w:r>
        <w:t>умение раскрывать конкретно-историческое и общечеловеческое содержание литературных произведений;</w:t>
      </w:r>
    </w:p>
    <w:p w:rsidR="00900AA1" w:rsidRDefault="00E616C2">
      <w:pPr>
        <w:pStyle w:val="ConsPlusNormal"/>
        <w:spacing w:line="360" w:lineRule="auto"/>
        <w:ind w:firstLine="709"/>
        <w:jc w:val="both"/>
      </w:pPr>
      <w:r>
        <w:t>способность выявлять в произведениях художественной литературы второй половины XIX века образы, темы, идеи, проблемы и выражать свое отношение к ним в развернутых аргументированных устных и письменных высказываниях, участвовать в дискуссии на литературные темы;</w:t>
      </w:r>
    </w:p>
    <w:p w:rsidR="00900AA1" w:rsidRDefault="00E616C2">
      <w:pPr>
        <w:pStyle w:val="ConsPlusNormal"/>
        <w:spacing w:line="360" w:lineRule="auto"/>
        <w:ind w:firstLine="709"/>
        <w:jc w:val="both"/>
      </w:pPr>
      <w:r>
        <w:t>устойчивые навыки устной и письменной речи в процессе чтения и обсуждения лучших образцов отечественной и зарубежной литературы;</w:t>
      </w:r>
    </w:p>
    <w:p w:rsidR="00900AA1" w:rsidRDefault="00E616C2">
      <w:pPr>
        <w:pStyle w:val="ConsPlusNormal"/>
        <w:spacing w:line="360" w:lineRule="auto"/>
        <w:ind w:firstLine="709"/>
        <w:jc w:val="both"/>
      </w:pPr>
      <w:r>
        <w:t>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p w:rsidR="00900AA1" w:rsidRDefault="00E616C2">
      <w:pPr>
        <w:pStyle w:val="ConsPlusNormal"/>
        <w:spacing w:line="360" w:lineRule="auto"/>
        <w:ind w:firstLine="709"/>
        <w:jc w:val="both"/>
      </w:pPr>
      <w:r>
        <w:lastRenderedPageBreak/>
        <w:t>умение эмоционально откликаться на прочитанное, выражать личное отношение к нему, передавать собственные читательские впечатления и аргументировать свое мнение;</w:t>
      </w:r>
    </w:p>
    <w:p w:rsidR="00900AA1" w:rsidRDefault="00E616C2">
      <w:pPr>
        <w:pStyle w:val="ConsPlusNormal"/>
        <w:spacing w:line="360" w:lineRule="auto"/>
        <w:ind w:firstLine="709"/>
        <w:jc w:val="both"/>
      </w:pPr>
      <w:r>
        <w:t>сформированность умений выразительно (с учетом индивидуальных особенностей обучающихся) читать, в том числе наизусть, не менее 10 произведений и (или) фрагментов;</w:t>
      </w:r>
    </w:p>
    <w:p w:rsidR="00900AA1" w:rsidRDefault="00E616C2">
      <w:pPr>
        <w:pStyle w:val="ConsPlusNormal"/>
        <w:spacing w:line="360" w:lineRule="auto"/>
        <w:ind w:firstLine="709"/>
        <w:jc w:val="both"/>
      </w:pPr>
      <w:r>
        <w:t>овладение умениями анализа и интерпретации художественного произведения в единстве формы и содержания (с учетом неоднозначности заложенных в нем смыслов и наличия в нем подтекста) с использованием теоретико-литературных терминов и понятий (в дополнение к изученным на уровне основного общего образования);</w:t>
      </w:r>
    </w:p>
    <w:p w:rsidR="00900AA1" w:rsidRDefault="00E616C2">
      <w:pPr>
        <w:pStyle w:val="ConsPlusNormal"/>
        <w:spacing w:line="360" w:lineRule="auto"/>
        <w:ind w:firstLine="709"/>
        <w:jc w:val="both"/>
      </w:pPr>
      <w:r>
        <w:t>владение комплексным филологическим анализом художественного текста; осмысление функциональной роли теоретико-литературных понятий, в том числе:</w:t>
      </w:r>
    </w:p>
    <w:p w:rsidR="00900AA1" w:rsidRDefault="00E616C2">
      <w:pPr>
        <w:pStyle w:val="ConsPlusNormal"/>
        <w:spacing w:line="360" w:lineRule="auto"/>
        <w:ind w:firstLine="709"/>
        <w:jc w:val="both"/>
      </w:pPr>
      <w:r>
        <w:t>конкретно-историческое, общечеловеческое и национальное в творчестве писателя, традиция и новаторство, авторский замысел и его воплощение, миф и литература, историзм, народность, художественное время и пространство, поэтика, историко-литературный процесс, литературные направления и течения: романтизм, реализм,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интертекст, гипертекст, системы стихосложения (тоническая, силлабическая, силлабо-тоническая), "вечные темы" и "вечные образы" в литературе, взаимосвязь и взаимовлияние национальных литератур, художественный перевод, литературная критика;</w:t>
      </w:r>
    </w:p>
    <w:p w:rsidR="00900AA1" w:rsidRDefault="00E616C2">
      <w:pPr>
        <w:pStyle w:val="ConsPlusNormal"/>
        <w:spacing w:line="360" w:lineRule="auto"/>
        <w:ind w:firstLine="709"/>
        <w:jc w:val="both"/>
      </w:pPr>
      <w:r>
        <w:t>понимание и осмысленное использование терминологического аппарата современного литературоведения, а также элементов искусствоведения, театроведения, киноведения в процессе анализа и интерпретации произведений художественной литературы и других видов искусств;</w:t>
      </w:r>
    </w:p>
    <w:p w:rsidR="00900AA1" w:rsidRDefault="00E616C2">
      <w:pPr>
        <w:pStyle w:val="ConsPlusNormal"/>
        <w:spacing w:line="360" w:lineRule="auto"/>
        <w:ind w:firstLine="709"/>
        <w:jc w:val="both"/>
      </w:pPr>
      <w:r>
        <w:lastRenderedPageBreak/>
        <w:t>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других);</w:t>
      </w:r>
    </w:p>
    <w:p w:rsidR="00900AA1" w:rsidRDefault="00E616C2">
      <w:pPr>
        <w:pStyle w:val="ConsPlusNormal"/>
        <w:spacing w:line="360" w:lineRule="auto"/>
        <w:ind w:firstLine="709"/>
        <w:jc w:val="both"/>
      </w:pPr>
      <w:r>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w:t>
      </w:r>
    </w:p>
    <w:p w:rsidR="00900AA1" w:rsidRDefault="00E616C2">
      <w:pPr>
        <w:pStyle w:val="ConsPlusNormal"/>
        <w:spacing w:line="360" w:lineRule="auto"/>
        <w:ind w:firstLine="709"/>
        <w:jc w:val="both"/>
      </w:pPr>
      <w:r>
        <w:t>владение умением анализировать единицы различных языковых уровней и выявлять их смыслообразующую роль в произведении;</w:t>
      </w:r>
    </w:p>
    <w:p w:rsidR="00900AA1" w:rsidRDefault="00E616C2">
      <w:pPr>
        <w:pStyle w:val="ConsPlusNormal"/>
        <w:spacing w:line="360" w:lineRule="auto"/>
        <w:ind w:firstLine="709"/>
        <w:jc w:val="both"/>
      </w:pPr>
      <w:r>
        <w:t>сформированность представлений о стилях художественной литературы разных эпох, об индивидуальном авторском стиле;</w:t>
      </w:r>
    </w:p>
    <w:p w:rsidR="00900AA1" w:rsidRDefault="00E616C2">
      <w:pPr>
        <w:pStyle w:val="ConsPlusNormal"/>
        <w:spacing w:line="360" w:lineRule="auto"/>
        <w:ind w:firstLine="709"/>
        <w:jc w:val="both"/>
      </w:pPr>
      <w:r>
        <w:t>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ведения диалога о прочитанном в русле обсуждаемой проблематики, информационной переработки текстов в виде аннотаций, отзывов, докладов, тезисов, конспектов, рефератов, а также сочинений различных жанров (не менее 250 слов);</w:t>
      </w:r>
    </w:p>
    <w:p w:rsidR="00900AA1" w:rsidRDefault="00E616C2">
      <w:pPr>
        <w:pStyle w:val="ConsPlusNormal"/>
        <w:spacing w:line="360" w:lineRule="auto"/>
        <w:ind w:firstLine="709"/>
        <w:jc w:val="both"/>
      </w:pPr>
      <w:r>
        <w:t>владение умением редактировать и совершенствовать собственные письменные высказывания с учетом норм русского литературного языка;</w:t>
      </w:r>
    </w:p>
    <w:p w:rsidR="00900AA1" w:rsidRDefault="00E616C2">
      <w:pPr>
        <w:pStyle w:val="ConsPlusNormal"/>
        <w:spacing w:line="360" w:lineRule="auto"/>
        <w:ind w:firstLine="709"/>
        <w:jc w:val="both"/>
      </w:pPr>
      <w:r>
        <w:t>владение умениями учебной проектно-исследовательской деятельности историко- и теоретико-литературного характера, в том числе создания медиапроектов, различными приемами цитирования и редактирования текстов;</w:t>
      </w:r>
    </w:p>
    <w:p w:rsidR="00900AA1" w:rsidRDefault="00E616C2">
      <w:pPr>
        <w:pStyle w:val="ConsPlusNormal"/>
        <w:spacing w:line="360" w:lineRule="auto"/>
        <w:ind w:firstLine="709"/>
        <w:jc w:val="both"/>
      </w:pPr>
      <w:r>
        <w:t>сформированность представлений об основных направлениях литературной критики, о современных подходах к анализу художественного текста в литературоведении;</w:t>
      </w:r>
    </w:p>
    <w:p w:rsidR="00900AA1" w:rsidRDefault="00E616C2">
      <w:pPr>
        <w:pStyle w:val="ConsPlusNormal"/>
        <w:spacing w:line="360" w:lineRule="auto"/>
        <w:ind w:firstLine="709"/>
        <w:jc w:val="both"/>
      </w:pPr>
      <w:r>
        <w:lastRenderedPageBreak/>
        <w:t>умение создавать собственные литературно-критические произведения на основе прочитанных художественных текстов;</w:t>
      </w:r>
    </w:p>
    <w:p w:rsidR="00900AA1" w:rsidRDefault="00E616C2">
      <w:pPr>
        <w:pStyle w:val="ConsPlusNormal"/>
        <w:spacing w:line="360" w:lineRule="auto"/>
        <w:ind w:firstLine="709"/>
        <w:jc w:val="both"/>
      </w:pPr>
      <w:r>
        <w:t>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rsidR="00900AA1" w:rsidRDefault="00E616C2">
      <w:pPr>
        <w:pStyle w:val="ConsPlusNormal"/>
        <w:spacing w:line="360" w:lineRule="auto"/>
        <w:ind w:firstLine="709"/>
        <w:jc w:val="both"/>
      </w:pPr>
      <w:r>
        <w:t>21.8.7. К концу обучения в 11 классе обучающийся получит следующие предметные результаты по отдельным темам программы по литературе:</w:t>
      </w:r>
    </w:p>
    <w:p w:rsidR="00900AA1" w:rsidRDefault="00E616C2">
      <w:pPr>
        <w:pStyle w:val="ConsPlusNormal"/>
        <w:spacing w:line="360" w:lineRule="auto"/>
        <w:ind w:firstLine="709"/>
        <w:jc w:val="both"/>
      </w:pPr>
      <w:r>
        <w:t>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(конец XIX - начало XXI века);</w:t>
      </w:r>
    </w:p>
    <w:p w:rsidR="00900AA1" w:rsidRDefault="00E616C2">
      <w:pPr>
        <w:pStyle w:val="ConsPlusNormal"/>
        <w:spacing w:line="360" w:lineRule="auto"/>
        <w:ind w:firstLine="709"/>
        <w:jc w:val="both"/>
      </w:pPr>
      <w:r>
        <w:t>включение в культурно-языковое пространство русской и мировой культуры через умение соотносить художественную литературу с фактами общественной жизни и культуры, раскрывать роль литературы в духовном и культурном развитии общества;</w:t>
      </w:r>
    </w:p>
    <w:p w:rsidR="00900AA1" w:rsidRDefault="00E616C2">
      <w:pPr>
        <w:pStyle w:val="ConsPlusNormal"/>
        <w:spacing w:line="360" w:lineRule="auto"/>
        <w:ind w:firstLine="709"/>
        <w:jc w:val="both"/>
      </w:pPr>
      <w:r>
        <w:t>воспитание ценностного отношения к литературе как неотъемлемой части культуры;</w:t>
      </w:r>
    </w:p>
    <w:p w:rsidR="00900AA1" w:rsidRDefault="00E616C2">
      <w:pPr>
        <w:pStyle w:val="ConsPlusNormal"/>
        <w:spacing w:line="360" w:lineRule="auto"/>
        <w:ind w:firstLine="709"/>
        <w:jc w:val="both"/>
      </w:pPr>
      <w:r>
        <w:t>осознание взаимосвязи между языковым, литературным, интеллектуальным, духовно-нравственным развитием личности в контексте осмысления произведений русской, зарубежной литературы и литературы народов России, и самооценки собственного интеллектуально-нравственного уровня;</w:t>
      </w:r>
    </w:p>
    <w:p w:rsidR="00900AA1" w:rsidRDefault="00E616C2">
      <w:pPr>
        <w:pStyle w:val="ConsPlusNormal"/>
        <w:spacing w:line="360" w:lineRule="auto"/>
        <w:ind w:firstLine="709"/>
        <w:jc w:val="both"/>
      </w:pPr>
      <w:r>
        <w:t>приобщение к российскому литературному наследию и через него - к традиционным ценностям и сокровищам отечественной и мировой культуры, понимание роли и места русской литературы в мировом культурном процессе;</w:t>
      </w:r>
    </w:p>
    <w:p w:rsidR="00900AA1" w:rsidRDefault="00E616C2">
      <w:pPr>
        <w:pStyle w:val="ConsPlusNormal"/>
        <w:spacing w:line="360" w:lineRule="auto"/>
        <w:ind w:firstLine="709"/>
        <w:jc w:val="both"/>
      </w:pPr>
      <w:r>
        <w:t xml:space="preserve">знание содержания и понимание ключевых проблем произведений русской, зарубежной классической и современной литературы, литературы народов России </w:t>
      </w:r>
      <w:r>
        <w:lastRenderedPageBreak/>
        <w:t>(конец XIX - начало XXI века), их историко-культурного и нравственно-ценностного влияния на формирование национальной и мировой литературы;</w:t>
      </w:r>
    </w:p>
    <w:p w:rsidR="00900AA1" w:rsidRDefault="00E616C2">
      <w:pPr>
        <w:pStyle w:val="ConsPlusNormal"/>
        <w:spacing w:line="360" w:lineRule="auto"/>
        <w:ind w:firstLine="709"/>
        <w:jc w:val="both"/>
      </w:pPr>
      <w:r>
        <w:t>сформированность умений самостоятельно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конца XIX - начала XXI века со временем написания, с современностью и традицией, выявлять сквозные темы и ключевые проблемы русской литературы;</w:t>
      </w:r>
    </w:p>
    <w:p w:rsidR="00900AA1" w:rsidRDefault="00E616C2">
      <w:pPr>
        <w:pStyle w:val="ConsPlusNormal"/>
        <w:spacing w:line="360" w:lineRule="auto"/>
        <w:ind w:firstLine="709"/>
        <w:jc w:val="both"/>
      </w:pPr>
      <w:r>
        <w:t>способность самостоятельно выявлять в произведениях художественной литературы образы, темы, идеи, проблемы и выражать свое отношение к ним в развернутых аргументированных устных и письменных высказываниях, участие в дискуссии на литературные темы;</w:t>
      </w:r>
    </w:p>
    <w:p w:rsidR="00900AA1" w:rsidRDefault="00E616C2">
      <w:pPr>
        <w:pStyle w:val="ConsPlusNormal"/>
        <w:spacing w:line="360" w:lineRule="auto"/>
        <w:ind w:firstLine="709"/>
        <w:jc w:val="both"/>
      </w:pPr>
      <w:r>
        <w:t>свободное владение устной и письменной речью в процессе чтения и обсуждения лучших образцов отечественной и зарубежной литературы;</w:t>
      </w:r>
    </w:p>
    <w:p w:rsidR="00900AA1" w:rsidRDefault="00E616C2">
      <w:pPr>
        <w:pStyle w:val="ConsPlusNormal"/>
        <w:spacing w:line="360" w:lineRule="auto"/>
        <w:ind w:firstLine="709"/>
        <w:jc w:val="both"/>
      </w:pPr>
      <w:r>
        <w:t>самостоятельное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p w:rsidR="00900AA1" w:rsidRDefault="00E616C2">
      <w:pPr>
        <w:pStyle w:val="ConsPlusNormal"/>
        <w:spacing w:line="360" w:lineRule="auto"/>
        <w:ind w:firstLine="709"/>
        <w:jc w:val="both"/>
      </w:pPr>
      <w:r>
        <w:t>умение эмоционально откликаться на прочитанное, выражать личное отношение к нему, передавать собственные читательские впечатления и аргументировать свое мнение;</w:t>
      </w:r>
    </w:p>
    <w:p w:rsidR="00900AA1" w:rsidRDefault="00E616C2">
      <w:pPr>
        <w:pStyle w:val="ConsPlusNormal"/>
        <w:spacing w:line="360" w:lineRule="auto"/>
        <w:ind w:firstLine="709"/>
        <w:jc w:val="both"/>
      </w:pPr>
      <w:r>
        <w:t>сформированность умений выразительно (с учетом индивидуальных особенностей обучающихся) читать, в том числе наизусть, не менее 10 произведений и (или) фрагментов;</w:t>
      </w:r>
    </w:p>
    <w:p w:rsidR="00900AA1" w:rsidRDefault="00E616C2">
      <w:pPr>
        <w:pStyle w:val="ConsPlusNormal"/>
        <w:spacing w:line="360" w:lineRule="auto"/>
        <w:ind w:firstLine="709"/>
        <w:jc w:val="both"/>
      </w:pPr>
      <w:r>
        <w:t>овладение умениями самостоятельного анализа и интерпретации художественного произведения в единстве формы и содержания (с учетом неоднозначности заложенных в нем смыслов и наличия в нем подтекста) с использованием теоретико-литературных терминов и понятий (в дополнение к изученным на уровне основного общего образования);</w:t>
      </w:r>
    </w:p>
    <w:p w:rsidR="00900AA1" w:rsidRDefault="00E616C2">
      <w:pPr>
        <w:pStyle w:val="ConsPlusNormal"/>
        <w:spacing w:line="360" w:lineRule="auto"/>
        <w:ind w:firstLine="709"/>
        <w:jc w:val="both"/>
      </w:pPr>
      <w:r>
        <w:lastRenderedPageBreak/>
        <w:t>владение комплексным филологическим анализом художественного текста;</w:t>
      </w:r>
    </w:p>
    <w:p w:rsidR="00900AA1" w:rsidRDefault="00E616C2">
      <w:pPr>
        <w:pStyle w:val="ConsPlusNormal"/>
        <w:spacing w:line="360" w:lineRule="auto"/>
        <w:ind w:firstLine="709"/>
        <w:jc w:val="both"/>
      </w:pPr>
      <w:r>
        <w:t>осмысление функциональной роли теоретико-литературных понятий, в том числе:</w:t>
      </w:r>
    </w:p>
    <w:p w:rsidR="00900AA1" w:rsidRDefault="00E616C2">
      <w:pPr>
        <w:pStyle w:val="ConsPlusNormal"/>
        <w:spacing w:line="360" w:lineRule="auto"/>
        <w:ind w:firstLine="709"/>
        <w:jc w:val="both"/>
      </w:pPr>
      <w:r>
        <w:t>конкретно-историческое, общечеловеческое и национальное в творчестве писателя, традиция и новаторство, авторский замысел и его воплощение, миф и литература, историзм, народность, художественное время и пространство, поэтика, историко-литературный процесс, литературные направления и течения: романтизм, реализм, модернизм (символизм, акмеизм, футуризм), постмодернизм, авангард, литературный манифест,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беллетристика, массовая литература, сетевая литература, взаимосвязь и взаимовлияние национальных литератур, художественный перевод, литературная критика;</w:t>
      </w:r>
    </w:p>
    <w:p w:rsidR="00900AA1" w:rsidRDefault="00E616C2">
      <w:pPr>
        <w:pStyle w:val="ConsPlusNormal"/>
        <w:spacing w:line="360" w:lineRule="auto"/>
        <w:ind w:firstLine="709"/>
        <w:jc w:val="both"/>
      </w:pPr>
      <w:r>
        <w:t>понимание и осмысленное использование терминологического аппарата современного литературоведения, а также элементов искусствоведения, театроведения, киноведения в процессе анализа и интерпретации произведений художественной литературы и литературной критики;</w:t>
      </w:r>
    </w:p>
    <w:p w:rsidR="00900AA1" w:rsidRDefault="00E616C2">
      <w:pPr>
        <w:pStyle w:val="ConsPlusNormal"/>
        <w:spacing w:line="360" w:lineRule="auto"/>
        <w:ind w:firstLine="709"/>
        <w:jc w:val="both"/>
      </w:pPr>
      <w:r>
        <w:t>умение самостоятельно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p w:rsidR="00900AA1" w:rsidRDefault="00E616C2">
      <w:pPr>
        <w:pStyle w:val="ConsPlusNormal"/>
        <w:spacing w:line="360" w:lineRule="auto"/>
        <w:ind w:firstLine="709"/>
        <w:jc w:val="both"/>
      </w:pPr>
      <w:r>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умение применять их в речевой практике;</w:t>
      </w:r>
    </w:p>
    <w:p w:rsidR="00900AA1" w:rsidRDefault="00E616C2">
      <w:pPr>
        <w:pStyle w:val="ConsPlusNormal"/>
        <w:spacing w:line="360" w:lineRule="auto"/>
        <w:ind w:firstLine="709"/>
        <w:jc w:val="both"/>
      </w:pPr>
      <w:r>
        <w:lastRenderedPageBreak/>
        <w:t>умение анализировать языковые явления и факты, допускающие неоднозначную интерпретацию, и выявлять их смыслообразующую роль;</w:t>
      </w:r>
    </w:p>
    <w:p w:rsidR="00900AA1" w:rsidRDefault="00E616C2">
      <w:pPr>
        <w:pStyle w:val="ConsPlusNormal"/>
        <w:spacing w:line="360" w:lineRule="auto"/>
        <w:ind w:firstLine="709"/>
        <w:jc w:val="both"/>
      </w:pPr>
      <w:r>
        <w:t>сформированность представлений о стилях художественной литературы разных эпох, литературных направлениях, течениях, школах, об индивидуальном авторском стиле;</w:t>
      </w:r>
    </w:p>
    <w:p w:rsidR="00900AA1" w:rsidRDefault="00E616C2">
      <w:pPr>
        <w:pStyle w:val="ConsPlusNormal"/>
        <w:spacing w:line="360" w:lineRule="auto"/>
        <w:ind w:firstLine="709"/>
        <w:jc w:val="both"/>
      </w:pPr>
      <w:r>
        <w:t>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информационной переработки текстов в виде аннотаций, отзывов, докладов, тезисов, конспектов, рефератов, а также сочинений различных жанров (не менее 250 слов);</w:t>
      </w:r>
    </w:p>
    <w:p w:rsidR="00900AA1" w:rsidRDefault="00E616C2">
      <w:pPr>
        <w:pStyle w:val="ConsPlusNormal"/>
        <w:spacing w:line="360" w:lineRule="auto"/>
        <w:ind w:firstLine="709"/>
        <w:jc w:val="both"/>
      </w:pPr>
      <w:r>
        <w:t>владение умением редактировать и совершенствовать собственные письменные высказывания с учетом норм русского литературного языка;</w:t>
      </w:r>
    </w:p>
    <w:p w:rsidR="00900AA1" w:rsidRDefault="00E616C2">
      <w:pPr>
        <w:pStyle w:val="ConsPlusNormal"/>
        <w:spacing w:line="360" w:lineRule="auto"/>
        <w:ind w:firstLine="709"/>
        <w:jc w:val="both"/>
      </w:pPr>
      <w:r>
        <w:t>владение умениями учебной проектно-исследовательской деятельности историко- и теоретико-литературного характера, в том числе создания медиапроектов, различными приемами цитирования и редактирования собственных и чужих текстов;</w:t>
      </w:r>
    </w:p>
    <w:p w:rsidR="00900AA1" w:rsidRDefault="00E616C2">
      <w:pPr>
        <w:pStyle w:val="ConsPlusNormal"/>
        <w:spacing w:line="360" w:lineRule="auto"/>
        <w:ind w:firstLine="709"/>
        <w:jc w:val="both"/>
      </w:pPr>
      <w:r>
        <w:t>сформированность представлений об основных направлениях литературной критики, о современных подходах к анализу художественного текста в литературоведении;</w:t>
      </w:r>
    </w:p>
    <w:p w:rsidR="00900AA1" w:rsidRDefault="00E616C2">
      <w:pPr>
        <w:pStyle w:val="ConsPlusNormal"/>
        <w:spacing w:line="360" w:lineRule="auto"/>
        <w:ind w:firstLine="709"/>
        <w:jc w:val="both"/>
      </w:pPr>
      <w:r>
        <w:t>умение создавать собственные литературно-критические произведения на основе прочитанных художественных текстов;</w:t>
      </w:r>
    </w:p>
    <w:p w:rsidR="00900AA1" w:rsidRDefault="00E616C2">
      <w:pPr>
        <w:pStyle w:val="ConsPlusNormal"/>
        <w:spacing w:line="360" w:lineRule="auto"/>
        <w:ind w:firstLine="709"/>
        <w:jc w:val="both"/>
      </w:pPr>
      <w:r>
        <w:t>умение самостоятельно работать с разными информационными источниками, в том числе в медиапространстве (поиск, анализ, отбор, структурирование, презентация информации), оптимально использовать ресурсы традиционных библиотек и электронных библиотечных систем.</w:t>
      </w:r>
    </w:p>
    <w:p w:rsidR="00E616C2" w:rsidRPr="00E616C2" w:rsidRDefault="00E616C2" w:rsidP="00E616C2">
      <w:pPr>
        <w:shd w:val="clear" w:color="auto" w:fill="FFFFFF"/>
        <w:spacing w:after="0" w:line="85" w:lineRule="atLeast"/>
        <w:ind w:firstLine="709"/>
        <w:jc w:val="both"/>
      </w:pPr>
      <w:r w:rsidRPr="00E616C2">
        <w:rPr>
          <w:rFonts w:ascii="Times New Roman" w:eastAsia="Times New Roman" w:hAnsi="Times New Roman"/>
          <w:color w:val="000000"/>
          <w:sz w:val="28"/>
        </w:rPr>
        <w:t>78</w:t>
      </w:r>
      <w:r w:rsidRPr="00E616C2">
        <w:rPr>
          <w:rFonts w:ascii="Times New Roman" w:eastAsia="Times New Roman" w:hAnsi="Times New Roman"/>
          <w:color w:val="000000"/>
          <w:sz w:val="23"/>
          <w:vertAlign w:val="superscript"/>
        </w:rPr>
        <w:t>3</w:t>
      </w:r>
      <w:r w:rsidRPr="00E616C2">
        <w:rPr>
          <w:rFonts w:ascii="Times New Roman" w:eastAsia="Times New Roman" w:hAnsi="Times New Roman"/>
          <w:color w:val="000000"/>
          <w:sz w:val="28"/>
        </w:rPr>
        <w:t>. Федеральная рабочая программа по учебному предмету «Родная (лезгинская) литература».</w:t>
      </w:r>
    </w:p>
    <w:p w:rsidR="00E616C2" w:rsidRPr="00E616C2" w:rsidRDefault="00E616C2" w:rsidP="00E616C2">
      <w:pPr>
        <w:shd w:val="clear" w:color="auto" w:fill="FFFFFF"/>
        <w:spacing w:after="0" w:line="85" w:lineRule="atLeast"/>
        <w:ind w:firstLine="709"/>
        <w:jc w:val="both"/>
      </w:pPr>
      <w:r w:rsidRPr="00E616C2">
        <w:rPr>
          <w:rFonts w:ascii="Times New Roman" w:eastAsia="Times New Roman" w:hAnsi="Times New Roman"/>
          <w:color w:val="000000"/>
          <w:sz w:val="28"/>
        </w:rPr>
        <w:lastRenderedPageBreak/>
        <w:t>78</w:t>
      </w:r>
      <w:r w:rsidRPr="00E616C2">
        <w:rPr>
          <w:rFonts w:ascii="Times New Roman" w:eastAsia="Times New Roman" w:hAnsi="Times New Roman"/>
          <w:color w:val="000000"/>
          <w:sz w:val="23"/>
          <w:vertAlign w:val="superscript"/>
        </w:rPr>
        <w:t>3</w:t>
      </w:r>
      <w:r w:rsidRPr="00E616C2">
        <w:rPr>
          <w:rFonts w:ascii="Times New Roman" w:eastAsia="Times New Roman" w:hAnsi="Times New Roman"/>
          <w:color w:val="000000"/>
          <w:sz w:val="28"/>
        </w:rPr>
        <w:t>.1. Федеральная рабочая программа по учебному предмету «Родная (лезгинская) литература» (предметная область «Родной язык и родная литература») (далее соответственно – программа по родной (лезгинской) литературе, родная (лезгинская) литература, лезгинская литература) разработана для обучающихся, владеющих и (или) слабо владеющих родным (лезгинским) языком, и включает пояснительную записку, содержание обучения, планируемые результаты освоения программы по родной (лезгинской) литературе.</w:t>
      </w:r>
    </w:p>
    <w:p w:rsidR="00E616C2" w:rsidRPr="00E616C2" w:rsidRDefault="00E616C2" w:rsidP="00E616C2">
      <w:pPr>
        <w:shd w:val="clear" w:color="auto" w:fill="FFFFFF"/>
        <w:spacing w:after="0" w:line="85" w:lineRule="atLeast"/>
        <w:ind w:firstLine="709"/>
        <w:jc w:val="both"/>
      </w:pPr>
      <w:r w:rsidRPr="00E616C2">
        <w:rPr>
          <w:rFonts w:ascii="Times New Roman" w:eastAsia="Times New Roman" w:hAnsi="Times New Roman"/>
          <w:color w:val="000000"/>
          <w:sz w:val="28"/>
        </w:rPr>
        <w:t>78</w:t>
      </w:r>
      <w:r w:rsidRPr="00E616C2">
        <w:rPr>
          <w:rFonts w:ascii="Times New Roman" w:eastAsia="Times New Roman" w:hAnsi="Times New Roman"/>
          <w:color w:val="000000"/>
          <w:sz w:val="23"/>
          <w:vertAlign w:val="superscript"/>
        </w:rPr>
        <w:t>3</w:t>
      </w:r>
      <w:r w:rsidRPr="00E616C2">
        <w:rPr>
          <w:rFonts w:ascii="Times New Roman" w:eastAsia="Times New Roman" w:hAnsi="Times New Roman"/>
          <w:color w:val="000000"/>
          <w:sz w:val="28"/>
        </w:rPr>
        <w:t xml:space="preserve">.2. Пояснительная записка отражает общие цели изучения родной (лезгинской) литературы, место в структуре учебного плана, а также подходы </w:t>
      </w:r>
      <w:r w:rsidRPr="00E616C2">
        <w:rPr>
          <w:rFonts w:ascii="Times New Roman" w:eastAsia="Times New Roman" w:hAnsi="Times New Roman"/>
          <w:color w:val="000000"/>
          <w:sz w:val="28"/>
        </w:rPr>
        <w:br/>
        <w:t xml:space="preserve">  к отбору содержания, к определению планируемых результатов.</w:t>
      </w:r>
    </w:p>
    <w:p w:rsidR="00E616C2" w:rsidRPr="00E616C2" w:rsidRDefault="00E616C2" w:rsidP="00E616C2">
      <w:pPr>
        <w:shd w:val="clear" w:color="auto" w:fill="FFFFFF"/>
        <w:spacing w:after="0" w:line="85" w:lineRule="atLeast"/>
        <w:ind w:firstLine="709"/>
        <w:jc w:val="both"/>
      </w:pPr>
      <w:r w:rsidRPr="00E616C2">
        <w:rPr>
          <w:rFonts w:ascii="Times New Roman" w:eastAsia="Times New Roman" w:hAnsi="Times New Roman"/>
          <w:color w:val="000000"/>
          <w:sz w:val="28"/>
        </w:rPr>
        <w:t>78</w:t>
      </w:r>
      <w:r w:rsidRPr="00E616C2">
        <w:rPr>
          <w:rFonts w:ascii="Times New Roman" w:eastAsia="Times New Roman" w:hAnsi="Times New Roman"/>
          <w:color w:val="000000"/>
          <w:sz w:val="23"/>
          <w:vertAlign w:val="superscript"/>
        </w:rPr>
        <w:t>3</w:t>
      </w:r>
      <w:r w:rsidRPr="00E616C2">
        <w:rPr>
          <w:rFonts w:ascii="Times New Roman" w:eastAsia="Times New Roman" w:hAnsi="Times New Roman"/>
          <w:color w:val="000000"/>
          <w:sz w:val="28"/>
        </w:rPr>
        <w:t>.3. Содержание обучения раскрывает содержательные линии, которые рекомендованы для изучения в каждом классе на уровне среднего общего образования.</w:t>
      </w:r>
    </w:p>
    <w:p w:rsidR="00E616C2" w:rsidRPr="00E616C2" w:rsidRDefault="00E616C2" w:rsidP="00E616C2">
      <w:pPr>
        <w:shd w:val="clear" w:color="auto" w:fill="FFFFFF"/>
        <w:spacing w:after="0" w:line="85" w:lineRule="atLeast"/>
        <w:ind w:firstLine="709"/>
        <w:jc w:val="both"/>
      </w:pPr>
      <w:r w:rsidRPr="00E616C2">
        <w:rPr>
          <w:rFonts w:ascii="Times New Roman" w:eastAsia="Times New Roman" w:hAnsi="Times New Roman"/>
          <w:color w:val="000000"/>
          <w:sz w:val="28"/>
        </w:rPr>
        <w:t>78</w:t>
      </w:r>
      <w:r w:rsidRPr="00E616C2">
        <w:rPr>
          <w:rFonts w:ascii="Times New Roman" w:eastAsia="Times New Roman" w:hAnsi="Times New Roman"/>
          <w:color w:val="000000"/>
          <w:sz w:val="23"/>
          <w:vertAlign w:val="superscript"/>
        </w:rPr>
        <w:t>3</w:t>
      </w:r>
      <w:r w:rsidRPr="00E616C2">
        <w:rPr>
          <w:rFonts w:ascii="Times New Roman" w:eastAsia="Times New Roman" w:hAnsi="Times New Roman"/>
          <w:color w:val="000000"/>
          <w:sz w:val="28"/>
        </w:rPr>
        <w:t>.4. Планируемые результаты освоения программы по родной (лезгинской) литературе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E616C2" w:rsidRPr="00E616C2" w:rsidRDefault="00E616C2" w:rsidP="00E616C2">
      <w:pPr>
        <w:shd w:val="clear" w:color="auto" w:fill="FFFFFF"/>
        <w:spacing w:after="0" w:line="85" w:lineRule="atLeast"/>
        <w:ind w:firstLine="709"/>
        <w:jc w:val="both"/>
      </w:pPr>
      <w:r w:rsidRPr="00E616C2">
        <w:rPr>
          <w:rFonts w:ascii="Times New Roman" w:eastAsia="Times New Roman" w:hAnsi="Times New Roman"/>
          <w:color w:val="000000"/>
          <w:sz w:val="28"/>
        </w:rPr>
        <w:t>78</w:t>
      </w:r>
      <w:r w:rsidRPr="00E616C2">
        <w:rPr>
          <w:rFonts w:ascii="Times New Roman" w:eastAsia="Times New Roman" w:hAnsi="Times New Roman"/>
          <w:color w:val="000000"/>
          <w:sz w:val="23"/>
          <w:vertAlign w:val="superscript"/>
        </w:rPr>
        <w:t>3</w:t>
      </w:r>
      <w:r w:rsidRPr="00E616C2">
        <w:rPr>
          <w:rFonts w:ascii="Times New Roman" w:eastAsia="Times New Roman" w:hAnsi="Times New Roman"/>
          <w:color w:val="000000"/>
          <w:sz w:val="28"/>
        </w:rPr>
        <w:t>.5. Пояснительная записка.</w:t>
      </w:r>
    </w:p>
    <w:p w:rsidR="00E616C2" w:rsidRPr="00E616C2" w:rsidRDefault="00E616C2" w:rsidP="00E616C2">
      <w:pPr>
        <w:shd w:val="clear" w:color="auto" w:fill="FFFFFF"/>
        <w:spacing w:after="0" w:line="85" w:lineRule="atLeast"/>
        <w:ind w:firstLine="709"/>
        <w:jc w:val="both"/>
      </w:pPr>
      <w:r w:rsidRPr="00E616C2">
        <w:rPr>
          <w:rFonts w:ascii="Times New Roman" w:eastAsia="Times New Roman" w:hAnsi="Times New Roman"/>
          <w:color w:val="000000"/>
          <w:sz w:val="28"/>
        </w:rPr>
        <w:t>78</w:t>
      </w:r>
      <w:r w:rsidRPr="00E616C2">
        <w:rPr>
          <w:rFonts w:ascii="Times New Roman" w:eastAsia="Times New Roman" w:hAnsi="Times New Roman"/>
          <w:color w:val="000000"/>
          <w:sz w:val="23"/>
          <w:vertAlign w:val="superscript"/>
        </w:rPr>
        <w:t>3</w:t>
      </w:r>
      <w:r w:rsidRPr="00E616C2">
        <w:rPr>
          <w:rFonts w:ascii="Times New Roman" w:eastAsia="Times New Roman" w:hAnsi="Times New Roman"/>
          <w:color w:val="000000"/>
          <w:sz w:val="28"/>
        </w:rPr>
        <w:t xml:space="preserve">.5.1. Программа по родной (лезгинской) литературе разработана с целью оказания методической помощи учителю в создании рабочей программы </w:t>
      </w:r>
      <w:r w:rsidRPr="00E616C2">
        <w:rPr>
          <w:rFonts w:ascii="Times New Roman" w:eastAsia="Times New Roman" w:hAnsi="Times New Roman"/>
          <w:color w:val="000000"/>
          <w:sz w:val="28"/>
        </w:rPr>
        <w:br/>
        <w:t xml:space="preserve">  по учебному предмету «Родная (лезгинская) литература», ориентированной </w:t>
      </w:r>
      <w:r w:rsidRPr="00E616C2">
        <w:rPr>
          <w:rFonts w:ascii="Times New Roman" w:eastAsia="Times New Roman" w:hAnsi="Times New Roman"/>
          <w:color w:val="000000"/>
          <w:sz w:val="28"/>
        </w:rPr>
        <w:br/>
        <w:t xml:space="preserve">  на современные тенденции в образовании и активные методики обучения.</w:t>
      </w:r>
    </w:p>
    <w:p w:rsidR="00E616C2" w:rsidRPr="00E616C2" w:rsidRDefault="00E616C2" w:rsidP="00E616C2">
      <w:pPr>
        <w:shd w:val="clear" w:color="auto" w:fill="FFFFFF"/>
        <w:spacing w:after="0" w:line="85" w:lineRule="atLeast"/>
        <w:ind w:firstLine="709"/>
        <w:jc w:val="both"/>
      </w:pPr>
      <w:r w:rsidRPr="00E616C2">
        <w:rPr>
          <w:rFonts w:ascii="Times New Roman" w:eastAsia="Times New Roman" w:hAnsi="Times New Roman"/>
          <w:color w:val="000000"/>
          <w:sz w:val="28"/>
        </w:rPr>
        <w:t>78</w:t>
      </w:r>
      <w:r w:rsidRPr="00E616C2">
        <w:rPr>
          <w:rFonts w:ascii="Times New Roman" w:eastAsia="Times New Roman" w:hAnsi="Times New Roman"/>
          <w:color w:val="000000"/>
          <w:sz w:val="23"/>
          <w:vertAlign w:val="superscript"/>
        </w:rPr>
        <w:t>3</w:t>
      </w:r>
      <w:r w:rsidRPr="00E616C2">
        <w:rPr>
          <w:rFonts w:ascii="Times New Roman" w:eastAsia="Times New Roman" w:hAnsi="Times New Roman"/>
          <w:color w:val="000000"/>
          <w:sz w:val="28"/>
        </w:rPr>
        <w:t xml:space="preserve">.5.2. Курс лезгинской литературы в 10–11 классах направлен </w:t>
      </w:r>
      <w:r w:rsidRPr="00E616C2">
        <w:rPr>
          <w:rFonts w:ascii="Times New Roman" w:eastAsia="Times New Roman" w:hAnsi="Times New Roman"/>
          <w:color w:val="000000"/>
          <w:sz w:val="28"/>
        </w:rPr>
        <w:br/>
        <w:t xml:space="preserve">  на формирование потребности в осмысленном чтении, на развитие культуры читательского восприятия и общее понимание литературных текстов. Это предполагает постижение художественной литературы как вида искусства, целенаправленное развитие способности обучающегося в понимании смысла литературных произведений и самостоятельному истолкованию прочитанного </w:t>
      </w:r>
      <w:r w:rsidRPr="00E616C2">
        <w:rPr>
          <w:rFonts w:ascii="Times New Roman" w:eastAsia="Times New Roman" w:hAnsi="Times New Roman"/>
          <w:color w:val="000000"/>
          <w:sz w:val="28"/>
        </w:rPr>
        <w:br/>
        <w:t xml:space="preserve">  в устной и письменной формах. У обучающихся развивается умение пользоваться литературным языком как инструментом для выражения собственных мыслей и ощущений, воспитывается потребность в чтении, рефлексии, формируется художественный вкус.</w:t>
      </w:r>
    </w:p>
    <w:p w:rsidR="00E616C2" w:rsidRPr="00E616C2" w:rsidRDefault="00E616C2" w:rsidP="00E616C2">
      <w:pPr>
        <w:shd w:val="clear" w:color="auto" w:fill="FFFFFF"/>
        <w:spacing w:after="0" w:line="85" w:lineRule="atLeast"/>
        <w:ind w:firstLine="709"/>
        <w:jc w:val="both"/>
      </w:pPr>
      <w:r w:rsidRPr="00E616C2">
        <w:rPr>
          <w:rFonts w:ascii="Times New Roman" w:eastAsia="Times New Roman" w:hAnsi="Times New Roman"/>
          <w:color w:val="000000"/>
          <w:sz w:val="28"/>
        </w:rPr>
        <w:t>78</w:t>
      </w:r>
      <w:r w:rsidRPr="00E616C2">
        <w:rPr>
          <w:rFonts w:ascii="Times New Roman" w:eastAsia="Times New Roman" w:hAnsi="Times New Roman"/>
          <w:color w:val="000000"/>
          <w:sz w:val="23"/>
          <w:vertAlign w:val="superscript"/>
        </w:rPr>
        <w:t>3</w:t>
      </w:r>
      <w:r w:rsidRPr="00E616C2">
        <w:rPr>
          <w:rFonts w:ascii="Times New Roman" w:eastAsia="Times New Roman" w:hAnsi="Times New Roman"/>
          <w:color w:val="000000"/>
          <w:sz w:val="28"/>
        </w:rPr>
        <w:t xml:space="preserve">.5.3. Содержание учебного предмета выстроено по принципу формирования историзма восприятия лезгинской литературы на основе историко-хронологического изучения произведений лезгинской литературы. В содержание программы по родной (лезгинской) литературе включены разделы: в 10 классе – устное народное творчество, литература XVII – XVIII века, литература XIX века и первой половины XX века; в 11 классе – литература второй половины XX века и XXI века. </w:t>
      </w:r>
    </w:p>
    <w:p w:rsidR="00E616C2" w:rsidRPr="00E616C2" w:rsidRDefault="00E616C2" w:rsidP="00E616C2">
      <w:pPr>
        <w:shd w:val="clear" w:color="auto" w:fill="FFFFFF"/>
        <w:spacing w:after="0" w:line="85" w:lineRule="atLeast"/>
        <w:ind w:firstLine="709"/>
        <w:jc w:val="both"/>
      </w:pPr>
      <w:r w:rsidRPr="00E616C2">
        <w:rPr>
          <w:rFonts w:ascii="Times New Roman" w:eastAsia="Times New Roman" w:hAnsi="Times New Roman"/>
          <w:color w:val="000000"/>
          <w:sz w:val="28"/>
        </w:rPr>
        <w:t>В каждом разделе программы также даются</w:t>
      </w:r>
      <w:r w:rsidRPr="00E616C2">
        <w:rPr>
          <w:rFonts w:ascii="Times New Roman" w:eastAsia="Times New Roman" w:hAnsi="Times New Roman"/>
          <w:color w:val="000000"/>
          <w:sz w:val="28"/>
          <w:highlight w:val="white"/>
        </w:rPr>
        <w:t xml:space="preserve"> основные теоретико-литературные понятия, способствующие полноценному восприятию, анализу и оценке литературно-художественных произведений</w:t>
      </w:r>
      <w:r w:rsidRPr="00E616C2">
        <w:rPr>
          <w:rFonts w:ascii="Times New Roman" w:eastAsia="Times New Roman" w:hAnsi="Times New Roman"/>
          <w:color w:val="000000"/>
          <w:sz w:val="28"/>
        </w:rPr>
        <w:t>.</w:t>
      </w:r>
    </w:p>
    <w:p w:rsidR="00E616C2" w:rsidRPr="00E616C2" w:rsidRDefault="00E616C2" w:rsidP="00E616C2">
      <w:pPr>
        <w:shd w:val="clear" w:color="auto" w:fill="FFFFFF"/>
        <w:spacing w:after="0" w:line="85" w:lineRule="atLeast"/>
        <w:ind w:firstLine="709"/>
        <w:jc w:val="both"/>
      </w:pPr>
      <w:r w:rsidRPr="00E616C2">
        <w:rPr>
          <w:rFonts w:ascii="Times New Roman" w:eastAsia="Times New Roman" w:hAnsi="Times New Roman"/>
          <w:color w:val="000000"/>
          <w:sz w:val="28"/>
        </w:rPr>
        <w:t>78</w:t>
      </w:r>
      <w:r w:rsidRPr="00E616C2">
        <w:rPr>
          <w:rFonts w:ascii="Times New Roman" w:eastAsia="Times New Roman" w:hAnsi="Times New Roman"/>
          <w:color w:val="000000"/>
          <w:sz w:val="23"/>
          <w:vertAlign w:val="superscript"/>
        </w:rPr>
        <w:t>3</w:t>
      </w:r>
      <w:r w:rsidRPr="00E616C2">
        <w:rPr>
          <w:rFonts w:ascii="Times New Roman" w:eastAsia="Times New Roman" w:hAnsi="Times New Roman"/>
          <w:color w:val="000000"/>
          <w:sz w:val="28"/>
        </w:rPr>
        <w:t>.5.4. Изучение родной (лезгинской) литературы направлено на достижение следующих целей:</w:t>
      </w:r>
    </w:p>
    <w:p w:rsidR="00E616C2" w:rsidRPr="00E616C2" w:rsidRDefault="00E616C2" w:rsidP="00E616C2">
      <w:pPr>
        <w:shd w:val="clear" w:color="auto" w:fill="FFFFFF"/>
        <w:spacing w:after="0" w:line="85" w:lineRule="atLeast"/>
        <w:ind w:firstLine="709"/>
        <w:jc w:val="both"/>
      </w:pPr>
      <w:r w:rsidRPr="00E616C2">
        <w:rPr>
          <w:rFonts w:ascii="Times New Roman" w:eastAsia="Times New Roman" w:hAnsi="Times New Roman"/>
          <w:color w:val="000000"/>
          <w:sz w:val="28"/>
        </w:rPr>
        <w:lastRenderedPageBreak/>
        <w:t>формирование культуры читательского восприятия и достижение читательской самостоятельности обучающихся, основанных на навыках анализа и интерпретации литературных текстов;</w:t>
      </w:r>
    </w:p>
    <w:p w:rsidR="00E616C2" w:rsidRPr="00E616C2" w:rsidRDefault="00E616C2" w:rsidP="00E616C2">
      <w:pPr>
        <w:shd w:val="clear" w:color="auto" w:fill="FFFFFF"/>
        <w:spacing w:after="0" w:line="85" w:lineRule="atLeast"/>
        <w:ind w:firstLine="709"/>
        <w:jc w:val="both"/>
      </w:pPr>
      <w:r w:rsidRPr="00E616C2">
        <w:rPr>
          <w:rFonts w:ascii="Times New Roman" w:eastAsia="Times New Roman" w:hAnsi="Times New Roman"/>
          <w:color w:val="000000"/>
          <w:sz w:val="28"/>
        </w:rPr>
        <w:t xml:space="preserve">развитие представлений о специфике лезгинской литературы </w:t>
      </w:r>
      <w:r w:rsidRPr="00E616C2">
        <w:rPr>
          <w:rFonts w:ascii="Times New Roman" w:eastAsia="Times New Roman" w:hAnsi="Times New Roman"/>
          <w:color w:val="000000"/>
          <w:sz w:val="28"/>
        </w:rPr>
        <w:br/>
        <w:t xml:space="preserve">  в контексте дагестанской культуры; </w:t>
      </w:r>
    </w:p>
    <w:p w:rsidR="00E616C2" w:rsidRPr="00E616C2" w:rsidRDefault="00E616C2" w:rsidP="00E616C2">
      <w:pPr>
        <w:shd w:val="clear" w:color="auto" w:fill="FFFFFF"/>
        <w:spacing w:after="0" w:line="85" w:lineRule="atLeast"/>
        <w:ind w:firstLine="709"/>
        <w:jc w:val="both"/>
      </w:pPr>
      <w:r w:rsidRPr="00E616C2">
        <w:rPr>
          <w:rFonts w:ascii="Times New Roman" w:eastAsia="Times New Roman" w:hAnsi="Times New Roman"/>
          <w:color w:val="000000"/>
          <w:sz w:val="28"/>
        </w:rPr>
        <w:t>осознание исторической и эстетической обусловленности литературного процесса.</w:t>
      </w:r>
    </w:p>
    <w:p w:rsidR="00E616C2" w:rsidRPr="00E616C2" w:rsidRDefault="00E616C2" w:rsidP="00E616C2">
      <w:pPr>
        <w:shd w:val="clear" w:color="auto" w:fill="FFFFFF"/>
        <w:spacing w:after="0" w:line="85" w:lineRule="atLeast"/>
        <w:ind w:firstLine="709"/>
        <w:jc w:val="both"/>
      </w:pPr>
      <w:r w:rsidRPr="00E616C2">
        <w:rPr>
          <w:rFonts w:ascii="Times New Roman" w:eastAsia="Times New Roman" w:hAnsi="Times New Roman"/>
          <w:color w:val="000000"/>
          <w:sz w:val="28"/>
        </w:rPr>
        <w:t>78</w:t>
      </w:r>
      <w:r w:rsidRPr="00E616C2">
        <w:rPr>
          <w:rFonts w:ascii="Times New Roman" w:eastAsia="Times New Roman" w:hAnsi="Times New Roman"/>
          <w:color w:val="000000"/>
          <w:sz w:val="23"/>
          <w:vertAlign w:val="superscript"/>
        </w:rPr>
        <w:t>3</w:t>
      </w:r>
      <w:r w:rsidRPr="00E616C2">
        <w:rPr>
          <w:rFonts w:ascii="Times New Roman" w:eastAsia="Times New Roman" w:hAnsi="Times New Roman"/>
          <w:color w:val="000000"/>
          <w:sz w:val="28"/>
        </w:rPr>
        <w:t xml:space="preserve">.5.5. Общее число часов, рекомендованных для изучения родной (лезгинской) литературы, – 68 часов: в 10 классе – 34 часа (1 час в неделю), </w:t>
      </w:r>
      <w:r w:rsidRPr="00E616C2">
        <w:rPr>
          <w:rFonts w:ascii="Times New Roman" w:eastAsia="Times New Roman" w:hAnsi="Times New Roman"/>
          <w:color w:val="000000"/>
          <w:sz w:val="28"/>
        </w:rPr>
        <w:br/>
        <w:t xml:space="preserve">  в 11 классе – 34 часа (1 час в неделю).</w:t>
      </w:r>
    </w:p>
    <w:p w:rsidR="00E616C2" w:rsidRPr="00E616C2" w:rsidRDefault="00E616C2" w:rsidP="00E616C2">
      <w:pPr>
        <w:spacing w:after="0" w:line="85" w:lineRule="atLeast"/>
        <w:ind w:firstLine="709"/>
        <w:jc w:val="both"/>
      </w:pPr>
      <w:r w:rsidRPr="00E616C2">
        <w:rPr>
          <w:rFonts w:ascii="Times New Roman" w:eastAsia="Times New Roman" w:hAnsi="Times New Roman"/>
          <w:color w:val="000000"/>
          <w:sz w:val="28"/>
        </w:rPr>
        <w:t>78</w:t>
      </w:r>
      <w:r w:rsidRPr="00E616C2">
        <w:rPr>
          <w:rFonts w:ascii="Times New Roman" w:eastAsia="Times New Roman" w:hAnsi="Times New Roman"/>
          <w:color w:val="000000"/>
          <w:sz w:val="23"/>
          <w:vertAlign w:val="superscript"/>
        </w:rPr>
        <w:t>3</w:t>
      </w:r>
      <w:r w:rsidRPr="00E616C2">
        <w:rPr>
          <w:rFonts w:ascii="Times New Roman" w:eastAsia="Times New Roman" w:hAnsi="Times New Roman"/>
          <w:color w:val="000000"/>
          <w:sz w:val="28"/>
        </w:rPr>
        <w:t>.6. Содержание обучения в 10 классе.</w:t>
      </w:r>
    </w:p>
    <w:p w:rsidR="00E616C2" w:rsidRPr="00E616C2" w:rsidRDefault="00E616C2" w:rsidP="00E616C2">
      <w:pPr>
        <w:spacing w:after="0" w:line="85" w:lineRule="atLeast"/>
        <w:ind w:firstLine="709"/>
        <w:jc w:val="both"/>
      </w:pPr>
      <w:r w:rsidRPr="00E616C2">
        <w:rPr>
          <w:rFonts w:ascii="Times New Roman" w:eastAsia="Times New Roman" w:hAnsi="Times New Roman"/>
          <w:color w:val="000000"/>
          <w:sz w:val="28"/>
        </w:rPr>
        <w:t>78</w:t>
      </w:r>
      <w:r w:rsidRPr="00E616C2">
        <w:rPr>
          <w:rFonts w:ascii="Times New Roman" w:eastAsia="Times New Roman" w:hAnsi="Times New Roman"/>
          <w:color w:val="000000"/>
          <w:sz w:val="23"/>
          <w:vertAlign w:val="superscript"/>
        </w:rPr>
        <w:t>3</w:t>
      </w:r>
      <w:r w:rsidRPr="00E616C2">
        <w:rPr>
          <w:rFonts w:ascii="Times New Roman" w:eastAsia="Times New Roman" w:hAnsi="Times New Roman"/>
          <w:color w:val="000000"/>
          <w:sz w:val="28"/>
        </w:rPr>
        <w:t>.6. 1. Устное народное творчество народов Дагестана.</w:t>
      </w:r>
    </w:p>
    <w:p w:rsidR="00E616C2" w:rsidRPr="00E616C2" w:rsidRDefault="00E616C2" w:rsidP="00E616C2">
      <w:pPr>
        <w:shd w:val="clear" w:color="auto" w:fill="FFFFFF"/>
        <w:spacing w:after="0" w:line="85" w:lineRule="atLeast"/>
        <w:ind w:firstLine="709"/>
        <w:jc w:val="both"/>
      </w:pPr>
      <w:r w:rsidRPr="00E616C2">
        <w:rPr>
          <w:rFonts w:ascii="Times New Roman" w:eastAsia="Times New Roman" w:hAnsi="Times New Roman"/>
          <w:color w:val="000000"/>
          <w:sz w:val="28"/>
        </w:rPr>
        <w:t>Жанровое многообразие устной народной поэзии Дагестана и ее исторические корни. Народная лирика и ее роль в становлении и развитии письменной литературы.</w:t>
      </w:r>
    </w:p>
    <w:p w:rsidR="00E616C2" w:rsidRPr="00E616C2" w:rsidRDefault="00E616C2" w:rsidP="00E616C2">
      <w:pPr>
        <w:spacing w:after="0" w:line="85" w:lineRule="atLeast"/>
        <w:ind w:firstLine="709"/>
        <w:jc w:val="both"/>
      </w:pPr>
      <w:r w:rsidRPr="00E616C2">
        <w:rPr>
          <w:rFonts w:ascii="Times New Roman" w:eastAsia="Times New Roman" w:hAnsi="Times New Roman"/>
          <w:color w:val="000000"/>
          <w:sz w:val="28"/>
        </w:rPr>
        <w:t>Исторический материал в старинных горских поэтических преданиях, отражение в них многовековой борьбы с иноземными завоевателями. Отражение в нем борьбы народа за свободу и независимость своей родины. Художественные средства создания характеров. Эпичность и лиризм в изображении горцев. Патриотический пафос. Призыв к единению для борьбы против общего врага. Связь эпоса с историческим прошлым Дагестана.</w:t>
      </w:r>
    </w:p>
    <w:p w:rsidR="00E616C2" w:rsidRPr="00E616C2" w:rsidRDefault="00E616C2" w:rsidP="00E616C2">
      <w:pPr>
        <w:spacing w:after="0" w:line="85" w:lineRule="atLeast"/>
        <w:ind w:firstLine="709"/>
        <w:jc w:val="both"/>
      </w:pPr>
      <w:r w:rsidRPr="00E616C2">
        <w:rPr>
          <w:rFonts w:ascii="Times New Roman" w:eastAsia="Times New Roman" w:hAnsi="Times New Roman"/>
          <w:color w:val="000000"/>
          <w:sz w:val="28"/>
        </w:rPr>
        <w:t xml:space="preserve">Героические и героико-исторические баллады: «Парту Патима» («Парту Патима»), «Надир шагь кук1варуникай мани» («Песня о сражении </w:t>
      </w:r>
      <w:r w:rsidRPr="00E616C2">
        <w:rPr>
          <w:rFonts w:ascii="Times New Roman" w:eastAsia="Times New Roman" w:hAnsi="Times New Roman"/>
          <w:color w:val="000000"/>
          <w:sz w:val="28"/>
        </w:rPr>
        <w:br/>
        <w:t xml:space="preserve">  с Надиршахом»), «Хочбаракай мани» («Песня о Хочбаре»), «Кьегьал Муртузалидикай мани» («Песня о храбреце Муртузали»). </w:t>
      </w:r>
    </w:p>
    <w:p w:rsidR="00E616C2" w:rsidRPr="00E616C2" w:rsidRDefault="00E616C2" w:rsidP="00E616C2">
      <w:pPr>
        <w:spacing w:after="0" w:line="85" w:lineRule="atLeast"/>
        <w:ind w:firstLine="709"/>
        <w:jc w:val="both"/>
      </w:pPr>
      <w:r w:rsidRPr="00E616C2">
        <w:rPr>
          <w:rFonts w:ascii="Times New Roman" w:eastAsia="Times New Roman" w:hAnsi="Times New Roman"/>
          <w:color w:val="000000"/>
          <w:sz w:val="28"/>
        </w:rPr>
        <w:t xml:space="preserve">Эпос «Шарвили» («Шарвили»). Эпос о храбреце Шарвили. Сказания, песни и легенды о Шарвили. Образ Шарвили. </w:t>
      </w:r>
    </w:p>
    <w:p w:rsidR="00E616C2" w:rsidRPr="00E616C2" w:rsidRDefault="00E616C2" w:rsidP="00E616C2">
      <w:pPr>
        <w:spacing w:after="0" w:line="85" w:lineRule="atLeast"/>
        <w:ind w:firstLine="709"/>
        <w:jc w:val="both"/>
      </w:pPr>
      <w:r w:rsidRPr="00E616C2">
        <w:rPr>
          <w:rFonts w:ascii="Times New Roman" w:eastAsia="Times New Roman" w:hAnsi="Times New Roman"/>
          <w:color w:val="000000"/>
          <w:sz w:val="28"/>
        </w:rPr>
        <w:t>Теория литературы. Фольклор. Жанры фольклора. Культурно-исторические условия появления письменности и письменной литературы. Устные и письменные формы литературы. Национальный характер.</w:t>
      </w:r>
    </w:p>
    <w:p w:rsidR="00E616C2" w:rsidRPr="00E616C2" w:rsidRDefault="00E616C2" w:rsidP="00E616C2">
      <w:pPr>
        <w:spacing w:after="0" w:line="85" w:lineRule="atLeast"/>
        <w:ind w:firstLine="709"/>
        <w:jc w:val="both"/>
      </w:pPr>
      <w:r w:rsidRPr="00E616C2">
        <w:rPr>
          <w:rFonts w:ascii="Times New Roman" w:eastAsia="Times New Roman" w:hAnsi="Times New Roman"/>
          <w:color w:val="000000"/>
          <w:sz w:val="28"/>
        </w:rPr>
        <w:t>78</w:t>
      </w:r>
      <w:r w:rsidRPr="00E616C2">
        <w:rPr>
          <w:rFonts w:ascii="Times New Roman" w:eastAsia="Times New Roman" w:hAnsi="Times New Roman"/>
          <w:color w:val="000000"/>
          <w:sz w:val="23"/>
          <w:vertAlign w:val="superscript"/>
        </w:rPr>
        <w:t>3</w:t>
      </w:r>
      <w:r w:rsidRPr="00E616C2">
        <w:rPr>
          <w:rFonts w:ascii="Times New Roman" w:eastAsia="Times New Roman" w:hAnsi="Times New Roman"/>
          <w:color w:val="000000"/>
          <w:sz w:val="28"/>
        </w:rPr>
        <w:t xml:space="preserve">.6.2. Литература XVII – XVIII веков. </w:t>
      </w:r>
    </w:p>
    <w:p w:rsidR="00E616C2" w:rsidRPr="00E616C2" w:rsidRDefault="00E616C2" w:rsidP="00E616C2">
      <w:pPr>
        <w:shd w:val="clear" w:color="auto" w:fill="FFFFFF"/>
        <w:spacing w:after="0" w:line="85" w:lineRule="atLeast"/>
        <w:ind w:firstLine="709"/>
        <w:jc w:val="both"/>
      </w:pPr>
      <w:r w:rsidRPr="00E616C2">
        <w:rPr>
          <w:rFonts w:ascii="Times New Roman" w:eastAsia="Times New Roman" w:hAnsi="Times New Roman"/>
          <w:color w:val="000000"/>
          <w:sz w:val="28"/>
        </w:rPr>
        <w:t xml:space="preserve">Взаимосвязь фольклора и литературы. Фольклорная образность </w:t>
      </w:r>
      <w:r w:rsidRPr="00E616C2">
        <w:rPr>
          <w:rFonts w:ascii="Times New Roman" w:eastAsia="Times New Roman" w:hAnsi="Times New Roman"/>
          <w:color w:val="000000"/>
          <w:sz w:val="28"/>
        </w:rPr>
        <w:br/>
        <w:t xml:space="preserve">  в литературных произведениях. Художественный образ – как выразительное средство. Переход от мифологии и устно-поэтических форм творчества </w:t>
      </w:r>
      <w:r w:rsidRPr="00E616C2">
        <w:rPr>
          <w:rFonts w:ascii="Times New Roman" w:eastAsia="Times New Roman" w:hAnsi="Times New Roman"/>
          <w:color w:val="000000"/>
          <w:sz w:val="28"/>
        </w:rPr>
        <w:br/>
        <w:t xml:space="preserve">  к индивидуальному творчеству в поэзии и от него к литературе. Появление промежуточной между фольклором и литературой сферы устной литературы, </w:t>
      </w:r>
      <w:r w:rsidRPr="00E616C2">
        <w:rPr>
          <w:rFonts w:ascii="Times New Roman" w:eastAsia="Times New Roman" w:hAnsi="Times New Roman"/>
          <w:color w:val="000000"/>
          <w:sz w:val="28"/>
        </w:rPr>
        <w:br/>
        <w:t xml:space="preserve">  ее расширение за счет переводов восточных дастанов, притч и сказок из «Тысячи и одной ночи» и других произведений восточной литературы и фольклора. Культурно-исторические условия создания письменности и письменной литературы. Арабские завоевания, распространение ислама в Дагестане. Распространение и расцвет арабоязычной литературы в Дагестане.</w:t>
      </w:r>
    </w:p>
    <w:p w:rsidR="00E616C2" w:rsidRPr="00E616C2" w:rsidRDefault="00E616C2" w:rsidP="00E616C2">
      <w:pPr>
        <w:shd w:val="clear" w:color="auto" w:fill="FFFFFF"/>
        <w:spacing w:after="0" w:line="85" w:lineRule="atLeast"/>
        <w:ind w:firstLine="709"/>
        <w:jc w:val="both"/>
      </w:pPr>
      <w:r w:rsidRPr="00E616C2">
        <w:rPr>
          <w:rFonts w:ascii="Times New Roman" w:eastAsia="Times New Roman" w:hAnsi="Times New Roman"/>
          <w:color w:val="000000"/>
          <w:sz w:val="28"/>
        </w:rPr>
        <w:t xml:space="preserve">Исторические хроники «Дербент-намэ» («Дербент-наме»), «Тарихи Дагъустан» («История Дагестана») «Ахты-Наме» и другие. Элементы художественности и легендарность содержания памятников. Историко-культурные </w:t>
      </w:r>
      <w:r w:rsidRPr="00E616C2">
        <w:rPr>
          <w:rFonts w:ascii="Times New Roman" w:eastAsia="Times New Roman" w:hAnsi="Times New Roman"/>
          <w:color w:val="000000"/>
          <w:sz w:val="28"/>
        </w:rPr>
        <w:lastRenderedPageBreak/>
        <w:t>условия появления аджама – письменности на арабской графической основе – и литературы на родных языках (XVII – XVIII веков). Устные и письменные формы литературы. Ашугская поэзия и ее историко-культурные и социальные корни. Раннее просветительство в Дагестане, его своеобразие. Приоритетное развитие духовной литературы. Произведения Мирзы Калужского, Саида Кючхюрского.</w:t>
      </w:r>
    </w:p>
    <w:p w:rsidR="00E616C2" w:rsidRPr="00E616C2" w:rsidRDefault="00E616C2" w:rsidP="00E616C2">
      <w:pPr>
        <w:spacing w:after="0" w:line="85" w:lineRule="atLeast"/>
        <w:ind w:firstLine="709"/>
        <w:jc w:val="both"/>
      </w:pPr>
      <w:r w:rsidRPr="00E616C2">
        <w:rPr>
          <w:rFonts w:ascii="Times New Roman" w:eastAsia="Times New Roman" w:hAnsi="Times New Roman"/>
          <w:color w:val="000000"/>
          <w:sz w:val="28"/>
        </w:rPr>
        <w:t>Кючхюр Саид «Я алпанд ц1ай» («О, молния»), «Къумрал руш» («Смуглая девочка»), «Есир я зун» («Я сирота»).</w:t>
      </w:r>
    </w:p>
    <w:p w:rsidR="00E616C2" w:rsidRPr="00E616C2" w:rsidRDefault="00E616C2" w:rsidP="00E616C2">
      <w:pPr>
        <w:shd w:val="clear" w:color="auto" w:fill="FFFFFF"/>
        <w:spacing w:after="0" w:line="85" w:lineRule="atLeast"/>
        <w:ind w:firstLine="709"/>
        <w:jc w:val="both"/>
      </w:pPr>
      <w:r w:rsidRPr="00E616C2">
        <w:rPr>
          <w:rFonts w:ascii="Times New Roman" w:eastAsia="Times New Roman" w:hAnsi="Times New Roman"/>
          <w:color w:val="000000"/>
          <w:sz w:val="28"/>
        </w:rPr>
        <w:t>Калук Мирза «Бахтавар билбил» («Беззаботный соловей»).</w:t>
      </w:r>
    </w:p>
    <w:p w:rsidR="00E616C2" w:rsidRPr="00E616C2" w:rsidRDefault="00E616C2" w:rsidP="00E616C2">
      <w:pPr>
        <w:shd w:val="clear" w:color="auto" w:fill="FFFFFF"/>
        <w:spacing w:after="0" w:line="85" w:lineRule="atLeast"/>
        <w:ind w:firstLine="709"/>
        <w:jc w:val="both"/>
      </w:pPr>
      <w:r w:rsidRPr="00E616C2">
        <w:rPr>
          <w:rFonts w:ascii="Times New Roman" w:eastAsia="Times New Roman" w:hAnsi="Times New Roman"/>
          <w:color w:val="000000"/>
          <w:sz w:val="28"/>
        </w:rPr>
        <w:t>78</w:t>
      </w:r>
      <w:r w:rsidRPr="00E616C2">
        <w:rPr>
          <w:rFonts w:ascii="Times New Roman" w:eastAsia="Times New Roman" w:hAnsi="Times New Roman"/>
          <w:color w:val="000000"/>
          <w:sz w:val="23"/>
          <w:vertAlign w:val="superscript"/>
        </w:rPr>
        <w:t>3</w:t>
      </w:r>
      <w:r w:rsidRPr="00E616C2">
        <w:rPr>
          <w:rFonts w:ascii="Times New Roman" w:eastAsia="Times New Roman" w:hAnsi="Times New Roman"/>
          <w:color w:val="000000"/>
          <w:sz w:val="28"/>
        </w:rPr>
        <w:t xml:space="preserve">.6.3. Литература XIX века. </w:t>
      </w:r>
    </w:p>
    <w:p w:rsidR="00E616C2" w:rsidRPr="00E616C2" w:rsidRDefault="00E616C2" w:rsidP="00E616C2">
      <w:pPr>
        <w:shd w:val="clear" w:color="auto" w:fill="FFFFFF"/>
        <w:spacing w:after="0" w:line="85" w:lineRule="atLeast"/>
        <w:ind w:firstLine="709"/>
        <w:jc w:val="both"/>
      </w:pPr>
      <w:r w:rsidRPr="00E616C2">
        <w:rPr>
          <w:rFonts w:ascii="Times New Roman" w:eastAsia="Times New Roman" w:hAnsi="Times New Roman"/>
          <w:color w:val="000000"/>
          <w:sz w:val="28"/>
        </w:rPr>
        <w:t>Исторические условия развития культуры в XIX веке. Присоединение Дагестана к России. Идеология имамата и проблемы культуры народов Дагестана. Раннее просветительство в Дагестане, его своеобразие. Общественно-политическая обстановка в крае после падения имамата Шамиля. Проникновение капиталистических отношений в Дагестан. Ослабление позиций арабоязычной литературы. Просветительское движение в Дагестане: его своеобразие, истоки, национальный характер, цели, этапы. Связь просветительства с арабоязычной и русской культурой.</w:t>
      </w:r>
    </w:p>
    <w:p w:rsidR="00E616C2" w:rsidRPr="00E616C2" w:rsidRDefault="00E616C2" w:rsidP="00E616C2">
      <w:pPr>
        <w:shd w:val="clear" w:color="auto" w:fill="FFFFFF"/>
        <w:spacing w:after="0" w:line="85" w:lineRule="atLeast"/>
        <w:ind w:firstLine="709"/>
        <w:jc w:val="both"/>
      </w:pPr>
      <w:r w:rsidRPr="00E616C2">
        <w:rPr>
          <w:rFonts w:ascii="Times New Roman" w:eastAsia="Times New Roman" w:hAnsi="Times New Roman"/>
          <w:color w:val="000000"/>
          <w:sz w:val="28"/>
        </w:rPr>
        <w:t>Новый этап просветительства. (О. Батирай, И. Казак, Е. Эмин, С. Курбан, Куркли Шаза, Инхо Алигаджи, М.-Э. Османов и другие).</w:t>
      </w:r>
    </w:p>
    <w:p w:rsidR="00E616C2" w:rsidRPr="00E616C2" w:rsidRDefault="00E616C2" w:rsidP="00E616C2">
      <w:pPr>
        <w:spacing w:after="0" w:line="85" w:lineRule="atLeast"/>
        <w:ind w:firstLine="709"/>
        <w:jc w:val="both"/>
      </w:pPr>
      <w:r w:rsidRPr="00E616C2">
        <w:rPr>
          <w:rFonts w:ascii="Times New Roman" w:eastAsia="Times New Roman" w:hAnsi="Times New Roman"/>
          <w:color w:val="000000"/>
          <w:sz w:val="28"/>
        </w:rPr>
        <w:t xml:space="preserve">Омарла Батирай «Зи хуруда ц1ай ава» («В груди моей горит огонь»), </w:t>
      </w:r>
      <w:r w:rsidRPr="00E616C2">
        <w:rPr>
          <w:rFonts w:ascii="Times New Roman" w:eastAsia="Times New Roman" w:hAnsi="Times New Roman"/>
          <w:color w:val="000000"/>
          <w:sz w:val="28"/>
        </w:rPr>
        <w:br/>
        <w:t xml:space="preserve">  «Агь, сефилвили т1ушунзава» («О горе»), «Тфенг кьазва муьрхъуь» («Ружье ржавеет»), «Кьегьалдин уьмуьр куьруь я» («У храброго жизнь коротка»), «Ч1ур хьуй ман и дуьнья» («О мир …»), «Агь, завай манияр ягъиз жезмани» («Смогу ли я спеть песню»).</w:t>
      </w:r>
    </w:p>
    <w:p w:rsidR="00E616C2" w:rsidRPr="00E616C2" w:rsidRDefault="00E616C2" w:rsidP="00E616C2">
      <w:pPr>
        <w:spacing w:after="0" w:line="85" w:lineRule="atLeast"/>
        <w:ind w:firstLine="709"/>
        <w:jc w:val="both"/>
      </w:pPr>
      <w:r w:rsidRPr="00E616C2">
        <w:rPr>
          <w:rFonts w:ascii="Times New Roman" w:eastAsia="Times New Roman" w:hAnsi="Times New Roman"/>
          <w:color w:val="000000"/>
          <w:sz w:val="28"/>
        </w:rPr>
        <w:t>Етим Эмин «1877-йисан бунтариз», «О восстании 1877 года», «Заз булахдал яр акуна» («У родника встретил любимую»), «Гуьзел Тамум» («Прекрасная Тамум»), «Туьквезбан», («Тюквезбан»), «Веси» («Завещание»).</w:t>
      </w:r>
    </w:p>
    <w:p w:rsidR="00E616C2" w:rsidRPr="00E616C2" w:rsidRDefault="00E616C2" w:rsidP="00E616C2">
      <w:pPr>
        <w:spacing w:after="0" w:line="85" w:lineRule="atLeast"/>
        <w:ind w:firstLine="709"/>
        <w:jc w:val="both"/>
      </w:pPr>
      <w:r w:rsidRPr="00E616C2">
        <w:rPr>
          <w:rFonts w:ascii="Times New Roman" w:eastAsia="Times New Roman" w:hAnsi="Times New Roman"/>
          <w:color w:val="000000"/>
          <w:sz w:val="28"/>
        </w:rPr>
        <w:t>Ирчи Казак «Вик1егьдахъ галаз дуст хьухь» («Дружи с героем»), «Яцар гьалзавайдан мани» («Песня погонщика буйволов»), «Вили зул» («Синяя осень»), «Маса вахтар» («Другие времена»).</w:t>
      </w:r>
    </w:p>
    <w:p w:rsidR="00E616C2" w:rsidRPr="00E616C2" w:rsidRDefault="00E616C2" w:rsidP="00E616C2">
      <w:pPr>
        <w:spacing w:after="0" w:line="85" w:lineRule="atLeast"/>
        <w:ind w:firstLine="709"/>
        <w:jc w:val="both"/>
      </w:pPr>
      <w:r w:rsidRPr="00E616C2">
        <w:rPr>
          <w:rFonts w:ascii="Times New Roman" w:eastAsia="Times New Roman" w:hAnsi="Times New Roman"/>
          <w:color w:val="000000"/>
          <w:sz w:val="28"/>
        </w:rPr>
        <w:t>Теория литературы. Язык художественного произведения. Изобразительно-выразительные средства в художественном произведении: эпитет, метафора, сравнение. Гипербола. Аллегория. Проза и поэзия. Основы стихосложения: стихотворный размер, ритм, рифма, строфа. Деталь. Символ. Стиль. Психологизм. Народность. Историзм. Взаимосвязь и взаимовлияние национальных литератур.</w:t>
      </w:r>
    </w:p>
    <w:p w:rsidR="00E616C2" w:rsidRPr="00E616C2" w:rsidRDefault="00E616C2" w:rsidP="00E616C2">
      <w:pPr>
        <w:spacing w:after="0" w:line="85" w:lineRule="atLeast"/>
        <w:ind w:firstLine="709"/>
        <w:jc w:val="both"/>
      </w:pPr>
      <w:r w:rsidRPr="00E616C2">
        <w:rPr>
          <w:rFonts w:ascii="Times New Roman" w:eastAsia="Times New Roman" w:hAnsi="Times New Roman"/>
          <w:color w:val="000000"/>
          <w:sz w:val="28"/>
        </w:rPr>
        <w:t>78</w:t>
      </w:r>
      <w:r w:rsidRPr="00E616C2">
        <w:rPr>
          <w:rFonts w:ascii="Times New Roman" w:eastAsia="Times New Roman" w:hAnsi="Times New Roman"/>
          <w:color w:val="000000"/>
          <w:sz w:val="23"/>
          <w:vertAlign w:val="superscript"/>
        </w:rPr>
        <w:t>3</w:t>
      </w:r>
      <w:r w:rsidRPr="00E616C2">
        <w:rPr>
          <w:rFonts w:ascii="Times New Roman" w:eastAsia="Times New Roman" w:hAnsi="Times New Roman"/>
          <w:color w:val="000000"/>
          <w:sz w:val="28"/>
        </w:rPr>
        <w:t>.6.4. Литература начала XX века (обзор).</w:t>
      </w:r>
    </w:p>
    <w:p w:rsidR="00E616C2" w:rsidRPr="00E616C2" w:rsidRDefault="00E616C2" w:rsidP="00E616C2">
      <w:pPr>
        <w:spacing w:after="0" w:line="85" w:lineRule="atLeast"/>
        <w:ind w:firstLine="709"/>
        <w:jc w:val="both"/>
      </w:pPr>
      <w:r w:rsidRPr="00E616C2">
        <w:rPr>
          <w:rFonts w:ascii="Times New Roman" w:eastAsia="Times New Roman" w:hAnsi="Times New Roman"/>
          <w:color w:val="000000"/>
          <w:sz w:val="28"/>
        </w:rPr>
        <w:t xml:space="preserve">Общая характеристика социально-политической и культурной жизни дагестанских народов в начале XX века. Особенности литературного процесса. Основные тенденции развития поэзии. Духовная и светская поэзия. Активизация поэзии под влиянием революционных событий. Появление рабочей поэзии, поэзии поэтов-отходников. Эволюция поэзии от просветительского реализма и романтизма к критическому реализму. Зарождение книгоиздательского дела в Дагестане. Основные тенденции развития дагестанской прозы в начале XX века. Первая русская революция и передовая дагестанская интеллигенция. Зарождение </w:t>
      </w:r>
      <w:r w:rsidRPr="00E616C2">
        <w:rPr>
          <w:rFonts w:ascii="Times New Roman" w:eastAsia="Times New Roman" w:hAnsi="Times New Roman"/>
          <w:color w:val="000000"/>
          <w:sz w:val="28"/>
        </w:rPr>
        <w:lastRenderedPageBreak/>
        <w:t xml:space="preserve">дагестанской журналистики. «Заря Дагестана». Просветительские тенденции и призыв </w:t>
      </w:r>
      <w:r w:rsidRPr="00E616C2">
        <w:rPr>
          <w:rFonts w:ascii="Times New Roman" w:eastAsia="Times New Roman" w:hAnsi="Times New Roman"/>
          <w:color w:val="000000"/>
          <w:sz w:val="28"/>
        </w:rPr>
        <w:br/>
        <w:t xml:space="preserve">  к равноправию женщин в творчестве Нухая Батырмурзаева («Бедная Габибат»).</w:t>
      </w:r>
    </w:p>
    <w:p w:rsidR="00E616C2" w:rsidRPr="00E616C2" w:rsidRDefault="00E616C2" w:rsidP="00E616C2">
      <w:pPr>
        <w:spacing w:after="0" w:line="85" w:lineRule="atLeast"/>
        <w:ind w:firstLine="709"/>
        <w:jc w:val="both"/>
      </w:pPr>
      <w:r w:rsidRPr="00E616C2">
        <w:rPr>
          <w:rFonts w:ascii="Times New Roman" w:eastAsia="Times New Roman" w:hAnsi="Times New Roman"/>
          <w:color w:val="000000"/>
          <w:sz w:val="28"/>
        </w:rPr>
        <w:t>Махмуд «Женнет багъдин тарифдач» («Райский сад»), «Чилин сувар» («Земной праздник»), «Казармадай чар» («Письмо из казармы»), «Мариам» («Мариам»), «Кьакьан синел ашукь хьанвай кьве цуьк» («Два влюбленных цветка»).</w:t>
      </w:r>
    </w:p>
    <w:p w:rsidR="00E616C2" w:rsidRPr="00E616C2" w:rsidRDefault="00E616C2" w:rsidP="00E616C2">
      <w:pPr>
        <w:spacing w:after="0" w:line="85" w:lineRule="atLeast"/>
        <w:ind w:firstLine="709"/>
        <w:jc w:val="both"/>
      </w:pPr>
      <w:r w:rsidRPr="00E616C2">
        <w:rPr>
          <w:rFonts w:ascii="Times New Roman" w:eastAsia="Times New Roman" w:hAnsi="Times New Roman"/>
          <w:color w:val="000000"/>
          <w:sz w:val="28"/>
        </w:rPr>
        <w:t>Анхил Марин «Зи патав ша…» («Приди, ясноокий…»), «Ви чанда хьел акьурай…» («Чтоб тебя поразила стрела…»).</w:t>
      </w:r>
    </w:p>
    <w:p w:rsidR="00E616C2" w:rsidRPr="00E616C2" w:rsidRDefault="00E616C2" w:rsidP="00E616C2">
      <w:pPr>
        <w:spacing w:after="0" w:line="85" w:lineRule="atLeast"/>
        <w:ind w:firstLine="709"/>
        <w:jc w:val="both"/>
      </w:pPr>
      <w:r w:rsidRPr="00E616C2">
        <w:rPr>
          <w:rFonts w:ascii="Times New Roman" w:eastAsia="Times New Roman" w:hAnsi="Times New Roman"/>
          <w:color w:val="000000"/>
          <w:sz w:val="28"/>
        </w:rPr>
        <w:t>Идрис Шамхалов «Периханум» («Периханум»).</w:t>
      </w:r>
    </w:p>
    <w:p w:rsidR="00E616C2" w:rsidRPr="00E616C2" w:rsidRDefault="00E616C2" w:rsidP="00E616C2">
      <w:pPr>
        <w:spacing w:after="0" w:line="85" w:lineRule="atLeast"/>
        <w:ind w:firstLine="709"/>
        <w:jc w:val="both"/>
      </w:pPr>
      <w:r w:rsidRPr="00E616C2">
        <w:rPr>
          <w:rFonts w:ascii="Times New Roman" w:eastAsia="Times New Roman" w:hAnsi="Times New Roman"/>
          <w:color w:val="000000"/>
          <w:sz w:val="28"/>
        </w:rPr>
        <w:t>Сулейман Стальский «Фяле» («Рабочий»), «Ватандикай фикирар» («Думы о Родине»).</w:t>
      </w:r>
    </w:p>
    <w:p w:rsidR="00E616C2" w:rsidRPr="00E616C2" w:rsidRDefault="00E616C2" w:rsidP="00E616C2">
      <w:pPr>
        <w:spacing w:after="0" w:line="85" w:lineRule="atLeast"/>
        <w:ind w:firstLine="709"/>
        <w:jc w:val="both"/>
      </w:pPr>
      <w:r w:rsidRPr="00E616C2">
        <w:rPr>
          <w:rFonts w:ascii="Times New Roman" w:eastAsia="Times New Roman" w:hAnsi="Times New Roman"/>
          <w:color w:val="000000"/>
          <w:sz w:val="28"/>
        </w:rPr>
        <w:t>Гамзат Цадаса «Ашханадикай ч1ал» («Стихи о харчевне»), «Газет» («Газет»), «Адетрин кул» («Метла адатов»), «Фронтовикдин папан мани» («Песня жены фронтовика»), «Гъвеч1и Пати», («Маленькая Патя»), «Чубандикай кьиса» («Легенда о чабане»), «Ислягьвал дяведилай гужлу я» («Мир сильнее войны»).</w:t>
      </w:r>
    </w:p>
    <w:p w:rsidR="00E616C2" w:rsidRPr="00E616C2" w:rsidRDefault="00E616C2" w:rsidP="00E616C2">
      <w:pPr>
        <w:spacing w:after="0" w:line="85" w:lineRule="atLeast"/>
        <w:ind w:firstLine="709"/>
        <w:jc w:val="both"/>
      </w:pPr>
      <w:r w:rsidRPr="00E616C2">
        <w:rPr>
          <w:rFonts w:ascii="Times New Roman" w:eastAsia="Times New Roman" w:hAnsi="Times New Roman"/>
          <w:color w:val="000000"/>
          <w:sz w:val="28"/>
        </w:rPr>
        <w:t>Абуталиб Гафуров «Ватан патал» («Ради Родины»), «Москва» («Москва»), «Къули хуьр» («Село Кули»), «Шаирди шаирдиз» («Поэт поэту»), «Дагъви аскер» («Горец-солдат»).</w:t>
      </w:r>
    </w:p>
    <w:p w:rsidR="00E616C2" w:rsidRPr="00E616C2" w:rsidRDefault="00E616C2" w:rsidP="00E616C2">
      <w:pPr>
        <w:spacing w:after="0" w:line="85" w:lineRule="atLeast"/>
        <w:ind w:firstLine="709"/>
        <w:jc w:val="both"/>
      </w:pPr>
      <w:r w:rsidRPr="00E616C2">
        <w:rPr>
          <w:rFonts w:ascii="Times New Roman" w:eastAsia="Times New Roman" w:hAnsi="Times New Roman"/>
          <w:color w:val="000000"/>
          <w:sz w:val="28"/>
        </w:rPr>
        <w:t>Тагир Хрюгский «Ч1улав къизил» («Черное золото»).</w:t>
      </w:r>
    </w:p>
    <w:p w:rsidR="00E616C2" w:rsidRPr="00E616C2" w:rsidRDefault="00E616C2" w:rsidP="00E616C2">
      <w:pPr>
        <w:spacing w:after="0" w:line="85" w:lineRule="atLeast"/>
        <w:ind w:firstLine="709"/>
        <w:jc w:val="both"/>
      </w:pPr>
      <w:r w:rsidRPr="00E616C2">
        <w:rPr>
          <w:rFonts w:ascii="Times New Roman" w:eastAsia="Times New Roman" w:hAnsi="Times New Roman"/>
          <w:color w:val="000000"/>
          <w:sz w:val="28"/>
        </w:rPr>
        <w:t>Алим-Паша Салаватов «Айгъази» («Айгази»).</w:t>
      </w:r>
    </w:p>
    <w:p w:rsidR="00E616C2" w:rsidRPr="00E616C2" w:rsidRDefault="00E616C2" w:rsidP="00E616C2">
      <w:pPr>
        <w:spacing w:after="0" w:line="85" w:lineRule="atLeast"/>
        <w:ind w:firstLine="709"/>
        <w:jc w:val="both"/>
      </w:pPr>
      <w:r w:rsidRPr="00E616C2">
        <w:rPr>
          <w:rFonts w:ascii="Times New Roman" w:eastAsia="Times New Roman" w:hAnsi="Times New Roman"/>
          <w:color w:val="000000"/>
          <w:sz w:val="28"/>
        </w:rPr>
        <w:t xml:space="preserve">Эффенди Капиев «Шаир» («Поэт»). </w:t>
      </w:r>
    </w:p>
    <w:p w:rsidR="00E616C2" w:rsidRPr="00E616C2" w:rsidRDefault="00E616C2" w:rsidP="00E616C2">
      <w:pPr>
        <w:spacing w:after="0" w:line="85" w:lineRule="atLeast"/>
        <w:ind w:firstLine="709"/>
        <w:jc w:val="both"/>
      </w:pPr>
      <w:r w:rsidRPr="00E616C2">
        <w:rPr>
          <w:rFonts w:ascii="Times New Roman" w:eastAsia="Times New Roman" w:hAnsi="Times New Roman"/>
          <w:color w:val="000000"/>
          <w:sz w:val="28"/>
        </w:rPr>
        <w:t>Алибег Фатахов «Кьат1-кьат1 авун зунжурар» («Разорванные цепи»).</w:t>
      </w:r>
    </w:p>
    <w:p w:rsidR="00E616C2" w:rsidRPr="00E616C2" w:rsidRDefault="00E616C2" w:rsidP="00E616C2">
      <w:pPr>
        <w:spacing w:after="0" w:line="85" w:lineRule="atLeast"/>
        <w:ind w:firstLine="709"/>
        <w:jc w:val="both"/>
      </w:pPr>
      <w:r w:rsidRPr="00E616C2">
        <w:rPr>
          <w:rFonts w:ascii="Times New Roman" w:eastAsia="Times New Roman" w:hAnsi="Times New Roman"/>
          <w:color w:val="000000"/>
          <w:sz w:val="28"/>
        </w:rPr>
        <w:t xml:space="preserve">Теория литературы. Историко-литературный процесс. Основные литературные направления: классицизм, сентиментализм, романтизм, реализм. </w:t>
      </w:r>
    </w:p>
    <w:p w:rsidR="00E616C2" w:rsidRPr="00E616C2" w:rsidRDefault="00E616C2" w:rsidP="00E616C2">
      <w:pPr>
        <w:spacing w:after="0" w:line="85" w:lineRule="atLeast"/>
        <w:ind w:firstLine="709"/>
        <w:jc w:val="both"/>
      </w:pPr>
      <w:r w:rsidRPr="00E616C2">
        <w:rPr>
          <w:rFonts w:ascii="Times New Roman" w:eastAsia="Times New Roman" w:hAnsi="Times New Roman"/>
          <w:color w:val="000000"/>
          <w:sz w:val="28"/>
        </w:rPr>
        <w:t>78</w:t>
      </w:r>
      <w:r w:rsidRPr="00E616C2">
        <w:rPr>
          <w:rFonts w:ascii="Times New Roman" w:eastAsia="Times New Roman" w:hAnsi="Times New Roman"/>
          <w:color w:val="000000"/>
          <w:sz w:val="23"/>
          <w:vertAlign w:val="superscript"/>
        </w:rPr>
        <w:t>3</w:t>
      </w:r>
      <w:r w:rsidRPr="00E616C2">
        <w:rPr>
          <w:rFonts w:ascii="Times New Roman" w:eastAsia="Times New Roman" w:hAnsi="Times New Roman"/>
          <w:color w:val="000000"/>
          <w:sz w:val="28"/>
        </w:rPr>
        <w:t>.7. Содержание обучения в 11 классе.</w:t>
      </w:r>
    </w:p>
    <w:p w:rsidR="00E616C2" w:rsidRPr="00E616C2" w:rsidRDefault="00E616C2" w:rsidP="00E616C2">
      <w:pPr>
        <w:spacing w:after="0" w:line="85" w:lineRule="atLeast"/>
        <w:ind w:firstLine="709"/>
        <w:jc w:val="both"/>
      </w:pPr>
      <w:r w:rsidRPr="00E616C2">
        <w:rPr>
          <w:rFonts w:ascii="Times New Roman" w:eastAsia="Times New Roman" w:hAnsi="Times New Roman"/>
          <w:color w:val="000000"/>
          <w:sz w:val="28"/>
        </w:rPr>
        <w:t>78</w:t>
      </w:r>
      <w:r w:rsidRPr="00E616C2">
        <w:rPr>
          <w:rFonts w:ascii="Times New Roman" w:eastAsia="Times New Roman" w:hAnsi="Times New Roman"/>
          <w:color w:val="000000"/>
          <w:sz w:val="23"/>
          <w:vertAlign w:val="superscript"/>
        </w:rPr>
        <w:t>3</w:t>
      </w:r>
      <w:r w:rsidRPr="00E616C2">
        <w:rPr>
          <w:rFonts w:ascii="Times New Roman" w:eastAsia="Times New Roman" w:hAnsi="Times New Roman"/>
          <w:color w:val="000000"/>
          <w:sz w:val="28"/>
        </w:rPr>
        <w:t>.7.1. Вторая половина XX века (обзор).</w:t>
      </w:r>
    </w:p>
    <w:p w:rsidR="00E616C2" w:rsidRPr="00E616C2" w:rsidRDefault="00E616C2" w:rsidP="00E616C2">
      <w:pPr>
        <w:spacing w:after="0" w:line="85" w:lineRule="atLeast"/>
        <w:ind w:firstLine="709"/>
        <w:jc w:val="both"/>
      </w:pPr>
      <w:r w:rsidRPr="00E616C2">
        <w:rPr>
          <w:rFonts w:ascii="Times New Roman" w:eastAsia="Times New Roman" w:hAnsi="Times New Roman"/>
          <w:color w:val="000000"/>
          <w:sz w:val="28"/>
        </w:rPr>
        <w:t>Основные темы и жанры литературы народов Дагестана послевоенных лет. Выдвижение на первый план темы борьбы за мир, мирного труда. Выход областных газет и журналов на родных языках.</w:t>
      </w:r>
    </w:p>
    <w:p w:rsidR="00E616C2" w:rsidRPr="00E616C2" w:rsidRDefault="00E616C2" w:rsidP="00E616C2">
      <w:pPr>
        <w:spacing w:after="0" w:line="85" w:lineRule="atLeast"/>
        <w:ind w:firstLine="709"/>
        <w:jc w:val="both"/>
      </w:pPr>
      <w:r w:rsidRPr="00E616C2">
        <w:rPr>
          <w:rFonts w:ascii="Times New Roman" w:eastAsia="Times New Roman" w:hAnsi="Times New Roman"/>
          <w:color w:val="000000"/>
          <w:sz w:val="28"/>
        </w:rPr>
        <w:t>Характеристика поэзии, прозы, драматургии, литературной критики последних десятилетий, раскрепощение литературы, отход от риторики, углубление философского постижения мира, аналитичности. Жанровое обогащение дагестанской поэзии (элегии, сонеты, венки сонетов). Усиление роли малых жанров (надписи, четверостишия, восьмистишия, циклизация стихотворных жанров). Развитие жанра поэмы.</w:t>
      </w:r>
    </w:p>
    <w:p w:rsidR="00E616C2" w:rsidRPr="00E616C2" w:rsidRDefault="00E616C2" w:rsidP="00E616C2">
      <w:pPr>
        <w:spacing w:after="0" w:line="85" w:lineRule="atLeast"/>
        <w:ind w:firstLine="709"/>
        <w:jc w:val="both"/>
      </w:pPr>
      <w:r w:rsidRPr="00E616C2">
        <w:rPr>
          <w:rFonts w:ascii="Times New Roman" w:eastAsia="Times New Roman" w:hAnsi="Times New Roman"/>
          <w:color w:val="000000"/>
          <w:sz w:val="28"/>
        </w:rPr>
        <w:t>Нравственный поиск литературы народов Дагестана на современном этапе. Социально-нравственные конфликты эпохи застоя и их отражение в литературе, интерес к истории Дагестана. Повышение внимания к детской литературе. Задачи литературной критики и науки о литературе в новых условиях.</w:t>
      </w:r>
    </w:p>
    <w:p w:rsidR="00E616C2" w:rsidRPr="00E616C2" w:rsidRDefault="00E616C2" w:rsidP="00E616C2">
      <w:pPr>
        <w:spacing w:after="0" w:line="85" w:lineRule="atLeast"/>
        <w:ind w:firstLine="709"/>
        <w:jc w:val="both"/>
      </w:pPr>
      <w:r w:rsidRPr="00E616C2">
        <w:rPr>
          <w:rFonts w:ascii="Times New Roman" w:eastAsia="Times New Roman" w:hAnsi="Times New Roman"/>
          <w:color w:val="000000"/>
          <w:sz w:val="28"/>
        </w:rPr>
        <w:t xml:space="preserve">Демократический этап развития общества. Многообразие направлений </w:t>
      </w:r>
      <w:r w:rsidRPr="00E616C2">
        <w:rPr>
          <w:rFonts w:ascii="Times New Roman" w:eastAsia="Times New Roman" w:hAnsi="Times New Roman"/>
          <w:color w:val="000000"/>
          <w:sz w:val="28"/>
        </w:rPr>
        <w:br/>
        <w:t xml:space="preserve">  в периодической печати. Характер современной публицистики.</w:t>
      </w:r>
    </w:p>
    <w:p w:rsidR="00E616C2" w:rsidRPr="00E616C2" w:rsidRDefault="00E616C2" w:rsidP="00E616C2">
      <w:pPr>
        <w:spacing w:after="0" w:line="85" w:lineRule="atLeast"/>
        <w:ind w:firstLine="709"/>
        <w:jc w:val="both"/>
      </w:pPr>
      <w:r w:rsidRPr="00E616C2">
        <w:rPr>
          <w:rFonts w:ascii="Times New Roman" w:eastAsia="Times New Roman" w:hAnsi="Times New Roman"/>
          <w:color w:val="000000"/>
          <w:sz w:val="28"/>
        </w:rPr>
        <w:t xml:space="preserve">Приоритет общечеловеческих ценностей в литературе и искусстве. Возрождение интереса к духовной литературе. Восстановление «белых пятен» </w:t>
      </w:r>
      <w:r w:rsidRPr="00E616C2">
        <w:rPr>
          <w:rFonts w:ascii="Times New Roman" w:eastAsia="Times New Roman" w:hAnsi="Times New Roman"/>
          <w:color w:val="000000"/>
          <w:sz w:val="28"/>
        </w:rPr>
        <w:br/>
        <w:t xml:space="preserve">  в истории литературы. Расширение и углубление литературных связей.</w:t>
      </w:r>
    </w:p>
    <w:p w:rsidR="00E616C2" w:rsidRPr="00E616C2" w:rsidRDefault="00E616C2" w:rsidP="00E616C2">
      <w:pPr>
        <w:spacing w:after="0" w:line="85" w:lineRule="atLeast"/>
        <w:ind w:firstLine="709"/>
        <w:jc w:val="both"/>
      </w:pPr>
      <w:r w:rsidRPr="00E616C2">
        <w:rPr>
          <w:rFonts w:ascii="Times New Roman" w:eastAsia="Times New Roman" w:hAnsi="Times New Roman"/>
          <w:color w:val="000000"/>
          <w:sz w:val="28"/>
        </w:rPr>
        <w:lastRenderedPageBreak/>
        <w:t>Зарождение литературно-критической мысли Дагестана. Критика как барометр развития литературы, объяснения ею литературных явлений, их оценка. Значение литературоведческих и критических статей Э. Капиева, Г. Гаджибекова, Н. Капиевой, А. Тахо-Годи, Ш. Микаилова, А. Назаревича, К. Султанова в становлении дагестанской литературной критики. Литературно-критическая деятельность А. Агаева, К. Абукова, темы их статей. Роль литературно-критических работ Г. Гамзатова, А. Абдулатипова, А. Вагидова, Г. Гашарова, 3. Акавова, С. Ахмедова, С. Хайбуллаева в истории литературы на национальных языках.</w:t>
      </w:r>
    </w:p>
    <w:p w:rsidR="00E616C2" w:rsidRPr="00E616C2" w:rsidRDefault="00E616C2" w:rsidP="00E616C2">
      <w:pPr>
        <w:spacing w:after="0" w:line="85" w:lineRule="atLeast"/>
        <w:ind w:firstLine="709"/>
        <w:jc w:val="both"/>
      </w:pPr>
      <w:r w:rsidRPr="00E616C2">
        <w:rPr>
          <w:rFonts w:ascii="Times New Roman" w:eastAsia="Times New Roman" w:hAnsi="Times New Roman"/>
          <w:color w:val="000000"/>
          <w:sz w:val="28"/>
        </w:rPr>
        <w:t xml:space="preserve">Писатели и поэты о литературном труде и творческом процессе, </w:t>
      </w:r>
      <w:r w:rsidRPr="00E616C2">
        <w:rPr>
          <w:rFonts w:ascii="Times New Roman" w:eastAsia="Times New Roman" w:hAnsi="Times New Roman"/>
          <w:color w:val="000000"/>
          <w:sz w:val="28"/>
        </w:rPr>
        <w:br/>
        <w:t xml:space="preserve">  о творчестве своих коллег, значение этих работ для понимания истории </w:t>
      </w:r>
      <w:r w:rsidRPr="00E616C2">
        <w:rPr>
          <w:rFonts w:ascii="Times New Roman" w:eastAsia="Times New Roman" w:hAnsi="Times New Roman"/>
          <w:color w:val="000000"/>
          <w:sz w:val="28"/>
        </w:rPr>
        <w:br/>
        <w:t xml:space="preserve">  и теории литературы.</w:t>
      </w:r>
    </w:p>
    <w:p w:rsidR="00E616C2" w:rsidRPr="00E616C2" w:rsidRDefault="00E616C2" w:rsidP="00E616C2">
      <w:pPr>
        <w:spacing w:after="0" w:line="85" w:lineRule="atLeast"/>
        <w:ind w:firstLine="709"/>
        <w:jc w:val="both"/>
      </w:pPr>
      <w:r w:rsidRPr="00E616C2">
        <w:rPr>
          <w:rFonts w:ascii="Times New Roman" w:eastAsia="Times New Roman" w:hAnsi="Times New Roman"/>
          <w:color w:val="000000"/>
          <w:sz w:val="28"/>
        </w:rPr>
        <w:t>Шах-Эмир Мурадов «Дагълара нурар» («Свет в горах»).</w:t>
      </w:r>
    </w:p>
    <w:p w:rsidR="00E616C2" w:rsidRPr="00E616C2" w:rsidRDefault="00E616C2" w:rsidP="00E616C2">
      <w:pPr>
        <w:spacing w:after="0" w:line="85" w:lineRule="atLeast"/>
        <w:ind w:firstLine="709"/>
        <w:jc w:val="both"/>
      </w:pPr>
      <w:r w:rsidRPr="00E616C2">
        <w:rPr>
          <w:rFonts w:ascii="Times New Roman" w:eastAsia="Times New Roman" w:hAnsi="Times New Roman"/>
          <w:color w:val="000000"/>
          <w:sz w:val="28"/>
        </w:rPr>
        <w:t>Кияс Межидов «Кьашкьа духтур» («Доктор с белой прядью»).</w:t>
      </w:r>
    </w:p>
    <w:p w:rsidR="00E616C2" w:rsidRPr="00E616C2" w:rsidRDefault="00E616C2" w:rsidP="00E616C2">
      <w:pPr>
        <w:spacing w:after="0" w:line="85" w:lineRule="atLeast"/>
        <w:ind w:firstLine="709"/>
        <w:jc w:val="both"/>
      </w:pPr>
      <w:r w:rsidRPr="00E616C2">
        <w:rPr>
          <w:rFonts w:ascii="Times New Roman" w:eastAsia="Times New Roman" w:hAnsi="Times New Roman"/>
          <w:color w:val="000000"/>
          <w:sz w:val="28"/>
        </w:rPr>
        <w:t xml:space="preserve">Расул Гамзатов «Дидедин ч1ал» («Родной язык»), «Дидедиз» («Маме»), «Дагъви дишегьли» («Горянка»), «Зи Дагъустан» («Мой Дагестан», отрывок </w:t>
      </w:r>
      <w:r w:rsidRPr="00E616C2">
        <w:rPr>
          <w:rFonts w:ascii="Times New Roman" w:eastAsia="Times New Roman" w:hAnsi="Times New Roman"/>
          <w:color w:val="000000"/>
          <w:sz w:val="28"/>
        </w:rPr>
        <w:br/>
        <w:t xml:space="preserve">  из книги). </w:t>
      </w:r>
    </w:p>
    <w:p w:rsidR="00E616C2" w:rsidRPr="00E616C2" w:rsidRDefault="00E616C2" w:rsidP="00E616C2">
      <w:pPr>
        <w:spacing w:after="0" w:line="85" w:lineRule="atLeast"/>
        <w:ind w:firstLine="709"/>
        <w:jc w:val="both"/>
      </w:pPr>
      <w:r w:rsidRPr="00E616C2">
        <w:rPr>
          <w:rFonts w:ascii="Times New Roman" w:eastAsia="Times New Roman" w:hAnsi="Times New Roman"/>
          <w:color w:val="000000"/>
          <w:sz w:val="28"/>
        </w:rPr>
        <w:t>Аткай Аджаматов «Миргин крчар» («Оленьи рога»).</w:t>
      </w:r>
    </w:p>
    <w:p w:rsidR="00E616C2" w:rsidRPr="00E616C2" w:rsidRDefault="00E616C2" w:rsidP="00E616C2">
      <w:pPr>
        <w:spacing w:after="0" w:line="85" w:lineRule="atLeast"/>
        <w:ind w:firstLine="709"/>
        <w:jc w:val="both"/>
      </w:pPr>
      <w:r w:rsidRPr="00E616C2">
        <w:rPr>
          <w:rFonts w:ascii="Times New Roman" w:eastAsia="Times New Roman" w:hAnsi="Times New Roman"/>
          <w:color w:val="000000"/>
          <w:sz w:val="28"/>
        </w:rPr>
        <w:t>Юсуп Хаппалаев «Сад лагьай хвал» («Первая борозда»).</w:t>
      </w:r>
    </w:p>
    <w:p w:rsidR="00E616C2" w:rsidRPr="00E616C2" w:rsidRDefault="00E616C2" w:rsidP="00E616C2">
      <w:pPr>
        <w:spacing w:after="0" w:line="85" w:lineRule="atLeast"/>
        <w:ind w:firstLine="709"/>
        <w:jc w:val="both"/>
      </w:pPr>
      <w:r w:rsidRPr="00E616C2">
        <w:rPr>
          <w:rFonts w:ascii="Times New Roman" w:eastAsia="Times New Roman" w:hAnsi="Times New Roman"/>
          <w:color w:val="000000"/>
          <w:sz w:val="28"/>
        </w:rPr>
        <w:t>Хизгил Авшалумов «Кьисас» («Месть»).</w:t>
      </w:r>
    </w:p>
    <w:p w:rsidR="00E616C2" w:rsidRPr="00E616C2" w:rsidRDefault="00E616C2" w:rsidP="00E616C2">
      <w:pPr>
        <w:spacing w:after="0" w:line="85" w:lineRule="atLeast"/>
        <w:ind w:firstLine="709"/>
        <w:jc w:val="both"/>
      </w:pPr>
      <w:r w:rsidRPr="00E616C2">
        <w:rPr>
          <w:rFonts w:ascii="Times New Roman" w:eastAsia="Times New Roman" w:hAnsi="Times New Roman"/>
          <w:color w:val="000000"/>
          <w:sz w:val="28"/>
        </w:rPr>
        <w:t>Мут1алиб Митаров «Чуьнгуьрдикай гьадиса» («Сказание о чонгури»).</w:t>
      </w:r>
    </w:p>
    <w:p w:rsidR="00E616C2" w:rsidRPr="00E616C2" w:rsidRDefault="00E616C2" w:rsidP="00E616C2">
      <w:pPr>
        <w:spacing w:after="0" w:line="85" w:lineRule="atLeast"/>
        <w:ind w:firstLine="709"/>
        <w:jc w:val="both"/>
      </w:pPr>
      <w:r w:rsidRPr="00E616C2">
        <w:rPr>
          <w:rFonts w:ascii="Times New Roman" w:eastAsia="Times New Roman" w:hAnsi="Times New Roman"/>
          <w:color w:val="000000"/>
          <w:sz w:val="28"/>
        </w:rPr>
        <w:t>Ахед Агаев «Пад хьайи рагъ» («Расколотое солнце»).</w:t>
      </w:r>
    </w:p>
    <w:p w:rsidR="00E616C2" w:rsidRPr="00E616C2" w:rsidRDefault="00E616C2" w:rsidP="00E616C2">
      <w:pPr>
        <w:spacing w:after="0" w:line="85" w:lineRule="atLeast"/>
        <w:ind w:firstLine="709"/>
        <w:jc w:val="both"/>
      </w:pPr>
      <w:r w:rsidRPr="00E616C2">
        <w:rPr>
          <w:rFonts w:ascii="Times New Roman" w:eastAsia="Times New Roman" w:hAnsi="Times New Roman"/>
          <w:color w:val="000000"/>
          <w:sz w:val="28"/>
        </w:rPr>
        <w:t>Забит Ризванов «Гар чуьлда жеда» («Ветер любит простор»).</w:t>
      </w:r>
    </w:p>
    <w:p w:rsidR="00E616C2" w:rsidRPr="00E616C2" w:rsidRDefault="00E616C2" w:rsidP="00E616C2">
      <w:pPr>
        <w:spacing w:after="0" w:line="85" w:lineRule="atLeast"/>
        <w:ind w:firstLine="709"/>
        <w:jc w:val="both"/>
      </w:pPr>
      <w:r w:rsidRPr="00E616C2">
        <w:rPr>
          <w:rFonts w:ascii="Times New Roman" w:eastAsia="Times New Roman" w:hAnsi="Times New Roman"/>
          <w:color w:val="000000"/>
          <w:sz w:val="28"/>
        </w:rPr>
        <w:t>Рашид Рашидов «Ракъиниз икрам» («Поклон солнцу»), «Инсан» («Человек»).</w:t>
      </w:r>
    </w:p>
    <w:p w:rsidR="00E616C2" w:rsidRPr="00E616C2" w:rsidRDefault="00E616C2" w:rsidP="00E616C2">
      <w:pPr>
        <w:spacing w:after="0" w:line="85" w:lineRule="atLeast"/>
        <w:ind w:firstLine="709"/>
        <w:jc w:val="both"/>
      </w:pPr>
      <w:r w:rsidRPr="00E616C2">
        <w:rPr>
          <w:rFonts w:ascii="Times New Roman" w:eastAsia="Times New Roman" w:hAnsi="Times New Roman"/>
          <w:color w:val="000000"/>
          <w:sz w:val="28"/>
        </w:rPr>
        <w:t>Ахмедхан Абу-Бакар «Вирт1един рагар» («Медовые скалы»).</w:t>
      </w:r>
    </w:p>
    <w:p w:rsidR="00E616C2" w:rsidRPr="00E616C2" w:rsidRDefault="00E616C2" w:rsidP="00E616C2">
      <w:pPr>
        <w:spacing w:after="0" w:line="85" w:lineRule="atLeast"/>
        <w:ind w:firstLine="709"/>
        <w:jc w:val="both"/>
      </w:pPr>
      <w:r w:rsidRPr="00E616C2">
        <w:rPr>
          <w:rFonts w:ascii="Times New Roman" w:eastAsia="Times New Roman" w:hAnsi="Times New Roman"/>
          <w:color w:val="000000"/>
          <w:sz w:val="28"/>
        </w:rPr>
        <w:t>Межид Гаджиев «Им къван, имни терез» («Вот камень, вот весы»).</w:t>
      </w:r>
    </w:p>
    <w:p w:rsidR="00E616C2" w:rsidRPr="00E616C2" w:rsidRDefault="00E616C2" w:rsidP="00E616C2">
      <w:pPr>
        <w:spacing w:after="0" w:line="85" w:lineRule="atLeast"/>
        <w:ind w:firstLine="709"/>
        <w:jc w:val="both"/>
      </w:pPr>
      <w:r w:rsidRPr="00E616C2">
        <w:rPr>
          <w:rFonts w:ascii="Times New Roman" w:eastAsia="Times New Roman" w:hAnsi="Times New Roman"/>
          <w:color w:val="000000"/>
          <w:sz w:val="28"/>
        </w:rPr>
        <w:t>Алирза Саидов «Уьмуьрдин жилет» («Жилет жизни»), «Демир» («Демир»).</w:t>
      </w:r>
    </w:p>
    <w:p w:rsidR="00E616C2" w:rsidRPr="00E616C2" w:rsidRDefault="00E616C2" w:rsidP="00E616C2">
      <w:pPr>
        <w:spacing w:after="0" w:line="85" w:lineRule="atLeast"/>
        <w:ind w:firstLine="709"/>
        <w:jc w:val="both"/>
      </w:pPr>
      <w:r w:rsidRPr="00E616C2">
        <w:rPr>
          <w:rFonts w:ascii="Times New Roman" w:eastAsia="Times New Roman" w:hAnsi="Times New Roman"/>
          <w:color w:val="000000"/>
          <w:sz w:val="28"/>
        </w:rPr>
        <w:t>Ибрагим Гусейнов «Ислягьвиликай шиирар» («Стихи о мире»).</w:t>
      </w:r>
    </w:p>
    <w:p w:rsidR="00E616C2" w:rsidRPr="00E616C2" w:rsidRDefault="00E616C2" w:rsidP="00E616C2">
      <w:pPr>
        <w:spacing w:after="0" w:line="85" w:lineRule="atLeast"/>
        <w:ind w:firstLine="709"/>
        <w:jc w:val="both"/>
      </w:pPr>
      <w:r w:rsidRPr="00E616C2">
        <w:rPr>
          <w:rFonts w:ascii="Times New Roman" w:eastAsia="Times New Roman" w:hAnsi="Times New Roman"/>
          <w:color w:val="000000"/>
          <w:sz w:val="28"/>
        </w:rPr>
        <w:t xml:space="preserve">Кадрия. Кадрия «Муьгьуьббатдикай кьиса» («Легенда о любви»). </w:t>
      </w:r>
    </w:p>
    <w:p w:rsidR="00E616C2" w:rsidRPr="00E616C2" w:rsidRDefault="00E616C2" w:rsidP="00E616C2">
      <w:pPr>
        <w:spacing w:after="0" w:line="85" w:lineRule="atLeast"/>
        <w:ind w:firstLine="709"/>
        <w:jc w:val="both"/>
      </w:pPr>
      <w:r w:rsidRPr="00E616C2">
        <w:rPr>
          <w:rFonts w:ascii="Times New Roman" w:eastAsia="Times New Roman" w:hAnsi="Times New Roman"/>
          <w:color w:val="000000"/>
          <w:sz w:val="28"/>
        </w:rPr>
        <w:t>Магомед-Загид Аминов «Чубан» («Чабан»).</w:t>
      </w:r>
    </w:p>
    <w:p w:rsidR="00E616C2" w:rsidRPr="00E616C2" w:rsidRDefault="00E616C2" w:rsidP="00E616C2">
      <w:pPr>
        <w:spacing w:after="0" w:line="85" w:lineRule="atLeast"/>
        <w:ind w:firstLine="709"/>
        <w:jc w:val="both"/>
      </w:pPr>
      <w:r w:rsidRPr="00E616C2">
        <w:rPr>
          <w:rFonts w:ascii="Times New Roman" w:eastAsia="Times New Roman" w:hAnsi="Times New Roman"/>
          <w:color w:val="000000"/>
          <w:sz w:val="28"/>
        </w:rPr>
        <w:t>Теория литературы. Форма и содержание литературного произведения: тема, идея, проблематика, сюжет, композиция; стадии развития действия: экспозиция, завязка, кульминация, развязка, эпилог; лирическое отступление; конфликт; система образов, образ автора, автор-повествователь, литературный герой, лирический герой.</w:t>
      </w:r>
    </w:p>
    <w:p w:rsidR="00E616C2" w:rsidRPr="00E616C2" w:rsidRDefault="00E616C2" w:rsidP="00E616C2">
      <w:pPr>
        <w:spacing w:after="0" w:line="85" w:lineRule="atLeast"/>
        <w:ind w:firstLine="709"/>
        <w:jc w:val="both"/>
      </w:pPr>
      <w:r w:rsidRPr="00E616C2">
        <w:rPr>
          <w:rFonts w:ascii="Times New Roman" w:eastAsia="Times New Roman" w:hAnsi="Times New Roman"/>
          <w:color w:val="000000"/>
          <w:sz w:val="28"/>
        </w:rPr>
        <w:t>78</w:t>
      </w:r>
      <w:r w:rsidRPr="00E616C2">
        <w:rPr>
          <w:rFonts w:ascii="Times New Roman" w:eastAsia="Times New Roman" w:hAnsi="Times New Roman"/>
          <w:color w:val="000000"/>
          <w:sz w:val="23"/>
          <w:vertAlign w:val="superscript"/>
        </w:rPr>
        <w:t>3</w:t>
      </w:r>
      <w:r w:rsidRPr="00E616C2">
        <w:rPr>
          <w:rFonts w:ascii="Times New Roman" w:eastAsia="Times New Roman" w:hAnsi="Times New Roman"/>
          <w:color w:val="000000"/>
          <w:sz w:val="28"/>
        </w:rPr>
        <w:t>.7.2. Современная литература.</w:t>
      </w:r>
    </w:p>
    <w:p w:rsidR="00E616C2" w:rsidRPr="00E616C2" w:rsidRDefault="00E616C2" w:rsidP="00E616C2">
      <w:pPr>
        <w:spacing w:after="0" w:line="85" w:lineRule="atLeast"/>
        <w:ind w:firstLine="709"/>
        <w:jc w:val="both"/>
      </w:pPr>
      <w:r w:rsidRPr="00E616C2">
        <w:rPr>
          <w:rFonts w:ascii="Times New Roman" w:eastAsia="Times New Roman" w:hAnsi="Times New Roman"/>
          <w:color w:val="000000"/>
          <w:sz w:val="28"/>
        </w:rPr>
        <w:t>Абдуселим Исмаилов «Аран вац1» («Аран-речушка»).</w:t>
      </w:r>
    </w:p>
    <w:p w:rsidR="00E616C2" w:rsidRPr="00E616C2" w:rsidRDefault="00E616C2" w:rsidP="00E616C2">
      <w:pPr>
        <w:spacing w:after="0" w:line="85" w:lineRule="atLeast"/>
        <w:ind w:firstLine="709"/>
        <w:jc w:val="both"/>
      </w:pPr>
      <w:r w:rsidRPr="00E616C2">
        <w:rPr>
          <w:rFonts w:ascii="Times New Roman" w:eastAsia="Times New Roman" w:hAnsi="Times New Roman"/>
          <w:color w:val="000000"/>
          <w:sz w:val="28"/>
        </w:rPr>
        <w:t>Курбан Акимов «Гьай тахьай гьарай» («Безответный зов»).</w:t>
      </w:r>
    </w:p>
    <w:p w:rsidR="00E616C2" w:rsidRPr="00E616C2" w:rsidRDefault="00E616C2" w:rsidP="00E616C2">
      <w:pPr>
        <w:spacing w:after="0" w:line="85" w:lineRule="atLeast"/>
        <w:ind w:firstLine="709"/>
        <w:jc w:val="both"/>
      </w:pPr>
      <w:r w:rsidRPr="00E616C2">
        <w:rPr>
          <w:rFonts w:ascii="Times New Roman" w:eastAsia="Times New Roman" w:hAnsi="Times New Roman"/>
          <w:color w:val="000000"/>
          <w:sz w:val="28"/>
        </w:rPr>
        <w:t>Седакет Керимова «Зи халкьдикай ихтилат» («Беседа о моем народе»), «Самурдин вац1» («Река Самур»), «Чун лекьер я» («Мы орлы»).</w:t>
      </w:r>
    </w:p>
    <w:p w:rsidR="00E616C2" w:rsidRPr="00E616C2" w:rsidRDefault="00E616C2" w:rsidP="00E616C2">
      <w:pPr>
        <w:spacing w:after="0" w:line="85" w:lineRule="atLeast"/>
        <w:ind w:firstLine="709"/>
        <w:jc w:val="both"/>
      </w:pPr>
      <w:r w:rsidRPr="00E616C2">
        <w:rPr>
          <w:rFonts w:ascii="Times New Roman" w:eastAsia="Times New Roman" w:hAnsi="Times New Roman"/>
          <w:color w:val="000000"/>
          <w:sz w:val="28"/>
        </w:rPr>
        <w:t>Азиз Мирзабеков «Гьеле фад я!..» («Пока рано!..») «Шейх Магомед Яраги» («Шейх Мегьамед Ярагъи»).</w:t>
      </w:r>
    </w:p>
    <w:p w:rsidR="00E616C2" w:rsidRPr="00E616C2" w:rsidRDefault="00E616C2" w:rsidP="00E616C2">
      <w:pPr>
        <w:spacing w:after="0" w:line="85" w:lineRule="atLeast"/>
        <w:ind w:firstLine="709"/>
        <w:jc w:val="both"/>
      </w:pPr>
      <w:r w:rsidRPr="00E616C2">
        <w:rPr>
          <w:rFonts w:ascii="Times New Roman" w:eastAsia="Times New Roman" w:hAnsi="Times New Roman"/>
          <w:color w:val="000000"/>
          <w:sz w:val="28"/>
        </w:rPr>
        <w:t>Арбен Кардаш «Ч1арав» («Чарав»), «Кьуру кьил» («Череп»), «Бубуйрин чуьл» («Маковый луг»).</w:t>
      </w:r>
    </w:p>
    <w:p w:rsidR="00E616C2" w:rsidRPr="00E616C2" w:rsidRDefault="00E616C2" w:rsidP="00E616C2">
      <w:pPr>
        <w:spacing w:after="0" w:line="85" w:lineRule="atLeast"/>
        <w:ind w:firstLine="709"/>
        <w:jc w:val="both"/>
      </w:pPr>
      <w:r w:rsidRPr="00E616C2">
        <w:rPr>
          <w:rFonts w:ascii="Times New Roman" w:eastAsia="Times New Roman" w:hAnsi="Times New Roman"/>
          <w:color w:val="000000"/>
          <w:sz w:val="28"/>
        </w:rPr>
        <w:t xml:space="preserve">Фейзудин Нагиев «Чун лекьер я» («Мы орлы»), «Зун лезги я» («Я лезгин»). </w:t>
      </w:r>
    </w:p>
    <w:p w:rsidR="00E616C2" w:rsidRPr="00E616C2" w:rsidRDefault="00E616C2" w:rsidP="00E616C2">
      <w:pPr>
        <w:spacing w:after="0" w:line="85" w:lineRule="atLeast"/>
        <w:ind w:firstLine="709"/>
        <w:jc w:val="both"/>
      </w:pPr>
      <w:r w:rsidRPr="00E616C2">
        <w:rPr>
          <w:rFonts w:ascii="Times New Roman" w:eastAsia="Times New Roman" w:hAnsi="Times New Roman"/>
          <w:color w:val="000000"/>
          <w:sz w:val="28"/>
        </w:rPr>
        <w:lastRenderedPageBreak/>
        <w:t xml:space="preserve">Майрудин Бабаханов «Сифте цуьквер» («Первые цветы»), «Хайи чил» («Родная земля»), «Экуьнахъ» («Утром»), «Ватан» («Родина»). </w:t>
      </w:r>
    </w:p>
    <w:p w:rsidR="00E616C2" w:rsidRPr="00E616C2" w:rsidRDefault="00E616C2" w:rsidP="00E616C2">
      <w:pPr>
        <w:spacing w:after="0" w:line="85" w:lineRule="atLeast"/>
        <w:ind w:firstLine="709"/>
        <w:jc w:val="both"/>
      </w:pPr>
      <w:r w:rsidRPr="00E616C2">
        <w:rPr>
          <w:rFonts w:ascii="Times New Roman" w:eastAsia="Times New Roman" w:hAnsi="Times New Roman"/>
          <w:color w:val="000000"/>
          <w:sz w:val="28"/>
        </w:rPr>
        <w:t>Владик Батманов «Ватан» («Родина»), «Лезгистан» («Лезгистан»), «Кьеб» («Колыбель»), «Дидедин сес» («Голос матери»).</w:t>
      </w:r>
    </w:p>
    <w:p w:rsidR="00E616C2" w:rsidRPr="00E616C2" w:rsidRDefault="00E616C2" w:rsidP="00E616C2">
      <w:pPr>
        <w:spacing w:after="0" w:line="85" w:lineRule="atLeast"/>
        <w:ind w:firstLine="709"/>
        <w:jc w:val="both"/>
      </w:pPr>
      <w:r w:rsidRPr="00E616C2">
        <w:rPr>
          <w:rFonts w:ascii="Times New Roman" w:eastAsia="Times New Roman" w:hAnsi="Times New Roman"/>
          <w:color w:val="000000"/>
          <w:sz w:val="28"/>
        </w:rPr>
        <w:t>Зумрият Джабраилова «Муьгьуьббатдин дастан» («Поэма о любви»).</w:t>
      </w:r>
    </w:p>
    <w:p w:rsidR="00E616C2" w:rsidRPr="00E616C2" w:rsidRDefault="00E616C2" w:rsidP="00E616C2">
      <w:pPr>
        <w:spacing w:after="0" w:line="85" w:lineRule="atLeast"/>
        <w:ind w:firstLine="709"/>
        <w:jc w:val="both"/>
      </w:pPr>
      <w:r w:rsidRPr="00E616C2">
        <w:rPr>
          <w:rFonts w:ascii="Times New Roman" w:eastAsia="Times New Roman" w:hAnsi="Times New Roman"/>
          <w:color w:val="000000"/>
          <w:sz w:val="28"/>
        </w:rPr>
        <w:t>Сажидин «Къадим Куьре» («Древний Кюре»), «Яргъи руш» («Радуга»).</w:t>
      </w:r>
    </w:p>
    <w:p w:rsidR="00E616C2" w:rsidRPr="00E616C2" w:rsidRDefault="00E616C2" w:rsidP="00E616C2">
      <w:pPr>
        <w:spacing w:after="0" w:line="85" w:lineRule="atLeast"/>
        <w:ind w:firstLine="709"/>
        <w:jc w:val="both"/>
      </w:pPr>
      <w:r w:rsidRPr="00E616C2">
        <w:rPr>
          <w:rFonts w:ascii="Times New Roman" w:eastAsia="Times New Roman" w:hAnsi="Times New Roman"/>
          <w:color w:val="000000"/>
          <w:sz w:val="28"/>
        </w:rPr>
        <w:t>Пакизат Фатуллаева «Булахдикай риваят» («Баллада о роднике»), «Хайи хуьр» («Родной аул»).</w:t>
      </w:r>
    </w:p>
    <w:p w:rsidR="00E616C2" w:rsidRPr="00E616C2" w:rsidRDefault="00E616C2" w:rsidP="00E616C2">
      <w:pPr>
        <w:spacing w:after="0" w:line="85" w:lineRule="atLeast"/>
        <w:ind w:firstLine="709"/>
        <w:jc w:val="both"/>
      </w:pPr>
      <w:r w:rsidRPr="00E616C2">
        <w:rPr>
          <w:rFonts w:ascii="Times New Roman" w:eastAsia="Times New Roman" w:hAnsi="Times New Roman"/>
          <w:color w:val="000000"/>
          <w:sz w:val="28"/>
        </w:rPr>
        <w:t>Теория литературы. Проза и поэзия. Основы стихосложения. Литературная критика.</w:t>
      </w:r>
    </w:p>
    <w:p w:rsidR="00E616C2" w:rsidRPr="00E616C2" w:rsidRDefault="00E616C2" w:rsidP="00E616C2">
      <w:pPr>
        <w:spacing w:after="0" w:line="85" w:lineRule="atLeast"/>
        <w:ind w:firstLine="709"/>
        <w:jc w:val="both"/>
      </w:pPr>
      <w:r w:rsidRPr="00E616C2">
        <w:rPr>
          <w:rFonts w:ascii="Times New Roman" w:eastAsia="Times New Roman" w:hAnsi="Times New Roman"/>
          <w:color w:val="000000"/>
          <w:sz w:val="28"/>
        </w:rPr>
        <w:t>78</w:t>
      </w:r>
      <w:r w:rsidRPr="00E616C2">
        <w:rPr>
          <w:rFonts w:ascii="Times New Roman" w:eastAsia="Times New Roman" w:hAnsi="Times New Roman"/>
          <w:color w:val="000000"/>
          <w:sz w:val="23"/>
          <w:vertAlign w:val="superscript"/>
        </w:rPr>
        <w:t>3</w:t>
      </w:r>
      <w:r w:rsidRPr="00E616C2">
        <w:rPr>
          <w:rFonts w:ascii="Times New Roman" w:eastAsia="Times New Roman" w:hAnsi="Times New Roman"/>
          <w:color w:val="000000"/>
          <w:sz w:val="28"/>
        </w:rPr>
        <w:t>.8. Планируемые результаты освоения программы по родной (лезгинской) литературе на уровне среднего общего образования.</w:t>
      </w:r>
    </w:p>
    <w:p w:rsidR="00E616C2" w:rsidRPr="00E616C2" w:rsidRDefault="00E616C2" w:rsidP="00E616C2">
      <w:pPr>
        <w:spacing w:after="0" w:line="85" w:lineRule="atLeast"/>
        <w:ind w:firstLine="709"/>
        <w:jc w:val="both"/>
      </w:pPr>
      <w:r w:rsidRPr="00E616C2">
        <w:rPr>
          <w:rFonts w:ascii="Times New Roman" w:eastAsia="Times New Roman" w:hAnsi="Times New Roman"/>
          <w:color w:val="000000"/>
          <w:sz w:val="28"/>
        </w:rPr>
        <w:t>78</w:t>
      </w:r>
      <w:r w:rsidRPr="00E616C2">
        <w:rPr>
          <w:rFonts w:ascii="Times New Roman" w:eastAsia="Times New Roman" w:hAnsi="Times New Roman"/>
          <w:color w:val="000000"/>
          <w:sz w:val="23"/>
          <w:vertAlign w:val="superscript"/>
        </w:rPr>
        <w:t>3</w:t>
      </w:r>
      <w:r w:rsidRPr="00E616C2">
        <w:rPr>
          <w:rFonts w:ascii="Times New Roman" w:eastAsia="Times New Roman" w:hAnsi="Times New Roman"/>
          <w:color w:val="000000"/>
          <w:sz w:val="28"/>
        </w:rPr>
        <w:t>.8.1. В результате изучения родной (лезгинской) литературы на уровне среднего общего образования у обучающегося будут сформированы следующие личностные результаты:</w:t>
      </w:r>
    </w:p>
    <w:p w:rsidR="00E616C2" w:rsidRPr="00E616C2" w:rsidRDefault="00E616C2" w:rsidP="00E616C2">
      <w:pPr>
        <w:spacing w:after="0" w:line="85" w:lineRule="atLeast"/>
        <w:ind w:firstLine="709"/>
        <w:jc w:val="both"/>
      </w:pPr>
      <w:r w:rsidRPr="00E616C2">
        <w:rPr>
          <w:rFonts w:ascii="Times New Roman" w:eastAsia="Times New Roman" w:hAnsi="Times New Roman"/>
          <w:color w:val="000000"/>
          <w:sz w:val="28"/>
        </w:rPr>
        <w:t>1) гражданского воспитания:</w:t>
      </w:r>
    </w:p>
    <w:p w:rsidR="00E616C2" w:rsidRPr="00E616C2" w:rsidRDefault="00E616C2" w:rsidP="00E616C2">
      <w:pPr>
        <w:spacing w:after="0" w:line="85" w:lineRule="atLeast"/>
        <w:ind w:firstLine="709"/>
        <w:jc w:val="both"/>
      </w:pPr>
      <w:r w:rsidRPr="00E616C2">
        <w:rPr>
          <w:rFonts w:ascii="Times New Roman" w:eastAsia="Times New Roman" w:hAnsi="Times New Roman"/>
          <w:color w:val="000000"/>
          <w:sz w:val="28"/>
        </w:rPr>
        <w:t xml:space="preserve">сформированность гражданской позиции обучающегося как активного </w:t>
      </w:r>
      <w:r w:rsidRPr="00E616C2">
        <w:rPr>
          <w:rFonts w:ascii="Times New Roman" w:eastAsia="Times New Roman" w:hAnsi="Times New Roman"/>
          <w:color w:val="000000"/>
          <w:sz w:val="28"/>
        </w:rPr>
        <w:br/>
        <w:t xml:space="preserve">  и ответственного члена российского общества;</w:t>
      </w:r>
    </w:p>
    <w:p w:rsidR="00E616C2" w:rsidRPr="00E616C2" w:rsidRDefault="00E616C2" w:rsidP="00E616C2">
      <w:pPr>
        <w:spacing w:after="0" w:line="85" w:lineRule="atLeast"/>
        <w:ind w:firstLine="709"/>
        <w:jc w:val="both"/>
      </w:pPr>
      <w:r w:rsidRPr="00E616C2">
        <w:rPr>
          <w:rFonts w:ascii="Times New Roman" w:eastAsia="Times New Roman" w:hAnsi="Times New Roman"/>
          <w:color w:val="000000"/>
          <w:sz w:val="28"/>
        </w:rPr>
        <w:t xml:space="preserve">осознание своих конституционных прав и обязанностей, уважение закона </w:t>
      </w:r>
      <w:r w:rsidRPr="00E616C2">
        <w:rPr>
          <w:rFonts w:ascii="Times New Roman" w:eastAsia="Times New Roman" w:hAnsi="Times New Roman"/>
          <w:color w:val="000000"/>
          <w:sz w:val="28"/>
        </w:rPr>
        <w:br/>
        <w:t xml:space="preserve">  и правопорядка;</w:t>
      </w:r>
    </w:p>
    <w:p w:rsidR="00E616C2" w:rsidRPr="00E616C2" w:rsidRDefault="00E616C2" w:rsidP="00E616C2">
      <w:pPr>
        <w:spacing w:after="0" w:line="85" w:lineRule="atLeast"/>
        <w:ind w:firstLine="709"/>
        <w:jc w:val="both"/>
      </w:pPr>
      <w:r w:rsidRPr="00E616C2">
        <w:rPr>
          <w:rFonts w:ascii="Times New Roman" w:eastAsia="Times New Roman" w:hAnsi="Times New Roman"/>
          <w:color w:val="000000"/>
          <w:sz w:val="28"/>
        </w:rPr>
        <w:t>принятие традиционных национальных, общечеловеческих гуманистических, демократических ценностей, семейных ценностей, в том числе в сопоставлении с жизненными ситуациями, изображенными в литературных произведениях;</w:t>
      </w:r>
    </w:p>
    <w:p w:rsidR="00E616C2" w:rsidRPr="00E616C2" w:rsidRDefault="00E616C2" w:rsidP="00E616C2">
      <w:pPr>
        <w:spacing w:after="0" w:line="85" w:lineRule="atLeast"/>
        <w:ind w:firstLine="709"/>
        <w:jc w:val="both"/>
      </w:pPr>
      <w:r w:rsidRPr="00E616C2">
        <w:rPr>
          <w:rFonts w:ascii="Times New Roman" w:eastAsia="Times New Roman" w:hAnsi="Times New Roman"/>
          <w:color w:val="000000"/>
          <w:sz w:val="28"/>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E616C2" w:rsidRPr="00E616C2" w:rsidRDefault="00E616C2" w:rsidP="00E616C2">
      <w:pPr>
        <w:spacing w:after="0" w:line="85" w:lineRule="atLeast"/>
        <w:ind w:firstLine="709"/>
        <w:jc w:val="both"/>
      </w:pPr>
      <w:r w:rsidRPr="00E616C2">
        <w:rPr>
          <w:rFonts w:ascii="Times New Roman" w:eastAsia="Times New Roman" w:hAnsi="Times New Roman"/>
          <w:color w:val="000000"/>
          <w:sz w:val="28"/>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E616C2" w:rsidRPr="00E616C2" w:rsidRDefault="00E616C2" w:rsidP="00E616C2">
      <w:pPr>
        <w:spacing w:after="0" w:line="85" w:lineRule="atLeast"/>
        <w:ind w:firstLine="709"/>
        <w:jc w:val="both"/>
      </w:pPr>
      <w:r w:rsidRPr="00E616C2">
        <w:rPr>
          <w:rFonts w:ascii="Times New Roman" w:eastAsia="Times New Roman" w:hAnsi="Times New Roman"/>
          <w:color w:val="000000"/>
          <w:sz w:val="28"/>
        </w:rPr>
        <w:t xml:space="preserve">умение взаимодействовать с социальными институтами в соответствии </w:t>
      </w:r>
      <w:r w:rsidRPr="00E616C2">
        <w:rPr>
          <w:rFonts w:ascii="Times New Roman" w:eastAsia="Times New Roman" w:hAnsi="Times New Roman"/>
          <w:color w:val="000000"/>
          <w:sz w:val="28"/>
        </w:rPr>
        <w:br/>
        <w:t xml:space="preserve">  с их функциями и назначением;</w:t>
      </w:r>
    </w:p>
    <w:p w:rsidR="00E616C2" w:rsidRPr="00E616C2" w:rsidRDefault="00E616C2" w:rsidP="00E616C2">
      <w:pPr>
        <w:spacing w:after="0" w:line="85" w:lineRule="atLeast"/>
        <w:ind w:firstLine="709"/>
        <w:jc w:val="both"/>
      </w:pPr>
      <w:r w:rsidRPr="00E616C2">
        <w:rPr>
          <w:rFonts w:ascii="Times New Roman" w:eastAsia="Times New Roman" w:hAnsi="Times New Roman"/>
          <w:color w:val="000000"/>
          <w:sz w:val="28"/>
        </w:rPr>
        <w:t>готовность к гуманитарной и волонтерской деятельности;</w:t>
      </w:r>
    </w:p>
    <w:p w:rsidR="00E616C2" w:rsidRPr="00E616C2" w:rsidRDefault="00E616C2" w:rsidP="00E616C2">
      <w:pPr>
        <w:spacing w:after="0" w:line="85" w:lineRule="atLeast"/>
        <w:ind w:firstLine="709"/>
        <w:jc w:val="both"/>
      </w:pPr>
      <w:r w:rsidRPr="00E616C2">
        <w:rPr>
          <w:rFonts w:ascii="Times New Roman" w:eastAsia="Times New Roman" w:hAnsi="Times New Roman"/>
          <w:color w:val="000000"/>
          <w:sz w:val="28"/>
        </w:rPr>
        <w:t>2) патриотического воспитания:</w:t>
      </w:r>
    </w:p>
    <w:p w:rsidR="00E616C2" w:rsidRPr="00E616C2" w:rsidRDefault="00E616C2" w:rsidP="00E616C2">
      <w:pPr>
        <w:spacing w:after="0" w:line="85" w:lineRule="atLeast"/>
        <w:ind w:firstLine="709"/>
        <w:jc w:val="both"/>
      </w:pPr>
      <w:r w:rsidRPr="00E616C2">
        <w:rPr>
          <w:rFonts w:ascii="Times New Roman" w:eastAsia="Times New Roman" w:hAnsi="Times New Roman"/>
          <w:color w:val="000000"/>
          <w:sz w:val="28"/>
        </w:rPr>
        <w:t xml:space="preserve">осознание российской гражданской идентичности в поликультурном </w:t>
      </w:r>
      <w:r w:rsidRPr="00E616C2">
        <w:rPr>
          <w:rFonts w:ascii="Times New Roman" w:eastAsia="Times New Roman" w:hAnsi="Times New Roman"/>
          <w:color w:val="000000"/>
          <w:sz w:val="28"/>
        </w:rPr>
        <w:br/>
        <w:t xml:space="preserve">  и многоконфессиональном обществе, проявление интереса к познанию родного (лезгинского) языка и родной (лезгинской) литературы, истории, культуры Российской Федерации, своего края в контексте изучения произведений лезгинской литературы, а также литературы других народов;</w:t>
      </w:r>
    </w:p>
    <w:p w:rsidR="00E616C2" w:rsidRPr="00E616C2" w:rsidRDefault="00E616C2" w:rsidP="00E616C2">
      <w:pPr>
        <w:spacing w:after="0" w:line="85" w:lineRule="atLeast"/>
        <w:ind w:firstLine="709"/>
        <w:jc w:val="both"/>
      </w:pPr>
      <w:r w:rsidRPr="00E616C2">
        <w:rPr>
          <w:rFonts w:ascii="Times New Roman" w:eastAsia="Times New Roman" w:hAnsi="Times New Roman"/>
          <w:color w:val="000000"/>
          <w:sz w:val="28"/>
        </w:rPr>
        <w:t xml:space="preserve">ценностное отношение к государственным символам, историческому </w:t>
      </w:r>
      <w:r w:rsidRPr="00E616C2">
        <w:rPr>
          <w:rFonts w:ascii="Times New Roman" w:eastAsia="Times New Roman" w:hAnsi="Times New Roman"/>
          <w:color w:val="000000"/>
          <w:sz w:val="28"/>
        </w:rPr>
        <w:br/>
        <w:t xml:space="preserve">  и природному наследию, памятникам, традициям народов России, внимание </w:t>
      </w:r>
      <w:r w:rsidRPr="00E616C2">
        <w:rPr>
          <w:rFonts w:ascii="Times New Roman" w:eastAsia="Times New Roman" w:hAnsi="Times New Roman"/>
          <w:color w:val="000000"/>
          <w:sz w:val="28"/>
        </w:rPr>
        <w:br/>
        <w:t xml:space="preserve">  к их воплощению в лезгинской литературе, а также к достижениям России в науке, искусстве, спорте, технологиях и труде, отраженным в художественных произведениях;</w:t>
      </w:r>
    </w:p>
    <w:p w:rsidR="00E616C2" w:rsidRPr="00E616C2" w:rsidRDefault="00E616C2" w:rsidP="00E616C2">
      <w:pPr>
        <w:spacing w:after="0" w:line="85" w:lineRule="atLeast"/>
        <w:ind w:firstLine="709"/>
        <w:jc w:val="both"/>
      </w:pPr>
      <w:r w:rsidRPr="00E616C2">
        <w:rPr>
          <w:rFonts w:ascii="Times New Roman" w:eastAsia="Times New Roman" w:hAnsi="Times New Roman"/>
          <w:color w:val="000000"/>
          <w:sz w:val="28"/>
        </w:rPr>
        <w:t>идейная убежденность, готовность к служению Отечеству и его защите, ответственность за его судьбу в том числе воспитанные на примерах из литературы;</w:t>
      </w:r>
    </w:p>
    <w:p w:rsidR="00E616C2" w:rsidRPr="00E616C2" w:rsidRDefault="00E616C2" w:rsidP="00E616C2">
      <w:pPr>
        <w:spacing w:after="0" w:line="85" w:lineRule="atLeast"/>
        <w:ind w:firstLine="709"/>
        <w:jc w:val="both"/>
      </w:pPr>
      <w:r w:rsidRPr="00E616C2">
        <w:rPr>
          <w:rFonts w:ascii="Times New Roman" w:eastAsia="Times New Roman" w:hAnsi="Times New Roman"/>
          <w:color w:val="000000"/>
          <w:sz w:val="28"/>
        </w:rPr>
        <w:lastRenderedPageBreak/>
        <w:t>3) духовно-нравственного воспитания:</w:t>
      </w:r>
    </w:p>
    <w:p w:rsidR="00E616C2" w:rsidRPr="00E616C2" w:rsidRDefault="00E616C2" w:rsidP="00E616C2">
      <w:pPr>
        <w:spacing w:after="0" w:line="85" w:lineRule="atLeast"/>
        <w:ind w:firstLine="709"/>
        <w:jc w:val="both"/>
      </w:pPr>
      <w:r w:rsidRPr="00E616C2">
        <w:rPr>
          <w:rFonts w:ascii="Times New Roman" w:eastAsia="Times New Roman" w:hAnsi="Times New Roman"/>
          <w:color w:val="000000"/>
          <w:sz w:val="28"/>
        </w:rPr>
        <w:t>осознание духовных ценностей дагестанского народа;</w:t>
      </w:r>
    </w:p>
    <w:p w:rsidR="00E616C2" w:rsidRPr="00E616C2" w:rsidRDefault="00E616C2" w:rsidP="00E616C2">
      <w:pPr>
        <w:spacing w:after="0" w:line="85" w:lineRule="atLeast"/>
        <w:ind w:firstLine="709"/>
        <w:jc w:val="both"/>
      </w:pPr>
      <w:r w:rsidRPr="00E616C2">
        <w:rPr>
          <w:rFonts w:ascii="Times New Roman" w:eastAsia="Times New Roman" w:hAnsi="Times New Roman"/>
          <w:color w:val="000000"/>
          <w:sz w:val="28"/>
        </w:rPr>
        <w:t>сформированность нравственного сознания, норм этичного поведения;</w:t>
      </w:r>
    </w:p>
    <w:p w:rsidR="00E616C2" w:rsidRPr="00E616C2" w:rsidRDefault="00E616C2" w:rsidP="00E616C2">
      <w:pPr>
        <w:spacing w:after="0" w:line="85" w:lineRule="atLeast"/>
        <w:ind w:firstLine="709"/>
        <w:jc w:val="both"/>
      </w:pPr>
      <w:r w:rsidRPr="00E616C2">
        <w:rPr>
          <w:rFonts w:ascii="Times New Roman" w:eastAsia="Times New Roman" w:hAnsi="Times New Roman"/>
          <w:color w:val="000000"/>
          <w:sz w:val="28"/>
        </w:rPr>
        <w:t>способность оценивать ситуацию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rsidR="00E616C2" w:rsidRPr="00E616C2" w:rsidRDefault="00E616C2" w:rsidP="00E616C2">
      <w:pPr>
        <w:spacing w:after="0" w:line="85" w:lineRule="atLeast"/>
        <w:ind w:firstLine="709"/>
        <w:jc w:val="both"/>
      </w:pPr>
      <w:r w:rsidRPr="00E616C2">
        <w:rPr>
          <w:rFonts w:ascii="Times New Roman" w:eastAsia="Times New Roman" w:hAnsi="Times New Roman"/>
          <w:color w:val="000000"/>
          <w:sz w:val="28"/>
        </w:rPr>
        <w:t>осознание личного вклада в построение устойчивого будущего;</w:t>
      </w:r>
    </w:p>
    <w:p w:rsidR="00E616C2" w:rsidRPr="00E616C2" w:rsidRDefault="00E616C2" w:rsidP="00E616C2">
      <w:pPr>
        <w:spacing w:after="0" w:line="85" w:lineRule="atLeast"/>
        <w:ind w:firstLine="709"/>
        <w:jc w:val="both"/>
      </w:pPr>
      <w:r w:rsidRPr="00E616C2">
        <w:rPr>
          <w:rFonts w:ascii="Times New Roman" w:eastAsia="Times New Roman" w:hAnsi="Times New Roman"/>
          <w:color w:val="000000"/>
          <w:sz w:val="28"/>
        </w:rP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Дагестана и, в том числе с использованием литературных произведений;</w:t>
      </w:r>
    </w:p>
    <w:p w:rsidR="00E616C2" w:rsidRPr="00E616C2" w:rsidRDefault="00E616C2" w:rsidP="00E616C2">
      <w:pPr>
        <w:spacing w:after="0" w:line="85" w:lineRule="atLeast"/>
        <w:ind w:firstLine="709"/>
        <w:jc w:val="both"/>
      </w:pPr>
      <w:r w:rsidRPr="00E616C2">
        <w:rPr>
          <w:rFonts w:ascii="Times New Roman" w:eastAsia="Times New Roman" w:hAnsi="Times New Roman"/>
          <w:color w:val="000000"/>
          <w:sz w:val="28"/>
        </w:rPr>
        <w:t>4) эстетического воспитания:</w:t>
      </w:r>
    </w:p>
    <w:p w:rsidR="00E616C2" w:rsidRPr="00E616C2" w:rsidRDefault="00E616C2" w:rsidP="00E616C2">
      <w:pPr>
        <w:spacing w:after="0" w:line="85" w:lineRule="atLeast"/>
        <w:ind w:firstLine="709"/>
        <w:jc w:val="both"/>
      </w:pPr>
      <w:r w:rsidRPr="00E616C2">
        <w:rPr>
          <w:rFonts w:ascii="Times New Roman" w:eastAsia="Times New Roman" w:hAnsi="Times New Roman"/>
          <w:color w:val="000000"/>
          <w:sz w:val="28"/>
        </w:rPr>
        <w:t xml:space="preserve">эстетическое отношение к миру, включая эстетику быта, научного </w:t>
      </w:r>
      <w:r w:rsidRPr="00E616C2">
        <w:rPr>
          <w:rFonts w:ascii="Times New Roman" w:eastAsia="Times New Roman" w:hAnsi="Times New Roman"/>
          <w:color w:val="000000"/>
          <w:sz w:val="28"/>
        </w:rPr>
        <w:br/>
        <w:t xml:space="preserve">  и технического творчества, спорта, труда, общественных отношений;</w:t>
      </w:r>
    </w:p>
    <w:p w:rsidR="00E616C2" w:rsidRPr="00E616C2" w:rsidRDefault="00E616C2" w:rsidP="00E616C2">
      <w:pPr>
        <w:spacing w:after="0" w:line="85" w:lineRule="atLeast"/>
        <w:ind w:firstLine="709"/>
        <w:jc w:val="both"/>
      </w:pPr>
      <w:r w:rsidRPr="00E616C2">
        <w:rPr>
          <w:rFonts w:ascii="Times New Roman" w:eastAsia="Times New Roman" w:hAnsi="Times New Roman"/>
          <w:color w:val="000000"/>
          <w:sz w:val="28"/>
        </w:rPr>
        <w:t xml:space="preserve">способность воспринимать различные виды искусства, традиции </w:t>
      </w:r>
      <w:r w:rsidRPr="00E616C2">
        <w:rPr>
          <w:rFonts w:ascii="Times New Roman" w:eastAsia="Times New Roman" w:hAnsi="Times New Roman"/>
          <w:color w:val="000000"/>
          <w:sz w:val="28"/>
        </w:rPr>
        <w:br/>
        <w:t xml:space="preserve">  и творчество своего и других народов, ощущать эмоциональное воздействие искусства;</w:t>
      </w:r>
    </w:p>
    <w:p w:rsidR="00E616C2" w:rsidRPr="00E616C2" w:rsidRDefault="00E616C2" w:rsidP="00E616C2">
      <w:pPr>
        <w:spacing w:after="0" w:line="85" w:lineRule="atLeast"/>
        <w:ind w:firstLine="709"/>
        <w:jc w:val="both"/>
      </w:pPr>
      <w:r w:rsidRPr="00E616C2">
        <w:rPr>
          <w:rFonts w:ascii="Times New Roman" w:eastAsia="Times New Roman" w:hAnsi="Times New Roman"/>
          <w:color w:val="000000"/>
          <w:sz w:val="28"/>
        </w:rPr>
        <w:t xml:space="preserve">убежденность в значимости для личности и общества отечественного </w:t>
      </w:r>
      <w:r w:rsidRPr="00E616C2">
        <w:rPr>
          <w:rFonts w:ascii="Times New Roman" w:eastAsia="Times New Roman" w:hAnsi="Times New Roman"/>
          <w:color w:val="000000"/>
          <w:sz w:val="28"/>
        </w:rPr>
        <w:br/>
        <w:t xml:space="preserve">  и мирового искусства, этнических культурных традиций и устного народного творчества;</w:t>
      </w:r>
    </w:p>
    <w:p w:rsidR="00E616C2" w:rsidRPr="00E616C2" w:rsidRDefault="00E616C2" w:rsidP="00E616C2">
      <w:pPr>
        <w:spacing w:after="0" w:line="85" w:lineRule="atLeast"/>
        <w:ind w:firstLine="709"/>
        <w:jc w:val="both"/>
      </w:pPr>
      <w:r w:rsidRPr="00E616C2">
        <w:rPr>
          <w:rFonts w:ascii="Times New Roman" w:eastAsia="Times New Roman" w:hAnsi="Times New Roman"/>
          <w:color w:val="000000"/>
          <w:sz w:val="28"/>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родной (лезгинской) литературе;</w:t>
      </w:r>
    </w:p>
    <w:p w:rsidR="00E616C2" w:rsidRPr="00E616C2" w:rsidRDefault="00E616C2" w:rsidP="00E616C2">
      <w:pPr>
        <w:spacing w:after="0" w:line="85" w:lineRule="atLeast"/>
        <w:ind w:firstLine="709"/>
        <w:jc w:val="both"/>
      </w:pPr>
      <w:r w:rsidRPr="00E616C2">
        <w:rPr>
          <w:rFonts w:ascii="Times New Roman" w:eastAsia="Times New Roman" w:hAnsi="Times New Roman"/>
          <w:color w:val="000000"/>
          <w:sz w:val="28"/>
        </w:rPr>
        <w:t>5) физического воспитания:</w:t>
      </w:r>
    </w:p>
    <w:p w:rsidR="00E616C2" w:rsidRPr="00E616C2" w:rsidRDefault="00E616C2" w:rsidP="00E616C2">
      <w:pPr>
        <w:spacing w:after="0" w:line="85" w:lineRule="atLeast"/>
        <w:ind w:firstLine="709"/>
        <w:jc w:val="both"/>
      </w:pPr>
      <w:r w:rsidRPr="00E616C2">
        <w:rPr>
          <w:rFonts w:ascii="Times New Roman" w:eastAsia="Times New Roman" w:hAnsi="Times New Roman"/>
          <w:color w:val="000000"/>
          <w:sz w:val="28"/>
        </w:rPr>
        <w:t>сформированность здорового и безопасного образа жизни, ответственного отношения к своему здоровью;</w:t>
      </w:r>
    </w:p>
    <w:p w:rsidR="00E616C2" w:rsidRPr="00E616C2" w:rsidRDefault="00E616C2" w:rsidP="00E616C2">
      <w:pPr>
        <w:spacing w:after="0" w:line="85" w:lineRule="atLeast"/>
        <w:ind w:firstLine="709"/>
        <w:jc w:val="both"/>
      </w:pPr>
      <w:r w:rsidRPr="00E616C2">
        <w:rPr>
          <w:rFonts w:ascii="Times New Roman" w:eastAsia="Times New Roman" w:hAnsi="Times New Roman"/>
          <w:color w:val="000000"/>
          <w:sz w:val="28"/>
        </w:rPr>
        <w:t>потребность в физическом совершенствовании, занятиях спортивно-оздоровительной деятельностью;</w:t>
      </w:r>
    </w:p>
    <w:p w:rsidR="00E616C2" w:rsidRPr="00E616C2" w:rsidRDefault="00E616C2" w:rsidP="00E616C2">
      <w:pPr>
        <w:spacing w:after="0" w:line="85" w:lineRule="atLeast"/>
        <w:ind w:firstLine="709"/>
        <w:jc w:val="both"/>
      </w:pPr>
      <w:r w:rsidRPr="00E616C2">
        <w:rPr>
          <w:rFonts w:ascii="Times New Roman" w:eastAsia="Times New Roman" w:hAnsi="Times New Roman"/>
          <w:color w:val="000000"/>
          <w:sz w:val="28"/>
        </w:rPr>
        <w:t>активное неприятие вредных привычек и иных форм причинения вреда физическому и психическому здоровью, в том числе с соответствующей оценкой поведения и поступков литературных героев;</w:t>
      </w:r>
    </w:p>
    <w:p w:rsidR="00E616C2" w:rsidRPr="00E616C2" w:rsidRDefault="00E616C2" w:rsidP="00E616C2">
      <w:pPr>
        <w:spacing w:after="0" w:line="85" w:lineRule="atLeast"/>
        <w:ind w:firstLine="709"/>
        <w:jc w:val="both"/>
      </w:pPr>
      <w:r w:rsidRPr="00E616C2">
        <w:rPr>
          <w:rFonts w:ascii="Times New Roman" w:eastAsia="Times New Roman" w:hAnsi="Times New Roman"/>
          <w:color w:val="000000"/>
          <w:sz w:val="28"/>
        </w:rPr>
        <w:t>6) трудового воспитания:</w:t>
      </w:r>
    </w:p>
    <w:p w:rsidR="00E616C2" w:rsidRPr="00E616C2" w:rsidRDefault="00E616C2" w:rsidP="00E616C2">
      <w:pPr>
        <w:spacing w:after="0" w:line="85" w:lineRule="atLeast"/>
        <w:ind w:firstLine="709"/>
        <w:jc w:val="both"/>
      </w:pPr>
      <w:r w:rsidRPr="00E616C2">
        <w:rPr>
          <w:rFonts w:ascii="Times New Roman" w:eastAsia="Times New Roman" w:hAnsi="Times New Roman"/>
          <w:color w:val="000000"/>
          <w:sz w:val="28"/>
        </w:rPr>
        <w:t>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E616C2" w:rsidRPr="00E616C2" w:rsidRDefault="00E616C2" w:rsidP="00E616C2">
      <w:pPr>
        <w:spacing w:after="0" w:line="85" w:lineRule="atLeast"/>
        <w:ind w:firstLine="709"/>
        <w:jc w:val="both"/>
      </w:pPr>
      <w:r w:rsidRPr="00E616C2">
        <w:rPr>
          <w:rFonts w:ascii="Times New Roman" w:eastAsia="Times New Roman" w:hAnsi="Times New Roman"/>
          <w:color w:val="000000"/>
          <w:sz w:val="28"/>
        </w:rP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процессе литературного образования;</w:t>
      </w:r>
    </w:p>
    <w:p w:rsidR="00E616C2" w:rsidRPr="00E616C2" w:rsidRDefault="00E616C2" w:rsidP="00E616C2">
      <w:pPr>
        <w:spacing w:after="0" w:line="85" w:lineRule="atLeast"/>
        <w:ind w:firstLine="709"/>
        <w:jc w:val="both"/>
      </w:pPr>
      <w:r w:rsidRPr="00E616C2">
        <w:rPr>
          <w:rFonts w:ascii="Times New Roman" w:eastAsia="Times New Roman" w:hAnsi="Times New Roman"/>
          <w:color w:val="000000"/>
          <w:sz w:val="28"/>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rsidR="00E616C2" w:rsidRPr="00E616C2" w:rsidRDefault="00E616C2" w:rsidP="00E616C2">
      <w:pPr>
        <w:spacing w:after="0" w:line="85" w:lineRule="atLeast"/>
        <w:ind w:firstLine="709"/>
        <w:jc w:val="both"/>
      </w:pPr>
      <w:r w:rsidRPr="00E616C2">
        <w:rPr>
          <w:rFonts w:ascii="Times New Roman" w:eastAsia="Times New Roman" w:hAnsi="Times New Roman"/>
          <w:color w:val="000000"/>
          <w:sz w:val="28"/>
        </w:rPr>
        <w:t xml:space="preserve">готовность и способность к образованию и самообразованию, </w:t>
      </w:r>
      <w:r w:rsidRPr="00E616C2">
        <w:rPr>
          <w:rFonts w:ascii="Times New Roman" w:eastAsia="Times New Roman" w:hAnsi="Times New Roman"/>
          <w:color w:val="000000"/>
          <w:sz w:val="28"/>
        </w:rPr>
        <w:br/>
        <w:t xml:space="preserve">  к продуктивной читательской деятельности на протяжении всей жизни;</w:t>
      </w:r>
    </w:p>
    <w:p w:rsidR="00E616C2" w:rsidRPr="00E616C2" w:rsidRDefault="00E616C2" w:rsidP="00E616C2">
      <w:pPr>
        <w:spacing w:after="0" w:line="85" w:lineRule="atLeast"/>
        <w:ind w:firstLine="709"/>
        <w:jc w:val="both"/>
      </w:pPr>
      <w:r w:rsidRPr="00E616C2">
        <w:rPr>
          <w:rFonts w:ascii="Times New Roman" w:eastAsia="Times New Roman" w:hAnsi="Times New Roman"/>
          <w:color w:val="000000"/>
          <w:sz w:val="28"/>
        </w:rPr>
        <w:t>7) экологического воспитания:</w:t>
      </w:r>
    </w:p>
    <w:p w:rsidR="00E616C2" w:rsidRPr="00E616C2" w:rsidRDefault="00E616C2" w:rsidP="00E616C2">
      <w:pPr>
        <w:spacing w:after="0" w:line="85" w:lineRule="atLeast"/>
        <w:ind w:firstLine="709"/>
        <w:jc w:val="both"/>
      </w:pPr>
      <w:r w:rsidRPr="00E616C2">
        <w:rPr>
          <w:rFonts w:ascii="Times New Roman" w:eastAsia="Times New Roman" w:hAnsi="Times New Roman"/>
          <w:color w:val="000000"/>
          <w:sz w:val="28"/>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лезгинской литературе;</w:t>
      </w:r>
    </w:p>
    <w:p w:rsidR="00E616C2" w:rsidRPr="00E616C2" w:rsidRDefault="00E616C2" w:rsidP="00E616C2">
      <w:pPr>
        <w:spacing w:after="0" w:line="85" w:lineRule="atLeast"/>
        <w:ind w:firstLine="709"/>
        <w:jc w:val="both"/>
      </w:pPr>
      <w:r w:rsidRPr="00E616C2">
        <w:rPr>
          <w:rFonts w:ascii="Times New Roman" w:eastAsia="Times New Roman" w:hAnsi="Times New Roman"/>
          <w:color w:val="000000"/>
          <w:sz w:val="28"/>
        </w:rPr>
        <w:t>планирование и осуществление действий в окружающей среде на основе знания целей устойчивого развития человечества, с учетом осмысления опыта литературных героев;</w:t>
      </w:r>
    </w:p>
    <w:p w:rsidR="00E616C2" w:rsidRPr="00E616C2" w:rsidRDefault="00E616C2" w:rsidP="00E616C2">
      <w:pPr>
        <w:spacing w:after="0" w:line="85" w:lineRule="atLeast"/>
        <w:ind w:firstLine="709"/>
        <w:jc w:val="both"/>
      </w:pPr>
      <w:r w:rsidRPr="00E616C2">
        <w:rPr>
          <w:rFonts w:ascii="Times New Roman" w:eastAsia="Times New Roman" w:hAnsi="Times New Roman"/>
          <w:color w:val="000000"/>
          <w:sz w:val="28"/>
        </w:rPr>
        <w:t xml:space="preserve">активное неприятие действий, приносящих вред окружающей среде, </w:t>
      </w:r>
      <w:r w:rsidRPr="00E616C2">
        <w:rPr>
          <w:rFonts w:ascii="Times New Roman" w:eastAsia="Times New Roman" w:hAnsi="Times New Roman"/>
          <w:color w:val="000000"/>
          <w:sz w:val="28"/>
        </w:rPr>
        <w:br/>
        <w:t xml:space="preserve">  в том числе показанных в литературных произведениях;</w:t>
      </w:r>
    </w:p>
    <w:p w:rsidR="00E616C2" w:rsidRPr="00E616C2" w:rsidRDefault="00E616C2" w:rsidP="00E616C2">
      <w:pPr>
        <w:spacing w:after="0" w:line="85" w:lineRule="atLeast"/>
        <w:ind w:firstLine="709"/>
        <w:jc w:val="both"/>
      </w:pPr>
      <w:r w:rsidRPr="00E616C2">
        <w:rPr>
          <w:rFonts w:ascii="Times New Roman" w:eastAsia="Times New Roman" w:hAnsi="Times New Roman"/>
          <w:color w:val="000000"/>
          <w:sz w:val="28"/>
        </w:rPr>
        <w:t>умение прогнозировать неблагоприятные экологические последствия предпринимаемых действий и предотвращать их;</w:t>
      </w:r>
    </w:p>
    <w:p w:rsidR="00E616C2" w:rsidRPr="00E616C2" w:rsidRDefault="00E616C2" w:rsidP="00E616C2">
      <w:pPr>
        <w:spacing w:after="0" w:line="85" w:lineRule="atLeast"/>
        <w:ind w:firstLine="709"/>
        <w:jc w:val="both"/>
      </w:pPr>
      <w:r w:rsidRPr="00E616C2">
        <w:rPr>
          <w:rFonts w:ascii="Times New Roman" w:eastAsia="Times New Roman" w:hAnsi="Times New Roman"/>
          <w:color w:val="000000"/>
          <w:sz w:val="28"/>
        </w:rPr>
        <w:t>расширение опыта деятельности экологической направленности, в том числе представленной в литературных произведениях;</w:t>
      </w:r>
    </w:p>
    <w:p w:rsidR="00E616C2" w:rsidRPr="00E616C2" w:rsidRDefault="00E616C2" w:rsidP="00E616C2">
      <w:pPr>
        <w:spacing w:after="0" w:line="85" w:lineRule="atLeast"/>
        <w:ind w:firstLine="709"/>
        <w:jc w:val="both"/>
      </w:pPr>
      <w:r w:rsidRPr="00E616C2">
        <w:rPr>
          <w:rFonts w:ascii="Times New Roman" w:eastAsia="Times New Roman" w:hAnsi="Times New Roman"/>
          <w:color w:val="000000"/>
          <w:sz w:val="28"/>
        </w:rPr>
        <w:t>8) ценности научного познания:</w:t>
      </w:r>
    </w:p>
    <w:p w:rsidR="00E616C2" w:rsidRPr="00E616C2" w:rsidRDefault="00E616C2" w:rsidP="00E616C2">
      <w:pPr>
        <w:spacing w:after="0" w:line="85" w:lineRule="atLeast"/>
        <w:ind w:firstLine="709"/>
        <w:jc w:val="both"/>
      </w:pPr>
      <w:r w:rsidRPr="00E616C2">
        <w:rPr>
          <w:rFonts w:ascii="Times New Roman" w:eastAsia="Times New Roman" w:hAnsi="Times New Roman"/>
          <w:color w:val="000000"/>
          <w:sz w:val="28"/>
        </w:rPr>
        <w:t xml:space="preserve">сформированность мировоззрения, соответствующего современному уровню </w:t>
      </w:r>
      <w:r w:rsidRPr="00E616C2">
        <w:rPr>
          <w:rFonts w:ascii="Times New Roman" w:eastAsia="Times New Roman" w:hAnsi="Times New Roman"/>
          <w:color w:val="000000"/>
          <w:sz w:val="28"/>
        </w:rPr>
        <w:lastRenderedPageBreak/>
        <w:t>развития науки и общественной практики, основанного на диалоге культур, способствующего осознанию своего места в поликультурном мире;</w:t>
      </w:r>
    </w:p>
    <w:p w:rsidR="00E616C2" w:rsidRPr="00E616C2" w:rsidRDefault="00E616C2" w:rsidP="00E616C2">
      <w:pPr>
        <w:spacing w:after="0" w:line="85" w:lineRule="atLeast"/>
        <w:ind w:firstLine="709"/>
        <w:jc w:val="both"/>
      </w:pPr>
      <w:r w:rsidRPr="00E616C2">
        <w:rPr>
          <w:rFonts w:ascii="Times New Roman" w:eastAsia="Times New Roman" w:hAnsi="Times New Roman"/>
          <w:color w:val="000000"/>
          <w:sz w:val="28"/>
        </w:rPr>
        <w:t xml:space="preserve">совершенствование языковой и читательской культуры как средства взаимодействия между людьми и познания мира с использованием изученных </w:t>
      </w:r>
      <w:r w:rsidRPr="00E616C2">
        <w:rPr>
          <w:rFonts w:ascii="Times New Roman" w:eastAsia="Times New Roman" w:hAnsi="Times New Roman"/>
          <w:color w:val="000000"/>
          <w:sz w:val="28"/>
        </w:rPr>
        <w:br/>
        <w:t xml:space="preserve">  и самостоятельно прочитанных литературных произведений;</w:t>
      </w:r>
    </w:p>
    <w:p w:rsidR="00E616C2" w:rsidRPr="00E616C2" w:rsidRDefault="00E616C2" w:rsidP="00E616C2">
      <w:pPr>
        <w:spacing w:after="0" w:line="85" w:lineRule="atLeast"/>
        <w:ind w:firstLine="709"/>
        <w:jc w:val="both"/>
      </w:pPr>
      <w:r w:rsidRPr="00E616C2">
        <w:rPr>
          <w:rFonts w:ascii="Times New Roman" w:eastAsia="Times New Roman" w:hAnsi="Times New Roman"/>
          <w:color w:val="000000"/>
          <w:sz w:val="28"/>
        </w:rPr>
        <w:t xml:space="preserve">осознание ценности научной деятельности, готовность осуществлять </w:t>
      </w:r>
      <w:r w:rsidRPr="00E616C2">
        <w:rPr>
          <w:rFonts w:ascii="Times New Roman" w:eastAsia="Times New Roman" w:hAnsi="Times New Roman"/>
          <w:color w:val="000000"/>
          <w:sz w:val="28"/>
        </w:rPr>
        <w:br/>
        <w:t xml:space="preserve">  учебно-исследовательскую и проектную деятельность индивидуально и в группе, в том числе на литературные темы.</w:t>
      </w:r>
    </w:p>
    <w:p w:rsidR="00E616C2" w:rsidRPr="00E616C2" w:rsidRDefault="00E616C2" w:rsidP="00E616C2">
      <w:pPr>
        <w:spacing w:after="0" w:line="85" w:lineRule="atLeast"/>
        <w:ind w:firstLine="709"/>
        <w:jc w:val="both"/>
      </w:pPr>
      <w:r w:rsidRPr="00E616C2">
        <w:rPr>
          <w:rFonts w:ascii="Times New Roman" w:eastAsia="Times New Roman" w:hAnsi="Times New Roman"/>
          <w:color w:val="000000"/>
          <w:sz w:val="28"/>
        </w:rPr>
        <w:t>78</w:t>
      </w:r>
      <w:r w:rsidRPr="00E616C2">
        <w:rPr>
          <w:rFonts w:ascii="Times New Roman" w:eastAsia="Times New Roman" w:hAnsi="Times New Roman"/>
          <w:color w:val="000000"/>
          <w:sz w:val="23"/>
          <w:vertAlign w:val="superscript"/>
        </w:rPr>
        <w:t>3</w:t>
      </w:r>
      <w:r w:rsidRPr="00E616C2">
        <w:rPr>
          <w:rFonts w:ascii="Times New Roman" w:eastAsia="Times New Roman" w:hAnsi="Times New Roman"/>
          <w:color w:val="000000"/>
          <w:sz w:val="28"/>
        </w:rPr>
        <w:t>.8.2. 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rsidR="00E616C2" w:rsidRPr="00E616C2" w:rsidRDefault="00E616C2" w:rsidP="00E616C2">
      <w:pPr>
        <w:spacing w:after="0" w:line="85" w:lineRule="atLeast"/>
        <w:ind w:firstLine="709"/>
        <w:jc w:val="both"/>
      </w:pPr>
      <w:r w:rsidRPr="00E616C2">
        <w:rPr>
          <w:rFonts w:ascii="Times New Roman" w:eastAsia="Times New Roman" w:hAnsi="Times New Roman"/>
          <w:color w:val="000000"/>
          <w:sz w:val="28"/>
        </w:rPr>
        <w:t>самосознания, включающего способность понимать свое эмоциональное состояние, видеть направление развития собственной эмоциональной сферы, быть уверенным в себе;</w:t>
      </w:r>
    </w:p>
    <w:p w:rsidR="00E616C2" w:rsidRPr="00E616C2" w:rsidRDefault="00E616C2" w:rsidP="00E616C2">
      <w:pPr>
        <w:spacing w:after="0" w:line="85" w:lineRule="atLeast"/>
        <w:ind w:firstLine="709"/>
        <w:jc w:val="both"/>
      </w:pPr>
      <w:r w:rsidRPr="00E616C2">
        <w:rPr>
          <w:rFonts w:ascii="Times New Roman" w:eastAsia="Times New Roman" w:hAnsi="Times New Roman"/>
          <w:color w:val="000000"/>
          <w:sz w:val="28"/>
        </w:rPr>
        <w:t xml:space="preserve">саморегулирования, включающего самоконтроль, умение принимать ответственность за свое поведение, способность проявлять гибкость </w:t>
      </w:r>
      <w:r w:rsidRPr="00E616C2">
        <w:rPr>
          <w:rFonts w:ascii="Times New Roman" w:eastAsia="Times New Roman" w:hAnsi="Times New Roman"/>
          <w:color w:val="000000"/>
          <w:sz w:val="28"/>
        </w:rPr>
        <w:br/>
        <w:t xml:space="preserve">  и адаптироваться к эмоциональным изменениям, быть открытым новому;</w:t>
      </w:r>
    </w:p>
    <w:p w:rsidR="00E616C2" w:rsidRPr="00E616C2" w:rsidRDefault="00E616C2" w:rsidP="00E616C2">
      <w:pPr>
        <w:spacing w:after="0" w:line="85" w:lineRule="atLeast"/>
        <w:ind w:firstLine="709"/>
        <w:jc w:val="both"/>
      </w:pPr>
      <w:r w:rsidRPr="00E616C2">
        <w:rPr>
          <w:rFonts w:ascii="Times New Roman" w:eastAsia="Times New Roman" w:hAnsi="Times New Roman"/>
          <w:color w:val="000000"/>
          <w:sz w:val="28"/>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E616C2" w:rsidRPr="00E616C2" w:rsidRDefault="00E616C2" w:rsidP="00E616C2">
      <w:pPr>
        <w:spacing w:after="0" w:line="85" w:lineRule="atLeast"/>
        <w:ind w:firstLine="709"/>
        <w:jc w:val="both"/>
      </w:pPr>
      <w:r w:rsidRPr="00E616C2">
        <w:rPr>
          <w:rFonts w:ascii="Times New Roman" w:eastAsia="Times New Roman" w:hAnsi="Times New Roman"/>
          <w:color w:val="000000"/>
          <w:sz w:val="28"/>
        </w:rP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E616C2" w:rsidRPr="00E616C2" w:rsidRDefault="00E616C2" w:rsidP="00E616C2">
      <w:pPr>
        <w:spacing w:after="0" w:line="85" w:lineRule="atLeast"/>
        <w:ind w:firstLine="709"/>
        <w:jc w:val="both"/>
      </w:pPr>
      <w:r w:rsidRPr="00E616C2">
        <w:rPr>
          <w:rFonts w:ascii="Times New Roman" w:eastAsia="Times New Roman" w:hAnsi="Times New Roman"/>
          <w:color w:val="000000"/>
          <w:sz w:val="28"/>
        </w:rP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читательского опыта.</w:t>
      </w:r>
    </w:p>
    <w:p w:rsidR="00E616C2" w:rsidRPr="00E616C2" w:rsidRDefault="00E616C2" w:rsidP="00E616C2">
      <w:pPr>
        <w:spacing w:after="0" w:line="85" w:lineRule="atLeast"/>
        <w:ind w:firstLine="709"/>
        <w:jc w:val="both"/>
      </w:pPr>
      <w:r w:rsidRPr="00E616C2">
        <w:rPr>
          <w:rFonts w:ascii="Times New Roman" w:eastAsia="Times New Roman" w:hAnsi="Times New Roman"/>
          <w:color w:val="000000"/>
          <w:sz w:val="28"/>
        </w:rPr>
        <w:t>78</w:t>
      </w:r>
      <w:r w:rsidRPr="00E616C2">
        <w:rPr>
          <w:rFonts w:ascii="Times New Roman" w:eastAsia="Times New Roman" w:hAnsi="Times New Roman"/>
          <w:color w:val="000000"/>
          <w:sz w:val="23"/>
          <w:vertAlign w:val="superscript"/>
        </w:rPr>
        <w:t>3</w:t>
      </w:r>
      <w:r w:rsidRPr="00E616C2">
        <w:rPr>
          <w:rFonts w:ascii="Times New Roman" w:eastAsia="Times New Roman" w:hAnsi="Times New Roman"/>
          <w:color w:val="000000"/>
          <w:sz w:val="28"/>
        </w:rPr>
        <w:t>.8.3. В результате изучения родной (лезгинской)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E616C2" w:rsidRPr="00E616C2" w:rsidRDefault="00E616C2" w:rsidP="00E616C2">
      <w:pPr>
        <w:spacing w:after="0" w:line="85" w:lineRule="atLeast"/>
        <w:ind w:firstLine="709"/>
        <w:jc w:val="both"/>
      </w:pPr>
      <w:r w:rsidRPr="00E616C2">
        <w:rPr>
          <w:rFonts w:ascii="Times New Roman" w:eastAsia="Times New Roman" w:hAnsi="Times New Roman"/>
          <w:color w:val="000000"/>
          <w:sz w:val="28"/>
        </w:rPr>
        <w:t>78</w:t>
      </w:r>
      <w:r w:rsidRPr="00E616C2">
        <w:rPr>
          <w:rFonts w:ascii="Times New Roman" w:eastAsia="Times New Roman" w:hAnsi="Times New Roman"/>
          <w:color w:val="000000"/>
          <w:sz w:val="23"/>
          <w:vertAlign w:val="superscript"/>
        </w:rPr>
        <w:t>3</w:t>
      </w:r>
      <w:r w:rsidRPr="00E616C2">
        <w:rPr>
          <w:rFonts w:ascii="Times New Roman" w:eastAsia="Times New Roman" w:hAnsi="Times New Roman"/>
          <w:color w:val="000000"/>
          <w:sz w:val="28"/>
        </w:rPr>
        <w:t>.8.3.1. У обучающегося будут сформированы следующие базовые логические действия как часть познавательных универсальных учебных действий:</w:t>
      </w:r>
    </w:p>
    <w:p w:rsidR="00E616C2" w:rsidRPr="00E616C2" w:rsidRDefault="00E616C2" w:rsidP="00E616C2">
      <w:pPr>
        <w:spacing w:after="0" w:line="85" w:lineRule="atLeast"/>
        <w:ind w:firstLine="709"/>
        <w:jc w:val="both"/>
      </w:pPr>
      <w:r w:rsidRPr="00E616C2">
        <w:rPr>
          <w:rFonts w:ascii="Times New Roman" w:eastAsia="Times New Roman" w:hAnsi="Times New Roman"/>
          <w:color w:val="000000"/>
          <w:sz w:val="28"/>
        </w:rPr>
        <w:t>самостоятельно формулировать и актуализировать проблему, рассматривать ее всесторонне;</w:t>
      </w:r>
    </w:p>
    <w:p w:rsidR="00E616C2" w:rsidRPr="00E616C2" w:rsidRDefault="00E616C2" w:rsidP="00E616C2">
      <w:pPr>
        <w:spacing w:after="0" w:line="85" w:lineRule="atLeast"/>
        <w:ind w:firstLine="709"/>
        <w:jc w:val="both"/>
      </w:pPr>
      <w:r w:rsidRPr="00E616C2">
        <w:rPr>
          <w:rFonts w:ascii="Times New Roman" w:eastAsia="Times New Roman" w:hAnsi="Times New Roman"/>
          <w:color w:val="000000"/>
          <w:sz w:val="28"/>
        </w:rP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E616C2" w:rsidRPr="00E616C2" w:rsidRDefault="00E616C2" w:rsidP="00E616C2">
      <w:pPr>
        <w:spacing w:after="0" w:line="85" w:lineRule="atLeast"/>
        <w:ind w:firstLine="709"/>
        <w:jc w:val="both"/>
      </w:pPr>
      <w:r w:rsidRPr="00E616C2">
        <w:rPr>
          <w:rFonts w:ascii="Times New Roman" w:eastAsia="Times New Roman" w:hAnsi="Times New Roman"/>
          <w:color w:val="000000"/>
          <w:sz w:val="28"/>
        </w:rPr>
        <w:t>определять цели деятельности, задавать параметры и критерии их достижения;</w:t>
      </w:r>
    </w:p>
    <w:p w:rsidR="00E616C2" w:rsidRPr="00E616C2" w:rsidRDefault="00E616C2" w:rsidP="00E616C2">
      <w:pPr>
        <w:spacing w:after="0" w:line="85" w:lineRule="atLeast"/>
        <w:ind w:firstLine="709"/>
        <w:jc w:val="both"/>
      </w:pPr>
      <w:r w:rsidRPr="00E616C2">
        <w:rPr>
          <w:rFonts w:ascii="Times New Roman" w:eastAsia="Times New Roman" w:hAnsi="Times New Roman"/>
          <w:color w:val="000000"/>
          <w:sz w:val="28"/>
        </w:rPr>
        <w:t xml:space="preserve">выявлять закономерности и противоречия в рассматриваемых явлениях, </w:t>
      </w:r>
      <w:r w:rsidRPr="00E616C2">
        <w:rPr>
          <w:rFonts w:ascii="Times New Roman" w:eastAsia="Times New Roman" w:hAnsi="Times New Roman"/>
          <w:color w:val="000000"/>
          <w:sz w:val="28"/>
        </w:rPr>
        <w:br/>
        <w:t xml:space="preserve">  в том числе при изучении литературных произведений;</w:t>
      </w:r>
    </w:p>
    <w:p w:rsidR="00E616C2" w:rsidRPr="00E616C2" w:rsidRDefault="00E616C2" w:rsidP="00E616C2">
      <w:pPr>
        <w:spacing w:after="0" w:line="85" w:lineRule="atLeast"/>
        <w:ind w:firstLine="709"/>
        <w:jc w:val="both"/>
      </w:pPr>
      <w:r w:rsidRPr="00E616C2">
        <w:rPr>
          <w:rFonts w:ascii="Times New Roman" w:eastAsia="Times New Roman" w:hAnsi="Times New Roman"/>
          <w:color w:val="000000"/>
          <w:sz w:val="28"/>
        </w:rPr>
        <w:t>вносить коррективы в деятельность, оценивать риски и соответствие результатов целям;</w:t>
      </w:r>
    </w:p>
    <w:p w:rsidR="00E616C2" w:rsidRPr="00E616C2" w:rsidRDefault="00E616C2" w:rsidP="00E616C2">
      <w:pPr>
        <w:spacing w:after="0" w:line="85" w:lineRule="atLeast"/>
        <w:ind w:firstLine="709"/>
        <w:jc w:val="both"/>
      </w:pPr>
      <w:r w:rsidRPr="00E616C2">
        <w:rPr>
          <w:rFonts w:ascii="Times New Roman" w:eastAsia="Times New Roman" w:hAnsi="Times New Roman"/>
          <w:color w:val="000000"/>
          <w:sz w:val="28"/>
        </w:rPr>
        <w:lastRenderedPageBreak/>
        <w:t xml:space="preserve">развивать креативное мышление при решении жизненных проблем </w:t>
      </w:r>
      <w:r w:rsidRPr="00E616C2">
        <w:rPr>
          <w:rFonts w:ascii="Times New Roman" w:eastAsia="Times New Roman" w:hAnsi="Times New Roman"/>
          <w:color w:val="000000"/>
          <w:sz w:val="28"/>
        </w:rPr>
        <w:br/>
        <w:t xml:space="preserve">  с учетом собственного читательского опыта.</w:t>
      </w:r>
    </w:p>
    <w:p w:rsidR="00E616C2" w:rsidRPr="00E616C2" w:rsidRDefault="00E616C2" w:rsidP="00E616C2">
      <w:pPr>
        <w:spacing w:after="0" w:line="85" w:lineRule="atLeast"/>
        <w:ind w:firstLine="709"/>
        <w:jc w:val="both"/>
      </w:pPr>
      <w:r w:rsidRPr="00E616C2">
        <w:rPr>
          <w:rFonts w:ascii="Times New Roman" w:eastAsia="Times New Roman" w:hAnsi="Times New Roman"/>
          <w:color w:val="000000"/>
          <w:sz w:val="28"/>
        </w:rPr>
        <w:t>78</w:t>
      </w:r>
      <w:r w:rsidRPr="00E616C2">
        <w:rPr>
          <w:rFonts w:ascii="Times New Roman" w:eastAsia="Times New Roman" w:hAnsi="Times New Roman"/>
          <w:color w:val="000000"/>
          <w:sz w:val="23"/>
          <w:vertAlign w:val="superscript"/>
        </w:rPr>
        <w:t>3</w:t>
      </w:r>
      <w:r w:rsidRPr="00E616C2">
        <w:rPr>
          <w:rFonts w:ascii="Times New Roman" w:eastAsia="Times New Roman" w:hAnsi="Times New Roman"/>
          <w:color w:val="000000"/>
          <w:sz w:val="28"/>
        </w:rPr>
        <w:t>.8.3.2. У обучающегося будут сформированы следующие базовые исследовательские действия как часть познавательных универсальных учебных действий:</w:t>
      </w:r>
    </w:p>
    <w:p w:rsidR="00E616C2" w:rsidRPr="00E616C2" w:rsidRDefault="00E616C2" w:rsidP="00E616C2">
      <w:pPr>
        <w:spacing w:after="0" w:line="85" w:lineRule="atLeast"/>
        <w:ind w:firstLine="709"/>
        <w:jc w:val="both"/>
      </w:pPr>
      <w:r w:rsidRPr="00E616C2">
        <w:rPr>
          <w:rFonts w:ascii="Times New Roman" w:eastAsia="Times New Roman" w:hAnsi="Times New Roman"/>
          <w:color w:val="000000"/>
          <w:sz w:val="28"/>
        </w:rPr>
        <w:t xml:space="preserve">владеть навыками учебно-исследовательской и проектной деятельности </w:t>
      </w:r>
      <w:r w:rsidRPr="00E616C2">
        <w:rPr>
          <w:rFonts w:ascii="Times New Roman" w:eastAsia="Times New Roman" w:hAnsi="Times New Roman"/>
          <w:color w:val="000000"/>
          <w:sz w:val="28"/>
        </w:rPr>
        <w:br/>
        <w:t xml:space="preserve">  на основе литературного материала, навыками разрешения проблем </w:t>
      </w:r>
      <w:r w:rsidRPr="00E616C2">
        <w:rPr>
          <w:rFonts w:ascii="Times New Roman" w:eastAsia="Times New Roman" w:hAnsi="Times New Roman"/>
          <w:color w:val="000000"/>
          <w:sz w:val="28"/>
        </w:rPr>
        <w:br/>
        <w:t xml:space="preserve">  с использованием художественных произведений, способностью </w:t>
      </w:r>
      <w:r w:rsidRPr="00E616C2">
        <w:rPr>
          <w:rFonts w:ascii="Times New Roman" w:eastAsia="Times New Roman" w:hAnsi="Times New Roman"/>
          <w:color w:val="000000"/>
          <w:sz w:val="28"/>
        </w:rPr>
        <w:br/>
        <w:t xml:space="preserve">  и готовностью к самостоятельному поиску методов решения практических задач, применению различных методов познания;</w:t>
      </w:r>
    </w:p>
    <w:p w:rsidR="00E616C2" w:rsidRPr="00E616C2" w:rsidRDefault="00E616C2" w:rsidP="00E616C2">
      <w:pPr>
        <w:spacing w:after="0" w:line="85" w:lineRule="atLeast"/>
        <w:ind w:firstLine="709"/>
        <w:jc w:val="both"/>
      </w:pPr>
      <w:r w:rsidRPr="00E616C2">
        <w:rPr>
          <w:rFonts w:ascii="Times New Roman" w:eastAsia="Times New Roman" w:hAnsi="Times New Roman"/>
          <w:color w:val="000000"/>
          <w:sz w:val="28"/>
        </w:rPr>
        <w:t>осуществлять различные виды деятельности по получению нового знания по родной (лезгинской) литературе, его интерпретации, преобразованию и применению в различных учебных ситуациях, в том числе при создании учебных проектов;</w:t>
      </w:r>
    </w:p>
    <w:p w:rsidR="00E616C2" w:rsidRPr="00E616C2" w:rsidRDefault="00E616C2" w:rsidP="00E616C2">
      <w:pPr>
        <w:spacing w:after="0" w:line="85" w:lineRule="atLeast"/>
        <w:ind w:firstLine="709"/>
        <w:jc w:val="both"/>
      </w:pPr>
      <w:r w:rsidRPr="00E616C2">
        <w:rPr>
          <w:rFonts w:ascii="Times New Roman" w:eastAsia="Times New Roman" w:hAnsi="Times New Roman"/>
          <w:color w:val="000000"/>
          <w:sz w:val="28"/>
        </w:rPr>
        <w:t xml:space="preserve">владеть научной терминологией, общенаучными ключевыми понятиями </w:t>
      </w:r>
      <w:r w:rsidRPr="00E616C2">
        <w:rPr>
          <w:rFonts w:ascii="Times New Roman" w:eastAsia="Times New Roman" w:hAnsi="Times New Roman"/>
          <w:color w:val="000000"/>
          <w:sz w:val="28"/>
        </w:rPr>
        <w:br/>
        <w:t xml:space="preserve">  и методами современного литературоведения;</w:t>
      </w:r>
    </w:p>
    <w:p w:rsidR="00E616C2" w:rsidRPr="00E616C2" w:rsidRDefault="00E616C2" w:rsidP="00E616C2">
      <w:pPr>
        <w:spacing w:after="0" w:line="85" w:lineRule="atLeast"/>
        <w:ind w:firstLine="709"/>
        <w:jc w:val="both"/>
      </w:pPr>
      <w:r w:rsidRPr="00E616C2">
        <w:rPr>
          <w:rFonts w:ascii="Times New Roman" w:eastAsia="Times New Roman" w:hAnsi="Times New Roman"/>
          <w:color w:val="000000"/>
          <w:sz w:val="28"/>
        </w:rPr>
        <w:t>ставить и формулировать собственные задачи в образовательной деятельности и жизненных ситуациях с учетом собственного читательского опыта;</w:t>
      </w:r>
    </w:p>
    <w:p w:rsidR="00E616C2" w:rsidRPr="00E616C2" w:rsidRDefault="00E616C2" w:rsidP="00E616C2">
      <w:pPr>
        <w:spacing w:after="0" w:line="85" w:lineRule="atLeast"/>
        <w:ind w:firstLine="709"/>
        <w:jc w:val="both"/>
      </w:pPr>
      <w:r w:rsidRPr="00E616C2">
        <w:rPr>
          <w:rFonts w:ascii="Times New Roman" w:eastAsia="Times New Roman" w:hAnsi="Times New Roman"/>
          <w:color w:val="000000"/>
          <w:sz w:val="28"/>
        </w:rP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E616C2" w:rsidRPr="00E616C2" w:rsidRDefault="00E616C2" w:rsidP="00E616C2">
      <w:pPr>
        <w:spacing w:after="0" w:line="85" w:lineRule="atLeast"/>
        <w:ind w:firstLine="709"/>
        <w:jc w:val="both"/>
      </w:pPr>
      <w:r w:rsidRPr="00E616C2">
        <w:rPr>
          <w:rFonts w:ascii="Times New Roman" w:eastAsia="Times New Roman" w:hAnsi="Times New Roman"/>
          <w:color w:val="000000"/>
          <w:sz w:val="28"/>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E616C2" w:rsidRPr="00E616C2" w:rsidRDefault="00E616C2" w:rsidP="00E616C2">
      <w:pPr>
        <w:spacing w:after="0" w:line="85" w:lineRule="atLeast"/>
        <w:ind w:firstLine="709"/>
        <w:jc w:val="both"/>
      </w:pPr>
      <w:r w:rsidRPr="00E616C2">
        <w:rPr>
          <w:rFonts w:ascii="Times New Roman" w:eastAsia="Times New Roman" w:hAnsi="Times New Roman"/>
          <w:color w:val="000000"/>
          <w:sz w:val="28"/>
        </w:rPr>
        <w:t>давать оценку новым ситуациям, оценивать приобретенный опыт;</w:t>
      </w:r>
    </w:p>
    <w:p w:rsidR="00E616C2" w:rsidRPr="00E616C2" w:rsidRDefault="00E616C2" w:rsidP="00E616C2">
      <w:pPr>
        <w:spacing w:after="0" w:line="85" w:lineRule="atLeast"/>
        <w:ind w:firstLine="709"/>
        <w:jc w:val="both"/>
      </w:pPr>
      <w:r w:rsidRPr="00E616C2">
        <w:rPr>
          <w:rFonts w:ascii="Times New Roman" w:eastAsia="Times New Roman" w:hAnsi="Times New Roman"/>
          <w:color w:val="000000"/>
          <w:sz w:val="28"/>
        </w:rPr>
        <w:t xml:space="preserve">уметь переносить знания, в том числе полученные в результате чтения </w:t>
      </w:r>
      <w:r w:rsidRPr="00E616C2">
        <w:rPr>
          <w:rFonts w:ascii="Times New Roman" w:eastAsia="Times New Roman" w:hAnsi="Times New Roman"/>
          <w:color w:val="000000"/>
          <w:sz w:val="28"/>
        </w:rPr>
        <w:br/>
        <w:t xml:space="preserve">  и изучения литературных произведений, в познавательную и практическую области жизнедеятельности;</w:t>
      </w:r>
    </w:p>
    <w:p w:rsidR="00E616C2" w:rsidRPr="00E616C2" w:rsidRDefault="00E616C2" w:rsidP="00E616C2">
      <w:pPr>
        <w:spacing w:after="0" w:line="85" w:lineRule="atLeast"/>
        <w:ind w:firstLine="709"/>
        <w:jc w:val="both"/>
      </w:pPr>
      <w:r w:rsidRPr="00E616C2">
        <w:rPr>
          <w:rFonts w:ascii="Times New Roman" w:eastAsia="Times New Roman" w:hAnsi="Times New Roman"/>
          <w:color w:val="000000"/>
          <w:sz w:val="28"/>
        </w:rPr>
        <w:t>уметь интегрировать знания из разных предметных областей;</w:t>
      </w:r>
    </w:p>
    <w:p w:rsidR="00E616C2" w:rsidRPr="00E616C2" w:rsidRDefault="00E616C2" w:rsidP="00E616C2">
      <w:pPr>
        <w:spacing w:after="0" w:line="85" w:lineRule="atLeast"/>
        <w:ind w:firstLine="709"/>
        <w:jc w:val="both"/>
      </w:pPr>
      <w:r w:rsidRPr="00E616C2">
        <w:rPr>
          <w:rFonts w:ascii="Times New Roman" w:eastAsia="Times New Roman" w:hAnsi="Times New Roman"/>
          <w:color w:val="000000"/>
          <w:sz w:val="28"/>
        </w:rPr>
        <w:t>выдвигать новые идеи, оригинальные подходы, предлагать альтернативные способы решения проблем.</w:t>
      </w:r>
    </w:p>
    <w:p w:rsidR="00E616C2" w:rsidRPr="00E616C2" w:rsidRDefault="00E616C2" w:rsidP="00E616C2">
      <w:pPr>
        <w:spacing w:after="0" w:line="85" w:lineRule="atLeast"/>
        <w:ind w:firstLine="709"/>
        <w:jc w:val="both"/>
      </w:pPr>
      <w:r w:rsidRPr="00E616C2">
        <w:rPr>
          <w:rFonts w:ascii="Times New Roman" w:eastAsia="Times New Roman" w:hAnsi="Times New Roman"/>
          <w:color w:val="000000"/>
          <w:sz w:val="28"/>
        </w:rPr>
        <w:t>78</w:t>
      </w:r>
      <w:r w:rsidRPr="00E616C2">
        <w:rPr>
          <w:rFonts w:ascii="Times New Roman" w:eastAsia="Times New Roman" w:hAnsi="Times New Roman"/>
          <w:color w:val="000000"/>
          <w:sz w:val="23"/>
          <w:vertAlign w:val="superscript"/>
        </w:rPr>
        <w:t>3</w:t>
      </w:r>
      <w:r w:rsidRPr="00E616C2">
        <w:rPr>
          <w:rFonts w:ascii="Times New Roman" w:eastAsia="Times New Roman" w:hAnsi="Times New Roman"/>
          <w:color w:val="000000"/>
          <w:sz w:val="28"/>
        </w:rPr>
        <w:t xml:space="preserve">.8.3.3. У обучающегося будут сформированы умения работать </w:t>
      </w:r>
      <w:r w:rsidRPr="00E616C2">
        <w:rPr>
          <w:rFonts w:ascii="Times New Roman" w:eastAsia="Times New Roman" w:hAnsi="Times New Roman"/>
          <w:color w:val="000000"/>
          <w:sz w:val="28"/>
        </w:rPr>
        <w:br/>
        <w:t xml:space="preserve">  с информацией как часть познавательных универсальных учебных действий:</w:t>
      </w:r>
    </w:p>
    <w:p w:rsidR="00E616C2" w:rsidRPr="00E616C2" w:rsidRDefault="00E616C2" w:rsidP="00E616C2">
      <w:pPr>
        <w:spacing w:after="0" w:line="85" w:lineRule="atLeast"/>
        <w:ind w:firstLine="709"/>
        <w:jc w:val="both"/>
      </w:pPr>
      <w:r w:rsidRPr="00E616C2">
        <w:rPr>
          <w:rFonts w:ascii="Times New Roman" w:eastAsia="Times New Roman" w:hAnsi="Times New Roman"/>
          <w:color w:val="000000"/>
          <w:sz w:val="28"/>
        </w:rPr>
        <w:t>владеть навыками получения информации, в том числе литературоведческой,из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родной (лезгинской) литературе;</w:t>
      </w:r>
    </w:p>
    <w:p w:rsidR="00E616C2" w:rsidRPr="00E616C2" w:rsidRDefault="00E616C2" w:rsidP="00E616C2">
      <w:pPr>
        <w:spacing w:after="0" w:line="85" w:lineRule="atLeast"/>
        <w:ind w:firstLine="709"/>
        <w:jc w:val="both"/>
      </w:pPr>
      <w:r w:rsidRPr="00E616C2">
        <w:rPr>
          <w:rFonts w:ascii="Times New Roman" w:eastAsia="Times New Roman" w:hAnsi="Times New Roman"/>
          <w:color w:val="000000"/>
          <w:sz w:val="28"/>
        </w:rPr>
        <w:t>создавать тексты в различных форматах и жанрах с учетом назначения информации и ее целевой аудитории, выбирая оптимальную форму представления и визуализации;</w:t>
      </w:r>
    </w:p>
    <w:p w:rsidR="00E616C2" w:rsidRPr="00E616C2" w:rsidRDefault="00E616C2" w:rsidP="00E616C2">
      <w:pPr>
        <w:spacing w:after="0" w:line="85" w:lineRule="atLeast"/>
        <w:ind w:firstLine="709"/>
        <w:jc w:val="both"/>
      </w:pPr>
      <w:r w:rsidRPr="00E616C2">
        <w:rPr>
          <w:rFonts w:ascii="Times New Roman" w:eastAsia="Times New Roman" w:hAnsi="Times New Roman"/>
          <w:color w:val="000000"/>
          <w:sz w:val="28"/>
        </w:rPr>
        <w:t xml:space="preserve">оценивать достоверность литературной и другой информации, </w:t>
      </w:r>
      <w:r w:rsidRPr="00E616C2">
        <w:rPr>
          <w:rFonts w:ascii="Times New Roman" w:eastAsia="Times New Roman" w:hAnsi="Times New Roman"/>
          <w:color w:val="000000"/>
          <w:sz w:val="28"/>
        </w:rPr>
        <w:br/>
        <w:t xml:space="preserve">  ее соответствие правовым и морально-этическим нормам;</w:t>
      </w:r>
    </w:p>
    <w:p w:rsidR="00E616C2" w:rsidRPr="00E616C2" w:rsidRDefault="00E616C2" w:rsidP="00E616C2">
      <w:pPr>
        <w:spacing w:after="0" w:line="85" w:lineRule="atLeast"/>
        <w:ind w:firstLine="709"/>
        <w:jc w:val="both"/>
      </w:pPr>
      <w:r w:rsidRPr="00E616C2">
        <w:rPr>
          <w:rFonts w:ascii="Times New Roman" w:eastAsia="Times New Roman" w:hAnsi="Times New Roman"/>
          <w:color w:val="000000"/>
          <w:sz w:val="28"/>
        </w:rPr>
        <w:t xml:space="preserve">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w:t>
      </w:r>
      <w:r w:rsidRPr="00E616C2">
        <w:rPr>
          <w:rFonts w:ascii="Times New Roman" w:eastAsia="Times New Roman" w:hAnsi="Times New Roman"/>
          <w:color w:val="000000"/>
          <w:sz w:val="28"/>
        </w:rPr>
        <w:lastRenderedPageBreak/>
        <w:t>ресурсосбережения, правовых и этических норм, норм информационной безопасности;</w:t>
      </w:r>
    </w:p>
    <w:p w:rsidR="00E616C2" w:rsidRPr="00E616C2" w:rsidRDefault="00E616C2" w:rsidP="00E616C2">
      <w:pPr>
        <w:spacing w:after="0" w:line="85" w:lineRule="atLeast"/>
        <w:ind w:firstLine="709"/>
        <w:jc w:val="both"/>
      </w:pPr>
      <w:r w:rsidRPr="00E616C2">
        <w:rPr>
          <w:rFonts w:ascii="Times New Roman" w:eastAsia="Times New Roman" w:hAnsi="Times New Roman"/>
          <w:color w:val="000000"/>
          <w:sz w:val="28"/>
        </w:rPr>
        <w:t>владеть навыками защиты личной информации, соблюдать требования информационной безопасности.</w:t>
      </w:r>
    </w:p>
    <w:p w:rsidR="00E616C2" w:rsidRPr="00E616C2" w:rsidRDefault="00E616C2" w:rsidP="00E616C2">
      <w:pPr>
        <w:spacing w:after="0" w:line="85" w:lineRule="atLeast"/>
        <w:ind w:firstLine="709"/>
        <w:jc w:val="both"/>
      </w:pPr>
      <w:r w:rsidRPr="00E616C2">
        <w:rPr>
          <w:rFonts w:ascii="Times New Roman" w:eastAsia="Times New Roman" w:hAnsi="Times New Roman"/>
          <w:color w:val="000000"/>
          <w:sz w:val="28"/>
        </w:rPr>
        <w:t>78</w:t>
      </w:r>
      <w:r w:rsidRPr="00E616C2">
        <w:rPr>
          <w:rFonts w:ascii="Times New Roman" w:eastAsia="Times New Roman" w:hAnsi="Times New Roman"/>
          <w:color w:val="000000"/>
          <w:sz w:val="23"/>
          <w:vertAlign w:val="superscript"/>
        </w:rPr>
        <w:t>3</w:t>
      </w:r>
      <w:r w:rsidRPr="00E616C2">
        <w:rPr>
          <w:rFonts w:ascii="Times New Roman" w:eastAsia="Times New Roman" w:hAnsi="Times New Roman"/>
          <w:color w:val="000000"/>
          <w:sz w:val="28"/>
        </w:rPr>
        <w:t>.8.3.4. У обучающегося будут сформированы умения общения как часть коммуникативных универсальных учебных действий:</w:t>
      </w:r>
    </w:p>
    <w:p w:rsidR="00E616C2" w:rsidRPr="00E616C2" w:rsidRDefault="00E616C2" w:rsidP="00E616C2">
      <w:pPr>
        <w:spacing w:after="0" w:line="85" w:lineRule="atLeast"/>
        <w:ind w:firstLine="709"/>
        <w:jc w:val="both"/>
      </w:pPr>
      <w:r w:rsidRPr="00E616C2">
        <w:rPr>
          <w:rFonts w:ascii="Times New Roman" w:eastAsia="Times New Roman" w:hAnsi="Times New Roman"/>
          <w:color w:val="000000"/>
          <w:sz w:val="28"/>
        </w:rPr>
        <w:t>осуществлять коммуникацию во всех сферах жизни, в том числе на уроке родной (лезгинской) литературы;</w:t>
      </w:r>
    </w:p>
    <w:p w:rsidR="00E616C2" w:rsidRPr="00E616C2" w:rsidRDefault="00E616C2" w:rsidP="00E616C2">
      <w:pPr>
        <w:spacing w:after="0" w:line="85" w:lineRule="atLeast"/>
        <w:ind w:firstLine="709"/>
        <w:jc w:val="both"/>
      </w:pPr>
      <w:r w:rsidRPr="00E616C2">
        <w:rPr>
          <w:rFonts w:ascii="Times New Roman" w:eastAsia="Times New Roman" w:hAnsi="Times New Roman"/>
          <w:color w:val="000000"/>
          <w:sz w:val="28"/>
        </w:rPr>
        <w:t xml:space="preserve">пользоваться невербальными средствами общения, понимать значение социальных знаков, распознавать предпосылки конфликтных ситуаций </w:t>
      </w:r>
      <w:r w:rsidRPr="00E616C2">
        <w:rPr>
          <w:rFonts w:ascii="Times New Roman" w:eastAsia="Times New Roman" w:hAnsi="Times New Roman"/>
          <w:color w:val="000000"/>
          <w:sz w:val="28"/>
        </w:rPr>
        <w:br/>
        <w:t xml:space="preserve">  и смягчать конфликты;</w:t>
      </w:r>
    </w:p>
    <w:p w:rsidR="00E616C2" w:rsidRPr="00E616C2" w:rsidRDefault="00E616C2" w:rsidP="00E616C2">
      <w:pPr>
        <w:spacing w:after="0" w:line="85" w:lineRule="atLeast"/>
        <w:ind w:firstLine="709"/>
        <w:jc w:val="both"/>
      </w:pPr>
      <w:r w:rsidRPr="00E616C2">
        <w:rPr>
          <w:rFonts w:ascii="Times New Roman" w:eastAsia="Times New Roman" w:hAnsi="Times New Roman"/>
          <w:color w:val="000000"/>
          <w:sz w:val="28"/>
        </w:rPr>
        <w:t>владеть различными способами общения и взаимодействия;</w:t>
      </w:r>
    </w:p>
    <w:p w:rsidR="00E616C2" w:rsidRPr="00E616C2" w:rsidRDefault="00E616C2" w:rsidP="00E616C2">
      <w:pPr>
        <w:spacing w:after="0" w:line="85" w:lineRule="atLeast"/>
        <w:ind w:firstLine="709"/>
        <w:jc w:val="both"/>
      </w:pPr>
      <w:r w:rsidRPr="00E616C2">
        <w:rPr>
          <w:rFonts w:ascii="Times New Roman" w:eastAsia="Times New Roman" w:hAnsi="Times New Roman"/>
          <w:color w:val="000000"/>
          <w:sz w:val="28"/>
        </w:rPr>
        <w:t>аргументированно вести диалог, развернуто и логично излагать в процессе анализа литературного произведения свою точку зрения с использованием языковых средств.</w:t>
      </w:r>
    </w:p>
    <w:p w:rsidR="00E616C2" w:rsidRPr="00E616C2" w:rsidRDefault="00E616C2" w:rsidP="00E616C2">
      <w:pPr>
        <w:spacing w:after="0" w:line="85" w:lineRule="atLeast"/>
        <w:ind w:firstLine="709"/>
        <w:jc w:val="both"/>
      </w:pPr>
      <w:r w:rsidRPr="00E616C2">
        <w:rPr>
          <w:rFonts w:ascii="Times New Roman" w:eastAsia="Times New Roman" w:hAnsi="Times New Roman"/>
          <w:color w:val="000000"/>
          <w:sz w:val="28"/>
        </w:rPr>
        <w:t>78</w:t>
      </w:r>
      <w:r w:rsidRPr="00E616C2">
        <w:rPr>
          <w:rFonts w:ascii="Times New Roman" w:eastAsia="Times New Roman" w:hAnsi="Times New Roman"/>
          <w:color w:val="000000"/>
          <w:sz w:val="23"/>
          <w:vertAlign w:val="superscript"/>
        </w:rPr>
        <w:t>3</w:t>
      </w:r>
      <w:r w:rsidRPr="00E616C2">
        <w:rPr>
          <w:rFonts w:ascii="Times New Roman" w:eastAsia="Times New Roman" w:hAnsi="Times New Roman"/>
          <w:color w:val="000000"/>
          <w:sz w:val="28"/>
        </w:rPr>
        <w:t xml:space="preserve">.8.3.5. У обучающегося будут сформированы умения самоорганизации </w:t>
      </w:r>
      <w:r w:rsidRPr="00E616C2">
        <w:rPr>
          <w:rFonts w:ascii="Times New Roman" w:eastAsia="Times New Roman" w:hAnsi="Times New Roman"/>
          <w:color w:val="000000"/>
          <w:sz w:val="28"/>
        </w:rPr>
        <w:br/>
        <w:t xml:space="preserve">  как части регулятивных универсальных учебных действий:</w:t>
      </w:r>
    </w:p>
    <w:p w:rsidR="00E616C2" w:rsidRPr="00E616C2" w:rsidRDefault="00E616C2" w:rsidP="00E616C2">
      <w:pPr>
        <w:spacing w:after="0" w:line="85" w:lineRule="atLeast"/>
        <w:ind w:firstLine="709"/>
        <w:jc w:val="both"/>
      </w:pPr>
      <w:r w:rsidRPr="00E616C2">
        <w:rPr>
          <w:rFonts w:ascii="Times New Roman" w:eastAsia="Times New Roman" w:hAnsi="Times New Roman"/>
          <w:color w:val="000000"/>
          <w:sz w:val="2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rsidR="00E616C2" w:rsidRPr="00E616C2" w:rsidRDefault="00E616C2" w:rsidP="00E616C2">
      <w:pPr>
        <w:spacing w:after="0" w:line="85" w:lineRule="atLeast"/>
        <w:ind w:firstLine="709"/>
        <w:jc w:val="both"/>
      </w:pPr>
      <w:r w:rsidRPr="00E616C2">
        <w:rPr>
          <w:rFonts w:ascii="Times New Roman" w:eastAsia="Times New Roman" w:hAnsi="Times New Roman"/>
          <w:color w:val="000000"/>
          <w:sz w:val="28"/>
        </w:rPr>
        <w:t>самостоятельно составлять план решения проблемы при изучении родной (лезгинской) литературы с учетом имеющихся ресурсов, собственных возможностей и предпочтений;</w:t>
      </w:r>
    </w:p>
    <w:p w:rsidR="00E616C2" w:rsidRPr="00E616C2" w:rsidRDefault="00E616C2" w:rsidP="00E616C2">
      <w:pPr>
        <w:spacing w:after="0" w:line="85" w:lineRule="atLeast"/>
        <w:ind w:firstLine="709"/>
        <w:jc w:val="both"/>
      </w:pPr>
      <w:r w:rsidRPr="00E616C2">
        <w:rPr>
          <w:rFonts w:ascii="Times New Roman" w:eastAsia="Times New Roman" w:hAnsi="Times New Roman"/>
          <w:color w:val="000000"/>
          <w:sz w:val="28"/>
        </w:rPr>
        <w:t xml:space="preserve">расширять рамки учебного предмета на основе личных предпочтений </w:t>
      </w:r>
      <w:r w:rsidRPr="00E616C2">
        <w:rPr>
          <w:rFonts w:ascii="Times New Roman" w:eastAsia="Times New Roman" w:hAnsi="Times New Roman"/>
          <w:color w:val="000000"/>
          <w:sz w:val="28"/>
        </w:rPr>
        <w:br/>
        <w:t xml:space="preserve">  с использованием читательского опыта;</w:t>
      </w:r>
    </w:p>
    <w:p w:rsidR="00E616C2" w:rsidRPr="00E616C2" w:rsidRDefault="00E616C2" w:rsidP="00E616C2">
      <w:pPr>
        <w:spacing w:after="0" w:line="85" w:lineRule="atLeast"/>
        <w:ind w:firstLine="709"/>
        <w:jc w:val="both"/>
      </w:pPr>
      <w:r w:rsidRPr="00E616C2">
        <w:rPr>
          <w:rFonts w:ascii="Times New Roman" w:eastAsia="Times New Roman" w:hAnsi="Times New Roman"/>
          <w:color w:val="000000"/>
          <w:sz w:val="28"/>
        </w:rPr>
        <w:t xml:space="preserve">делать осознанный выбор, аргументировать его, брать ответственность </w:t>
      </w:r>
      <w:r w:rsidRPr="00E616C2">
        <w:rPr>
          <w:rFonts w:ascii="Times New Roman" w:eastAsia="Times New Roman" w:hAnsi="Times New Roman"/>
          <w:color w:val="000000"/>
          <w:sz w:val="28"/>
        </w:rPr>
        <w:br/>
        <w:t xml:space="preserve">  за результаты выбора;</w:t>
      </w:r>
    </w:p>
    <w:p w:rsidR="00E616C2" w:rsidRPr="00E616C2" w:rsidRDefault="00E616C2" w:rsidP="00E616C2">
      <w:pPr>
        <w:spacing w:after="0" w:line="85" w:lineRule="atLeast"/>
        <w:ind w:firstLine="709"/>
        <w:jc w:val="both"/>
      </w:pPr>
      <w:r w:rsidRPr="00E616C2">
        <w:rPr>
          <w:rFonts w:ascii="Times New Roman" w:eastAsia="Times New Roman" w:hAnsi="Times New Roman"/>
          <w:color w:val="000000"/>
          <w:sz w:val="28"/>
        </w:rPr>
        <w:t>оценивать приобретенный опыт с учетом литературных знаний;</w:t>
      </w:r>
    </w:p>
    <w:p w:rsidR="00E616C2" w:rsidRPr="00E616C2" w:rsidRDefault="00E616C2" w:rsidP="00E616C2">
      <w:pPr>
        <w:spacing w:after="0" w:line="85" w:lineRule="atLeast"/>
        <w:ind w:firstLine="709"/>
        <w:jc w:val="both"/>
      </w:pPr>
      <w:r w:rsidRPr="00E616C2">
        <w:rPr>
          <w:rFonts w:ascii="Times New Roman" w:eastAsia="Times New Roman" w:hAnsi="Times New Roman"/>
          <w:color w:val="000000"/>
          <w:sz w:val="28"/>
        </w:rPr>
        <w:t>стремиться к формированию и проявлению широкой эрудиции в разных областях знаний; в том числе в вопросах лезгинской литературы, постоянно повышать свой образовательный и культурный уровень.</w:t>
      </w:r>
    </w:p>
    <w:p w:rsidR="00E616C2" w:rsidRPr="00E616C2" w:rsidRDefault="00E616C2" w:rsidP="00E616C2">
      <w:pPr>
        <w:spacing w:after="0" w:line="85" w:lineRule="atLeast"/>
        <w:ind w:firstLine="709"/>
        <w:jc w:val="both"/>
      </w:pPr>
      <w:r w:rsidRPr="00E616C2">
        <w:rPr>
          <w:rFonts w:ascii="Times New Roman" w:eastAsia="Times New Roman" w:hAnsi="Times New Roman"/>
          <w:color w:val="000000"/>
          <w:sz w:val="28"/>
        </w:rPr>
        <w:t>78</w:t>
      </w:r>
      <w:r w:rsidRPr="00E616C2">
        <w:rPr>
          <w:rFonts w:ascii="Times New Roman" w:eastAsia="Times New Roman" w:hAnsi="Times New Roman"/>
          <w:color w:val="000000"/>
          <w:sz w:val="23"/>
          <w:vertAlign w:val="superscript"/>
        </w:rPr>
        <w:t>3</w:t>
      </w:r>
      <w:r w:rsidRPr="00E616C2">
        <w:rPr>
          <w:rFonts w:ascii="Times New Roman" w:eastAsia="Times New Roman" w:hAnsi="Times New Roman"/>
          <w:color w:val="000000"/>
          <w:sz w:val="28"/>
        </w:rPr>
        <w:t xml:space="preserve">.8.3.6. У обучающегося будут сформированы умения самоконтроля </w:t>
      </w:r>
      <w:r w:rsidRPr="00E616C2">
        <w:rPr>
          <w:rFonts w:ascii="Times New Roman" w:eastAsia="Times New Roman" w:hAnsi="Times New Roman"/>
          <w:color w:val="000000"/>
          <w:sz w:val="28"/>
        </w:rPr>
        <w:br/>
        <w:t xml:space="preserve">  как части регулятивных универсальных учебных действий:</w:t>
      </w:r>
    </w:p>
    <w:p w:rsidR="00E616C2" w:rsidRPr="00E616C2" w:rsidRDefault="00E616C2" w:rsidP="00E616C2">
      <w:pPr>
        <w:spacing w:after="0" w:line="85" w:lineRule="atLeast"/>
        <w:ind w:firstLine="709"/>
        <w:jc w:val="both"/>
      </w:pPr>
      <w:r w:rsidRPr="00E616C2">
        <w:rPr>
          <w:rFonts w:ascii="Times New Roman" w:eastAsia="Times New Roman" w:hAnsi="Times New Roman"/>
          <w:color w:val="000000"/>
          <w:sz w:val="28"/>
        </w:rPr>
        <w:t>давать оценку новым ситуациям, вносить коррективы в деятельность, оценивать соответствие результатов целям;</w:t>
      </w:r>
    </w:p>
    <w:p w:rsidR="00E616C2" w:rsidRPr="00E616C2" w:rsidRDefault="00E616C2" w:rsidP="00E616C2">
      <w:pPr>
        <w:spacing w:after="0" w:line="85" w:lineRule="atLeast"/>
        <w:ind w:firstLine="709"/>
        <w:jc w:val="both"/>
      </w:pPr>
      <w:r w:rsidRPr="00E616C2">
        <w:rPr>
          <w:rFonts w:ascii="Times New Roman" w:eastAsia="Times New Roman" w:hAnsi="Times New Roman"/>
          <w:color w:val="000000"/>
          <w:sz w:val="28"/>
        </w:rPr>
        <w:t>владеть навыками познавательной рефлексии как осознания совершаемых действий и мыслительных процессов, их оснований и результатов;</w:t>
      </w:r>
    </w:p>
    <w:p w:rsidR="00E616C2" w:rsidRPr="00E616C2" w:rsidRDefault="00E616C2" w:rsidP="00E616C2">
      <w:pPr>
        <w:spacing w:after="0" w:line="85" w:lineRule="atLeast"/>
        <w:ind w:firstLine="709"/>
        <w:jc w:val="both"/>
      </w:pPr>
      <w:r w:rsidRPr="00E616C2">
        <w:rPr>
          <w:rFonts w:ascii="Times New Roman" w:eastAsia="Times New Roman" w:hAnsi="Times New Roman"/>
          <w:color w:val="000000"/>
          <w:sz w:val="28"/>
        </w:rPr>
        <w:t>использовать приемы рефлексии для оценки ситуации, выбора верного решения;</w:t>
      </w:r>
    </w:p>
    <w:p w:rsidR="00E616C2" w:rsidRPr="00E616C2" w:rsidRDefault="00E616C2" w:rsidP="00E616C2">
      <w:pPr>
        <w:spacing w:after="0" w:line="85" w:lineRule="atLeast"/>
        <w:ind w:firstLine="709"/>
        <w:jc w:val="both"/>
      </w:pPr>
      <w:r w:rsidRPr="00E616C2">
        <w:rPr>
          <w:rFonts w:ascii="Times New Roman" w:eastAsia="Times New Roman" w:hAnsi="Times New Roman"/>
          <w:color w:val="000000"/>
          <w:sz w:val="28"/>
        </w:rPr>
        <w:t>оценивать риски и своевременно принимать решение по их снижению.</w:t>
      </w:r>
    </w:p>
    <w:p w:rsidR="00E616C2" w:rsidRPr="00E616C2" w:rsidRDefault="00E616C2" w:rsidP="00E616C2">
      <w:pPr>
        <w:spacing w:after="0" w:line="85" w:lineRule="atLeast"/>
        <w:ind w:firstLine="709"/>
        <w:jc w:val="both"/>
      </w:pPr>
      <w:r w:rsidRPr="00E616C2">
        <w:rPr>
          <w:rFonts w:ascii="Times New Roman" w:eastAsia="Times New Roman" w:hAnsi="Times New Roman"/>
          <w:color w:val="000000"/>
          <w:sz w:val="28"/>
        </w:rPr>
        <w:t>78</w:t>
      </w:r>
      <w:r w:rsidRPr="00E616C2">
        <w:rPr>
          <w:rFonts w:ascii="Times New Roman" w:eastAsia="Times New Roman" w:hAnsi="Times New Roman"/>
          <w:color w:val="000000"/>
          <w:sz w:val="23"/>
          <w:vertAlign w:val="superscript"/>
        </w:rPr>
        <w:t>3</w:t>
      </w:r>
      <w:r w:rsidRPr="00E616C2">
        <w:rPr>
          <w:rFonts w:ascii="Times New Roman" w:eastAsia="Times New Roman" w:hAnsi="Times New Roman"/>
          <w:color w:val="000000"/>
          <w:sz w:val="28"/>
        </w:rPr>
        <w:t xml:space="preserve">.8.3.7. У обучающегося будут сформированы умения принятия себя </w:t>
      </w:r>
      <w:r w:rsidRPr="00E616C2">
        <w:rPr>
          <w:rFonts w:ascii="Times New Roman" w:eastAsia="Times New Roman" w:hAnsi="Times New Roman"/>
          <w:color w:val="000000"/>
          <w:sz w:val="28"/>
        </w:rPr>
        <w:br/>
        <w:t xml:space="preserve">  и других людей как части регулятивных универсальных учебных действий:</w:t>
      </w:r>
    </w:p>
    <w:p w:rsidR="00E616C2" w:rsidRPr="00E616C2" w:rsidRDefault="00E616C2" w:rsidP="00E616C2">
      <w:pPr>
        <w:spacing w:after="0" w:line="85" w:lineRule="atLeast"/>
        <w:ind w:firstLine="709"/>
        <w:jc w:val="both"/>
      </w:pPr>
      <w:r w:rsidRPr="00E616C2">
        <w:rPr>
          <w:rFonts w:ascii="Times New Roman" w:eastAsia="Times New Roman" w:hAnsi="Times New Roman"/>
          <w:color w:val="000000"/>
          <w:sz w:val="28"/>
        </w:rPr>
        <w:t>принимать себя, понимая свои недостатки и достоинства;</w:t>
      </w:r>
    </w:p>
    <w:p w:rsidR="00E616C2" w:rsidRPr="00E616C2" w:rsidRDefault="00E616C2" w:rsidP="00E616C2">
      <w:pPr>
        <w:spacing w:after="0" w:line="85" w:lineRule="atLeast"/>
        <w:ind w:firstLine="709"/>
        <w:jc w:val="both"/>
      </w:pPr>
      <w:r w:rsidRPr="00E616C2">
        <w:rPr>
          <w:rFonts w:ascii="Times New Roman" w:eastAsia="Times New Roman" w:hAnsi="Times New Roman"/>
          <w:color w:val="000000"/>
          <w:sz w:val="28"/>
        </w:rPr>
        <w:lastRenderedPageBreak/>
        <w:t>принимать мотивы и аргументы других людей при анализе результатов деятельности, в том числе в процессе чтения литературы и обсуждения литературных героев и проблем, поставленных в художественных произведениях;</w:t>
      </w:r>
    </w:p>
    <w:p w:rsidR="00E616C2" w:rsidRPr="00E616C2" w:rsidRDefault="00E616C2" w:rsidP="00E616C2">
      <w:pPr>
        <w:spacing w:after="0" w:line="85" w:lineRule="atLeast"/>
        <w:ind w:firstLine="709"/>
        <w:jc w:val="both"/>
      </w:pPr>
      <w:r w:rsidRPr="00E616C2">
        <w:rPr>
          <w:rFonts w:ascii="Times New Roman" w:eastAsia="Times New Roman" w:hAnsi="Times New Roman"/>
          <w:color w:val="000000"/>
          <w:sz w:val="28"/>
        </w:rPr>
        <w:t xml:space="preserve">признавать свое право и право других людей на ошибку в дискуссиях </w:t>
      </w:r>
      <w:r w:rsidRPr="00E616C2">
        <w:rPr>
          <w:rFonts w:ascii="Times New Roman" w:eastAsia="Times New Roman" w:hAnsi="Times New Roman"/>
          <w:color w:val="000000"/>
          <w:sz w:val="28"/>
        </w:rPr>
        <w:br/>
        <w:t xml:space="preserve">  на литературные темы;</w:t>
      </w:r>
    </w:p>
    <w:p w:rsidR="00E616C2" w:rsidRPr="00E616C2" w:rsidRDefault="00E616C2" w:rsidP="00E616C2">
      <w:pPr>
        <w:spacing w:after="0" w:line="85" w:lineRule="atLeast"/>
        <w:ind w:firstLine="709"/>
        <w:jc w:val="both"/>
      </w:pPr>
      <w:r w:rsidRPr="00E616C2">
        <w:rPr>
          <w:rFonts w:ascii="Times New Roman" w:eastAsia="Times New Roman" w:hAnsi="Times New Roman"/>
          <w:color w:val="000000"/>
          <w:sz w:val="28"/>
        </w:rPr>
        <w:t>развивать способность видеть мир с позиции другого человека, используя знания по литературе.</w:t>
      </w:r>
    </w:p>
    <w:p w:rsidR="00E616C2" w:rsidRPr="00E616C2" w:rsidRDefault="00E616C2" w:rsidP="00E616C2">
      <w:pPr>
        <w:spacing w:after="0" w:line="85" w:lineRule="atLeast"/>
        <w:ind w:firstLine="709"/>
        <w:jc w:val="both"/>
      </w:pPr>
      <w:r w:rsidRPr="00E616C2">
        <w:rPr>
          <w:rFonts w:ascii="Times New Roman" w:eastAsia="Times New Roman" w:hAnsi="Times New Roman"/>
          <w:color w:val="000000"/>
          <w:sz w:val="28"/>
        </w:rPr>
        <w:t>78</w:t>
      </w:r>
      <w:r w:rsidRPr="00E616C2">
        <w:rPr>
          <w:rFonts w:ascii="Times New Roman" w:eastAsia="Times New Roman" w:hAnsi="Times New Roman"/>
          <w:color w:val="000000"/>
          <w:sz w:val="23"/>
          <w:vertAlign w:val="superscript"/>
        </w:rPr>
        <w:t>3</w:t>
      </w:r>
      <w:r w:rsidRPr="00E616C2">
        <w:rPr>
          <w:rFonts w:ascii="Times New Roman" w:eastAsia="Times New Roman" w:hAnsi="Times New Roman"/>
          <w:color w:val="000000"/>
          <w:sz w:val="28"/>
        </w:rPr>
        <w:t>.8.3.8. У обучающегося будут сформированы умения совместной деятельности:</w:t>
      </w:r>
    </w:p>
    <w:p w:rsidR="00E616C2" w:rsidRPr="00E616C2" w:rsidRDefault="00E616C2" w:rsidP="00E616C2">
      <w:pPr>
        <w:spacing w:after="0" w:line="85" w:lineRule="atLeast"/>
        <w:ind w:firstLine="709"/>
        <w:jc w:val="both"/>
      </w:pPr>
      <w:r w:rsidRPr="00E616C2">
        <w:rPr>
          <w:rFonts w:ascii="Times New Roman" w:eastAsia="Times New Roman" w:hAnsi="Times New Roman"/>
          <w:color w:val="000000"/>
          <w:sz w:val="28"/>
        </w:rPr>
        <w:t>понимать и использовать преимущества командной и индивидуальной работы;</w:t>
      </w:r>
    </w:p>
    <w:p w:rsidR="00E616C2" w:rsidRPr="00E616C2" w:rsidRDefault="00E616C2" w:rsidP="00E616C2">
      <w:pPr>
        <w:spacing w:after="0" w:line="85" w:lineRule="atLeast"/>
        <w:ind w:firstLine="709"/>
        <w:jc w:val="both"/>
      </w:pPr>
      <w:r w:rsidRPr="00E616C2">
        <w:rPr>
          <w:rFonts w:ascii="Times New Roman" w:eastAsia="Times New Roman" w:hAnsi="Times New Roman"/>
          <w:color w:val="000000"/>
          <w:sz w:val="28"/>
        </w:rPr>
        <w:t>выбирать тематику и методы совместных действий с учетом общих интересов, и возможностей каждого члена коллектива;</w:t>
      </w:r>
    </w:p>
    <w:p w:rsidR="00E616C2" w:rsidRPr="00E616C2" w:rsidRDefault="00E616C2" w:rsidP="00E616C2">
      <w:pPr>
        <w:spacing w:after="0" w:line="85" w:lineRule="atLeast"/>
        <w:ind w:firstLine="709"/>
        <w:jc w:val="both"/>
      </w:pPr>
      <w:r w:rsidRPr="00E616C2">
        <w:rPr>
          <w:rFonts w:ascii="Times New Roman" w:eastAsia="Times New Roman" w:hAnsi="Times New Roman"/>
          <w:color w:val="000000"/>
          <w:sz w:val="28"/>
        </w:rPr>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rsidR="00E616C2" w:rsidRPr="00E616C2" w:rsidRDefault="00E616C2" w:rsidP="00E616C2">
      <w:pPr>
        <w:spacing w:after="0" w:line="85" w:lineRule="atLeast"/>
        <w:ind w:firstLine="709"/>
        <w:jc w:val="both"/>
      </w:pPr>
      <w:r w:rsidRPr="00E616C2">
        <w:rPr>
          <w:rFonts w:ascii="Times New Roman" w:eastAsia="Times New Roman" w:hAnsi="Times New Roman"/>
          <w:color w:val="000000"/>
          <w:sz w:val="28"/>
        </w:rPr>
        <w:t xml:space="preserve">оценивать качество своего вклада и вклада каждого участника команды </w:t>
      </w:r>
      <w:r w:rsidRPr="00E616C2">
        <w:rPr>
          <w:rFonts w:ascii="Times New Roman" w:eastAsia="Times New Roman" w:hAnsi="Times New Roman"/>
          <w:color w:val="000000"/>
          <w:sz w:val="28"/>
        </w:rPr>
        <w:br/>
        <w:t xml:space="preserve">  в общий результат по разработанным критериям;</w:t>
      </w:r>
    </w:p>
    <w:p w:rsidR="00E616C2" w:rsidRPr="00E616C2" w:rsidRDefault="00E616C2" w:rsidP="00E616C2">
      <w:pPr>
        <w:spacing w:after="0" w:line="85" w:lineRule="atLeast"/>
        <w:ind w:firstLine="709"/>
        <w:jc w:val="both"/>
      </w:pPr>
      <w:r w:rsidRPr="00E616C2">
        <w:rPr>
          <w:rFonts w:ascii="Times New Roman" w:eastAsia="Times New Roman" w:hAnsi="Times New Roman"/>
          <w:color w:val="000000"/>
          <w:sz w:val="28"/>
        </w:rPr>
        <w:t xml:space="preserve">предлагать новые проекты, в том числе литературные, оценивать идеи </w:t>
      </w:r>
      <w:r w:rsidRPr="00E616C2">
        <w:rPr>
          <w:rFonts w:ascii="Times New Roman" w:eastAsia="Times New Roman" w:hAnsi="Times New Roman"/>
          <w:color w:val="000000"/>
          <w:sz w:val="28"/>
        </w:rPr>
        <w:br/>
        <w:t xml:space="preserve">  с позиции новизны, оригинальности, практической значимости;</w:t>
      </w:r>
    </w:p>
    <w:p w:rsidR="00E616C2" w:rsidRPr="00E616C2" w:rsidRDefault="00E616C2" w:rsidP="00E616C2">
      <w:pPr>
        <w:spacing w:after="0" w:line="85" w:lineRule="atLeast"/>
        <w:ind w:firstLine="709"/>
        <w:jc w:val="both"/>
      </w:pPr>
      <w:r w:rsidRPr="00E616C2">
        <w:rPr>
          <w:rFonts w:ascii="Times New Roman" w:eastAsia="Times New Roman" w:hAnsi="Times New Roman"/>
          <w:color w:val="000000"/>
          <w:sz w:val="28"/>
        </w:rPr>
        <w:t>координировать и выполнять работу в условиях реального, виртуального и комбинированного взаимодействия, в том числе при выполнении проектов по родной (лезгинской) литературе;</w:t>
      </w:r>
    </w:p>
    <w:p w:rsidR="00E616C2" w:rsidRPr="00E616C2" w:rsidRDefault="00E616C2" w:rsidP="00E616C2">
      <w:pPr>
        <w:spacing w:after="0" w:line="85" w:lineRule="atLeast"/>
        <w:ind w:firstLine="709"/>
        <w:jc w:val="both"/>
      </w:pPr>
      <w:r w:rsidRPr="00E616C2">
        <w:rPr>
          <w:rFonts w:ascii="Times New Roman" w:eastAsia="Times New Roman" w:hAnsi="Times New Roman"/>
          <w:color w:val="000000"/>
          <w:sz w:val="28"/>
        </w:rPr>
        <w:t>проявлять творческие способности и воображение, быть инициативным.</w:t>
      </w:r>
    </w:p>
    <w:p w:rsidR="00E616C2" w:rsidRPr="00E616C2" w:rsidRDefault="00E616C2" w:rsidP="00E616C2">
      <w:pPr>
        <w:spacing w:after="0" w:line="85" w:lineRule="atLeast"/>
        <w:ind w:firstLine="709"/>
        <w:jc w:val="both"/>
      </w:pPr>
      <w:r w:rsidRPr="00E616C2">
        <w:rPr>
          <w:rFonts w:ascii="Times New Roman" w:eastAsia="Times New Roman" w:hAnsi="Times New Roman"/>
          <w:color w:val="000000"/>
          <w:sz w:val="28"/>
        </w:rPr>
        <w:t>78</w:t>
      </w:r>
      <w:r w:rsidRPr="00E616C2">
        <w:rPr>
          <w:rFonts w:ascii="Times New Roman" w:eastAsia="Times New Roman" w:hAnsi="Times New Roman"/>
          <w:color w:val="000000"/>
          <w:sz w:val="23"/>
          <w:vertAlign w:val="superscript"/>
        </w:rPr>
        <w:t>3</w:t>
      </w:r>
      <w:r w:rsidRPr="00E616C2">
        <w:rPr>
          <w:rFonts w:ascii="Times New Roman" w:eastAsia="Times New Roman" w:hAnsi="Times New Roman"/>
          <w:color w:val="000000"/>
          <w:sz w:val="28"/>
        </w:rPr>
        <w:t xml:space="preserve">.9. Предметные результаты изучения родной (лезгинской) литературы. </w:t>
      </w:r>
    </w:p>
    <w:p w:rsidR="00E616C2" w:rsidRPr="00E616C2" w:rsidRDefault="00E616C2" w:rsidP="00E616C2">
      <w:pPr>
        <w:spacing w:after="0" w:line="85" w:lineRule="atLeast"/>
        <w:ind w:firstLine="709"/>
        <w:jc w:val="both"/>
      </w:pPr>
      <w:r w:rsidRPr="00E616C2">
        <w:rPr>
          <w:rFonts w:ascii="Times New Roman" w:eastAsia="Times New Roman" w:hAnsi="Times New Roman"/>
          <w:color w:val="000000"/>
          <w:sz w:val="28"/>
        </w:rPr>
        <w:t>78</w:t>
      </w:r>
      <w:r w:rsidRPr="00E616C2">
        <w:rPr>
          <w:rFonts w:ascii="Times New Roman" w:eastAsia="Times New Roman" w:hAnsi="Times New Roman"/>
          <w:color w:val="000000"/>
          <w:sz w:val="23"/>
          <w:vertAlign w:val="superscript"/>
        </w:rPr>
        <w:t>3</w:t>
      </w:r>
      <w:r w:rsidRPr="00E616C2">
        <w:rPr>
          <w:rFonts w:ascii="Times New Roman" w:eastAsia="Times New Roman" w:hAnsi="Times New Roman"/>
          <w:color w:val="000000"/>
          <w:sz w:val="28"/>
        </w:rPr>
        <w:t>.9.1. К концу обучения в 10 классе обучающийся научится:</w:t>
      </w:r>
    </w:p>
    <w:p w:rsidR="00E616C2" w:rsidRPr="00E616C2" w:rsidRDefault="00E616C2" w:rsidP="00E616C2">
      <w:pPr>
        <w:spacing w:after="0" w:line="85" w:lineRule="atLeast"/>
        <w:ind w:firstLine="709"/>
        <w:jc w:val="both"/>
      </w:pPr>
      <w:r w:rsidRPr="00E616C2">
        <w:rPr>
          <w:rFonts w:ascii="Times New Roman" w:eastAsia="Times New Roman" w:hAnsi="Times New Roman"/>
          <w:color w:val="000000"/>
          <w:sz w:val="28"/>
        </w:rPr>
        <w:t xml:space="preserve">демонстрировать знание произведений родной (лезгинской) литературы </w:t>
      </w:r>
      <w:r w:rsidRPr="00E616C2">
        <w:rPr>
          <w:rFonts w:ascii="Times New Roman" w:eastAsia="Times New Roman" w:hAnsi="Times New Roman"/>
          <w:color w:val="000000"/>
          <w:sz w:val="28"/>
        </w:rPr>
        <w:br/>
        <w:t xml:space="preserve">  в рамках программы данного класса;</w:t>
      </w:r>
    </w:p>
    <w:p w:rsidR="00E616C2" w:rsidRPr="00E616C2" w:rsidRDefault="00E616C2" w:rsidP="00E616C2">
      <w:pPr>
        <w:spacing w:after="0" w:line="85" w:lineRule="atLeast"/>
        <w:ind w:firstLine="709"/>
        <w:jc w:val="both"/>
      </w:pPr>
      <w:r w:rsidRPr="00E616C2">
        <w:rPr>
          <w:rFonts w:ascii="Times New Roman" w:eastAsia="Times New Roman" w:hAnsi="Times New Roman"/>
          <w:color w:val="000000"/>
          <w:sz w:val="28"/>
        </w:rPr>
        <w:t>выявлять жанрово-родовую специфику художественного произведения;</w:t>
      </w:r>
    </w:p>
    <w:p w:rsidR="00E616C2" w:rsidRPr="00E616C2" w:rsidRDefault="00E616C2" w:rsidP="00E616C2">
      <w:pPr>
        <w:spacing w:after="0" w:line="85" w:lineRule="atLeast"/>
        <w:ind w:firstLine="709"/>
        <w:jc w:val="both"/>
      </w:pPr>
      <w:r w:rsidRPr="00E616C2">
        <w:rPr>
          <w:rFonts w:ascii="Times New Roman" w:eastAsia="Times New Roman" w:hAnsi="Times New Roman"/>
          <w:color w:val="000000"/>
          <w:sz w:val="28"/>
        </w:rPr>
        <w:t>определять тематику, проблематику, идейно-художественное содержание литературного произведения;</w:t>
      </w:r>
    </w:p>
    <w:p w:rsidR="00E616C2" w:rsidRPr="00E616C2" w:rsidRDefault="00E616C2" w:rsidP="00E616C2">
      <w:pPr>
        <w:spacing w:after="0" w:line="85" w:lineRule="atLeast"/>
        <w:ind w:firstLine="709"/>
        <w:jc w:val="both"/>
      </w:pPr>
      <w:r w:rsidRPr="00E616C2">
        <w:rPr>
          <w:rFonts w:ascii="Times New Roman" w:eastAsia="Times New Roman" w:hAnsi="Times New Roman"/>
          <w:color w:val="000000"/>
          <w:sz w:val="28"/>
        </w:rPr>
        <w:t xml:space="preserve">использовать литературоведческие термины в процессе анализа </w:t>
      </w:r>
      <w:r w:rsidRPr="00E616C2">
        <w:rPr>
          <w:rFonts w:ascii="Times New Roman" w:eastAsia="Times New Roman" w:hAnsi="Times New Roman"/>
          <w:color w:val="000000"/>
          <w:sz w:val="28"/>
        </w:rPr>
        <w:br/>
        <w:t xml:space="preserve">  и интерпретации произведения;</w:t>
      </w:r>
    </w:p>
    <w:p w:rsidR="00E616C2" w:rsidRPr="00E616C2" w:rsidRDefault="00E616C2" w:rsidP="00E616C2">
      <w:pPr>
        <w:spacing w:after="0" w:line="85" w:lineRule="atLeast"/>
        <w:ind w:firstLine="709"/>
        <w:jc w:val="both"/>
      </w:pPr>
      <w:r w:rsidRPr="00E616C2">
        <w:rPr>
          <w:rFonts w:ascii="Times New Roman" w:eastAsia="Times New Roman" w:hAnsi="Times New Roman"/>
          <w:color w:val="000000"/>
          <w:sz w:val="28"/>
        </w:rPr>
        <w:t>определять стили художественных произведений, выявлять принадлежность произведения к определенному литературному направлению (течению);</w:t>
      </w:r>
    </w:p>
    <w:p w:rsidR="00E616C2" w:rsidRPr="00E616C2" w:rsidRDefault="00E616C2" w:rsidP="00E616C2">
      <w:pPr>
        <w:spacing w:after="0" w:line="85" w:lineRule="atLeast"/>
        <w:ind w:firstLine="709"/>
        <w:jc w:val="both"/>
      </w:pPr>
      <w:r w:rsidRPr="00E616C2">
        <w:rPr>
          <w:rFonts w:ascii="Times New Roman" w:eastAsia="Times New Roman" w:hAnsi="Times New Roman"/>
          <w:color w:val="000000"/>
          <w:sz w:val="28"/>
        </w:rPr>
        <w:t>давать оценку интерпретации литературного произведения (в живописи, театре, музыке);</w:t>
      </w:r>
    </w:p>
    <w:p w:rsidR="00E616C2" w:rsidRPr="00E616C2" w:rsidRDefault="00E616C2" w:rsidP="00E616C2">
      <w:pPr>
        <w:spacing w:after="0" w:line="85" w:lineRule="atLeast"/>
        <w:ind w:firstLine="709"/>
        <w:jc w:val="both"/>
      </w:pPr>
      <w:r w:rsidRPr="00E616C2">
        <w:rPr>
          <w:rFonts w:ascii="Times New Roman" w:eastAsia="Times New Roman" w:hAnsi="Times New Roman"/>
          <w:color w:val="000000"/>
          <w:sz w:val="28"/>
        </w:rPr>
        <w:t>выполнять творческие, проектные работы в сфере литературы и искусства.</w:t>
      </w:r>
    </w:p>
    <w:p w:rsidR="00E616C2" w:rsidRPr="00E616C2" w:rsidRDefault="00E616C2" w:rsidP="00E616C2">
      <w:pPr>
        <w:spacing w:after="0" w:line="85" w:lineRule="atLeast"/>
        <w:ind w:firstLine="709"/>
        <w:jc w:val="both"/>
      </w:pPr>
      <w:r w:rsidRPr="00E616C2">
        <w:rPr>
          <w:rFonts w:ascii="Times New Roman" w:eastAsia="Times New Roman" w:hAnsi="Times New Roman"/>
          <w:color w:val="000000"/>
          <w:sz w:val="28"/>
        </w:rPr>
        <w:t>78</w:t>
      </w:r>
      <w:r w:rsidRPr="00E616C2">
        <w:rPr>
          <w:rFonts w:ascii="Times New Roman" w:eastAsia="Times New Roman" w:hAnsi="Times New Roman"/>
          <w:color w:val="000000"/>
          <w:sz w:val="23"/>
          <w:vertAlign w:val="superscript"/>
        </w:rPr>
        <w:t>3</w:t>
      </w:r>
      <w:r w:rsidRPr="00E616C2">
        <w:rPr>
          <w:rFonts w:ascii="Times New Roman" w:eastAsia="Times New Roman" w:hAnsi="Times New Roman"/>
          <w:color w:val="000000"/>
          <w:sz w:val="28"/>
        </w:rPr>
        <w:t>.9.2. К концу обучения в 11 классе обучающийся научится:</w:t>
      </w:r>
    </w:p>
    <w:p w:rsidR="00E616C2" w:rsidRPr="00E616C2" w:rsidRDefault="00E616C2" w:rsidP="00E616C2">
      <w:pPr>
        <w:spacing w:after="0" w:line="85" w:lineRule="atLeast"/>
        <w:ind w:firstLine="709"/>
        <w:jc w:val="both"/>
      </w:pPr>
      <w:r w:rsidRPr="00E616C2">
        <w:rPr>
          <w:rFonts w:ascii="Times New Roman" w:eastAsia="Times New Roman" w:hAnsi="Times New Roman"/>
          <w:color w:val="000000"/>
          <w:sz w:val="28"/>
        </w:rPr>
        <w:t>понимать историко-культурное и нравственно-ценностное влияние произведений родной (лезгинской) литературы на формирование национальной культуры;</w:t>
      </w:r>
    </w:p>
    <w:p w:rsidR="00E616C2" w:rsidRPr="00E616C2" w:rsidRDefault="00E616C2" w:rsidP="00E616C2">
      <w:pPr>
        <w:spacing w:after="0" w:line="85" w:lineRule="atLeast"/>
        <w:ind w:firstLine="709"/>
        <w:jc w:val="both"/>
      </w:pPr>
      <w:r w:rsidRPr="00E616C2">
        <w:rPr>
          <w:rFonts w:ascii="Times New Roman" w:eastAsia="Times New Roman" w:hAnsi="Times New Roman"/>
          <w:color w:val="000000"/>
          <w:sz w:val="28"/>
        </w:rPr>
        <w:t>аргументировать устно и письменно свое отношение к тематике, проблематике и идейно-художественному содержанию литературного произведения;</w:t>
      </w:r>
    </w:p>
    <w:p w:rsidR="00E616C2" w:rsidRPr="00E616C2" w:rsidRDefault="00E616C2" w:rsidP="00E616C2">
      <w:pPr>
        <w:spacing w:after="0" w:line="85" w:lineRule="atLeast"/>
        <w:ind w:firstLine="709"/>
        <w:jc w:val="both"/>
      </w:pPr>
      <w:r w:rsidRPr="00E616C2">
        <w:rPr>
          <w:rFonts w:ascii="Times New Roman" w:eastAsia="Times New Roman" w:hAnsi="Times New Roman"/>
          <w:color w:val="000000"/>
          <w:sz w:val="28"/>
        </w:rPr>
        <w:lastRenderedPageBreak/>
        <w:t xml:space="preserve">понимать художественную картину жизни, созданную в литературном произведении, в единстве эмоционального личностного восприятия </w:t>
      </w:r>
      <w:r w:rsidRPr="00E616C2">
        <w:rPr>
          <w:rFonts w:ascii="Times New Roman" w:eastAsia="Times New Roman" w:hAnsi="Times New Roman"/>
          <w:color w:val="000000"/>
          <w:sz w:val="28"/>
        </w:rPr>
        <w:br/>
        <w:t xml:space="preserve">  и интеллектуального понимания;</w:t>
      </w:r>
    </w:p>
    <w:p w:rsidR="00E616C2" w:rsidRPr="00E616C2" w:rsidRDefault="00E616C2" w:rsidP="00E616C2">
      <w:pPr>
        <w:spacing w:after="0" w:line="85" w:lineRule="atLeast"/>
        <w:ind w:firstLine="709"/>
        <w:jc w:val="both"/>
      </w:pPr>
      <w:r w:rsidRPr="00E616C2">
        <w:rPr>
          <w:rFonts w:ascii="Times New Roman" w:eastAsia="Times New Roman" w:hAnsi="Times New Roman"/>
          <w:color w:val="000000"/>
          <w:sz w:val="28"/>
        </w:rPr>
        <w:t>понимать и осмысленно использовать понятийный аппарат современного литературоведения в процессе анализа и интерпретации художественных произведений;</w:t>
      </w:r>
    </w:p>
    <w:p w:rsidR="00E616C2" w:rsidRPr="00E616C2" w:rsidRDefault="00E616C2" w:rsidP="00E616C2">
      <w:pPr>
        <w:spacing w:after="0" w:line="85" w:lineRule="atLeast"/>
        <w:ind w:firstLine="709"/>
        <w:jc w:val="both"/>
      </w:pPr>
      <w:r w:rsidRPr="00E616C2">
        <w:rPr>
          <w:rFonts w:ascii="Times New Roman" w:eastAsia="Times New Roman" w:hAnsi="Times New Roman"/>
          <w:color w:val="000000"/>
          <w:sz w:val="28"/>
        </w:rPr>
        <w:t>определять индивидуальный стиль автора;</w:t>
      </w:r>
    </w:p>
    <w:p w:rsidR="00E616C2" w:rsidRPr="00E616C2" w:rsidRDefault="00E616C2" w:rsidP="00E616C2">
      <w:pPr>
        <w:spacing w:after="0" w:line="85" w:lineRule="atLeast"/>
        <w:ind w:firstLine="709"/>
        <w:jc w:val="both"/>
      </w:pPr>
      <w:r w:rsidRPr="00E616C2">
        <w:rPr>
          <w:rFonts w:ascii="Times New Roman" w:eastAsia="Times New Roman" w:hAnsi="Times New Roman"/>
          <w:color w:val="000000"/>
          <w:sz w:val="28"/>
        </w:rPr>
        <w:t>предлагать собственные обоснованные интерпретации литературных произведений.</w:t>
      </w:r>
    </w:p>
    <w:p w:rsidR="00900AA1" w:rsidRDefault="00E616C2">
      <w:pPr>
        <w:pBdr>
          <w:top w:val="none" w:sz="4" w:space="0" w:color="000000"/>
          <w:left w:val="none" w:sz="4" w:space="0" w:color="000000"/>
          <w:bottom w:val="none" w:sz="4" w:space="0" w:color="000000"/>
          <w:right w:val="none" w:sz="4" w:space="0" w:color="000000"/>
        </w:pBdr>
        <w:shd w:val="clear" w:color="FFFFFF" w:fill="FFFFFF"/>
        <w:spacing w:after="0" w:line="85" w:lineRule="atLeast"/>
        <w:ind w:firstLine="709"/>
        <w:jc w:val="both"/>
      </w:pPr>
      <w:r>
        <w:rPr>
          <w:rFonts w:ascii="Times New Roman" w:eastAsia="Times New Roman" w:hAnsi="Times New Roman"/>
          <w:color w:val="000000"/>
          <w:sz w:val="28"/>
        </w:rPr>
        <w:t>78</w:t>
      </w:r>
      <w:r>
        <w:rPr>
          <w:rFonts w:ascii="Times New Roman" w:eastAsia="Times New Roman" w:hAnsi="Times New Roman"/>
          <w:color w:val="000000"/>
          <w:sz w:val="23"/>
          <w:vertAlign w:val="superscript"/>
        </w:rPr>
        <w:t>3</w:t>
      </w:r>
      <w:r>
        <w:rPr>
          <w:rFonts w:ascii="Times New Roman" w:eastAsia="Times New Roman" w:hAnsi="Times New Roman"/>
          <w:color w:val="000000"/>
          <w:sz w:val="28"/>
        </w:rPr>
        <w:t>. Федеральная рабочая программа по учебному предмету «Родная (лезгинская) литература».</w:t>
      </w:r>
    </w:p>
    <w:p w:rsidR="00900AA1" w:rsidRDefault="00E616C2">
      <w:pPr>
        <w:pBdr>
          <w:top w:val="none" w:sz="4" w:space="0" w:color="000000"/>
          <w:left w:val="none" w:sz="4" w:space="0" w:color="000000"/>
          <w:bottom w:val="none" w:sz="4" w:space="0" w:color="000000"/>
          <w:right w:val="none" w:sz="4" w:space="0" w:color="000000"/>
        </w:pBdr>
        <w:shd w:val="clear" w:color="FFFFFF" w:fill="FFFFFF"/>
        <w:spacing w:after="0" w:line="85" w:lineRule="atLeast"/>
        <w:ind w:firstLine="709"/>
        <w:jc w:val="both"/>
      </w:pPr>
      <w:r>
        <w:rPr>
          <w:rFonts w:ascii="Times New Roman" w:eastAsia="Times New Roman" w:hAnsi="Times New Roman"/>
          <w:color w:val="000000"/>
          <w:sz w:val="28"/>
        </w:rPr>
        <w:t>78</w:t>
      </w:r>
      <w:r>
        <w:rPr>
          <w:rFonts w:ascii="Times New Roman" w:eastAsia="Times New Roman" w:hAnsi="Times New Roman"/>
          <w:color w:val="000000"/>
          <w:sz w:val="23"/>
          <w:vertAlign w:val="superscript"/>
        </w:rPr>
        <w:t>3</w:t>
      </w:r>
      <w:r>
        <w:rPr>
          <w:rFonts w:ascii="Times New Roman" w:eastAsia="Times New Roman" w:hAnsi="Times New Roman"/>
          <w:color w:val="000000"/>
          <w:sz w:val="28"/>
        </w:rPr>
        <w:t>.1. Федеральная рабочая программа по учебному предмету «Родная (лезгинская) литература» (предметная область «Родной язык и родная литература») (далее соответственно – программа по родной (лезгинской) литературе, родная (лезгинская) литература, лезгинская литература) разработана для обучающихся, владеющих и (или) слабо владеющих родным (лезгинским) языком, и включает пояснительную записку, содержание обучения, планируемые результаты освоения программы по родной (лезгинской) литературе.</w:t>
      </w:r>
    </w:p>
    <w:p w:rsidR="00900AA1" w:rsidRDefault="00E616C2">
      <w:pPr>
        <w:pBdr>
          <w:top w:val="none" w:sz="4" w:space="0" w:color="000000"/>
          <w:left w:val="none" w:sz="4" w:space="0" w:color="000000"/>
          <w:bottom w:val="none" w:sz="4" w:space="0" w:color="000000"/>
          <w:right w:val="none" w:sz="4" w:space="0" w:color="000000"/>
        </w:pBdr>
        <w:shd w:val="clear" w:color="FFFFFF" w:fill="FFFFFF"/>
        <w:spacing w:after="0" w:line="85" w:lineRule="atLeast"/>
        <w:ind w:firstLine="709"/>
        <w:jc w:val="both"/>
      </w:pPr>
      <w:r>
        <w:rPr>
          <w:rFonts w:ascii="Times New Roman" w:eastAsia="Times New Roman" w:hAnsi="Times New Roman"/>
          <w:color w:val="000000"/>
          <w:sz w:val="28"/>
        </w:rPr>
        <w:t>78</w:t>
      </w:r>
      <w:r>
        <w:rPr>
          <w:rFonts w:ascii="Times New Roman" w:eastAsia="Times New Roman" w:hAnsi="Times New Roman"/>
          <w:color w:val="000000"/>
          <w:sz w:val="23"/>
          <w:vertAlign w:val="superscript"/>
        </w:rPr>
        <w:t>3</w:t>
      </w:r>
      <w:r>
        <w:rPr>
          <w:rFonts w:ascii="Times New Roman" w:eastAsia="Times New Roman" w:hAnsi="Times New Roman"/>
          <w:color w:val="000000"/>
          <w:sz w:val="28"/>
        </w:rPr>
        <w:t xml:space="preserve">.2. Пояснительная записка отражает общие цели изучения родной (лезгинской) литературы, место в структуре учебного плана, а также подходы </w:t>
      </w:r>
      <w:r>
        <w:rPr>
          <w:rFonts w:ascii="Times New Roman" w:eastAsia="Times New Roman" w:hAnsi="Times New Roman"/>
          <w:color w:val="000000"/>
          <w:sz w:val="28"/>
        </w:rPr>
        <w:br/>
        <w:t xml:space="preserve">  к отбору содержания, к определению планируемых результатов.</w:t>
      </w:r>
    </w:p>
    <w:p w:rsidR="00900AA1" w:rsidRDefault="00E616C2">
      <w:pPr>
        <w:pBdr>
          <w:top w:val="none" w:sz="4" w:space="0" w:color="000000"/>
          <w:left w:val="none" w:sz="4" w:space="0" w:color="000000"/>
          <w:bottom w:val="none" w:sz="4" w:space="0" w:color="000000"/>
          <w:right w:val="none" w:sz="4" w:space="0" w:color="000000"/>
        </w:pBdr>
        <w:shd w:val="clear" w:color="FFFFFF" w:fill="FFFFFF"/>
        <w:spacing w:after="0" w:line="85" w:lineRule="atLeast"/>
        <w:ind w:firstLine="709"/>
        <w:jc w:val="both"/>
      </w:pPr>
      <w:r>
        <w:rPr>
          <w:rFonts w:ascii="Times New Roman" w:eastAsia="Times New Roman" w:hAnsi="Times New Roman"/>
          <w:color w:val="000000"/>
          <w:sz w:val="28"/>
        </w:rPr>
        <w:t>78</w:t>
      </w:r>
      <w:r>
        <w:rPr>
          <w:rFonts w:ascii="Times New Roman" w:eastAsia="Times New Roman" w:hAnsi="Times New Roman"/>
          <w:color w:val="000000"/>
          <w:sz w:val="23"/>
          <w:vertAlign w:val="superscript"/>
        </w:rPr>
        <w:t>3</w:t>
      </w:r>
      <w:r>
        <w:rPr>
          <w:rFonts w:ascii="Times New Roman" w:eastAsia="Times New Roman" w:hAnsi="Times New Roman"/>
          <w:color w:val="000000"/>
          <w:sz w:val="28"/>
        </w:rPr>
        <w:t>.3. Содержание обучения раскрывает содержательные линии, которые рекомендованы для изучения в каждом классе на уровне среднего общего образования.</w:t>
      </w:r>
    </w:p>
    <w:p w:rsidR="00900AA1" w:rsidRDefault="00E616C2">
      <w:pPr>
        <w:pBdr>
          <w:top w:val="none" w:sz="4" w:space="0" w:color="000000"/>
          <w:left w:val="none" w:sz="4" w:space="0" w:color="000000"/>
          <w:bottom w:val="none" w:sz="4" w:space="0" w:color="000000"/>
          <w:right w:val="none" w:sz="4" w:space="0" w:color="000000"/>
        </w:pBdr>
        <w:shd w:val="clear" w:color="FFFFFF" w:fill="FFFFFF"/>
        <w:spacing w:after="0" w:line="85" w:lineRule="atLeast"/>
        <w:ind w:firstLine="709"/>
        <w:jc w:val="both"/>
      </w:pPr>
      <w:r>
        <w:rPr>
          <w:rFonts w:ascii="Times New Roman" w:eastAsia="Times New Roman" w:hAnsi="Times New Roman"/>
          <w:color w:val="000000"/>
          <w:sz w:val="28"/>
        </w:rPr>
        <w:t>78</w:t>
      </w:r>
      <w:r>
        <w:rPr>
          <w:rFonts w:ascii="Times New Roman" w:eastAsia="Times New Roman" w:hAnsi="Times New Roman"/>
          <w:color w:val="000000"/>
          <w:sz w:val="23"/>
          <w:vertAlign w:val="superscript"/>
        </w:rPr>
        <w:t>3</w:t>
      </w:r>
      <w:r>
        <w:rPr>
          <w:rFonts w:ascii="Times New Roman" w:eastAsia="Times New Roman" w:hAnsi="Times New Roman"/>
          <w:color w:val="000000"/>
          <w:sz w:val="28"/>
        </w:rPr>
        <w:t>.4. Планируемые результаты освоения программы по родной (лезгинской) литературе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900AA1" w:rsidRDefault="00E616C2">
      <w:pPr>
        <w:pBdr>
          <w:top w:val="none" w:sz="4" w:space="0" w:color="000000"/>
          <w:left w:val="none" w:sz="4" w:space="0" w:color="000000"/>
          <w:bottom w:val="none" w:sz="4" w:space="0" w:color="000000"/>
          <w:right w:val="none" w:sz="4" w:space="0" w:color="000000"/>
        </w:pBdr>
        <w:shd w:val="clear" w:color="FFFFFF" w:fill="FFFFFF"/>
        <w:spacing w:after="0" w:line="85" w:lineRule="atLeast"/>
        <w:ind w:firstLine="709"/>
        <w:jc w:val="both"/>
      </w:pPr>
      <w:r>
        <w:rPr>
          <w:rFonts w:ascii="Times New Roman" w:eastAsia="Times New Roman" w:hAnsi="Times New Roman"/>
          <w:color w:val="000000"/>
          <w:sz w:val="28"/>
        </w:rPr>
        <w:t>78</w:t>
      </w:r>
      <w:r>
        <w:rPr>
          <w:rFonts w:ascii="Times New Roman" w:eastAsia="Times New Roman" w:hAnsi="Times New Roman"/>
          <w:color w:val="000000"/>
          <w:sz w:val="23"/>
          <w:vertAlign w:val="superscript"/>
        </w:rPr>
        <w:t>3</w:t>
      </w:r>
      <w:r>
        <w:rPr>
          <w:rFonts w:ascii="Times New Roman" w:eastAsia="Times New Roman" w:hAnsi="Times New Roman"/>
          <w:color w:val="000000"/>
          <w:sz w:val="28"/>
        </w:rPr>
        <w:t>.5. Пояснительная записка.</w:t>
      </w:r>
    </w:p>
    <w:p w:rsidR="00900AA1" w:rsidRDefault="00E616C2">
      <w:pPr>
        <w:pBdr>
          <w:top w:val="none" w:sz="4" w:space="0" w:color="000000"/>
          <w:left w:val="none" w:sz="4" w:space="0" w:color="000000"/>
          <w:bottom w:val="none" w:sz="4" w:space="0" w:color="000000"/>
          <w:right w:val="none" w:sz="4" w:space="0" w:color="000000"/>
        </w:pBdr>
        <w:shd w:val="clear" w:color="FFFFFF" w:fill="FFFFFF"/>
        <w:spacing w:after="0" w:line="85" w:lineRule="atLeast"/>
        <w:ind w:firstLine="709"/>
        <w:jc w:val="both"/>
      </w:pPr>
      <w:r>
        <w:rPr>
          <w:rFonts w:ascii="Times New Roman" w:eastAsia="Times New Roman" w:hAnsi="Times New Roman"/>
          <w:color w:val="000000"/>
          <w:sz w:val="28"/>
        </w:rPr>
        <w:t>78</w:t>
      </w:r>
      <w:r>
        <w:rPr>
          <w:rFonts w:ascii="Times New Roman" w:eastAsia="Times New Roman" w:hAnsi="Times New Roman"/>
          <w:color w:val="000000"/>
          <w:sz w:val="23"/>
          <w:vertAlign w:val="superscript"/>
        </w:rPr>
        <w:t>3</w:t>
      </w:r>
      <w:r>
        <w:rPr>
          <w:rFonts w:ascii="Times New Roman" w:eastAsia="Times New Roman" w:hAnsi="Times New Roman"/>
          <w:color w:val="000000"/>
          <w:sz w:val="28"/>
        </w:rPr>
        <w:t xml:space="preserve">.5.1. Программа по родной (лезгинской) литературе разработана с целью оказания методической помощи учителю в создании рабочей программы </w:t>
      </w:r>
      <w:r>
        <w:rPr>
          <w:rFonts w:ascii="Times New Roman" w:eastAsia="Times New Roman" w:hAnsi="Times New Roman"/>
          <w:color w:val="000000"/>
          <w:sz w:val="28"/>
        </w:rPr>
        <w:br/>
        <w:t xml:space="preserve">  по учебному предмету «Родная (лезгинская) литература», ориентированной </w:t>
      </w:r>
      <w:r>
        <w:rPr>
          <w:rFonts w:ascii="Times New Roman" w:eastAsia="Times New Roman" w:hAnsi="Times New Roman"/>
          <w:color w:val="000000"/>
          <w:sz w:val="28"/>
        </w:rPr>
        <w:br/>
        <w:t xml:space="preserve">  на современные тенденции в образовании и активные методики обучения.</w:t>
      </w:r>
    </w:p>
    <w:p w:rsidR="00900AA1" w:rsidRDefault="00E616C2">
      <w:pPr>
        <w:pBdr>
          <w:top w:val="none" w:sz="4" w:space="0" w:color="000000"/>
          <w:left w:val="none" w:sz="4" w:space="0" w:color="000000"/>
          <w:bottom w:val="none" w:sz="4" w:space="0" w:color="000000"/>
          <w:right w:val="none" w:sz="4" w:space="0" w:color="000000"/>
        </w:pBdr>
        <w:shd w:val="clear" w:color="FFFFFF" w:fill="FFFFFF"/>
        <w:spacing w:after="0" w:line="85" w:lineRule="atLeast"/>
        <w:ind w:firstLine="709"/>
        <w:jc w:val="both"/>
      </w:pPr>
      <w:r>
        <w:rPr>
          <w:rFonts w:ascii="Times New Roman" w:eastAsia="Times New Roman" w:hAnsi="Times New Roman"/>
          <w:color w:val="000000"/>
          <w:sz w:val="28"/>
        </w:rPr>
        <w:t>78</w:t>
      </w:r>
      <w:r>
        <w:rPr>
          <w:rFonts w:ascii="Times New Roman" w:eastAsia="Times New Roman" w:hAnsi="Times New Roman"/>
          <w:color w:val="000000"/>
          <w:sz w:val="23"/>
          <w:vertAlign w:val="superscript"/>
        </w:rPr>
        <w:t>3</w:t>
      </w:r>
      <w:r>
        <w:rPr>
          <w:rFonts w:ascii="Times New Roman" w:eastAsia="Times New Roman" w:hAnsi="Times New Roman"/>
          <w:color w:val="000000"/>
          <w:sz w:val="28"/>
        </w:rPr>
        <w:t xml:space="preserve">.5.2. Курс лезгинской литературы в 10–11 классах направлен </w:t>
      </w:r>
      <w:r>
        <w:rPr>
          <w:rFonts w:ascii="Times New Roman" w:eastAsia="Times New Roman" w:hAnsi="Times New Roman"/>
          <w:color w:val="000000"/>
          <w:sz w:val="28"/>
        </w:rPr>
        <w:br/>
        <w:t xml:space="preserve">  на формирование потребности в осмысленном чтении, на развитие культуры читательского восприятия и общее понимание литературных текстов. Это предполагает постижение художественной литературы как вида искусства, целенаправленное развитие способности обучающегося в понимании смысла литературных произведений и самостоятельному истолкованию прочитанного </w:t>
      </w:r>
      <w:r>
        <w:rPr>
          <w:rFonts w:ascii="Times New Roman" w:eastAsia="Times New Roman" w:hAnsi="Times New Roman"/>
          <w:color w:val="000000"/>
          <w:sz w:val="28"/>
        </w:rPr>
        <w:br/>
        <w:t xml:space="preserve">  в устной и письменной формах. У обучающихся развивается умение пользоваться литературным языком как инструментом для выражения собственных мыслей и ощущений, воспитывается потребность в чтении, рефлексии, формируется художественный вкус.</w:t>
      </w:r>
    </w:p>
    <w:p w:rsidR="00900AA1" w:rsidRDefault="00E616C2">
      <w:pPr>
        <w:pBdr>
          <w:top w:val="none" w:sz="4" w:space="0" w:color="000000"/>
          <w:left w:val="none" w:sz="4" w:space="0" w:color="000000"/>
          <w:bottom w:val="none" w:sz="4" w:space="0" w:color="000000"/>
          <w:right w:val="none" w:sz="4" w:space="0" w:color="000000"/>
        </w:pBdr>
        <w:shd w:val="clear" w:color="FFFFFF" w:fill="FFFFFF"/>
        <w:spacing w:after="0" w:line="85" w:lineRule="atLeast"/>
        <w:ind w:firstLine="709"/>
        <w:jc w:val="both"/>
      </w:pPr>
      <w:r>
        <w:rPr>
          <w:rFonts w:ascii="Times New Roman" w:eastAsia="Times New Roman" w:hAnsi="Times New Roman"/>
          <w:color w:val="000000"/>
          <w:sz w:val="28"/>
        </w:rPr>
        <w:t>78</w:t>
      </w:r>
      <w:r>
        <w:rPr>
          <w:rFonts w:ascii="Times New Roman" w:eastAsia="Times New Roman" w:hAnsi="Times New Roman"/>
          <w:color w:val="000000"/>
          <w:sz w:val="23"/>
          <w:vertAlign w:val="superscript"/>
        </w:rPr>
        <w:t>3</w:t>
      </w:r>
      <w:r>
        <w:rPr>
          <w:rFonts w:ascii="Times New Roman" w:eastAsia="Times New Roman" w:hAnsi="Times New Roman"/>
          <w:color w:val="000000"/>
          <w:sz w:val="28"/>
        </w:rPr>
        <w:t xml:space="preserve">.5.3. Содержание учебного предмета выстроено по принципу формирования </w:t>
      </w:r>
      <w:r>
        <w:rPr>
          <w:rFonts w:ascii="Times New Roman" w:eastAsia="Times New Roman" w:hAnsi="Times New Roman"/>
          <w:color w:val="000000"/>
          <w:sz w:val="28"/>
        </w:rPr>
        <w:lastRenderedPageBreak/>
        <w:t xml:space="preserve">историзма восприятия лезгинской литературы на основе историко-хронологического изучения произведений лезгинской литературы. В содержание программы по родной (лезгинской) литературе включены разделы: в 10 классе – устное народное творчество, литература XVII – XVIII века, литература XIX века и первой половины XX века; в 11 классе – литература второй половины XX века и XXI века. </w:t>
      </w:r>
    </w:p>
    <w:p w:rsidR="00900AA1" w:rsidRDefault="00E616C2">
      <w:pPr>
        <w:pBdr>
          <w:top w:val="none" w:sz="4" w:space="0" w:color="000000"/>
          <w:left w:val="none" w:sz="4" w:space="0" w:color="000000"/>
          <w:bottom w:val="none" w:sz="4" w:space="0" w:color="000000"/>
          <w:right w:val="none" w:sz="4" w:space="0" w:color="000000"/>
        </w:pBdr>
        <w:shd w:val="clear" w:color="FFFFFF" w:fill="FFFFFF"/>
        <w:spacing w:after="0" w:line="85" w:lineRule="atLeast"/>
        <w:ind w:firstLine="709"/>
        <w:jc w:val="both"/>
      </w:pPr>
      <w:r>
        <w:rPr>
          <w:rFonts w:ascii="Times New Roman" w:eastAsia="Times New Roman" w:hAnsi="Times New Roman"/>
          <w:color w:val="000000"/>
          <w:sz w:val="28"/>
        </w:rPr>
        <w:t>В каждом разделе программы также даются</w:t>
      </w:r>
      <w:r>
        <w:rPr>
          <w:rFonts w:ascii="Times New Roman" w:eastAsia="Times New Roman" w:hAnsi="Times New Roman"/>
          <w:color w:val="000000"/>
          <w:sz w:val="28"/>
          <w:highlight w:val="white"/>
        </w:rPr>
        <w:t xml:space="preserve"> основные теоретико-литературные понятия, способствующие полноценному восприятию, анализу и оценке литературно-художественных произведений</w:t>
      </w:r>
      <w:r>
        <w:rPr>
          <w:rFonts w:ascii="Times New Roman" w:eastAsia="Times New Roman" w:hAnsi="Times New Roman"/>
          <w:color w:val="000000"/>
          <w:sz w:val="28"/>
        </w:rPr>
        <w:t>.</w:t>
      </w:r>
    </w:p>
    <w:p w:rsidR="00900AA1" w:rsidRDefault="00E616C2">
      <w:pPr>
        <w:pBdr>
          <w:top w:val="none" w:sz="4" w:space="0" w:color="000000"/>
          <w:left w:val="none" w:sz="4" w:space="0" w:color="000000"/>
          <w:bottom w:val="none" w:sz="4" w:space="0" w:color="000000"/>
          <w:right w:val="none" w:sz="4" w:space="0" w:color="000000"/>
        </w:pBdr>
        <w:shd w:val="clear" w:color="FFFFFF" w:fill="FFFFFF"/>
        <w:spacing w:after="0" w:line="85" w:lineRule="atLeast"/>
        <w:ind w:firstLine="709"/>
        <w:jc w:val="both"/>
      </w:pPr>
      <w:r>
        <w:rPr>
          <w:rFonts w:ascii="Times New Roman" w:eastAsia="Times New Roman" w:hAnsi="Times New Roman"/>
          <w:color w:val="000000"/>
          <w:sz w:val="28"/>
        </w:rPr>
        <w:t>78</w:t>
      </w:r>
      <w:r>
        <w:rPr>
          <w:rFonts w:ascii="Times New Roman" w:eastAsia="Times New Roman" w:hAnsi="Times New Roman"/>
          <w:color w:val="000000"/>
          <w:sz w:val="23"/>
          <w:vertAlign w:val="superscript"/>
        </w:rPr>
        <w:t>3</w:t>
      </w:r>
      <w:r>
        <w:rPr>
          <w:rFonts w:ascii="Times New Roman" w:eastAsia="Times New Roman" w:hAnsi="Times New Roman"/>
          <w:color w:val="000000"/>
          <w:sz w:val="28"/>
        </w:rPr>
        <w:t>.5.4. Изучение родной (лезгинской) литературы направлено на достижение следующих целей:</w:t>
      </w:r>
    </w:p>
    <w:p w:rsidR="00900AA1" w:rsidRDefault="00E616C2">
      <w:pPr>
        <w:pBdr>
          <w:top w:val="none" w:sz="4" w:space="0" w:color="000000"/>
          <w:left w:val="none" w:sz="4" w:space="0" w:color="000000"/>
          <w:bottom w:val="none" w:sz="4" w:space="0" w:color="000000"/>
          <w:right w:val="none" w:sz="4" w:space="0" w:color="000000"/>
        </w:pBdr>
        <w:shd w:val="clear" w:color="FFFFFF" w:fill="FFFFFF"/>
        <w:spacing w:after="0" w:line="85" w:lineRule="atLeast"/>
        <w:ind w:firstLine="709"/>
        <w:jc w:val="both"/>
      </w:pPr>
      <w:r>
        <w:rPr>
          <w:rFonts w:ascii="Times New Roman" w:eastAsia="Times New Roman" w:hAnsi="Times New Roman"/>
          <w:color w:val="000000"/>
          <w:sz w:val="28"/>
        </w:rPr>
        <w:t>формирование культуры читательского восприятия и достижение читательской самостоятельности обучающихся, основанных на навыках анализа и интерпретации литературных текстов;</w:t>
      </w:r>
    </w:p>
    <w:p w:rsidR="00900AA1" w:rsidRDefault="00E616C2">
      <w:pPr>
        <w:pBdr>
          <w:top w:val="none" w:sz="4" w:space="0" w:color="000000"/>
          <w:left w:val="none" w:sz="4" w:space="0" w:color="000000"/>
          <w:bottom w:val="none" w:sz="4" w:space="0" w:color="000000"/>
          <w:right w:val="none" w:sz="4" w:space="0" w:color="000000"/>
        </w:pBdr>
        <w:shd w:val="clear" w:color="FFFFFF" w:fill="FFFFFF"/>
        <w:spacing w:after="0" w:line="85" w:lineRule="atLeast"/>
        <w:ind w:firstLine="709"/>
        <w:jc w:val="both"/>
      </w:pPr>
      <w:r>
        <w:rPr>
          <w:rFonts w:ascii="Times New Roman" w:eastAsia="Times New Roman" w:hAnsi="Times New Roman"/>
          <w:color w:val="000000"/>
          <w:sz w:val="28"/>
        </w:rPr>
        <w:t xml:space="preserve">развитие представлений о специфике лезгинской литературы </w:t>
      </w:r>
      <w:r>
        <w:rPr>
          <w:rFonts w:ascii="Times New Roman" w:eastAsia="Times New Roman" w:hAnsi="Times New Roman"/>
          <w:color w:val="000000"/>
          <w:sz w:val="28"/>
        </w:rPr>
        <w:br/>
        <w:t xml:space="preserve">  в контексте дагестанской культуры; </w:t>
      </w:r>
    </w:p>
    <w:p w:rsidR="00900AA1" w:rsidRDefault="00E616C2">
      <w:pPr>
        <w:pBdr>
          <w:top w:val="none" w:sz="4" w:space="0" w:color="000000"/>
          <w:left w:val="none" w:sz="4" w:space="0" w:color="000000"/>
          <w:bottom w:val="none" w:sz="4" w:space="0" w:color="000000"/>
          <w:right w:val="none" w:sz="4" w:space="0" w:color="000000"/>
        </w:pBdr>
        <w:shd w:val="clear" w:color="FFFFFF" w:fill="FFFFFF"/>
        <w:spacing w:after="0" w:line="85" w:lineRule="atLeast"/>
        <w:ind w:firstLine="709"/>
        <w:jc w:val="both"/>
      </w:pPr>
      <w:r>
        <w:rPr>
          <w:rFonts w:ascii="Times New Roman" w:eastAsia="Times New Roman" w:hAnsi="Times New Roman"/>
          <w:color w:val="000000"/>
          <w:sz w:val="28"/>
        </w:rPr>
        <w:t>осознание исторической и эстетической обусловленности литературного процесса.</w:t>
      </w:r>
    </w:p>
    <w:p w:rsidR="00900AA1" w:rsidRDefault="00E616C2">
      <w:pPr>
        <w:pBdr>
          <w:top w:val="none" w:sz="4" w:space="0" w:color="000000"/>
          <w:left w:val="none" w:sz="4" w:space="0" w:color="000000"/>
          <w:bottom w:val="none" w:sz="4" w:space="0" w:color="000000"/>
          <w:right w:val="none" w:sz="4" w:space="0" w:color="000000"/>
        </w:pBdr>
        <w:shd w:val="clear" w:color="FFFFFF" w:fill="FFFFFF"/>
        <w:spacing w:after="0" w:line="85" w:lineRule="atLeast"/>
        <w:ind w:firstLine="709"/>
        <w:jc w:val="both"/>
      </w:pPr>
      <w:r>
        <w:rPr>
          <w:rFonts w:ascii="Times New Roman" w:eastAsia="Times New Roman" w:hAnsi="Times New Roman"/>
          <w:color w:val="000000"/>
          <w:sz w:val="28"/>
        </w:rPr>
        <w:t>78</w:t>
      </w:r>
      <w:r>
        <w:rPr>
          <w:rFonts w:ascii="Times New Roman" w:eastAsia="Times New Roman" w:hAnsi="Times New Roman"/>
          <w:color w:val="000000"/>
          <w:sz w:val="23"/>
          <w:vertAlign w:val="superscript"/>
        </w:rPr>
        <w:t>3</w:t>
      </w:r>
      <w:r>
        <w:rPr>
          <w:rFonts w:ascii="Times New Roman" w:eastAsia="Times New Roman" w:hAnsi="Times New Roman"/>
          <w:color w:val="000000"/>
          <w:sz w:val="28"/>
        </w:rPr>
        <w:t xml:space="preserve">.5.5. Общее число часов, рекомендованных для изучения родной (лезгинской) литературы, – 68 часов: в 10 классе – 34 часа (1 час в неделю), </w:t>
      </w:r>
      <w:r>
        <w:rPr>
          <w:rFonts w:ascii="Times New Roman" w:eastAsia="Times New Roman" w:hAnsi="Times New Roman"/>
          <w:color w:val="000000"/>
          <w:sz w:val="28"/>
        </w:rPr>
        <w:br/>
        <w:t xml:space="preserve">  в 11 классе – 34 часа (1 час в неделю).</w:t>
      </w:r>
    </w:p>
    <w:p w:rsidR="00900AA1" w:rsidRDefault="00E616C2">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78</w:t>
      </w:r>
      <w:r>
        <w:rPr>
          <w:rFonts w:ascii="Times New Roman" w:eastAsia="Times New Roman" w:hAnsi="Times New Roman"/>
          <w:color w:val="000000"/>
          <w:sz w:val="23"/>
          <w:vertAlign w:val="superscript"/>
        </w:rPr>
        <w:t>3</w:t>
      </w:r>
      <w:r>
        <w:rPr>
          <w:rFonts w:ascii="Times New Roman" w:eastAsia="Times New Roman" w:hAnsi="Times New Roman"/>
          <w:color w:val="000000"/>
          <w:sz w:val="28"/>
        </w:rPr>
        <w:t>.6. Содержание обучения в 10 классе.</w:t>
      </w:r>
    </w:p>
    <w:p w:rsidR="00900AA1" w:rsidRDefault="00E616C2">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78</w:t>
      </w:r>
      <w:r>
        <w:rPr>
          <w:rFonts w:ascii="Times New Roman" w:eastAsia="Times New Roman" w:hAnsi="Times New Roman"/>
          <w:color w:val="000000"/>
          <w:sz w:val="23"/>
          <w:vertAlign w:val="superscript"/>
        </w:rPr>
        <w:t>3</w:t>
      </w:r>
      <w:r>
        <w:rPr>
          <w:rFonts w:ascii="Times New Roman" w:eastAsia="Times New Roman" w:hAnsi="Times New Roman"/>
          <w:color w:val="000000"/>
          <w:sz w:val="28"/>
        </w:rPr>
        <w:t>.6. 1. Устное народное творчество народов Дагестана.</w:t>
      </w:r>
    </w:p>
    <w:p w:rsidR="00900AA1" w:rsidRDefault="00E616C2">
      <w:pPr>
        <w:pBdr>
          <w:top w:val="none" w:sz="4" w:space="0" w:color="000000"/>
          <w:left w:val="none" w:sz="4" w:space="0" w:color="000000"/>
          <w:bottom w:val="none" w:sz="4" w:space="0" w:color="000000"/>
          <w:right w:val="none" w:sz="4" w:space="0" w:color="000000"/>
        </w:pBdr>
        <w:shd w:val="clear" w:color="FFFFFF" w:fill="FFFFFF"/>
        <w:spacing w:after="0" w:line="85" w:lineRule="atLeast"/>
        <w:ind w:firstLine="709"/>
        <w:jc w:val="both"/>
      </w:pPr>
      <w:r>
        <w:rPr>
          <w:rFonts w:ascii="Times New Roman" w:eastAsia="Times New Roman" w:hAnsi="Times New Roman"/>
          <w:color w:val="000000"/>
          <w:sz w:val="28"/>
        </w:rPr>
        <w:t>Жанровое многообразие устной народной поэзии Дагестана и ее исторические корни. Народная лирика и ее роль в становлении и развитии письменной литературы.</w:t>
      </w:r>
    </w:p>
    <w:p w:rsidR="00900AA1" w:rsidRDefault="00E616C2">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Исторический материал в старинных горских поэтических преданиях, отражение в них многовековой борьбы с иноземными завоевателями. Отражение в нем борьбы народа за свободу и независимость своей родины. Художественные средства создания характеров. Эпичность и лиризм в изображении горцев. Патриотический пафос. Призыв к единению для борьбы против общего врага. Связь эпоса с историческим прошлым Дагестана.</w:t>
      </w:r>
    </w:p>
    <w:p w:rsidR="00900AA1" w:rsidRDefault="00E616C2">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 xml:space="preserve">Героические и героико-исторические баллады: «Парту Патима» («Парту Патима»), «Надир шагь кук1варуникай мани» («Песня о сражении </w:t>
      </w:r>
      <w:r>
        <w:rPr>
          <w:rFonts w:ascii="Times New Roman" w:eastAsia="Times New Roman" w:hAnsi="Times New Roman"/>
          <w:color w:val="000000"/>
          <w:sz w:val="28"/>
        </w:rPr>
        <w:br/>
        <w:t xml:space="preserve">  с Надиршахом»), «Хочбаракай мани» («Песня о Хочбаре»), «Кьегьал Муртузалидикай мани» («Песня о храбреце Муртузали»). </w:t>
      </w:r>
    </w:p>
    <w:p w:rsidR="00900AA1" w:rsidRDefault="00E616C2">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 xml:space="preserve">Эпос «Шарвили» («Шарвили»). Эпос о храбреце Шарвили. Сказания, песни и легенды о Шарвили. Образ Шарвили. </w:t>
      </w:r>
    </w:p>
    <w:p w:rsidR="00900AA1" w:rsidRDefault="00E616C2">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Теория литературы. Фольклор. Жанры фольклора. Культурно-исторические условия появления письменности и письменной литературы. Устные и письменные формы литературы. Национальный характер.</w:t>
      </w:r>
    </w:p>
    <w:p w:rsidR="00900AA1" w:rsidRDefault="00E616C2">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78</w:t>
      </w:r>
      <w:r>
        <w:rPr>
          <w:rFonts w:ascii="Times New Roman" w:eastAsia="Times New Roman" w:hAnsi="Times New Roman"/>
          <w:color w:val="000000"/>
          <w:sz w:val="23"/>
          <w:vertAlign w:val="superscript"/>
        </w:rPr>
        <w:t>3</w:t>
      </w:r>
      <w:r>
        <w:rPr>
          <w:rFonts w:ascii="Times New Roman" w:eastAsia="Times New Roman" w:hAnsi="Times New Roman"/>
          <w:color w:val="000000"/>
          <w:sz w:val="28"/>
        </w:rPr>
        <w:t xml:space="preserve">.6.2. Литература XVII – XVIII веков. </w:t>
      </w:r>
    </w:p>
    <w:p w:rsidR="00900AA1" w:rsidRDefault="00E616C2">
      <w:pPr>
        <w:pBdr>
          <w:top w:val="none" w:sz="4" w:space="0" w:color="000000"/>
          <w:left w:val="none" w:sz="4" w:space="0" w:color="000000"/>
          <w:bottom w:val="none" w:sz="4" w:space="0" w:color="000000"/>
          <w:right w:val="none" w:sz="4" w:space="0" w:color="000000"/>
        </w:pBdr>
        <w:shd w:val="clear" w:color="FFFFFF" w:fill="FFFFFF"/>
        <w:spacing w:after="0" w:line="85" w:lineRule="atLeast"/>
        <w:ind w:firstLine="709"/>
        <w:jc w:val="both"/>
      </w:pPr>
      <w:r>
        <w:rPr>
          <w:rFonts w:ascii="Times New Roman" w:eastAsia="Times New Roman" w:hAnsi="Times New Roman"/>
          <w:color w:val="000000"/>
          <w:sz w:val="28"/>
        </w:rPr>
        <w:t xml:space="preserve">Взаимосвязь фольклора и литературы. Фольклорная образность </w:t>
      </w:r>
      <w:r>
        <w:rPr>
          <w:rFonts w:ascii="Times New Roman" w:eastAsia="Times New Roman" w:hAnsi="Times New Roman"/>
          <w:color w:val="000000"/>
          <w:sz w:val="28"/>
        </w:rPr>
        <w:br/>
        <w:t xml:space="preserve">  в литературных произведениях. Художественный образ – как выразительное </w:t>
      </w:r>
      <w:r>
        <w:rPr>
          <w:rFonts w:ascii="Times New Roman" w:eastAsia="Times New Roman" w:hAnsi="Times New Roman"/>
          <w:color w:val="000000"/>
          <w:sz w:val="28"/>
        </w:rPr>
        <w:lastRenderedPageBreak/>
        <w:t xml:space="preserve">средство. Переход от мифологии и устно-поэтических форм творчества </w:t>
      </w:r>
      <w:r>
        <w:rPr>
          <w:rFonts w:ascii="Times New Roman" w:eastAsia="Times New Roman" w:hAnsi="Times New Roman"/>
          <w:color w:val="000000"/>
          <w:sz w:val="28"/>
        </w:rPr>
        <w:br/>
        <w:t xml:space="preserve">  к индивидуальному творчеству в поэзии и от него к литературе. Появление промежуточной между фольклором и литературой сферы устной литературы, </w:t>
      </w:r>
      <w:r>
        <w:rPr>
          <w:rFonts w:ascii="Times New Roman" w:eastAsia="Times New Roman" w:hAnsi="Times New Roman"/>
          <w:color w:val="000000"/>
          <w:sz w:val="28"/>
        </w:rPr>
        <w:br/>
        <w:t xml:space="preserve">  ее расширение за счет переводов восточных дастанов, притч и сказок из «Тысячи и одной ночи» и других произведений восточной литературы и фольклора. Культурно-исторические условия создания письменности и письменной литературы. Арабские завоевания, распространение ислама в Дагестане. Распространение и расцвет арабоязычной литературы в Дагестане.</w:t>
      </w:r>
    </w:p>
    <w:p w:rsidR="00900AA1" w:rsidRDefault="00E616C2">
      <w:pPr>
        <w:pBdr>
          <w:top w:val="none" w:sz="4" w:space="0" w:color="000000"/>
          <w:left w:val="none" w:sz="4" w:space="0" w:color="000000"/>
          <w:bottom w:val="none" w:sz="4" w:space="0" w:color="000000"/>
          <w:right w:val="none" w:sz="4" w:space="0" w:color="000000"/>
        </w:pBdr>
        <w:shd w:val="clear" w:color="FFFFFF" w:fill="FFFFFF"/>
        <w:spacing w:after="0" w:line="85" w:lineRule="atLeast"/>
        <w:ind w:firstLine="709"/>
        <w:jc w:val="both"/>
      </w:pPr>
      <w:r>
        <w:rPr>
          <w:rFonts w:ascii="Times New Roman" w:eastAsia="Times New Roman" w:hAnsi="Times New Roman"/>
          <w:color w:val="000000"/>
          <w:sz w:val="28"/>
        </w:rPr>
        <w:t>Исторические хроники «Дербент-намэ» («Дербент-наме»), «Тарихи Дагъустан» («История Дагестана») «Ахты-Наме» и другие. Элементы художественности и легендарность содержания памятников. Историко-культурные условия появления аджама – письменности на арабской графической основе – и литературы на родных языках (XVII – XVIII веков). Устные и письменные формы литературы. Ашугская поэзия и ее историко-культурные и социальные корни. Раннее просветительство в Дагестане, его своеобразие. Приоритетное развитие духовной литературы. Произведения Мирзы Калужского, Саида Кючхюрского.</w:t>
      </w:r>
    </w:p>
    <w:p w:rsidR="00900AA1" w:rsidRDefault="00E616C2">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Кючхюр Саид «Я алпанд ц1ай» («О, молния»), «Къумрал руш» («Смуглая девочка»), «Есир я зун» («Я сирота»).</w:t>
      </w:r>
    </w:p>
    <w:p w:rsidR="00900AA1" w:rsidRDefault="00E616C2">
      <w:pPr>
        <w:pBdr>
          <w:top w:val="none" w:sz="4" w:space="0" w:color="000000"/>
          <w:left w:val="none" w:sz="4" w:space="0" w:color="000000"/>
          <w:bottom w:val="none" w:sz="4" w:space="0" w:color="000000"/>
          <w:right w:val="none" w:sz="4" w:space="0" w:color="000000"/>
        </w:pBdr>
        <w:shd w:val="clear" w:color="FFFFFF" w:fill="FFFFFF"/>
        <w:spacing w:after="0" w:line="85" w:lineRule="atLeast"/>
        <w:ind w:firstLine="709"/>
        <w:jc w:val="both"/>
      </w:pPr>
      <w:r>
        <w:rPr>
          <w:rFonts w:ascii="Times New Roman" w:eastAsia="Times New Roman" w:hAnsi="Times New Roman"/>
          <w:color w:val="000000"/>
          <w:sz w:val="28"/>
        </w:rPr>
        <w:t>Калук Мирза «Бахтавар билбил» («Беззаботный соловей»).</w:t>
      </w:r>
    </w:p>
    <w:p w:rsidR="00900AA1" w:rsidRDefault="00E616C2">
      <w:pPr>
        <w:pBdr>
          <w:top w:val="none" w:sz="4" w:space="0" w:color="000000"/>
          <w:left w:val="none" w:sz="4" w:space="0" w:color="000000"/>
          <w:bottom w:val="none" w:sz="4" w:space="0" w:color="000000"/>
          <w:right w:val="none" w:sz="4" w:space="0" w:color="000000"/>
        </w:pBdr>
        <w:shd w:val="clear" w:color="FFFFFF" w:fill="FFFFFF"/>
        <w:spacing w:after="0" w:line="85" w:lineRule="atLeast"/>
        <w:ind w:firstLine="709"/>
        <w:jc w:val="both"/>
      </w:pPr>
      <w:r>
        <w:rPr>
          <w:rFonts w:ascii="Times New Roman" w:eastAsia="Times New Roman" w:hAnsi="Times New Roman"/>
          <w:color w:val="000000"/>
          <w:sz w:val="28"/>
        </w:rPr>
        <w:t>78</w:t>
      </w:r>
      <w:r>
        <w:rPr>
          <w:rFonts w:ascii="Times New Roman" w:eastAsia="Times New Roman" w:hAnsi="Times New Roman"/>
          <w:color w:val="000000"/>
          <w:sz w:val="23"/>
          <w:vertAlign w:val="superscript"/>
        </w:rPr>
        <w:t>3</w:t>
      </w:r>
      <w:r>
        <w:rPr>
          <w:rFonts w:ascii="Times New Roman" w:eastAsia="Times New Roman" w:hAnsi="Times New Roman"/>
          <w:color w:val="000000"/>
          <w:sz w:val="28"/>
        </w:rPr>
        <w:t xml:space="preserve">.6.3. Литература XIX века. </w:t>
      </w:r>
    </w:p>
    <w:p w:rsidR="00900AA1" w:rsidRDefault="00E616C2">
      <w:pPr>
        <w:pBdr>
          <w:top w:val="none" w:sz="4" w:space="0" w:color="000000"/>
          <w:left w:val="none" w:sz="4" w:space="0" w:color="000000"/>
          <w:bottom w:val="none" w:sz="4" w:space="0" w:color="000000"/>
          <w:right w:val="none" w:sz="4" w:space="0" w:color="000000"/>
        </w:pBdr>
        <w:shd w:val="clear" w:color="FFFFFF" w:fill="FFFFFF"/>
        <w:spacing w:after="0" w:line="85" w:lineRule="atLeast"/>
        <w:ind w:firstLine="709"/>
        <w:jc w:val="both"/>
      </w:pPr>
      <w:r>
        <w:rPr>
          <w:rFonts w:ascii="Times New Roman" w:eastAsia="Times New Roman" w:hAnsi="Times New Roman"/>
          <w:color w:val="000000"/>
          <w:sz w:val="28"/>
        </w:rPr>
        <w:t>Исторические условия развития культуры в XIX веке. Присоединение Дагестана к России. Идеология имамата и проблемы культуры народов Дагестана. Раннее просветительство в Дагестане, его своеобразие. Общественно-политическая обстановка в крае после падения имамата Шамиля. Проникновение капиталистических отношений в Дагестан. Ослабление позиций арабоязычной литературы. Просветительское движение в Дагестане: его своеобразие, истоки, национальный характер, цели, этапы. Связь просветительства с арабоязычной и русской культурой.</w:t>
      </w:r>
    </w:p>
    <w:p w:rsidR="00900AA1" w:rsidRDefault="00E616C2">
      <w:pPr>
        <w:pBdr>
          <w:top w:val="none" w:sz="4" w:space="0" w:color="000000"/>
          <w:left w:val="none" w:sz="4" w:space="0" w:color="000000"/>
          <w:bottom w:val="none" w:sz="4" w:space="0" w:color="000000"/>
          <w:right w:val="none" w:sz="4" w:space="0" w:color="000000"/>
        </w:pBdr>
        <w:shd w:val="clear" w:color="FFFFFF" w:fill="FFFFFF"/>
        <w:spacing w:after="0" w:line="85" w:lineRule="atLeast"/>
        <w:ind w:firstLine="709"/>
        <w:jc w:val="both"/>
      </w:pPr>
      <w:r>
        <w:rPr>
          <w:rFonts w:ascii="Times New Roman" w:eastAsia="Times New Roman" w:hAnsi="Times New Roman"/>
          <w:color w:val="000000"/>
          <w:sz w:val="28"/>
        </w:rPr>
        <w:t>Новый этап просветительства. (О. Батирай, И. Казак, Е. Эмин, С. Курбан, Куркли Шаза, Инхо Алигаджи, М.-Э. Османов и другие).</w:t>
      </w:r>
    </w:p>
    <w:p w:rsidR="00900AA1" w:rsidRDefault="00E616C2">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 xml:space="preserve">Омарла Батирай «Зи хуруда ц1ай ава» («В груди моей горит огонь»), </w:t>
      </w:r>
      <w:r>
        <w:rPr>
          <w:rFonts w:ascii="Times New Roman" w:eastAsia="Times New Roman" w:hAnsi="Times New Roman"/>
          <w:color w:val="000000"/>
          <w:sz w:val="28"/>
        </w:rPr>
        <w:br/>
        <w:t xml:space="preserve">  «Агь, сефилвили т1ушунзава» («О горе»), «Тфенг кьазва муьрхъуь» («Ружье ржавеет»), «Кьегьалдин уьмуьр куьруь я» («У храброго жизнь коротка»), «Ч1ур хьуй ман и дуьнья» («О мир …»), «Агь, завай манияр ягъиз жезмани» («Смогу ли я спеть песню»).</w:t>
      </w:r>
    </w:p>
    <w:p w:rsidR="00900AA1" w:rsidRDefault="00E616C2">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Етим Эмин «1877-йисан бунтариз», «О восстании 1877 года», «Заз булахдал яр акуна» («У родника встретил любимую»), «Гуьзел Тамум» («Прекрасная Тамум»), «Туьквезбан», («Тюквезбан»), «Веси» («Завещание»).</w:t>
      </w:r>
    </w:p>
    <w:p w:rsidR="00900AA1" w:rsidRDefault="00E616C2">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Ирчи Казак «Вик1егьдахъ галаз дуст хьухь» («Дружи с героем»), «Яцар гьалзавайдан мани» («Песня погонщика буйволов»), «Вили зул» («Синяя осень»), «Маса вахтар» («Другие времена»).</w:t>
      </w:r>
    </w:p>
    <w:p w:rsidR="00900AA1" w:rsidRDefault="00E616C2">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 xml:space="preserve">Теория литературы. Язык художественного произведения. Изобразительно-выразительные средства в художественном произведении: эпитет, метафора, сравнение. Гипербола. Аллегория. Проза и поэзия. Основы стихосложения: </w:t>
      </w:r>
      <w:r>
        <w:rPr>
          <w:rFonts w:ascii="Times New Roman" w:eastAsia="Times New Roman" w:hAnsi="Times New Roman"/>
          <w:color w:val="000000"/>
          <w:sz w:val="28"/>
        </w:rPr>
        <w:lastRenderedPageBreak/>
        <w:t>стихотворный размер, ритм, рифма, строфа. Деталь. Символ. Стиль. Психологизм. Народность. Историзм. Взаимосвязь и взаимовлияние национальных литератур.</w:t>
      </w:r>
    </w:p>
    <w:p w:rsidR="00900AA1" w:rsidRDefault="00E616C2">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78</w:t>
      </w:r>
      <w:r>
        <w:rPr>
          <w:rFonts w:ascii="Times New Roman" w:eastAsia="Times New Roman" w:hAnsi="Times New Roman"/>
          <w:color w:val="000000"/>
          <w:sz w:val="23"/>
          <w:vertAlign w:val="superscript"/>
        </w:rPr>
        <w:t>3</w:t>
      </w:r>
      <w:r>
        <w:rPr>
          <w:rFonts w:ascii="Times New Roman" w:eastAsia="Times New Roman" w:hAnsi="Times New Roman"/>
          <w:color w:val="000000"/>
          <w:sz w:val="28"/>
        </w:rPr>
        <w:t>.6.4. Литература начала XX века (обзор).</w:t>
      </w:r>
    </w:p>
    <w:p w:rsidR="00900AA1" w:rsidRDefault="00E616C2">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 xml:space="preserve">Общая характеристика социально-политической и культурной жизни дагестанских народов в начале XX века. Особенности литературного процесса. Основные тенденции развития поэзии. Духовная и светская поэзия. Активизация поэзии под влиянием революционных событий. Появление рабочей поэзии, поэзии поэтов-отходников. Эволюция поэзии от просветительского реализма и романтизма к критическому реализму. Зарождение книгоиздательского дела в Дагестане. Основные тенденции развития дагестанской прозы в начале XX века. Первая русская революция и передовая дагестанская интеллигенция. Зарождение дагестанской журналистики. «Заря Дагестана». Просветительские тенденции и призыв </w:t>
      </w:r>
      <w:r>
        <w:rPr>
          <w:rFonts w:ascii="Times New Roman" w:eastAsia="Times New Roman" w:hAnsi="Times New Roman"/>
          <w:color w:val="000000"/>
          <w:sz w:val="28"/>
        </w:rPr>
        <w:br/>
        <w:t xml:space="preserve">  к равноправию женщин в творчестве Нухая Батырмурзаева («Бедная Габибат»).</w:t>
      </w:r>
    </w:p>
    <w:p w:rsidR="00900AA1" w:rsidRDefault="00E616C2">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Махмуд «Женнет багъдин тарифдач» («Райский сад»), «Чилин сувар» («Земной праздник»), «Казармадай чар» («Письмо из казармы»), «Мариам» («Мариам»), «Кьакьан синел ашукь хьанвай кьве цуьк» («Два влюбленных цветка»).</w:t>
      </w:r>
    </w:p>
    <w:p w:rsidR="00900AA1" w:rsidRDefault="00E616C2">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Анхил Марин «Зи патав ша…» («Приди, ясноокий…»), «Ви чанда хьел акьурай…» («Чтоб тебя поразила стрела…»).</w:t>
      </w:r>
    </w:p>
    <w:p w:rsidR="00900AA1" w:rsidRDefault="00E616C2">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Идрис Шамхалов «Периханум» («Периханум»).</w:t>
      </w:r>
    </w:p>
    <w:p w:rsidR="00900AA1" w:rsidRDefault="00E616C2">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Сулейман Стальский «Фяле» («Рабочий»), «Ватандикай фикирар» («Думы о Родине»).</w:t>
      </w:r>
    </w:p>
    <w:p w:rsidR="00900AA1" w:rsidRDefault="00E616C2">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Гамзат Цадаса «Ашханадикай ч1ал» («Стихи о харчевне»), «Газет» («Газет»), «Адетрин кул» («Метла адатов»), «Фронтовикдин папан мани» («Песня жены фронтовика»), «Гъвеч1и Пати», («Маленькая Патя»), «Чубандикай кьиса» («Легенда о чабане»), «Ислягьвал дяведилай гужлу я» («Мир сильнее войны»).</w:t>
      </w:r>
    </w:p>
    <w:p w:rsidR="00900AA1" w:rsidRDefault="00E616C2">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Абуталиб Гафуров «Ватан патал» («Ради Родины»), «Москва» («Москва»), «Къули хуьр» («Село Кули»), «Шаирди шаирдиз» («Поэт поэту»), «Дагъви аскер» («Горец-солдат»).</w:t>
      </w:r>
    </w:p>
    <w:p w:rsidR="00900AA1" w:rsidRDefault="00E616C2">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Тагир Хрюгский «Ч1улав къизил» («Черное золото»).</w:t>
      </w:r>
    </w:p>
    <w:p w:rsidR="00900AA1" w:rsidRDefault="00E616C2">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Алим-Паша Салаватов «Айгъази» («Айгази»).</w:t>
      </w:r>
    </w:p>
    <w:p w:rsidR="00900AA1" w:rsidRDefault="00E616C2">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 xml:space="preserve">Эффенди Капиев «Шаир» («Поэт»). </w:t>
      </w:r>
    </w:p>
    <w:p w:rsidR="00900AA1" w:rsidRDefault="00E616C2">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Алибег Фатахов «Кьат1-кьат1 авун зунжурар» («Разорванные цепи»).</w:t>
      </w:r>
    </w:p>
    <w:p w:rsidR="00900AA1" w:rsidRDefault="00E616C2">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 xml:space="preserve">Теория литературы. Историко-литературный процесс. Основные литературные направления: классицизм, сентиментализм, романтизм, реализм. </w:t>
      </w:r>
    </w:p>
    <w:p w:rsidR="00900AA1" w:rsidRDefault="00E616C2">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78</w:t>
      </w:r>
      <w:r>
        <w:rPr>
          <w:rFonts w:ascii="Times New Roman" w:eastAsia="Times New Roman" w:hAnsi="Times New Roman"/>
          <w:color w:val="000000"/>
          <w:sz w:val="23"/>
          <w:vertAlign w:val="superscript"/>
        </w:rPr>
        <w:t>3</w:t>
      </w:r>
      <w:r>
        <w:rPr>
          <w:rFonts w:ascii="Times New Roman" w:eastAsia="Times New Roman" w:hAnsi="Times New Roman"/>
          <w:color w:val="000000"/>
          <w:sz w:val="28"/>
        </w:rPr>
        <w:t>.7. Содержание обучения в 11 классе.</w:t>
      </w:r>
    </w:p>
    <w:p w:rsidR="00900AA1" w:rsidRDefault="00E616C2">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78</w:t>
      </w:r>
      <w:r>
        <w:rPr>
          <w:rFonts w:ascii="Times New Roman" w:eastAsia="Times New Roman" w:hAnsi="Times New Roman"/>
          <w:color w:val="000000"/>
          <w:sz w:val="23"/>
          <w:vertAlign w:val="superscript"/>
        </w:rPr>
        <w:t>3</w:t>
      </w:r>
      <w:r>
        <w:rPr>
          <w:rFonts w:ascii="Times New Roman" w:eastAsia="Times New Roman" w:hAnsi="Times New Roman"/>
          <w:color w:val="000000"/>
          <w:sz w:val="28"/>
        </w:rPr>
        <w:t>.7.1. Вторая половина XX века (обзор).</w:t>
      </w:r>
    </w:p>
    <w:p w:rsidR="00900AA1" w:rsidRDefault="00E616C2">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Основные темы и жанры литературы народов Дагестана послевоенных лет. Выдвижение на первый план темы борьбы за мир, мирного труда. Выход областных газет и журналов на родных языках.</w:t>
      </w:r>
    </w:p>
    <w:p w:rsidR="00900AA1" w:rsidRDefault="00E616C2">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 xml:space="preserve">Характеристика поэзии, прозы, драматургии, литературной критики последних десятилетий, раскрепощение литературы, отход от риторики, углубление философского постижения мира, аналитичности. Жанровое обогащение дагестанской поэзии (элегии, сонеты, венки сонетов). Усиление роли малых жанров </w:t>
      </w:r>
      <w:r>
        <w:rPr>
          <w:rFonts w:ascii="Times New Roman" w:eastAsia="Times New Roman" w:hAnsi="Times New Roman"/>
          <w:color w:val="000000"/>
          <w:sz w:val="28"/>
        </w:rPr>
        <w:lastRenderedPageBreak/>
        <w:t>(надписи, четверостишия, восьмистишия, циклизация стихотворных жанров). Развитие жанра поэмы.</w:t>
      </w:r>
    </w:p>
    <w:p w:rsidR="00900AA1" w:rsidRDefault="00E616C2">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Нравственный поиск литературы народов Дагестана на современном этапе. Социально-нравственные конфликты эпохи застоя и их отражение в литературе, интерес к истории Дагестана. Повышение внимания к детской литературе. Задачи литературной критики и науки о литературе в новых условиях.</w:t>
      </w:r>
    </w:p>
    <w:p w:rsidR="00900AA1" w:rsidRDefault="00E616C2">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 xml:space="preserve">Демократический этап развития общества. Многообразие направлений </w:t>
      </w:r>
      <w:r>
        <w:rPr>
          <w:rFonts w:ascii="Times New Roman" w:eastAsia="Times New Roman" w:hAnsi="Times New Roman"/>
          <w:color w:val="000000"/>
          <w:sz w:val="28"/>
        </w:rPr>
        <w:br/>
        <w:t xml:space="preserve">  в периодической печати. Характер современной публицистики.</w:t>
      </w:r>
    </w:p>
    <w:p w:rsidR="00900AA1" w:rsidRDefault="00E616C2">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 xml:space="preserve">Приоритет общечеловеческих ценностей в литературе и искусстве. Возрождение интереса к духовной литературе. Восстановление «белых пятен» </w:t>
      </w:r>
      <w:r>
        <w:rPr>
          <w:rFonts w:ascii="Times New Roman" w:eastAsia="Times New Roman" w:hAnsi="Times New Roman"/>
          <w:color w:val="000000"/>
          <w:sz w:val="28"/>
        </w:rPr>
        <w:br/>
        <w:t xml:space="preserve">  в истории литературы. Расширение и углубление литературных связей.</w:t>
      </w:r>
    </w:p>
    <w:p w:rsidR="00900AA1" w:rsidRDefault="00E616C2">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Зарождение литературно-критической мысли Дагестана. Критика как барометр развития литературы, объяснения ею литературных явлений, их оценка. Значение литературоведческих и критических статей Э. Капиева, Г. Гаджибекова, Н. Капиевой, А. Тахо-Годи, Ш. Микаилова, А. Назаревича, К. Султанова в становлении дагестанской литературной критики. Литературно-критическая деятельность А. Агаева, К. Абукова, темы их статей. Роль литературно-критических работ Г. Гамзатова, А. Абдулатипова, А. Вагидова, Г. Гашарова, 3. Акавова, С. Ахмедова, С. Хайбуллаева в истории литературы на национальных языках.</w:t>
      </w:r>
    </w:p>
    <w:p w:rsidR="00900AA1" w:rsidRDefault="00E616C2">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 xml:space="preserve">Писатели и поэты о литературном труде и творческом процессе, </w:t>
      </w:r>
      <w:r>
        <w:rPr>
          <w:rFonts w:ascii="Times New Roman" w:eastAsia="Times New Roman" w:hAnsi="Times New Roman"/>
          <w:color w:val="000000"/>
          <w:sz w:val="28"/>
        </w:rPr>
        <w:br/>
        <w:t xml:space="preserve">  о творчестве своих коллег, значение этих работ для понимания истории </w:t>
      </w:r>
      <w:r>
        <w:rPr>
          <w:rFonts w:ascii="Times New Roman" w:eastAsia="Times New Roman" w:hAnsi="Times New Roman"/>
          <w:color w:val="000000"/>
          <w:sz w:val="28"/>
        </w:rPr>
        <w:br/>
        <w:t xml:space="preserve">  и теории литературы.</w:t>
      </w:r>
    </w:p>
    <w:p w:rsidR="00900AA1" w:rsidRDefault="00E616C2">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Шах-Эмир Мурадов «Дагълара нурар» («Свет в горах»).</w:t>
      </w:r>
    </w:p>
    <w:p w:rsidR="00900AA1" w:rsidRDefault="00E616C2">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Кияс Межидов «Кьашкьа духтур» («Доктор с белой прядью»).</w:t>
      </w:r>
    </w:p>
    <w:p w:rsidR="00900AA1" w:rsidRDefault="00E616C2">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 xml:space="preserve">Расул Гамзатов «Дидедин ч1ал» («Родной язык»), «Дидедиз» («Маме»), «Дагъви дишегьли» («Горянка»), «Зи Дагъустан» («Мой Дагестан», отрывок </w:t>
      </w:r>
      <w:r>
        <w:rPr>
          <w:rFonts w:ascii="Times New Roman" w:eastAsia="Times New Roman" w:hAnsi="Times New Roman"/>
          <w:color w:val="000000"/>
          <w:sz w:val="28"/>
        </w:rPr>
        <w:br/>
        <w:t xml:space="preserve">  из книги). </w:t>
      </w:r>
    </w:p>
    <w:p w:rsidR="00900AA1" w:rsidRDefault="00E616C2">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Аткай Аджаматов «Миргин крчар» («Оленьи рога»).</w:t>
      </w:r>
    </w:p>
    <w:p w:rsidR="00900AA1" w:rsidRDefault="00E616C2">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Юсуп Хаппалаев «Сад лагьай хвал» («Первая борозда»).</w:t>
      </w:r>
    </w:p>
    <w:p w:rsidR="00900AA1" w:rsidRDefault="00E616C2">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Хизгил Авшалумов «Кьисас» («Месть»).</w:t>
      </w:r>
    </w:p>
    <w:p w:rsidR="00900AA1" w:rsidRDefault="00E616C2">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Мут1алиб Митаров «Чуьнгуьрдикай гьадиса» («Сказание о чонгури»).</w:t>
      </w:r>
    </w:p>
    <w:p w:rsidR="00900AA1" w:rsidRDefault="00E616C2">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Ахед Агаев «Пад хьайи рагъ» («Расколотое солнце»).</w:t>
      </w:r>
    </w:p>
    <w:p w:rsidR="00900AA1" w:rsidRDefault="00E616C2">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Забит Ризванов «Гар чуьлда жеда» («Ветер любит простор»).</w:t>
      </w:r>
    </w:p>
    <w:p w:rsidR="00900AA1" w:rsidRDefault="00E616C2">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Рашид Рашидов «Ракъиниз икрам» («Поклон солнцу»), «Инсан» («Человек»).</w:t>
      </w:r>
    </w:p>
    <w:p w:rsidR="00900AA1" w:rsidRDefault="00E616C2">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Ахмедхан Абу-Бакар «Вирт1един рагар» («Медовые скалы»).</w:t>
      </w:r>
    </w:p>
    <w:p w:rsidR="00900AA1" w:rsidRDefault="00E616C2">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Межид Гаджиев «Им къван, имни терез» («Вот камень, вот весы»).</w:t>
      </w:r>
    </w:p>
    <w:p w:rsidR="00900AA1" w:rsidRDefault="00E616C2">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Алирза Саидов «Уьмуьрдин жилет» («Жилет жизни»), «Демир» («Демир»).</w:t>
      </w:r>
    </w:p>
    <w:p w:rsidR="00900AA1" w:rsidRDefault="00E616C2">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Ибрагим Гусейнов «Ислягьвиликай шиирар» («Стихи о мире»).</w:t>
      </w:r>
    </w:p>
    <w:p w:rsidR="00900AA1" w:rsidRDefault="00E616C2">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 xml:space="preserve">Кадрия. Кадрия «Муьгьуьббатдикай кьиса» («Легенда о любви»). </w:t>
      </w:r>
    </w:p>
    <w:p w:rsidR="00900AA1" w:rsidRDefault="00E616C2">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Магомед-Загид Аминов «Чубан» («Чабан»).</w:t>
      </w:r>
    </w:p>
    <w:p w:rsidR="00900AA1" w:rsidRDefault="00E616C2">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 xml:space="preserve">Теория литературы. Форма и содержание литературного произведения: тема, идея, проблематика, сюжет, композиция; стадии развития действия: экспозиция, завязка, кульминация, развязка, эпилог; лирическое отступление; конфликт; система образов, образ автора, автор-повествователь, литературный герой, лирический </w:t>
      </w:r>
      <w:r>
        <w:rPr>
          <w:rFonts w:ascii="Times New Roman" w:eastAsia="Times New Roman" w:hAnsi="Times New Roman"/>
          <w:color w:val="000000"/>
          <w:sz w:val="28"/>
        </w:rPr>
        <w:lastRenderedPageBreak/>
        <w:t>герой.</w:t>
      </w:r>
    </w:p>
    <w:p w:rsidR="00900AA1" w:rsidRDefault="00E616C2">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78</w:t>
      </w:r>
      <w:r>
        <w:rPr>
          <w:rFonts w:ascii="Times New Roman" w:eastAsia="Times New Roman" w:hAnsi="Times New Roman"/>
          <w:color w:val="000000"/>
          <w:sz w:val="23"/>
          <w:vertAlign w:val="superscript"/>
        </w:rPr>
        <w:t>3</w:t>
      </w:r>
      <w:r>
        <w:rPr>
          <w:rFonts w:ascii="Times New Roman" w:eastAsia="Times New Roman" w:hAnsi="Times New Roman"/>
          <w:color w:val="000000"/>
          <w:sz w:val="28"/>
        </w:rPr>
        <w:t>.7.2. Современная литература.</w:t>
      </w:r>
    </w:p>
    <w:p w:rsidR="00900AA1" w:rsidRDefault="00E616C2">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Абдуселим Исмаилов «Аран вац1» («Аран-речушка»).</w:t>
      </w:r>
    </w:p>
    <w:p w:rsidR="00900AA1" w:rsidRDefault="00E616C2">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Курбан Акимов «Гьай тахьай гьарай» («Безответный зов»).</w:t>
      </w:r>
    </w:p>
    <w:p w:rsidR="00900AA1" w:rsidRDefault="00E616C2">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Седакет Керимова «Зи халкьдикай ихтилат» («Беседа о моем народе»), «Самурдин вац1» («Река Самур»), «Чун лекьер я» («Мы орлы»).</w:t>
      </w:r>
    </w:p>
    <w:p w:rsidR="00900AA1" w:rsidRDefault="00E616C2">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Азиз Мирзабеков «Гьеле фад я!..» («Пока рано!..») «Шейх Магомед Яраги» («Шейх Мегьамед Ярагъи»).</w:t>
      </w:r>
    </w:p>
    <w:p w:rsidR="00900AA1" w:rsidRDefault="00E616C2">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Арбен Кардаш «Ч1арав» («Чарав»), «Кьуру кьил» («Череп»), «Бубуйрин чуьл» («Маковый луг»).</w:t>
      </w:r>
    </w:p>
    <w:p w:rsidR="00900AA1" w:rsidRDefault="00E616C2">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 xml:space="preserve">Фейзудин Нагиев «Чун лекьер я» («Мы орлы»), «Зун лезги я» («Я лезгин»). </w:t>
      </w:r>
    </w:p>
    <w:p w:rsidR="00900AA1" w:rsidRDefault="00E616C2">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 xml:space="preserve">Майрудин Бабаханов «Сифте цуьквер» («Первые цветы»), «Хайи чил» («Родная земля»), «Экуьнахъ» («Утром»), «Ватан» («Родина»). </w:t>
      </w:r>
    </w:p>
    <w:p w:rsidR="00900AA1" w:rsidRDefault="00E616C2">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Владик Батманов «Ватан» («Родина»), «Лезгистан» («Лезгистан»), «Кьеб» («Колыбель»), «Дидедин сес» («Голос матери»).</w:t>
      </w:r>
    </w:p>
    <w:p w:rsidR="00900AA1" w:rsidRDefault="00E616C2">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Зумрият Джабраилова «Муьгьуьббатдин дастан» («Поэма о любви»).</w:t>
      </w:r>
    </w:p>
    <w:p w:rsidR="00900AA1" w:rsidRDefault="00E616C2">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Сажидин «Къадим Куьре» («Древний Кюре»), «Яргъи руш» («Радуга»).</w:t>
      </w:r>
    </w:p>
    <w:p w:rsidR="00900AA1" w:rsidRDefault="00E616C2">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Пакизат Фатуллаева «Булахдикай риваят» («Баллада о роднике»), «Хайи хуьр» («Родной аул»).</w:t>
      </w:r>
    </w:p>
    <w:p w:rsidR="00900AA1" w:rsidRDefault="00E616C2">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Теория литературы. Проза и поэзия. Основы стихосложения. Литературная критика.</w:t>
      </w:r>
    </w:p>
    <w:p w:rsidR="00900AA1" w:rsidRDefault="00E616C2">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78</w:t>
      </w:r>
      <w:r>
        <w:rPr>
          <w:rFonts w:ascii="Times New Roman" w:eastAsia="Times New Roman" w:hAnsi="Times New Roman"/>
          <w:color w:val="000000"/>
          <w:sz w:val="23"/>
          <w:vertAlign w:val="superscript"/>
        </w:rPr>
        <w:t>3</w:t>
      </w:r>
      <w:r>
        <w:rPr>
          <w:rFonts w:ascii="Times New Roman" w:eastAsia="Times New Roman" w:hAnsi="Times New Roman"/>
          <w:color w:val="000000"/>
          <w:sz w:val="28"/>
        </w:rPr>
        <w:t>.8. Планируемые результаты освоения программы по родной (лезгинской) литературе на уровне среднего общего образования.</w:t>
      </w:r>
    </w:p>
    <w:p w:rsidR="00900AA1" w:rsidRDefault="00E616C2">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78</w:t>
      </w:r>
      <w:r>
        <w:rPr>
          <w:rFonts w:ascii="Times New Roman" w:eastAsia="Times New Roman" w:hAnsi="Times New Roman"/>
          <w:color w:val="000000"/>
          <w:sz w:val="23"/>
          <w:vertAlign w:val="superscript"/>
        </w:rPr>
        <w:t>3</w:t>
      </w:r>
      <w:r>
        <w:rPr>
          <w:rFonts w:ascii="Times New Roman" w:eastAsia="Times New Roman" w:hAnsi="Times New Roman"/>
          <w:color w:val="000000"/>
          <w:sz w:val="28"/>
        </w:rPr>
        <w:t>.8.1. В результате изучения родной (лезгинской) литературы на уровне среднего общего образования у обучающегося будут сформированы следующие личностные результаты:</w:t>
      </w:r>
    </w:p>
    <w:p w:rsidR="00900AA1" w:rsidRDefault="00E616C2">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1) гражданского воспитания:</w:t>
      </w:r>
    </w:p>
    <w:p w:rsidR="00900AA1" w:rsidRDefault="00E616C2">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 xml:space="preserve">сформированность гражданской позиции обучающегося как активного </w:t>
      </w:r>
      <w:r>
        <w:rPr>
          <w:rFonts w:ascii="Times New Roman" w:eastAsia="Times New Roman" w:hAnsi="Times New Roman"/>
          <w:color w:val="000000"/>
          <w:sz w:val="28"/>
        </w:rPr>
        <w:br/>
        <w:t xml:space="preserve">  и ответственного члена российского общества;</w:t>
      </w:r>
    </w:p>
    <w:p w:rsidR="00900AA1" w:rsidRDefault="00E616C2">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 xml:space="preserve">осознание своих конституционных прав и обязанностей, уважение закона </w:t>
      </w:r>
      <w:r>
        <w:rPr>
          <w:rFonts w:ascii="Times New Roman" w:eastAsia="Times New Roman" w:hAnsi="Times New Roman"/>
          <w:color w:val="000000"/>
          <w:sz w:val="28"/>
        </w:rPr>
        <w:br/>
        <w:t xml:space="preserve">  и правопорядка;</w:t>
      </w:r>
    </w:p>
    <w:p w:rsidR="00900AA1" w:rsidRDefault="00E616C2">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принятие традиционных национальных, общечеловеческих гуманистических, демократических ценностей, семейных ценностей, в том числе в сопоставлении с жизненными ситуациями, изображенными в литературных произведениях;</w:t>
      </w:r>
    </w:p>
    <w:p w:rsidR="00900AA1" w:rsidRDefault="00E616C2">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900AA1" w:rsidRDefault="00E616C2">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900AA1" w:rsidRDefault="00E616C2">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 xml:space="preserve">умение взаимодействовать с социальными институтами в соответствии </w:t>
      </w:r>
      <w:r>
        <w:rPr>
          <w:rFonts w:ascii="Times New Roman" w:eastAsia="Times New Roman" w:hAnsi="Times New Roman"/>
          <w:color w:val="000000"/>
          <w:sz w:val="28"/>
        </w:rPr>
        <w:br/>
        <w:t xml:space="preserve">  с их функциями и назначением;</w:t>
      </w:r>
    </w:p>
    <w:p w:rsidR="00900AA1" w:rsidRDefault="00E616C2">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готовность к гуманитарной и волонтерской деятельности;</w:t>
      </w:r>
    </w:p>
    <w:p w:rsidR="00900AA1" w:rsidRDefault="00E616C2">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2) патриотического воспитания:</w:t>
      </w:r>
    </w:p>
    <w:p w:rsidR="00900AA1" w:rsidRDefault="00E616C2">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 xml:space="preserve">осознание российской гражданской идентичности в поликультурном </w:t>
      </w:r>
      <w:r>
        <w:rPr>
          <w:rFonts w:ascii="Times New Roman" w:eastAsia="Times New Roman" w:hAnsi="Times New Roman"/>
          <w:color w:val="000000"/>
          <w:sz w:val="28"/>
        </w:rPr>
        <w:br/>
      </w:r>
      <w:r>
        <w:rPr>
          <w:rFonts w:ascii="Times New Roman" w:eastAsia="Times New Roman" w:hAnsi="Times New Roman"/>
          <w:color w:val="000000"/>
          <w:sz w:val="28"/>
        </w:rPr>
        <w:lastRenderedPageBreak/>
        <w:t xml:space="preserve">  и многоконфессиональном обществе, проявление интереса к познанию родного (лезгинского) языка и родной (лезгинской) литературы, истории, культуры Российской Федерации, своего края в контексте изучения произведений лезгинской литературы, а также литературы других народов;</w:t>
      </w:r>
    </w:p>
    <w:p w:rsidR="00900AA1" w:rsidRDefault="00E616C2">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 xml:space="preserve">ценностное отношение к государственным символам, историческому </w:t>
      </w:r>
      <w:r>
        <w:rPr>
          <w:rFonts w:ascii="Times New Roman" w:eastAsia="Times New Roman" w:hAnsi="Times New Roman"/>
          <w:color w:val="000000"/>
          <w:sz w:val="28"/>
        </w:rPr>
        <w:br/>
        <w:t xml:space="preserve">  и природному наследию, памятникам, традициям народов России, внимание </w:t>
      </w:r>
      <w:r>
        <w:rPr>
          <w:rFonts w:ascii="Times New Roman" w:eastAsia="Times New Roman" w:hAnsi="Times New Roman"/>
          <w:color w:val="000000"/>
          <w:sz w:val="28"/>
        </w:rPr>
        <w:br/>
        <w:t xml:space="preserve">  к их воплощению в лезгинской литературе, а также к достижениям России в науке, искусстве, спорте, технологиях и труде, отраженным в художественных произведениях;</w:t>
      </w:r>
    </w:p>
    <w:p w:rsidR="00900AA1" w:rsidRDefault="00E616C2">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идейная убежденность, готовность к служению Отечеству и его защите, ответственность за его судьбу в том числе воспитанные на примерах из литературы;</w:t>
      </w:r>
    </w:p>
    <w:p w:rsidR="00900AA1" w:rsidRDefault="00E616C2">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3) духовно-нравственного воспитания:</w:t>
      </w:r>
    </w:p>
    <w:p w:rsidR="00900AA1" w:rsidRDefault="00E616C2">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осознание духовных ценностей дагестанского народа;</w:t>
      </w:r>
    </w:p>
    <w:p w:rsidR="00900AA1" w:rsidRDefault="00E616C2">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сформированность нравственного сознания, норм этичного поведения;</w:t>
      </w:r>
    </w:p>
    <w:p w:rsidR="00900AA1" w:rsidRDefault="00E616C2">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способность оценивать ситуацию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rsidR="00900AA1" w:rsidRDefault="00E616C2">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осознание личного вклада в построение устойчивого будущего;</w:t>
      </w:r>
    </w:p>
    <w:p w:rsidR="00900AA1" w:rsidRDefault="00E616C2">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Дагестана и, в том числе с использованием литературных произведений;</w:t>
      </w:r>
    </w:p>
    <w:p w:rsidR="00900AA1" w:rsidRDefault="00E616C2">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4) эстетического воспитания:</w:t>
      </w:r>
    </w:p>
    <w:p w:rsidR="00900AA1" w:rsidRDefault="00E616C2">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 xml:space="preserve">эстетическое отношение к миру, включая эстетику быта, научного </w:t>
      </w:r>
      <w:r>
        <w:rPr>
          <w:rFonts w:ascii="Times New Roman" w:eastAsia="Times New Roman" w:hAnsi="Times New Roman"/>
          <w:color w:val="000000"/>
          <w:sz w:val="28"/>
        </w:rPr>
        <w:br/>
        <w:t xml:space="preserve">  и технического творчества, спорта, труда, общественных отношений;</w:t>
      </w:r>
    </w:p>
    <w:p w:rsidR="00900AA1" w:rsidRDefault="00E616C2">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 xml:space="preserve">способность воспринимать различные виды искусства, традиции </w:t>
      </w:r>
      <w:r>
        <w:rPr>
          <w:rFonts w:ascii="Times New Roman" w:eastAsia="Times New Roman" w:hAnsi="Times New Roman"/>
          <w:color w:val="000000"/>
          <w:sz w:val="28"/>
        </w:rPr>
        <w:br/>
        <w:t xml:space="preserve">  и творчество своего и других народов, ощущать эмоциональное воздействие искусства;</w:t>
      </w:r>
    </w:p>
    <w:p w:rsidR="00900AA1" w:rsidRDefault="00E616C2">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 xml:space="preserve">убежденность в значимости для личности и общества отечественного </w:t>
      </w:r>
      <w:r>
        <w:rPr>
          <w:rFonts w:ascii="Times New Roman" w:eastAsia="Times New Roman" w:hAnsi="Times New Roman"/>
          <w:color w:val="000000"/>
          <w:sz w:val="28"/>
        </w:rPr>
        <w:br/>
        <w:t xml:space="preserve">  и мирового искусства, этнических культурных традиций и устного народного творчества;</w:t>
      </w:r>
    </w:p>
    <w:p w:rsidR="00900AA1" w:rsidRDefault="00E616C2">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родной (лезгинской) литературе;</w:t>
      </w:r>
    </w:p>
    <w:p w:rsidR="00900AA1" w:rsidRDefault="00E616C2">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5) физического воспитания:</w:t>
      </w:r>
    </w:p>
    <w:p w:rsidR="00900AA1" w:rsidRDefault="00E616C2">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сформированность здорового и безопасного образа жизни, ответственного отношения к своему здоровью;</w:t>
      </w:r>
    </w:p>
    <w:p w:rsidR="00900AA1" w:rsidRDefault="00E616C2">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потребность в физическом совершенствовании, занятиях спортивно-оздоровительной деятельностью;</w:t>
      </w:r>
    </w:p>
    <w:p w:rsidR="00900AA1" w:rsidRDefault="00E616C2">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активное неприятие вредных привычек и иных форм причинения вреда физическому и психическому здоровью, в том числе с соответствующей оценкой поведения и поступков литературных героев;</w:t>
      </w:r>
    </w:p>
    <w:p w:rsidR="00900AA1" w:rsidRDefault="00E616C2">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6) трудового воспитания:</w:t>
      </w:r>
    </w:p>
    <w:p w:rsidR="00900AA1" w:rsidRDefault="00E616C2">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 xml:space="preserve">готовность к труду, осознание ценности мастерства, трудолюбие в том числе </w:t>
      </w:r>
      <w:r>
        <w:rPr>
          <w:rFonts w:ascii="Times New Roman" w:eastAsia="Times New Roman" w:hAnsi="Times New Roman"/>
          <w:color w:val="000000"/>
          <w:sz w:val="28"/>
        </w:rPr>
        <w:lastRenderedPageBreak/>
        <w:t>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900AA1" w:rsidRDefault="00E616C2">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процессе литературного образования;</w:t>
      </w:r>
    </w:p>
    <w:p w:rsidR="00900AA1" w:rsidRDefault="00E616C2">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rsidR="00900AA1" w:rsidRDefault="00E616C2">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 xml:space="preserve">готовность и способность к образованию и самообразованию, </w:t>
      </w:r>
      <w:r>
        <w:rPr>
          <w:rFonts w:ascii="Times New Roman" w:eastAsia="Times New Roman" w:hAnsi="Times New Roman"/>
          <w:color w:val="000000"/>
          <w:sz w:val="28"/>
        </w:rPr>
        <w:br/>
        <w:t xml:space="preserve">  к продуктивной читательской деятельности на протяжении всей жизни;</w:t>
      </w:r>
    </w:p>
    <w:p w:rsidR="00900AA1" w:rsidRDefault="00E616C2">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7) экологического воспитания:</w:t>
      </w:r>
    </w:p>
    <w:p w:rsidR="00900AA1" w:rsidRDefault="00E616C2">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лезгинской литературе;</w:t>
      </w:r>
    </w:p>
    <w:p w:rsidR="00900AA1" w:rsidRDefault="00E616C2">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планирование и осуществление действий в окружающей среде на основе знания целей устойчивого развития человечества, с учетом осмысления опыта литературных героев;</w:t>
      </w:r>
    </w:p>
    <w:p w:rsidR="00900AA1" w:rsidRDefault="00E616C2">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 xml:space="preserve">активное неприятие действий, приносящих вред окружающей среде, </w:t>
      </w:r>
      <w:r>
        <w:rPr>
          <w:rFonts w:ascii="Times New Roman" w:eastAsia="Times New Roman" w:hAnsi="Times New Roman"/>
          <w:color w:val="000000"/>
          <w:sz w:val="28"/>
        </w:rPr>
        <w:br/>
        <w:t xml:space="preserve">  в том числе показанных в литературных произведениях;</w:t>
      </w:r>
    </w:p>
    <w:p w:rsidR="00900AA1" w:rsidRDefault="00E616C2">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умение прогнозировать неблагоприятные экологические последствия предпринимаемых действий и предотвращать их;</w:t>
      </w:r>
    </w:p>
    <w:p w:rsidR="00900AA1" w:rsidRDefault="00E616C2">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расширение опыта деятельности экологической направленности, в том числе представленной в литературных произведениях;</w:t>
      </w:r>
    </w:p>
    <w:p w:rsidR="00900AA1" w:rsidRDefault="00E616C2">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8) ценности научного познания:</w:t>
      </w:r>
    </w:p>
    <w:p w:rsidR="00900AA1" w:rsidRDefault="00E616C2">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900AA1" w:rsidRDefault="00E616C2">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 xml:space="preserve">совершенствование языковой и читательской культуры как средства взаимодействия между людьми и познания мира с использованием изученных </w:t>
      </w:r>
      <w:r>
        <w:rPr>
          <w:rFonts w:ascii="Times New Roman" w:eastAsia="Times New Roman" w:hAnsi="Times New Roman"/>
          <w:color w:val="000000"/>
          <w:sz w:val="28"/>
        </w:rPr>
        <w:br/>
        <w:t xml:space="preserve">  и самостоятельно прочитанных литературных произведений;</w:t>
      </w:r>
    </w:p>
    <w:p w:rsidR="00900AA1" w:rsidRDefault="00E616C2">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 xml:space="preserve">осознание ценности научной деятельности, готовность осуществлять </w:t>
      </w:r>
      <w:r>
        <w:rPr>
          <w:rFonts w:ascii="Times New Roman" w:eastAsia="Times New Roman" w:hAnsi="Times New Roman"/>
          <w:color w:val="000000"/>
          <w:sz w:val="28"/>
        </w:rPr>
        <w:br/>
        <w:t xml:space="preserve">  учебно-исследовательскую и проектную деятельность индивидуально и в группе, в том числе на литературные темы.</w:t>
      </w:r>
    </w:p>
    <w:p w:rsidR="00900AA1" w:rsidRDefault="00E616C2">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78</w:t>
      </w:r>
      <w:r>
        <w:rPr>
          <w:rFonts w:ascii="Times New Roman" w:eastAsia="Times New Roman" w:hAnsi="Times New Roman"/>
          <w:color w:val="000000"/>
          <w:sz w:val="23"/>
          <w:vertAlign w:val="superscript"/>
        </w:rPr>
        <w:t>3</w:t>
      </w:r>
      <w:r>
        <w:rPr>
          <w:rFonts w:ascii="Times New Roman" w:eastAsia="Times New Roman" w:hAnsi="Times New Roman"/>
          <w:color w:val="000000"/>
          <w:sz w:val="28"/>
        </w:rPr>
        <w:t>.8.2. 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rsidR="00900AA1" w:rsidRDefault="00E616C2">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самосознания, включающего способность понимать свое эмоциональное состояние, видеть направление развития собственной эмоциональной сферы, быть уверенным в себе;</w:t>
      </w:r>
    </w:p>
    <w:p w:rsidR="00900AA1" w:rsidRDefault="00E616C2">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 xml:space="preserve">саморегулирования, включающего самоконтроль, умение принимать ответственность за свое поведение, способность проявлять гибкость </w:t>
      </w:r>
      <w:r>
        <w:rPr>
          <w:rFonts w:ascii="Times New Roman" w:eastAsia="Times New Roman" w:hAnsi="Times New Roman"/>
          <w:color w:val="000000"/>
          <w:sz w:val="28"/>
        </w:rPr>
        <w:br/>
        <w:t xml:space="preserve">  и адаптироваться к эмоциональным изменениям, быть открытым новому;</w:t>
      </w:r>
    </w:p>
    <w:p w:rsidR="00900AA1" w:rsidRDefault="00E616C2">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lastRenderedPageBreak/>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900AA1" w:rsidRDefault="00E616C2">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900AA1" w:rsidRDefault="00E616C2">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читательского опыта.</w:t>
      </w:r>
    </w:p>
    <w:p w:rsidR="00900AA1" w:rsidRDefault="00E616C2">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78</w:t>
      </w:r>
      <w:r>
        <w:rPr>
          <w:rFonts w:ascii="Times New Roman" w:eastAsia="Times New Roman" w:hAnsi="Times New Roman"/>
          <w:color w:val="000000"/>
          <w:sz w:val="23"/>
          <w:vertAlign w:val="superscript"/>
        </w:rPr>
        <w:t>3</w:t>
      </w:r>
      <w:r>
        <w:rPr>
          <w:rFonts w:ascii="Times New Roman" w:eastAsia="Times New Roman" w:hAnsi="Times New Roman"/>
          <w:color w:val="000000"/>
          <w:sz w:val="28"/>
        </w:rPr>
        <w:t>.8.3. В результате изучения родной (лезгинской)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900AA1" w:rsidRDefault="00E616C2">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78</w:t>
      </w:r>
      <w:r>
        <w:rPr>
          <w:rFonts w:ascii="Times New Roman" w:eastAsia="Times New Roman" w:hAnsi="Times New Roman"/>
          <w:color w:val="000000"/>
          <w:sz w:val="23"/>
          <w:vertAlign w:val="superscript"/>
        </w:rPr>
        <w:t>3</w:t>
      </w:r>
      <w:r>
        <w:rPr>
          <w:rFonts w:ascii="Times New Roman" w:eastAsia="Times New Roman" w:hAnsi="Times New Roman"/>
          <w:color w:val="000000"/>
          <w:sz w:val="28"/>
        </w:rPr>
        <w:t>.8.3.1. У обучающегося будут сформированы следующие базовые логические действия как часть познавательных универсальных учебных действий:</w:t>
      </w:r>
    </w:p>
    <w:p w:rsidR="00900AA1" w:rsidRDefault="00E616C2">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самостоятельно формулировать и актуализировать проблему, рассматривать ее всесторонне;</w:t>
      </w:r>
    </w:p>
    <w:p w:rsidR="00900AA1" w:rsidRDefault="00E616C2">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900AA1" w:rsidRDefault="00E616C2">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определять цели деятельности, задавать параметры и критерии их достижения;</w:t>
      </w:r>
    </w:p>
    <w:p w:rsidR="00900AA1" w:rsidRDefault="00E616C2">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 xml:space="preserve">выявлять закономерности и противоречия в рассматриваемых явлениях, </w:t>
      </w:r>
      <w:r>
        <w:rPr>
          <w:rFonts w:ascii="Times New Roman" w:eastAsia="Times New Roman" w:hAnsi="Times New Roman"/>
          <w:color w:val="000000"/>
          <w:sz w:val="28"/>
        </w:rPr>
        <w:br/>
        <w:t xml:space="preserve">  в том числе при изучении литературных произведений;</w:t>
      </w:r>
    </w:p>
    <w:p w:rsidR="00900AA1" w:rsidRDefault="00E616C2">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вносить коррективы в деятельность, оценивать риски и соответствие результатов целям;</w:t>
      </w:r>
    </w:p>
    <w:p w:rsidR="00900AA1" w:rsidRDefault="00E616C2">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 xml:space="preserve">развивать креативное мышление при решении жизненных проблем </w:t>
      </w:r>
      <w:r>
        <w:rPr>
          <w:rFonts w:ascii="Times New Roman" w:eastAsia="Times New Roman" w:hAnsi="Times New Roman"/>
          <w:color w:val="000000"/>
          <w:sz w:val="28"/>
        </w:rPr>
        <w:br/>
        <w:t xml:space="preserve">  с учетом собственного читательского опыта.</w:t>
      </w:r>
    </w:p>
    <w:p w:rsidR="00900AA1" w:rsidRDefault="00E616C2">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78</w:t>
      </w:r>
      <w:r>
        <w:rPr>
          <w:rFonts w:ascii="Times New Roman" w:eastAsia="Times New Roman" w:hAnsi="Times New Roman"/>
          <w:color w:val="000000"/>
          <w:sz w:val="23"/>
          <w:vertAlign w:val="superscript"/>
        </w:rPr>
        <w:t>3</w:t>
      </w:r>
      <w:r>
        <w:rPr>
          <w:rFonts w:ascii="Times New Roman" w:eastAsia="Times New Roman" w:hAnsi="Times New Roman"/>
          <w:color w:val="000000"/>
          <w:sz w:val="28"/>
        </w:rPr>
        <w:t>.8.3.2. У обучающегося будут сформированы следующие базовые исследовательские действия как часть познавательных универсальных учебных действий:</w:t>
      </w:r>
    </w:p>
    <w:p w:rsidR="00900AA1" w:rsidRDefault="00E616C2">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 xml:space="preserve">владеть навыками учебно-исследовательской и проектной деятельности </w:t>
      </w:r>
      <w:r>
        <w:rPr>
          <w:rFonts w:ascii="Times New Roman" w:eastAsia="Times New Roman" w:hAnsi="Times New Roman"/>
          <w:color w:val="000000"/>
          <w:sz w:val="28"/>
        </w:rPr>
        <w:br/>
        <w:t xml:space="preserve">  на основе литературного материала, навыками разрешения проблем </w:t>
      </w:r>
      <w:r>
        <w:rPr>
          <w:rFonts w:ascii="Times New Roman" w:eastAsia="Times New Roman" w:hAnsi="Times New Roman"/>
          <w:color w:val="000000"/>
          <w:sz w:val="28"/>
        </w:rPr>
        <w:br/>
        <w:t xml:space="preserve">  с использованием художественных произведений, способностью </w:t>
      </w:r>
      <w:r>
        <w:rPr>
          <w:rFonts w:ascii="Times New Roman" w:eastAsia="Times New Roman" w:hAnsi="Times New Roman"/>
          <w:color w:val="000000"/>
          <w:sz w:val="28"/>
        </w:rPr>
        <w:br/>
        <w:t xml:space="preserve">  и готовностью к самостоятельному поиску методов решения практических задач, применению различных методов познания;</w:t>
      </w:r>
    </w:p>
    <w:p w:rsidR="00900AA1" w:rsidRDefault="00E616C2">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осуществлять различные виды деятельности по получению нового знания по родной (лезгинской) литературе, его интерпретации, преобразованию и применению в различных учебных ситуациях, в том числе при создании учебных проектов;</w:t>
      </w:r>
    </w:p>
    <w:p w:rsidR="00900AA1" w:rsidRDefault="00E616C2">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 xml:space="preserve">владеть научной терминологией, общенаучными ключевыми понятиями </w:t>
      </w:r>
      <w:r>
        <w:rPr>
          <w:rFonts w:ascii="Times New Roman" w:eastAsia="Times New Roman" w:hAnsi="Times New Roman"/>
          <w:color w:val="000000"/>
          <w:sz w:val="28"/>
        </w:rPr>
        <w:br/>
        <w:t xml:space="preserve">  и методами современного литературоведения;</w:t>
      </w:r>
    </w:p>
    <w:p w:rsidR="00900AA1" w:rsidRDefault="00E616C2">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ставить и формулировать собственные задачи в образовательной деятельности и жизненных ситуациях с учетом собственного читательского опыта;</w:t>
      </w:r>
    </w:p>
    <w:p w:rsidR="00900AA1" w:rsidRDefault="00E616C2">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 xml:space="preserve">выявлять причинно-следственные связи и актуализировать задачу, выдвигать </w:t>
      </w:r>
      <w:r>
        <w:rPr>
          <w:rFonts w:ascii="Times New Roman" w:eastAsia="Times New Roman" w:hAnsi="Times New Roman"/>
          <w:color w:val="000000"/>
          <w:sz w:val="28"/>
        </w:rPr>
        <w:lastRenderedPageBreak/>
        <w:t>гипотезу ее решения, находить аргументы для доказательства своих утверждений, задавать параметры и критерии решения;</w:t>
      </w:r>
    </w:p>
    <w:p w:rsidR="00900AA1" w:rsidRDefault="00E616C2">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900AA1" w:rsidRDefault="00E616C2">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давать оценку новым ситуациям, оценивать приобретенный опыт;</w:t>
      </w:r>
    </w:p>
    <w:p w:rsidR="00900AA1" w:rsidRDefault="00E616C2">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 xml:space="preserve">уметь переносить знания, в том числе полученные в результате чтения </w:t>
      </w:r>
      <w:r>
        <w:rPr>
          <w:rFonts w:ascii="Times New Roman" w:eastAsia="Times New Roman" w:hAnsi="Times New Roman"/>
          <w:color w:val="000000"/>
          <w:sz w:val="28"/>
        </w:rPr>
        <w:br/>
        <w:t xml:space="preserve">  и изучения литературных произведений, в познавательную и практическую области жизнедеятельности;</w:t>
      </w:r>
    </w:p>
    <w:p w:rsidR="00900AA1" w:rsidRDefault="00E616C2">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уметь интегрировать знания из разных предметных областей;</w:t>
      </w:r>
    </w:p>
    <w:p w:rsidR="00900AA1" w:rsidRDefault="00E616C2">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выдвигать новые идеи, оригинальные подходы, предлагать альтернативные способы решения проблем.</w:t>
      </w:r>
    </w:p>
    <w:p w:rsidR="00900AA1" w:rsidRDefault="00E616C2">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78</w:t>
      </w:r>
      <w:r>
        <w:rPr>
          <w:rFonts w:ascii="Times New Roman" w:eastAsia="Times New Roman" w:hAnsi="Times New Roman"/>
          <w:color w:val="000000"/>
          <w:sz w:val="23"/>
          <w:vertAlign w:val="superscript"/>
        </w:rPr>
        <w:t>3</w:t>
      </w:r>
      <w:r>
        <w:rPr>
          <w:rFonts w:ascii="Times New Roman" w:eastAsia="Times New Roman" w:hAnsi="Times New Roman"/>
          <w:color w:val="000000"/>
          <w:sz w:val="28"/>
        </w:rPr>
        <w:t xml:space="preserve">.8.3.3. У обучающегося будут сформированы умения работать </w:t>
      </w:r>
      <w:r>
        <w:rPr>
          <w:rFonts w:ascii="Times New Roman" w:eastAsia="Times New Roman" w:hAnsi="Times New Roman"/>
          <w:color w:val="000000"/>
          <w:sz w:val="28"/>
        </w:rPr>
        <w:br/>
        <w:t xml:space="preserve">  с информацией как часть познавательных универсальных учебных действий:</w:t>
      </w:r>
    </w:p>
    <w:p w:rsidR="00900AA1" w:rsidRDefault="00E616C2">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владеть навыками получения информации, в том числе литературоведческой,из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родной (лезгинской) литературе;</w:t>
      </w:r>
    </w:p>
    <w:p w:rsidR="00900AA1" w:rsidRDefault="00E616C2">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создавать тексты в различных форматах и жанрах с учетом назначения информации и ее целевой аудитории, выбирая оптимальную форму представления и визуализации;</w:t>
      </w:r>
    </w:p>
    <w:p w:rsidR="00900AA1" w:rsidRDefault="00E616C2">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 xml:space="preserve">оценивать достоверность литературной и другой информации, </w:t>
      </w:r>
      <w:r>
        <w:rPr>
          <w:rFonts w:ascii="Times New Roman" w:eastAsia="Times New Roman" w:hAnsi="Times New Roman"/>
          <w:color w:val="000000"/>
          <w:sz w:val="28"/>
        </w:rPr>
        <w:br/>
        <w:t xml:space="preserve">  ее соответствие правовым и морально-этическим нормам;</w:t>
      </w:r>
    </w:p>
    <w:p w:rsidR="00900AA1" w:rsidRDefault="00E616C2">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900AA1" w:rsidRDefault="00E616C2">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владеть навыками защиты личной информации, соблюдать требования информационной безопасности.</w:t>
      </w:r>
    </w:p>
    <w:p w:rsidR="00900AA1" w:rsidRDefault="00E616C2">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78</w:t>
      </w:r>
      <w:r>
        <w:rPr>
          <w:rFonts w:ascii="Times New Roman" w:eastAsia="Times New Roman" w:hAnsi="Times New Roman"/>
          <w:color w:val="000000"/>
          <w:sz w:val="23"/>
          <w:vertAlign w:val="superscript"/>
        </w:rPr>
        <w:t>3</w:t>
      </w:r>
      <w:r>
        <w:rPr>
          <w:rFonts w:ascii="Times New Roman" w:eastAsia="Times New Roman" w:hAnsi="Times New Roman"/>
          <w:color w:val="000000"/>
          <w:sz w:val="28"/>
        </w:rPr>
        <w:t>.8.3.4. У обучающегося будут сформированы умения общения как часть коммуникативных универсальных учебных действий:</w:t>
      </w:r>
    </w:p>
    <w:p w:rsidR="00900AA1" w:rsidRDefault="00E616C2">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осуществлять коммуникацию во всех сферах жизни, в том числе на уроке родной (лезгинской) литературы;</w:t>
      </w:r>
    </w:p>
    <w:p w:rsidR="00900AA1" w:rsidRDefault="00E616C2">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 xml:space="preserve">пользоваться невербальными средствами общения, понимать значение социальных знаков, распознавать предпосылки конфликтных ситуаций </w:t>
      </w:r>
      <w:r>
        <w:rPr>
          <w:rFonts w:ascii="Times New Roman" w:eastAsia="Times New Roman" w:hAnsi="Times New Roman"/>
          <w:color w:val="000000"/>
          <w:sz w:val="28"/>
        </w:rPr>
        <w:br/>
        <w:t xml:space="preserve">  и смягчать конфликты;</w:t>
      </w:r>
    </w:p>
    <w:p w:rsidR="00900AA1" w:rsidRDefault="00E616C2">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владеть различными способами общения и взаимодействия;</w:t>
      </w:r>
    </w:p>
    <w:p w:rsidR="00900AA1" w:rsidRDefault="00E616C2">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аргументированно вести диалог, развернуто и логично излагать в процессе анализа литературного произведения свою точку зрения с использованием языковых средств.</w:t>
      </w:r>
    </w:p>
    <w:p w:rsidR="00900AA1" w:rsidRDefault="00E616C2">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78</w:t>
      </w:r>
      <w:r>
        <w:rPr>
          <w:rFonts w:ascii="Times New Roman" w:eastAsia="Times New Roman" w:hAnsi="Times New Roman"/>
          <w:color w:val="000000"/>
          <w:sz w:val="23"/>
          <w:vertAlign w:val="superscript"/>
        </w:rPr>
        <w:t>3</w:t>
      </w:r>
      <w:r>
        <w:rPr>
          <w:rFonts w:ascii="Times New Roman" w:eastAsia="Times New Roman" w:hAnsi="Times New Roman"/>
          <w:color w:val="000000"/>
          <w:sz w:val="28"/>
        </w:rPr>
        <w:t xml:space="preserve">.8.3.5. У обучающегося будут сформированы умения самоорганизации </w:t>
      </w:r>
      <w:r>
        <w:rPr>
          <w:rFonts w:ascii="Times New Roman" w:eastAsia="Times New Roman" w:hAnsi="Times New Roman"/>
          <w:color w:val="000000"/>
          <w:sz w:val="28"/>
        </w:rPr>
        <w:br/>
        <w:t xml:space="preserve">  как части регулятивных универсальных учебных действий:</w:t>
      </w:r>
    </w:p>
    <w:p w:rsidR="00900AA1" w:rsidRDefault="00E616C2">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 xml:space="preserve">самостоятельно осуществлять познавательную деятельность, выявлять </w:t>
      </w:r>
      <w:r>
        <w:rPr>
          <w:rFonts w:ascii="Times New Roman" w:eastAsia="Times New Roman" w:hAnsi="Times New Roman"/>
          <w:color w:val="000000"/>
          <w:sz w:val="28"/>
        </w:rPr>
        <w:lastRenderedPageBreak/>
        <w:t>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rsidR="00900AA1" w:rsidRDefault="00E616C2">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самостоятельно составлять план решения проблемы при изучении родной (лезгинской) литературы с учетом имеющихся ресурсов, собственных возможностей и предпочтений;</w:t>
      </w:r>
    </w:p>
    <w:p w:rsidR="00900AA1" w:rsidRDefault="00E616C2">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 xml:space="preserve">расширять рамки учебного предмета на основе личных предпочтений </w:t>
      </w:r>
      <w:r>
        <w:rPr>
          <w:rFonts w:ascii="Times New Roman" w:eastAsia="Times New Roman" w:hAnsi="Times New Roman"/>
          <w:color w:val="000000"/>
          <w:sz w:val="28"/>
        </w:rPr>
        <w:br/>
        <w:t xml:space="preserve">  с использованием читательского опыта;</w:t>
      </w:r>
    </w:p>
    <w:p w:rsidR="00900AA1" w:rsidRDefault="00E616C2">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 xml:space="preserve">делать осознанный выбор, аргументировать его, брать ответственность </w:t>
      </w:r>
      <w:r>
        <w:rPr>
          <w:rFonts w:ascii="Times New Roman" w:eastAsia="Times New Roman" w:hAnsi="Times New Roman"/>
          <w:color w:val="000000"/>
          <w:sz w:val="28"/>
        </w:rPr>
        <w:br/>
        <w:t xml:space="preserve">  за результаты выбора;</w:t>
      </w:r>
    </w:p>
    <w:p w:rsidR="00900AA1" w:rsidRDefault="00E616C2">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оценивать приобретенный опыт с учетом литературных знаний;</w:t>
      </w:r>
    </w:p>
    <w:p w:rsidR="00900AA1" w:rsidRDefault="00E616C2">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стремиться к формированию и проявлению широкой эрудиции в разных областях знаний; в том числе в вопросах лезгинской литературы, постоянно повышать свой образовательный и культурный уровень.</w:t>
      </w:r>
    </w:p>
    <w:p w:rsidR="00900AA1" w:rsidRDefault="00E616C2">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78</w:t>
      </w:r>
      <w:r>
        <w:rPr>
          <w:rFonts w:ascii="Times New Roman" w:eastAsia="Times New Roman" w:hAnsi="Times New Roman"/>
          <w:color w:val="000000"/>
          <w:sz w:val="23"/>
          <w:vertAlign w:val="superscript"/>
        </w:rPr>
        <w:t>3</w:t>
      </w:r>
      <w:r>
        <w:rPr>
          <w:rFonts w:ascii="Times New Roman" w:eastAsia="Times New Roman" w:hAnsi="Times New Roman"/>
          <w:color w:val="000000"/>
          <w:sz w:val="28"/>
        </w:rPr>
        <w:t xml:space="preserve">.8.3.6. У обучающегося будут сформированы умения самоконтроля </w:t>
      </w:r>
      <w:r>
        <w:rPr>
          <w:rFonts w:ascii="Times New Roman" w:eastAsia="Times New Roman" w:hAnsi="Times New Roman"/>
          <w:color w:val="000000"/>
          <w:sz w:val="28"/>
        </w:rPr>
        <w:br/>
        <w:t xml:space="preserve">  как части регулятивных универсальных учебных действий:</w:t>
      </w:r>
    </w:p>
    <w:p w:rsidR="00900AA1" w:rsidRDefault="00E616C2">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давать оценку новым ситуациям, вносить коррективы в деятельность, оценивать соответствие результатов целям;</w:t>
      </w:r>
    </w:p>
    <w:p w:rsidR="00900AA1" w:rsidRDefault="00E616C2">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владеть навыками познавательной рефлексии как осознания совершаемых действий и мыслительных процессов, их оснований и результатов;</w:t>
      </w:r>
    </w:p>
    <w:p w:rsidR="00900AA1" w:rsidRDefault="00E616C2">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использовать приемы рефлексии для оценки ситуации, выбора верного решения;</w:t>
      </w:r>
    </w:p>
    <w:p w:rsidR="00900AA1" w:rsidRDefault="00E616C2">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оценивать риски и своевременно принимать решение по их снижению.</w:t>
      </w:r>
    </w:p>
    <w:p w:rsidR="00900AA1" w:rsidRDefault="00E616C2">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78</w:t>
      </w:r>
      <w:r>
        <w:rPr>
          <w:rFonts w:ascii="Times New Roman" w:eastAsia="Times New Roman" w:hAnsi="Times New Roman"/>
          <w:color w:val="000000"/>
          <w:sz w:val="23"/>
          <w:vertAlign w:val="superscript"/>
        </w:rPr>
        <w:t>3</w:t>
      </w:r>
      <w:r>
        <w:rPr>
          <w:rFonts w:ascii="Times New Roman" w:eastAsia="Times New Roman" w:hAnsi="Times New Roman"/>
          <w:color w:val="000000"/>
          <w:sz w:val="28"/>
        </w:rPr>
        <w:t xml:space="preserve">.8.3.7. У обучающегося будут сформированы умения принятия себя </w:t>
      </w:r>
      <w:r>
        <w:rPr>
          <w:rFonts w:ascii="Times New Roman" w:eastAsia="Times New Roman" w:hAnsi="Times New Roman"/>
          <w:color w:val="000000"/>
          <w:sz w:val="28"/>
        </w:rPr>
        <w:br/>
        <w:t xml:space="preserve">  и других людей как части регулятивных универсальных учебных действий:</w:t>
      </w:r>
    </w:p>
    <w:p w:rsidR="00900AA1" w:rsidRDefault="00E616C2">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принимать себя, понимая свои недостатки и достоинства;</w:t>
      </w:r>
    </w:p>
    <w:p w:rsidR="00900AA1" w:rsidRDefault="00E616C2">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принимать мотивы и аргументы других людей при анализе результатов деятельности, в том числе в процессе чтения литературы и обсуждения литературных героев и проблем, поставленных в художественных произведениях;</w:t>
      </w:r>
    </w:p>
    <w:p w:rsidR="00900AA1" w:rsidRDefault="00E616C2">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 xml:space="preserve">признавать свое право и право других людей на ошибку в дискуссиях </w:t>
      </w:r>
      <w:r>
        <w:rPr>
          <w:rFonts w:ascii="Times New Roman" w:eastAsia="Times New Roman" w:hAnsi="Times New Roman"/>
          <w:color w:val="000000"/>
          <w:sz w:val="28"/>
        </w:rPr>
        <w:br/>
        <w:t xml:space="preserve">  на литературные темы;</w:t>
      </w:r>
    </w:p>
    <w:p w:rsidR="00900AA1" w:rsidRDefault="00E616C2">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развивать способность видеть мир с позиции другого человека, используя знания по литературе.</w:t>
      </w:r>
    </w:p>
    <w:p w:rsidR="00900AA1" w:rsidRDefault="00E616C2">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78</w:t>
      </w:r>
      <w:r>
        <w:rPr>
          <w:rFonts w:ascii="Times New Roman" w:eastAsia="Times New Roman" w:hAnsi="Times New Roman"/>
          <w:color w:val="000000"/>
          <w:sz w:val="23"/>
          <w:vertAlign w:val="superscript"/>
        </w:rPr>
        <w:t>3</w:t>
      </w:r>
      <w:r>
        <w:rPr>
          <w:rFonts w:ascii="Times New Roman" w:eastAsia="Times New Roman" w:hAnsi="Times New Roman"/>
          <w:color w:val="000000"/>
          <w:sz w:val="28"/>
        </w:rPr>
        <w:t>.8.3.8. У обучающегося будут сформированы умения совместной деятельности:</w:t>
      </w:r>
    </w:p>
    <w:p w:rsidR="00900AA1" w:rsidRDefault="00E616C2">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понимать и использовать преимущества командной и индивидуальной работы;</w:t>
      </w:r>
    </w:p>
    <w:p w:rsidR="00900AA1" w:rsidRDefault="00E616C2">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выбирать тематику и методы совместных действий с учетом общих интересов, и возможностей каждого члена коллектива;</w:t>
      </w:r>
    </w:p>
    <w:p w:rsidR="00900AA1" w:rsidRDefault="00E616C2">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rsidR="00900AA1" w:rsidRDefault="00E616C2">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 xml:space="preserve">оценивать качество своего вклада и вклада каждого участника команды </w:t>
      </w:r>
      <w:r>
        <w:rPr>
          <w:rFonts w:ascii="Times New Roman" w:eastAsia="Times New Roman" w:hAnsi="Times New Roman"/>
          <w:color w:val="000000"/>
          <w:sz w:val="28"/>
        </w:rPr>
        <w:br/>
        <w:t xml:space="preserve">  в общий результат по разработанным критериям;</w:t>
      </w:r>
    </w:p>
    <w:p w:rsidR="00900AA1" w:rsidRDefault="00E616C2">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 xml:space="preserve">предлагать новые проекты, в том числе литературные, оценивать идеи </w:t>
      </w:r>
      <w:r>
        <w:rPr>
          <w:rFonts w:ascii="Times New Roman" w:eastAsia="Times New Roman" w:hAnsi="Times New Roman"/>
          <w:color w:val="000000"/>
          <w:sz w:val="28"/>
        </w:rPr>
        <w:br/>
      </w:r>
      <w:r>
        <w:rPr>
          <w:rFonts w:ascii="Times New Roman" w:eastAsia="Times New Roman" w:hAnsi="Times New Roman"/>
          <w:color w:val="000000"/>
          <w:sz w:val="28"/>
        </w:rPr>
        <w:lastRenderedPageBreak/>
        <w:t xml:space="preserve">  с позиции новизны, оригинальности, практической значимости;</w:t>
      </w:r>
    </w:p>
    <w:p w:rsidR="00900AA1" w:rsidRDefault="00E616C2">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координировать и выполнять работу в условиях реального, виртуального и комбинированного взаимодействия, в том числе при выполнении проектов по родной (лезгинской) литературе;</w:t>
      </w:r>
    </w:p>
    <w:p w:rsidR="00900AA1" w:rsidRDefault="00E616C2">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проявлять творческие способности и воображение, быть инициативным.</w:t>
      </w:r>
    </w:p>
    <w:p w:rsidR="00900AA1" w:rsidRDefault="00E616C2">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78</w:t>
      </w:r>
      <w:r>
        <w:rPr>
          <w:rFonts w:ascii="Times New Roman" w:eastAsia="Times New Roman" w:hAnsi="Times New Roman"/>
          <w:color w:val="000000"/>
          <w:sz w:val="23"/>
          <w:vertAlign w:val="superscript"/>
        </w:rPr>
        <w:t>3</w:t>
      </w:r>
      <w:r>
        <w:rPr>
          <w:rFonts w:ascii="Times New Roman" w:eastAsia="Times New Roman" w:hAnsi="Times New Roman"/>
          <w:color w:val="000000"/>
          <w:sz w:val="28"/>
        </w:rPr>
        <w:t xml:space="preserve">.9. Предметные результаты изучения родной (лезгинской) литературы. </w:t>
      </w:r>
    </w:p>
    <w:p w:rsidR="00900AA1" w:rsidRDefault="00E616C2">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78</w:t>
      </w:r>
      <w:r>
        <w:rPr>
          <w:rFonts w:ascii="Times New Roman" w:eastAsia="Times New Roman" w:hAnsi="Times New Roman"/>
          <w:color w:val="000000"/>
          <w:sz w:val="23"/>
          <w:vertAlign w:val="superscript"/>
        </w:rPr>
        <w:t>3</w:t>
      </w:r>
      <w:r>
        <w:rPr>
          <w:rFonts w:ascii="Times New Roman" w:eastAsia="Times New Roman" w:hAnsi="Times New Roman"/>
          <w:color w:val="000000"/>
          <w:sz w:val="28"/>
        </w:rPr>
        <w:t>.9.1. К концу обучения в 10 классе обучающийся научится:</w:t>
      </w:r>
    </w:p>
    <w:p w:rsidR="00900AA1" w:rsidRDefault="00E616C2">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 xml:space="preserve">демонстрировать знание произведений родной (лезгинской) литературы </w:t>
      </w:r>
      <w:r>
        <w:rPr>
          <w:rFonts w:ascii="Times New Roman" w:eastAsia="Times New Roman" w:hAnsi="Times New Roman"/>
          <w:color w:val="000000"/>
          <w:sz w:val="28"/>
        </w:rPr>
        <w:br/>
        <w:t xml:space="preserve">  в рамках программы данного класса;</w:t>
      </w:r>
    </w:p>
    <w:p w:rsidR="00900AA1" w:rsidRDefault="00E616C2">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выявлять жанрово-родовую специфику художественного произведения;</w:t>
      </w:r>
    </w:p>
    <w:p w:rsidR="00900AA1" w:rsidRDefault="00E616C2">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определять тематику, проблематику, идейно-художественное содержание литературного произведения;</w:t>
      </w:r>
    </w:p>
    <w:p w:rsidR="00900AA1" w:rsidRDefault="00E616C2">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 xml:space="preserve">использовать литературоведческие термины в процессе анализа </w:t>
      </w:r>
      <w:r>
        <w:rPr>
          <w:rFonts w:ascii="Times New Roman" w:eastAsia="Times New Roman" w:hAnsi="Times New Roman"/>
          <w:color w:val="000000"/>
          <w:sz w:val="28"/>
        </w:rPr>
        <w:br/>
        <w:t xml:space="preserve">  и интерпретации произведения;</w:t>
      </w:r>
    </w:p>
    <w:p w:rsidR="00900AA1" w:rsidRDefault="00E616C2">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определять стили художественных произведений, выявлять принадлежность произведения к определенному литературному направлению (течению);</w:t>
      </w:r>
    </w:p>
    <w:p w:rsidR="00900AA1" w:rsidRDefault="00E616C2">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давать оценку интерпретации литературного произведения (в живописи, театре, музыке);</w:t>
      </w:r>
    </w:p>
    <w:p w:rsidR="00900AA1" w:rsidRDefault="00E616C2">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выполнять творческие, проектные работы в сфере литературы и искусства.</w:t>
      </w:r>
    </w:p>
    <w:p w:rsidR="00900AA1" w:rsidRDefault="00E616C2">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78</w:t>
      </w:r>
      <w:r>
        <w:rPr>
          <w:rFonts w:ascii="Times New Roman" w:eastAsia="Times New Roman" w:hAnsi="Times New Roman"/>
          <w:color w:val="000000"/>
          <w:sz w:val="23"/>
          <w:vertAlign w:val="superscript"/>
        </w:rPr>
        <w:t>3</w:t>
      </w:r>
      <w:r>
        <w:rPr>
          <w:rFonts w:ascii="Times New Roman" w:eastAsia="Times New Roman" w:hAnsi="Times New Roman"/>
          <w:color w:val="000000"/>
          <w:sz w:val="28"/>
        </w:rPr>
        <w:t>.9.2. К концу обучения в 11 классе обучающийся научится:</w:t>
      </w:r>
    </w:p>
    <w:p w:rsidR="00900AA1" w:rsidRDefault="00E616C2">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понимать историко-культурное и нравственно-ценностное влияние произведений родной (лезгинской) литературы на формирование национальной культуры;</w:t>
      </w:r>
    </w:p>
    <w:p w:rsidR="00900AA1" w:rsidRDefault="00E616C2">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аргументировать устно и письменно свое отношение к тематике, проблематике и идейно-художественному содержанию литературного произведения;</w:t>
      </w:r>
    </w:p>
    <w:p w:rsidR="00900AA1" w:rsidRDefault="00E616C2">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 xml:space="preserve">понимать художественную картину жизни, созданную в литературном произведении, в единстве эмоционального личностного восприятия </w:t>
      </w:r>
      <w:r>
        <w:rPr>
          <w:rFonts w:ascii="Times New Roman" w:eastAsia="Times New Roman" w:hAnsi="Times New Roman"/>
          <w:color w:val="000000"/>
          <w:sz w:val="28"/>
        </w:rPr>
        <w:br/>
        <w:t xml:space="preserve">  и интеллектуального понимания;</w:t>
      </w:r>
    </w:p>
    <w:p w:rsidR="00900AA1" w:rsidRDefault="00E616C2">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понимать и осмысленно использовать понятийный аппарат современного литературоведения в процессе анализа и интерпретации художественных произведений;</w:t>
      </w:r>
    </w:p>
    <w:p w:rsidR="00900AA1" w:rsidRDefault="00E616C2">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определять индивидуальный стиль автора;</w:t>
      </w:r>
    </w:p>
    <w:p w:rsidR="00900AA1" w:rsidRDefault="00E616C2">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предлагать собственные обоснованные интерпретации литературных произведений.</w:t>
      </w:r>
    </w:p>
    <w:p w:rsidR="00E616C2" w:rsidRDefault="00E616C2">
      <w:pPr>
        <w:widowControl/>
        <w:tabs>
          <w:tab w:val="left" w:pos="993"/>
        </w:tabs>
        <w:spacing w:after="0" w:line="360" w:lineRule="auto"/>
        <w:ind w:firstLine="709"/>
        <w:jc w:val="both"/>
        <w:rPr>
          <w:rFonts w:ascii="Times New Roman" w:hAnsi="Times New Roman"/>
          <w:sz w:val="28"/>
          <w:szCs w:val="28"/>
        </w:rPr>
      </w:pPr>
    </w:p>
    <w:p w:rsidR="00FB58F5" w:rsidRDefault="00FB58F5" w:rsidP="00FB58F5">
      <w:pPr>
        <w:widowControl/>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96. Федеральная рабочая программа по учебному предмету «Иностранный (английский) язык (базовый уровень)» </w:t>
      </w:r>
    </w:p>
    <w:p w:rsidR="00FB58F5" w:rsidRDefault="00FB58F5" w:rsidP="00FB58F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96.1. Федеральная рабочая программа по учебному предмету «Иностранный (английский) язык (базовый уровень)» (предметная область «Иностранные языки») (далее соответственно – программа по английскому языку, английский язык) </w:t>
      </w:r>
      <w:r>
        <w:rPr>
          <w:rFonts w:ascii="Times New Roman" w:hAnsi="Times New Roman"/>
          <w:sz w:val="28"/>
          <w:szCs w:val="28"/>
        </w:rPr>
        <w:lastRenderedPageBreak/>
        <w:t>включает пояснительную записку, содержание обучения, планируемые результаты освоения программы по английскому языку.</w:t>
      </w:r>
    </w:p>
    <w:p w:rsidR="00FB58F5" w:rsidRDefault="00FB58F5" w:rsidP="00FB58F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96.2. Пояснительная записка отражает общие цели и задачи изучения английского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FB58F5" w:rsidRDefault="00FB58F5" w:rsidP="00FB58F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96.3. В программе по английскому языку раскрываются содержательные линии, которые предлагаются для обязательного изучения в каждом классе на уровне среднего общего образования. </w:t>
      </w:r>
    </w:p>
    <w:p w:rsidR="00FB58F5" w:rsidRDefault="00FB58F5" w:rsidP="00FB58F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96.4. Планируемые результаты освоения программы по английскому языку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FB58F5" w:rsidRDefault="00FB58F5" w:rsidP="00FB58F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96.5. Пояснительная записка.</w:t>
      </w:r>
    </w:p>
    <w:p w:rsidR="00FB58F5" w:rsidRDefault="00FB58F5" w:rsidP="00FB58F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96.5.1. Программа по английскому языку (базовый уровень) на уровне среднего общего образования разработана на основе ФГОС СОО.</w:t>
      </w:r>
    </w:p>
    <w:p w:rsidR="00FB58F5" w:rsidRDefault="00FB58F5" w:rsidP="00FB58F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96.5.2. Программа по английскому языку является ориентиром для составления рабочих программ по предмету: даёт представление о целях образования, развития, воспитания и социализации обучающихся на уровне среднего общего образования, путях формирования системы знаний, умений и способов деятельности у обучающихся на базовом уровне средствами учебного предмета «Иностранный (английский) язык», определяет инвариантную (обязательную) часть содержания учебного курса по английскому языку как учебному предмету, за пределами которой остаётся возможность выбора вариативной составляющей содержания образования в плане порядка изучения тем, некоторого расширения объёма содержания и его детализации. </w:t>
      </w:r>
    </w:p>
    <w:p w:rsidR="00FB58F5" w:rsidRDefault="00FB58F5" w:rsidP="00FB58F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96.5.3. Программа по английскому языку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w:t>
      </w:r>
      <w:r>
        <w:rPr>
          <w:rFonts w:ascii="Times New Roman" w:hAnsi="Times New Roman"/>
          <w:sz w:val="28"/>
          <w:szCs w:val="28"/>
        </w:rPr>
        <w:lastRenderedPageBreak/>
        <w:t>учитывает особенности изучения английского языка, исходя из его лингвистических особенностей и структуры родного (русского) языка обучающихся, межпредметных связей иностранного (английского) языка с содержанием других учебных предметов, изучаемых в 10–11 классах, а также с учётом возрастных особенностей обучающихся. Содержание программы по английскому языку для уровня среднего общего образования имеет особенности, обусловленные задачами развития, обучения и воспитания, обучающихся заданными социальными требованиями к уровню развития их личностных и познавательных качеств, предметным содержанием системы среднего общего образования, а также возрастными психологическими особенностями обучающихся 16 –17 лет.</w:t>
      </w:r>
    </w:p>
    <w:p w:rsidR="00FB58F5" w:rsidRDefault="00FB58F5" w:rsidP="00FB58F5">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96.5.4. Личностные, метапредметные и предметные результаты представлены в программе по английскому языку с учётом особенностей преподавания английского языка на уровне среднего общего образования на базовом уровне на основе отечественных методических традиций построения школьного курса английского языка и в соответствии с новыми реалиями и тенденциями развития общего образования.</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96.5.5. Учебному предмету «Иностранный (английский) язык» принадлежит важное место в системе среднего общего образования и воспитания современного обучающегося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языка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96.5.6. Предметные знания и способы деятельности, осваиваемые обучающимися при изучении иностранного языка, находят применение в образовательном процессе при изучении других предметных областей, становятся значимыми для формирования положительных качеств личности. Таким образом, они ориентированы на формирование как метапредметных, так и личностных результатов обучения.</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96.5.7. Трансформация взглядов на владение иностранным языком, связанная с усилением общественных запросов на квалифицированных и мобильных людей, способных быстро адаптироваться к изменяющимся условиям жизни, овладевать новыми компетенциями. Владение иностранным языком как доступ к передовым международным научным и технологическим достижениям, расширяющим возможности образования и самообразования, одно из важнейших средств социализации, самовыражения и успешной профессиональной деятельности выпускника общеобразовательной организации.</w:t>
      </w:r>
    </w:p>
    <w:p w:rsidR="00900AA1" w:rsidRDefault="00E616C2">
      <w:pPr>
        <w:pStyle w:val="body"/>
        <w:spacing w:line="360" w:lineRule="auto"/>
        <w:ind w:firstLine="709"/>
        <w:rPr>
          <w:rFonts w:ascii="Times New Roman" w:hAnsi="Times New Roman" w:cs="Times New Roman"/>
          <w:spacing w:val="2"/>
          <w:sz w:val="28"/>
          <w:szCs w:val="28"/>
        </w:rPr>
      </w:pPr>
      <w:r>
        <w:rPr>
          <w:rFonts w:ascii="Times New Roman" w:hAnsi="Times New Roman"/>
          <w:sz w:val="28"/>
          <w:szCs w:val="28"/>
        </w:rPr>
        <w:t>96.5.8</w:t>
      </w:r>
      <w:r>
        <w:rPr>
          <w:rFonts w:ascii="Times New Roman" w:hAnsi="Times New Roman" w:cs="Times New Roman"/>
          <w:spacing w:val="2"/>
          <w:sz w:val="28"/>
          <w:szCs w:val="28"/>
        </w:rPr>
        <w:t xml:space="preserve"> Значимость владения иностранными языками как первым, так и вторым, расширение номенклатуры изучаемых иностранных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общение, учитывающее особенности менталитета и культуры партнёра, что позволяет успешнее приходить к консенсусу при проведении переговоров, решении возникающих проблем с целью достижения поставленных задач.</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96.5.9. Возрастание значимости владения иностранными языками приводит к переосмыслению целей и содержания обучения предмету.</w:t>
      </w:r>
    </w:p>
    <w:p w:rsidR="00900AA1" w:rsidRDefault="00E616C2">
      <w:pPr>
        <w:pStyle w:val="body"/>
        <w:spacing w:line="360" w:lineRule="auto"/>
        <w:ind w:firstLine="709"/>
        <w:rPr>
          <w:rFonts w:ascii="Times New Roman" w:hAnsi="Times New Roman" w:cs="Times New Roman"/>
          <w:sz w:val="28"/>
          <w:szCs w:val="28"/>
        </w:rPr>
      </w:pPr>
      <w:r>
        <w:rPr>
          <w:rFonts w:ascii="Times New Roman" w:hAnsi="Times New Roman"/>
          <w:sz w:val="28"/>
          <w:szCs w:val="28"/>
        </w:rPr>
        <w:t>96.5.10. </w:t>
      </w:r>
      <w:r>
        <w:rPr>
          <w:rFonts w:ascii="Times New Roman" w:hAnsi="Times New Roman" w:cs="Times New Roman"/>
          <w:sz w:val="28"/>
          <w:szCs w:val="28"/>
        </w:rPr>
        <w:t>Цели иноязычного образования становятся более сложными по структуре, формулируются на ценностном, когнитивном и прагматическом уровнях и соответственно воплощается в личностных, метапредметных и предметных результатах. Иностранный язык признается как ценный ресурс личности для социальной адаптации и самореализации (в том числе в профессии), инструмент развития умений поиска, обработки и использования информации в познавательных целях; одно из средств воспитания качеств гражданина, патриота, развития национального самосознания, стремления к взаимопониманию между людьми разных стран и народов.</w:t>
      </w:r>
    </w:p>
    <w:p w:rsidR="00900AA1" w:rsidRDefault="00E616C2">
      <w:pPr>
        <w:pStyle w:val="body"/>
        <w:spacing w:line="360" w:lineRule="auto"/>
        <w:ind w:firstLine="709"/>
        <w:rPr>
          <w:rFonts w:ascii="Times New Roman" w:hAnsi="Times New Roman"/>
          <w:sz w:val="28"/>
          <w:szCs w:val="28"/>
        </w:rPr>
      </w:pPr>
      <w:r>
        <w:rPr>
          <w:rFonts w:ascii="Times New Roman" w:hAnsi="Times New Roman"/>
          <w:sz w:val="28"/>
          <w:szCs w:val="28"/>
        </w:rPr>
        <w:t xml:space="preserve">96.5.11. На прагматическом уровне целью иноязычного образования (базовый уровень владения английским языком) на уровне среднего общего образования провозглашено развитие и совершенствование коммуникативной компетенции </w:t>
      </w:r>
      <w:r>
        <w:rPr>
          <w:rFonts w:ascii="Times New Roman" w:hAnsi="Times New Roman"/>
          <w:sz w:val="28"/>
          <w:szCs w:val="28"/>
        </w:rPr>
        <w:lastRenderedPageBreak/>
        <w:t>обучающихся, сформированной на предыдущих уровнях общего образования, в единстве таких её составляющих, как речевая, языковая, социокультурная, компенсаторная и метапредметная компетенции:</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речевая компетенция – развитие коммуникативных умений в четырёх основных видах речевой деятельности (говорении, аудировании, чтении, письменной речи); </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английского языка, разных способах выражения мысли в родном и английском языках;</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социокультурная/межкультурная компетенция – приобщение к культуре, традициям англоговорящих стран в рамках тем и ситуаций общения, отвечающих опыту, интересам, психологическим особенностям учащихся на уровне среднего общего образования, формирование умения представлять свою страну, её культуру в условиях межкультурного общения;</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компенсаторная компетенция – развитие умений выходить из положения в условиях дефицита языковых средств английского языка при получении и передаче информации;</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метапредметная/учебно-познавательная компетенция – развитие общих 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 областях знания.</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96.5.12. Наряду с иноязычной коммуникативной компетенцией в процессе овладения иностранным языком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 </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96.5.13. Основными подходами к обучению иностранным языкам признаются компетентностный, системно-деятельностный, межкультурный и коммуникативно-</w:t>
      </w:r>
      <w:r>
        <w:rPr>
          <w:rFonts w:ascii="Times New Roman" w:hAnsi="Times New Roman"/>
          <w:sz w:val="28"/>
          <w:szCs w:val="28"/>
        </w:rPr>
        <w:lastRenderedPageBreak/>
        <w:t>когнитивный. Совокупность перечисленных подходов предполагает возможность реализовать поставленные цели иноязычного образования на уровне среднего общего образования, добиться достижения планируемых результатов в рамках содержания обучения, отобранного для данного уровня общего образования при использовании новых педагогических технологий и возможностей цифровой образовательной среды.</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96.5.14. «Иностранный язык» входит в предметную область «Иностранные языки» наряду с предметом «Второй иностранный язык», изучение которого происходит при наличии потребности у обучающихся и при условии, что у образовательной организации имеется достаточная кадровая, техническая и материальная обеспеченность, позволяющая достигнуть предметных результатов, заявленных в ФГОС СОО.</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bCs/>
          <w:sz w:val="28"/>
          <w:szCs w:val="28"/>
        </w:rPr>
        <w:t>96.5.15. Общее число часов, рекомендованных для изучения иностранного (английского) языка</w:t>
      </w:r>
      <w:r>
        <w:rPr>
          <w:rFonts w:ascii="Times New Roman" w:hAnsi="Times New Roman"/>
          <w:sz w:val="28"/>
          <w:szCs w:val="28"/>
        </w:rPr>
        <w:t xml:space="preserve"> – 204 часа: в 10 классе – 102 часа (3 часа в неделю), в 11 классе – 102 часа (3 часа в неделю).</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96.5.16. Требования к предметным результатам для среднего общего образования констатируют необходимость к окончанию 11 класса владения умением общаться на иностранном (английском) языке в разных формах (устно и письменно, непосредственно и опосредованно, в том числе через Интернет) на пороговом уровне. </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96.5.17. Базовый (пороговый) уровень усвоения учебного предмета «Иностранный (английский) язык» ориентирован на создание общеобразовательной и общекультурной подготовки, на формирование целостных представлений обучающихся о мире, об общечеловеческих ценностях, о важности общения с целью достижения взаимопонимания в целом и о языке как средстве межличностного и межкультурного общения в частности. Достижение порогового уровня владения иностранным (английским) языком позволяет выпускникам российской школы использовать его для общения в устной и письменной форме как с носителями изучаемого иностранного (английского) языка, так и с представителями других стран, использующими данный язык как средство общения. Кроме того, пороговый </w:t>
      </w:r>
      <w:r>
        <w:rPr>
          <w:rFonts w:ascii="Times New Roman" w:hAnsi="Times New Roman"/>
          <w:sz w:val="28"/>
          <w:szCs w:val="28"/>
        </w:rPr>
        <w:lastRenderedPageBreak/>
        <w:t xml:space="preserve">уровень владения иностранным (английским) языком позволяет использовать иностранный (английский) язык как средство для поиска, получения и обработки информации из иноязычных источников в образовательных и самообразовательных целях, использовать словари и справочники на иностранном языке, в том числе информационно-справочные системы в электронной форме. </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96.6. Содержание обучения в 10 классе.</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96.6.1. Коммуникативные умения.</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Повседневная жизнь семьи. Межличностные отношения в семье, с друзьями и знакомыми. Конфликтные ситуации, их предупреждение и разрешение.</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Внешность и характеристика человека, литературного персонажа. </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Здоровый образ жизни и забота о здоровье: режим труда и отдыха, спорт, сбалансированное питание, посещение врача. Отказ от вредных привычек.</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Школьное образование, школьная жизнь, школьные праздники. Переписка с зарубежными сверстниками. Взаимоотношения в школе. Проблемы и решения. Права и обязанности обучающегося. </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Современный мир профессий. Проблемы выбора профессии (возможности продолжения образования в высшей школе, в профессиональном колледже, выбор рабочей специальности, подработка для обучающегося). Роль иностранного языка в планах на будущее. </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Молодёжь в современном обществе. Досуг молодёжи: чтение, кино, театр, музыка, музеи, Интернет, компьютерные игры. Любовь и дружба.</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Покупки: одежда, обувь и продукты питания. Карманные деньги. Молодёжная мода. </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Туризм. Виды отдыха. Путешествия по России и зарубежным странам.</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Проблемы экологии. Защита окружающей среды. Стихийные бедствия.</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Условия проживания в городской/сельской местности.</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Технический прогресс: перспективы и последствия. Современные средства </w:t>
      </w:r>
      <w:r>
        <w:rPr>
          <w:rFonts w:ascii="Times New Roman" w:hAnsi="Times New Roman"/>
          <w:sz w:val="28"/>
          <w:szCs w:val="28"/>
        </w:rPr>
        <w:lastRenderedPageBreak/>
        <w:t>связи (мобильные телефоны, смартфоны, планшеты, компьютеры).</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композиторы, путешественники, спортсмены, актёры и другие.</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96.6.1.1. Говорение.</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Развитие коммуникативных умений диалогической речи на базе умений, сформированных на уровне основного общего образования, а именно умений вести разные виды диалога (диалог этикетного характера, диалог-побуждение к действию, диалог-расспрос, диалог-обмен мнениями, комбинированный диалог, включающий разные виды диалогов): </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диалог этикетного характера: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 на поздравление; </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диалог-побуждение к действию: обращаться с просьбой, вежливо соглашаться/не соглашаться выполнить просьбу, давать совет и принимать/ 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диалог-обмен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w:t>
      </w:r>
      <w:r>
        <w:rPr>
          <w:rFonts w:ascii="Times New Roman" w:hAnsi="Times New Roman"/>
          <w:sz w:val="28"/>
          <w:szCs w:val="28"/>
        </w:rPr>
        <w:lastRenderedPageBreak/>
        <w:t xml:space="preserve">удивление, радость, огорчение и другие). </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10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 </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Объём диалога – 8 реплик со стороны каждого собеседника. </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Развитие коммуникативных умений монологической речи на базе умений, сформированных </w:t>
      </w:r>
      <w:r>
        <w:rPr>
          <w:rFonts w:ascii="Times New Roman" w:eastAsia="SchoolBookSanPin" w:hAnsi="Times New Roman"/>
          <w:sz w:val="28"/>
          <w:szCs w:val="28"/>
        </w:rPr>
        <w:t>на уровне основного общего образования</w:t>
      </w:r>
      <w:r>
        <w:rPr>
          <w:rFonts w:ascii="Times New Roman" w:hAnsi="Times New Roman"/>
          <w:sz w:val="28"/>
          <w:szCs w:val="28"/>
        </w:rPr>
        <w:t xml:space="preserve">: </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создание устных связных монологических высказываний с использованием основных коммуникативных типов речи: </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описание (предмета, местности, внешности и одежды человека), характеристика (черты характера реального человека или литературного персонажа); </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повествование/сообщение; </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рассуждение;</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пересказ основного содержания, прочитанного/прослушанного текста с выражением своего отношения к событиям и фактам, изложенным в тексте;</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устное представление (презентация) результатов выполненной проектной работы.</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Данные умения монологической речи развиваются в рамках тематического содержания речи 10 класса с использованием ключевы слов, плана и/или иллюстраций, фотографий, таблиц, диаграмм или без их использования.</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Объём монологического высказывания – до 14 фраз.</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96.6.1.2. Аудирование.</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Развитие коммуникативных умений аудирования на базе умений, сформированных </w:t>
      </w:r>
      <w:r>
        <w:rPr>
          <w:rFonts w:ascii="Times New Roman" w:eastAsia="SchoolBookSanPin" w:hAnsi="Times New Roman"/>
          <w:sz w:val="28"/>
          <w:szCs w:val="28"/>
        </w:rPr>
        <w:t>на уровне основного общего образования</w:t>
      </w:r>
      <w:r>
        <w:rPr>
          <w:rFonts w:ascii="Times New Roman" w:hAnsi="Times New Roman"/>
          <w:sz w:val="28"/>
          <w:szCs w:val="28"/>
        </w:rPr>
        <w:t xml:space="preserve">: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w:t>
      </w:r>
      <w:r>
        <w:rPr>
          <w:rFonts w:ascii="Times New Roman" w:hAnsi="Times New Roman"/>
          <w:sz w:val="28"/>
          <w:szCs w:val="28"/>
        </w:rPr>
        <w:lastRenderedPageBreak/>
        <w:t xml:space="preserve">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/интересующей/запрашиваемой информации. </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Время звучания текста/текстов для аудирования – до 2,5 минуты.</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96.6.1.3. Смысловое чтение.</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Развитие сформированных </w:t>
      </w:r>
      <w:r>
        <w:rPr>
          <w:rFonts w:ascii="Times New Roman" w:eastAsia="SchoolBookSanPin" w:hAnsi="Times New Roman"/>
          <w:sz w:val="28"/>
          <w:szCs w:val="28"/>
        </w:rPr>
        <w:t>на уровне основного общего образования</w:t>
      </w:r>
      <w:r>
        <w:rPr>
          <w:rFonts w:ascii="Times New Roman" w:hAnsi="Times New Roman"/>
          <w:sz w:val="28"/>
          <w:szCs w:val="28"/>
        </w:rPr>
        <w:t xml:space="preserve">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 </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Чтение с пониманием нужной/интересующей/запрашиваемой информации </w:t>
      </w:r>
      <w:r>
        <w:rPr>
          <w:rFonts w:ascii="Times New Roman" w:hAnsi="Times New Roman"/>
          <w:sz w:val="28"/>
          <w:szCs w:val="28"/>
        </w:rPr>
        <w:lastRenderedPageBreak/>
        <w:t xml:space="preserve">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её значимости для решения коммуникативной задачи. </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Чтение несплошных текстов (таблиц, диаграмм, графиков и другие) и понимание представленной в них информации. </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электронное сообщение личного характера, стихотворение.</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Объём текста/текстов для чтения – 500–700 слов.</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96.6.1.4. Письменная речь.</w:t>
      </w:r>
    </w:p>
    <w:p w:rsidR="00900AA1" w:rsidRDefault="00E616C2">
      <w:pPr>
        <w:tabs>
          <w:tab w:val="left" w:pos="1843"/>
        </w:tabs>
        <w:spacing w:after="0" w:line="360" w:lineRule="auto"/>
        <w:ind w:firstLine="709"/>
        <w:contextualSpacing/>
        <w:jc w:val="both"/>
        <w:rPr>
          <w:rFonts w:ascii="Times New Roman" w:eastAsia="SchoolBookSanPin" w:hAnsi="Times New Roman"/>
          <w:sz w:val="28"/>
          <w:szCs w:val="28"/>
        </w:rPr>
      </w:pPr>
      <w:r>
        <w:rPr>
          <w:rFonts w:ascii="Times New Roman" w:hAnsi="Times New Roman"/>
          <w:sz w:val="28"/>
          <w:szCs w:val="28"/>
        </w:rPr>
        <w:t xml:space="preserve">Развитие умений письменной речи на базе умений, сформированных </w:t>
      </w:r>
      <w:r>
        <w:rPr>
          <w:rFonts w:ascii="Times New Roman" w:eastAsia="SchoolBookSanPin" w:hAnsi="Times New Roman"/>
          <w:sz w:val="28"/>
          <w:szCs w:val="28"/>
        </w:rPr>
        <w:t>на уровне основного общего образования:</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заполнение анкет и формуляров в соответствии с нормами, принятыми в стране/странах изучаемого языка; </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написание резюме (CV) с сообщением основных сведений о себе в соответствии с нормами, принятыми в стране/странах изучаемого языка; </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написание электронного сообщения личного характера в соответствии с нормами неофициального общения, принятыми в стране/странах изучаемого языка, объём сообщения – до 130 слов;</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создание небольшого письменного высказывания (рассказа, сочинения и другие) на основе плана, иллюстрации, таблицы, диаграммы и/или прочитанного/прослушанного текста с использованием образца, объём письменного </w:t>
      </w:r>
      <w:r>
        <w:rPr>
          <w:rFonts w:ascii="Times New Roman" w:hAnsi="Times New Roman"/>
          <w:sz w:val="28"/>
          <w:szCs w:val="28"/>
        </w:rPr>
        <w:lastRenderedPageBreak/>
        <w:t>высказывания – до 150 слов;</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заполнение таблицы: краткая фиксация содержания, прочитанного/ прослушанного текста или дополнение информации в таблице; </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письменное предоставление результатов выполненной проектной работы, в том числе в форме презентации, объём – до 150 слов.</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96.6.2. Языковые знания и навыки.</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96.6.2.1. Фонетическая сторона речи.</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140 слов.</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96.6.2.2. Орфография и пунктуация.</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Правильное написание изученных слов.</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 </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 постановка запятой после обращения и завершающей фразы, точки после выражения надежды на дальнейший контакт, отсутствие точки после </w:t>
      </w:r>
      <w:r>
        <w:rPr>
          <w:rFonts w:ascii="Times New Roman" w:hAnsi="Times New Roman"/>
          <w:sz w:val="28"/>
          <w:szCs w:val="28"/>
        </w:rPr>
        <w:lastRenderedPageBreak/>
        <w:t>подписи.</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96.6.2.3. Лексическая сторона речи.</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английском языке нормы лексической сочетаемости.</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Объём – 1300 лексических единиц для продуктивного использования (включая 1200 лексических единиц, изученных ранее) и 1400 лексических единиц для рецептивного усвоения (включая 1300 лексических единиц продуктивного минимума).</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Основные способы словообразования: </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аффиксация: </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образование глаголов при помощи префиксов dis-, mis-, re-, over-, under- и суффикса -ise/-ize; </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образование имён существительных при помощи префиксов un-, in-/im- и суффиксов -ance/-ence, -er/-or, -ing, -ist, -ity, -ment, -ness, -sion/-tion, -ship; </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образование имён прилагательных при помощи префиксов un-, in-/im-, inter-, non- и суффиксов -able/-ible, -al, -ed, -ese, -ful, -ian/-an, -ing, -ish, -ive, -less, -ly, -ous, -y;</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образование наречий при помощи префиксов un-, in-/im- и суффикса -ly; </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образование числительных при помощи суффиксов -teen, -ty, -th;</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словосложение: </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образование сложных существительных путём соединения основ существительных (football);</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образование сложных существительных путём соединения основы прилагательного с основой существительного (blackboard); </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образование сложных существительных путём соединения основ существительных с предлогом (father-in-law); </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образование сложных прилагательных путём соединения основы </w:t>
      </w:r>
      <w:r>
        <w:rPr>
          <w:rFonts w:ascii="Times New Roman" w:hAnsi="Times New Roman"/>
          <w:sz w:val="28"/>
          <w:szCs w:val="28"/>
        </w:rPr>
        <w:lastRenderedPageBreak/>
        <w:t xml:space="preserve">прилагательного/числительного с основой существительного с добавлением суффикса -ed (blue-eyed, eight-legged); </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образование сложных прилагательных путём соединения наречия с основой причасти</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я II (well-behaved);</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образование сложных прилагательных путём соединения основы прилагательного с основой причастия I (nice-looking);</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конверсия: </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образование имён существительных от неопределённой формы глаголов (to run – a run); </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образование имён существительных от имён прилагательных (rich people – the rich);</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образование глаголов от имён существительных (a hand – to hand); </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образование глаголов от имён прилагательных (cool – to cool). </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Имена прилагательные на -ed и -ing (excited – exciting).</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Многозначные лексические единицы. Синонимы. Антонимы. Интернациональные слова. Наиболее частотные фразовые глаголы. Сокращения и аббревиатуры. </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Различные средства связи для обеспечения целостности и логичности устного/письменного высказывания. </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96.6.2.4. Грамматическая сторона речи.</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Распознавание и употребление в устной и письменной речи изученных морфологических форм и синтаксических конструкций английского языка. </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 </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Нераспространённые и распространённые простые предложения, в том числе с несколькими обстоятельствами, следующими в определённом порядке (We moved to a new house last year.). </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 xml:space="preserve">Предложения с начальным It. </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Предложения с начальным There + to be. </w:t>
      </w:r>
    </w:p>
    <w:p w:rsidR="00900AA1" w:rsidRPr="006554B8" w:rsidRDefault="00E616C2">
      <w:pPr>
        <w:tabs>
          <w:tab w:val="left" w:pos="1843"/>
        </w:tabs>
        <w:spacing w:after="0" w:line="360" w:lineRule="auto"/>
        <w:ind w:firstLine="709"/>
        <w:contextualSpacing/>
        <w:jc w:val="both"/>
        <w:rPr>
          <w:rFonts w:ascii="Times New Roman" w:hAnsi="Times New Roman"/>
          <w:sz w:val="28"/>
          <w:szCs w:val="28"/>
          <w:lang w:val="en-US"/>
        </w:rPr>
      </w:pPr>
      <w:r>
        <w:rPr>
          <w:rFonts w:ascii="Times New Roman" w:hAnsi="Times New Roman"/>
          <w:sz w:val="28"/>
          <w:szCs w:val="28"/>
        </w:rPr>
        <w:t>Предложения</w:t>
      </w:r>
      <w:r w:rsidRPr="006554B8">
        <w:rPr>
          <w:rFonts w:ascii="Times New Roman" w:hAnsi="Times New Roman"/>
          <w:sz w:val="28"/>
          <w:szCs w:val="28"/>
          <w:lang w:val="en-US"/>
        </w:rPr>
        <w:t xml:space="preserve"> </w:t>
      </w:r>
      <w:r>
        <w:rPr>
          <w:rFonts w:ascii="Times New Roman" w:hAnsi="Times New Roman"/>
          <w:sz w:val="28"/>
          <w:szCs w:val="28"/>
        </w:rPr>
        <w:t>с</w:t>
      </w:r>
      <w:r w:rsidRPr="006554B8">
        <w:rPr>
          <w:rFonts w:ascii="Times New Roman" w:hAnsi="Times New Roman"/>
          <w:sz w:val="28"/>
          <w:szCs w:val="28"/>
          <w:lang w:val="en-US"/>
        </w:rPr>
        <w:t xml:space="preserve"> </w:t>
      </w:r>
      <w:r>
        <w:rPr>
          <w:rFonts w:ascii="Times New Roman" w:hAnsi="Times New Roman"/>
          <w:sz w:val="28"/>
          <w:szCs w:val="28"/>
        </w:rPr>
        <w:t>глагольными</w:t>
      </w:r>
      <w:r w:rsidRPr="006554B8">
        <w:rPr>
          <w:rFonts w:ascii="Times New Roman" w:hAnsi="Times New Roman"/>
          <w:sz w:val="28"/>
          <w:szCs w:val="28"/>
          <w:lang w:val="en-US"/>
        </w:rPr>
        <w:t xml:space="preserve"> </w:t>
      </w:r>
      <w:r>
        <w:rPr>
          <w:rFonts w:ascii="Times New Roman" w:hAnsi="Times New Roman"/>
          <w:sz w:val="28"/>
          <w:szCs w:val="28"/>
        </w:rPr>
        <w:t>конструкциями</w:t>
      </w:r>
      <w:r w:rsidRPr="006554B8">
        <w:rPr>
          <w:rFonts w:ascii="Times New Roman" w:hAnsi="Times New Roman"/>
          <w:sz w:val="28"/>
          <w:szCs w:val="28"/>
          <w:lang w:val="en-US"/>
        </w:rPr>
        <w:t xml:space="preserve">, </w:t>
      </w:r>
      <w:r>
        <w:rPr>
          <w:rFonts w:ascii="Times New Roman" w:hAnsi="Times New Roman"/>
          <w:sz w:val="28"/>
          <w:szCs w:val="28"/>
        </w:rPr>
        <w:t>содержащими</w:t>
      </w:r>
      <w:r w:rsidRPr="006554B8">
        <w:rPr>
          <w:rFonts w:ascii="Times New Roman" w:hAnsi="Times New Roman"/>
          <w:sz w:val="28"/>
          <w:szCs w:val="28"/>
          <w:lang w:val="en-US"/>
        </w:rPr>
        <w:t xml:space="preserve"> </w:t>
      </w:r>
      <w:r>
        <w:rPr>
          <w:rFonts w:ascii="Times New Roman" w:hAnsi="Times New Roman"/>
          <w:sz w:val="28"/>
          <w:szCs w:val="28"/>
        </w:rPr>
        <w:t>глаголы</w:t>
      </w:r>
      <w:r w:rsidRPr="006554B8">
        <w:rPr>
          <w:rFonts w:ascii="Times New Roman" w:hAnsi="Times New Roman"/>
          <w:sz w:val="28"/>
          <w:szCs w:val="28"/>
          <w:lang w:val="en-US"/>
        </w:rPr>
        <w:t>-</w:t>
      </w:r>
      <w:r>
        <w:rPr>
          <w:rFonts w:ascii="Times New Roman" w:hAnsi="Times New Roman"/>
          <w:sz w:val="28"/>
          <w:szCs w:val="28"/>
        </w:rPr>
        <w:t>связки</w:t>
      </w:r>
      <w:r w:rsidRPr="006554B8">
        <w:rPr>
          <w:rFonts w:ascii="Times New Roman" w:hAnsi="Times New Roman"/>
          <w:sz w:val="28"/>
          <w:szCs w:val="28"/>
          <w:lang w:val="en-US"/>
        </w:rPr>
        <w:t xml:space="preserve"> to be, to look, to seem, to feel (He looks/seems/feels happy.). </w:t>
      </w:r>
    </w:p>
    <w:p w:rsidR="00900AA1" w:rsidRPr="006554B8" w:rsidRDefault="00E616C2">
      <w:pPr>
        <w:tabs>
          <w:tab w:val="left" w:pos="1843"/>
        </w:tabs>
        <w:spacing w:after="0" w:line="360" w:lineRule="auto"/>
        <w:ind w:firstLine="709"/>
        <w:contextualSpacing/>
        <w:jc w:val="both"/>
        <w:rPr>
          <w:rFonts w:ascii="Times New Roman" w:hAnsi="Times New Roman"/>
          <w:sz w:val="28"/>
          <w:szCs w:val="28"/>
          <w:lang w:val="en-US"/>
        </w:rPr>
      </w:pPr>
      <w:r>
        <w:rPr>
          <w:rFonts w:ascii="Times New Roman" w:hAnsi="Times New Roman"/>
          <w:sz w:val="28"/>
          <w:szCs w:val="28"/>
        </w:rPr>
        <w:t>Предложения</w:t>
      </w:r>
      <w:r w:rsidRPr="006554B8">
        <w:rPr>
          <w:rFonts w:ascii="Times New Roman" w:hAnsi="Times New Roman"/>
          <w:sz w:val="28"/>
          <w:szCs w:val="28"/>
          <w:lang w:val="en-US"/>
        </w:rPr>
        <w:t xml:space="preserve"> c</w:t>
      </w:r>
      <w:r>
        <w:rPr>
          <w:rFonts w:ascii="Times New Roman" w:hAnsi="Times New Roman"/>
          <w:sz w:val="28"/>
          <w:szCs w:val="28"/>
        </w:rPr>
        <w:t>о</w:t>
      </w:r>
      <w:r w:rsidRPr="006554B8">
        <w:rPr>
          <w:rFonts w:ascii="Times New Roman" w:hAnsi="Times New Roman"/>
          <w:sz w:val="28"/>
          <w:szCs w:val="28"/>
          <w:lang w:val="en-US"/>
        </w:rPr>
        <w:t xml:space="preserve"> </w:t>
      </w:r>
      <w:r>
        <w:rPr>
          <w:rFonts w:ascii="Times New Roman" w:hAnsi="Times New Roman"/>
          <w:sz w:val="28"/>
          <w:szCs w:val="28"/>
        </w:rPr>
        <w:t>сложным</w:t>
      </w:r>
      <w:r w:rsidRPr="006554B8">
        <w:rPr>
          <w:rFonts w:ascii="Times New Roman" w:hAnsi="Times New Roman"/>
          <w:sz w:val="28"/>
          <w:szCs w:val="28"/>
          <w:lang w:val="en-US"/>
        </w:rPr>
        <w:t xml:space="preserve"> </w:t>
      </w:r>
      <w:r>
        <w:rPr>
          <w:rFonts w:ascii="Times New Roman" w:hAnsi="Times New Roman"/>
          <w:sz w:val="28"/>
          <w:szCs w:val="28"/>
        </w:rPr>
        <w:t>дополнением</w:t>
      </w:r>
      <w:r w:rsidRPr="006554B8">
        <w:rPr>
          <w:rFonts w:ascii="Times New Roman" w:hAnsi="Times New Roman"/>
          <w:sz w:val="28"/>
          <w:szCs w:val="28"/>
          <w:lang w:val="en-US"/>
        </w:rPr>
        <w:t xml:space="preserve"> – Complex Object (I want you to help me. I saw her cross/crossing the road. I want to have my hair cut.). </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Сложносочинённые предложения с сочинительными союзами and, but, or.</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Сложноподчинённые предложения с союзами и союзными словами because, if, when, where, what, why, how.</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Сложноподчинённые предложения с определительными придаточными с союзными словами who, which, that.</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Сложноподчинённые предложения с союзными словами whoever, whatever, however, whenever. </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Условные предложения с глаголами в изъявительном наклонении (Conditional 0, Conditional I) и с глаголами в сослагательном наклонении (Conditional II).</w:t>
      </w:r>
    </w:p>
    <w:p w:rsidR="00900AA1" w:rsidRPr="006554B8" w:rsidRDefault="00E616C2">
      <w:pPr>
        <w:tabs>
          <w:tab w:val="left" w:pos="1843"/>
        </w:tabs>
        <w:spacing w:after="0" w:line="360" w:lineRule="auto"/>
        <w:ind w:firstLine="709"/>
        <w:contextualSpacing/>
        <w:jc w:val="both"/>
        <w:rPr>
          <w:rFonts w:ascii="Times New Roman" w:hAnsi="Times New Roman"/>
          <w:sz w:val="28"/>
          <w:szCs w:val="28"/>
          <w:lang w:val="en-US"/>
        </w:rPr>
      </w:pPr>
      <w:r>
        <w:rPr>
          <w:rFonts w:ascii="Times New Roman" w:hAnsi="Times New Roman"/>
          <w:sz w:val="28"/>
          <w:szCs w:val="28"/>
        </w:rPr>
        <w:t>Все</w:t>
      </w:r>
      <w:r w:rsidRPr="006554B8">
        <w:rPr>
          <w:rFonts w:ascii="Times New Roman" w:hAnsi="Times New Roman"/>
          <w:sz w:val="28"/>
          <w:szCs w:val="28"/>
          <w:lang w:val="en-US"/>
        </w:rPr>
        <w:t xml:space="preserve"> </w:t>
      </w:r>
      <w:r>
        <w:rPr>
          <w:rFonts w:ascii="Times New Roman" w:hAnsi="Times New Roman"/>
          <w:sz w:val="28"/>
          <w:szCs w:val="28"/>
        </w:rPr>
        <w:t>типы</w:t>
      </w:r>
      <w:r w:rsidRPr="006554B8">
        <w:rPr>
          <w:rFonts w:ascii="Times New Roman" w:hAnsi="Times New Roman"/>
          <w:sz w:val="28"/>
          <w:szCs w:val="28"/>
          <w:lang w:val="en-US"/>
        </w:rPr>
        <w:t xml:space="preserve"> </w:t>
      </w:r>
      <w:r>
        <w:rPr>
          <w:rFonts w:ascii="Times New Roman" w:hAnsi="Times New Roman"/>
          <w:sz w:val="28"/>
          <w:szCs w:val="28"/>
        </w:rPr>
        <w:t>вопросительных</w:t>
      </w:r>
      <w:r w:rsidRPr="006554B8">
        <w:rPr>
          <w:rFonts w:ascii="Times New Roman" w:hAnsi="Times New Roman"/>
          <w:sz w:val="28"/>
          <w:szCs w:val="28"/>
          <w:lang w:val="en-US"/>
        </w:rPr>
        <w:t xml:space="preserve"> </w:t>
      </w:r>
      <w:r>
        <w:rPr>
          <w:rFonts w:ascii="Times New Roman" w:hAnsi="Times New Roman"/>
          <w:sz w:val="28"/>
          <w:szCs w:val="28"/>
        </w:rPr>
        <w:t>предложений</w:t>
      </w:r>
      <w:r w:rsidRPr="006554B8">
        <w:rPr>
          <w:rFonts w:ascii="Times New Roman" w:hAnsi="Times New Roman"/>
          <w:sz w:val="28"/>
          <w:szCs w:val="28"/>
          <w:lang w:val="en-US"/>
        </w:rPr>
        <w:t xml:space="preserve"> (</w:t>
      </w:r>
      <w:r>
        <w:rPr>
          <w:rFonts w:ascii="Times New Roman" w:hAnsi="Times New Roman"/>
          <w:sz w:val="28"/>
          <w:szCs w:val="28"/>
        </w:rPr>
        <w:t>общий</w:t>
      </w:r>
      <w:r w:rsidRPr="006554B8">
        <w:rPr>
          <w:rFonts w:ascii="Times New Roman" w:hAnsi="Times New Roman"/>
          <w:sz w:val="28"/>
          <w:szCs w:val="28"/>
          <w:lang w:val="en-US"/>
        </w:rPr>
        <w:t xml:space="preserve">, </w:t>
      </w:r>
      <w:r>
        <w:rPr>
          <w:rFonts w:ascii="Times New Roman" w:hAnsi="Times New Roman"/>
          <w:sz w:val="28"/>
          <w:szCs w:val="28"/>
        </w:rPr>
        <w:t>специальный</w:t>
      </w:r>
      <w:r w:rsidRPr="006554B8">
        <w:rPr>
          <w:rFonts w:ascii="Times New Roman" w:hAnsi="Times New Roman"/>
          <w:sz w:val="28"/>
          <w:szCs w:val="28"/>
          <w:lang w:val="en-US"/>
        </w:rPr>
        <w:t xml:space="preserve">, </w:t>
      </w:r>
      <w:r>
        <w:rPr>
          <w:rFonts w:ascii="Times New Roman" w:hAnsi="Times New Roman"/>
          <w:sz w:val="28"/>
          <w:szCs w:val="28"/>
        </w:rPr>
        <w:t>альтернативный</w:t>
      </w:r>
      <w:r w:rsidRPr="006554B8">
        <w:rPr>
          <w:rFonts w:ascii="Times New Roman" w:hAnsi="Times New Roman"/>
          <w:sz w:val="28"/>
          <w:szCs w:val="28"/>
          <w:lang w:val="en-US"/>
        </w:rPr>
        <w:t xml:space="preserve">, </w:t>
      </w:r>
      <w:r>
        <w:rPr>
          <w:rFonts w:ascii="Times New Roman" w:hAnsi="Times New Roman"/>
          <w:sz w:val="28"/>
          <w:szCs w:val="28"/>
        </w:rPr>
        <w:t>разделительный</w:t>
      </w:r>
      <w:r w:rsidRPr="006554B8">
        <w:rPr>
          <w:rFonts w:ascii="Times New Roman" w:hAnsi="Times New Roman"/>
          <w:sz w:val="28"/>
          <w:szCs w:val="28"/>
          <w:lang w:val="en-US"/>
        </w:rPr>
        <w:t xml:space="preserve"> </w:t>
      </w:r>
      <w:r>
        <w:rPr>
          <w:rFonts w:ascii="Times New Roman" w:hAnsi="Times New Roman"/>
          <w:sz w:val="28"/>
          <w:szCs w:val="28"/>
        </w:rPr>
        <w:t>вопросы</w:t>
      </w:r>
      <w:r w:rsidRPr="006554B8">
        <w:rPr>
          <w:rFonts w:ascii="Times New Roman" w:hAnsi="Times New Roman"/>
          <w:sz w:val="28"/>
          <w:szCs w:val="28"/>
          <w:lang w:val="en-US"/>
        </w:rPr>
        <w:t xml:space="preserve"> </w:t>
      </w:r>
      <w:r>
        <w:rPr>
          <w:rFonts w:ascii="Times New Roman" w:hAnsi="Times New Roman"/>
          <w:sz w:val="28"/>
          <w:szCs w:val="28"/>
        </w:rPr>
        <w:t>в</w:t>
      </w:r>
      <w:r w:rsidRPr="006554B8">
        <w:rPr>
          <w:rFonts w:ascii="Times New Roman" w:hAnsi="Times New Roman"/>
          <w:sz w:val="28"/>
          <w:szCs w:val="28"/>
          <w:lang w:val="en-US"/>
        </w:rPr>
        <w:t xml:space="preserve"> Present/Past/Future Simple Tense, Present/Past Continuous Tense, Present/Past Perfect Tense, Present Perfect Continuous Tense). </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Модальные глаголы в косвенной речи в настоящем и прошедшем времени. </w:t>
      </w:r>
    </w:p>
    <w:p w:rsidR="00900AA1" w:rsidRPr="006554B8" w:rsidRDefault="00E616C2">
      <w:pPr>
        <w:tabs>
          <w:tab w:val="left" w:pos="1843"/>
        </w:tabs>
        <w:spacing w:after="0" w:line="360" w:lineRule="auto"/>
        <w:ind w:firstLine="709"/>
        <w:contextualSpacing/>
        <w:jc w:val="both"/>
        <w:rPr>
          <w:rFonts w:ascii="Times New Roman" w:hAnsi="Times New Roman"/>
          <w:sz w:val="28"/>
          <w:szCs w:val="28"/>
          <w:lang w:val="en-US"/>
        </w:rPr>
      </w:pPr>
      <w:r>
        <w:rPr>
          <w:rFonts w:ascii="Times New Roman" w:hAnsi="Times New Roman"/>
          <w:sz w:val="28"/>
          <w:szCs w:val="28"/>
        </w:rPr>
        <w:t>Предложения</w:t>
      </w:r>
      <w:r w:rsidRPr="006554B8">
        <w:rPr>
          <w:rFonts w:ascii="Times New Roman" w:hAnsi="Times New Roman"/>
          <w:sz w:val="28"/>
          <w:szCs w:val="28"/>
          <w:lang w:val="en-US"/>
        </w:rPr>
        <w:t xml:space="preserve"> </w:t>
      </w:r>
      <w:r>
        <w:rPr>
          <w:rFonts w:ascii="Times New Roman" w:hAnsi="Times New Roman"/>
          <w:sz w:val="28"/>
          <w:szCs w:val="28"/>
        </w:rPr>
        <w:t>с</w:t>
      </w:r>
      <w:r w:rsidRPr="006554B8">
        <w:rPr>
          <w:rFonts w:ascii="Times New Roman" w:hAnsi="Times New Roman"/>
          <w:sz w:val="28"/>
          <w:szCs w:val="28"/>
          <w:lang w:val="en-US"/>
        </w:rPr>
        <w:t xml:space="preserve"> </w:t>
      </w:r>
      <w:r>
        <w:rPr>
          <w:rFonts w:ascii="Times New Roman" w:hAnsi="Times New Roman"/>
          <w:sz w:val="28"/>
          <w:szCs w:val="28"/>
        </w:rPr>
        <w:t>конструкциями</w:t>
      </w:r>
      <w:r w:rsidRPr="006554B8">
        <w:rPr>
          <w:rFonts w:ascii="Times New Roman" w:hAnsi="Times New Roman"/>
          <w:sz w:val="28"/>
          <w:szCs w:val="28"/>
          <w:lang w:val="en-US"/>
        </w:rPr>
        <w:t xml:space="preserve"> as … as, not so … as, both … and …, either … or, neither … nor. </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Предложения с I wish… </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Конструкции с глаголами на -ing: to love/hate doing smth.</w:t>
      </w:r>
    </w:p>
    <w:p w:rsidR="00900AA1" w:rsidRPr="006554B8" w:rsidRDefault="00E616C2">
      <w:pPr>
        <w:tabs>
          <w:tab w:val="left" w:pos="1843"/>
        </w:tabs>
        <w:spacing w:after="0" w:line="360" w:lineRule="auto"/>
        <w:ind w:firstLine="709"/>
        <w:contextualSpacing/>
        <w:jc w:val="both"/>
        <w:rPr>
          <w:rFonts w:ascii="Times New Roman" w:hAnsi="Times New Roman"/>
          <w:sz w:val="28"/>
          <w:szCs w:val="28"/>
          <w:lang w:val="en-US"/>
        </w:rPr>
      </w:pPr>
      <w:r>
        <w:rPr>
          <w:rFonts w:ascii="Times New Roman" w:hAnsi="Times New Roman"/>
          <w:sz w:val="28"/>
          <w:szCs w:val="28"/>
        </w:rPr>
        <w:t>Конструкции</w:t>
      </w:r>
      <w:r w:rsidRPr="006554B8">
        <w:rPr>
          <w:rFonts w:ascii="Times New Roman" w:hAnsi="Times New Roman"/>
          <w:sz w:val="28"/>
          <w:szCs w:val="28"/>
          <w:lang w:val="en-US"/>
        </w:rPr>
        <w:t xml:space="preserve"> c </w:t>
      </w:r>
      <w:r>
        <w:rPr>
          <w:rFonts w:ascii="Times New Roman" w:hAnsi="Times New Roman"/>
          <w:sz w:val="28"/>
          <w:szCs w:val="28"/>
        </w:rPr>
        <w:t>глаголами</w:t>
      </w:r>
      <w:r w:rsidRPr="006554B8">
        <w:rPr>
          <w:rFonts w:ascii="Times New Roman" w:hAnsi="Times New Roman"/>
          <w:sz w:val="28"/>
          <w:szCs w:val="28"/>
          <w:lang w:val="en-US"/>
        </w:rPr>
        <w:t xml:space="preserve"> to stop, to remember, to forget (</w:t>
      </w:r>
      <w:r>
        <w:rPr>
          <w:rFonts w:ascii="Times New Roman" w:hAnsi="Times New Roman"/>
          <w:sz w:val="28"/>
          <w:szCs w:val="28"/>
        </w:rPr>
        <w:t>разница</w:t>
      </w:r>
      <w:r w:rsidRPr="006554B8">
        <w:rPr>
          <w:rFonts w:ascii="Times New Roman" w:hAnsi="Times New Roman"/>
          <w:sz w:val="28"/>
          <w:szCs w:val="28"/>
          <w:lang w:val="en-US"/>
        </w:rPr>
        <w:t xml:space="preserve"> </w:t>
      </w:r>
      <w:r>
        <w:rPr>
          <w:rFonts w:ascii="Times New Roman" w:hAnsi="Times New Roman"/>
          <w:sz w:val="28"/>
          <w:szCs w:val="28"/>
        </w:rPr>
        <w:t>в</w:t>
      </w:r>
      <w:r w:rsidRPr="006554B8">
        <w:rPr>
          <w:rFonts w:ascii="Times New Roman" w:hAnsi="Times New Roman"/>
          <w:sz w:val="28"/>
          <w:szCs w:val="28"/>
          <w:lang w:val="en-US"/>
        </w:rPr>
        <w:t xml:space="preserve"> </w:t>
      </w:r>
      <w:r>
        <w:rPr>
          <w:rFonts w:ascii="Times New Roman" w:hAnsi="Times New Roman"/>
          <w:sz w:val="28"/>
          <w:szCs w:val="28"/>
        </w:rPr>
        <w:t>значении</w:t>
      </w:r>
      <w:r w:rsidRPr="006554B8">
        <w:rPr>
          <w:rFonts w:ascii="Times New Roman" w:hAnsi="Times New Roman"/>
          <w:sz w:val="28"/>
          <w:szCs w:val="28"/>
          <w:lang w:val="en-US"/>
        </w:rPr>
        <w:t xml:space="preserve"> to stop doing smth </w:t>
      </w:r>
      <w:r>
        <w:rPr>
          <w:rFonts w:ascii="Times New Roman" w:hAnsi="Times New Roman"/>
          <w:sz w:val="28"/>
          <w:szCs w:val="28"/>
        </w:rPr>
        <w:t>и</w:t>
      </w:r>
      <w:r w:rsidRPr="006554B8">
        <w:rPr>
          <w:rFonts w:ascii="Times New Roman" w:hAnsi="Times New Roman"/>
          <w:sz w:val="28"/>
          <w:szCs w:val="28"/>
          <w:lang w:val="en-US"/>
        </w:rPr>
        <w:t xml:space="preserve"> to stop to do smth). </w:t>
      </w:r>
    </w:p>
    <w:p w:rsidR="00900AA1" w:rsidRPr="006554B8" w:rsidRDefault="00E616C2">
      <w:pPr>
        <w:tabs>
          <w:tab w:val="left" w:pos="1843"/>
        </w:tabs>
        <w:spacing w:after="0" w:line="360" w:lineRule="auto"/>
        <w:ind w:firstLine="709"/>
        <w:contextualSpacing/>
        <w:jc w:val="both"/>
        <w:rPr>
          <w:rFonts w:ascii="Times New Roman" w:hAnsi="Times New Roman"/>
          <w:sz w:val="28"/>
          <w:szCs w:val="28"/>
          <w:lang w:val="en-US"/>
        </w:rPr>
      </w:pPr>
      <w:r>
        <w:rPr>
          <w:rFonts w:ascii="Times New Roman" w:hAnsi="Times New Roman"/>
          <w:sz w:val="28"/>
          <w:szCs w:val="28"/>
        </w:rPr>
        <w:t>Конструкция</w:t>
      </w:r>
      <w:r w:rsidRPr="006554B8">
        <w:rPr>
          <w:rFonts w:ascii="Times New Roman" w:hAnsi="Times New Roman"/>
          <w:sz w:val="28"/>
          <w:szCs w:val="28"/>
          <w:lang w:val="en-US"/>
        </w:rPr>
        <w:t xml:space="preserve"> It takes me … to do smth. </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 xml:space="preserve">Конструкция used to + инфинитив глагола. </w:t>
      </w:r>
    </w:p>
    <w:p w:rsidR="00900AA1" w:rsidRPr="006554B8" w:rsidRDefault="00E616C2">
      <w:pPr>
        <w:tabs>
          <w:tab w:val="left" w:pos="1843"/>
        </w:tabs>
        <w:spacing w:after="0" w:line="360" w:lineRule="auto"/>
        <w:ind w:firstLine="709"/>
        <w:contextualSpacing/>
        <w:jc w:val="both"/>
        <w:rPr>
          <w:rFonts w:ascii="Times New Roman" w:hAnsi="Times New Roman"/>
          <w:sz w:val="28"/>
          <w:szCs w:val="28"/>
          <w:lang w:val="en-US"/>
        </w:rPr>
      </w:pPr>
      <w:r>
        <w:rPr>
          <w:rFonts w:ascii="Times New Roman" w:hAnsi="Times New Roman"/>
          <w:sz w:val="28"/>
          <w:szCs w:val="28"/>
        </w:rPr>
        <w:t>Конструкции</w:t>
      </w:r>
      <w:r w:rsidRPr="006554B8">
        <w:rPr>
          <w:rFonts w:ascii="Times New Roman" w:hAnsi="Times New Roman"/>
          <w:sz w:val="28"/>
          <w:szCs w:val="28"/>
          <w:lang w:val="en-US"/>
        </w:rPr>
        <w:t xml:space="preserve"> be/get used to smth, be/get used to doing smth. </w:t>
      </w:r>
    </w:p>
    <w:p w:rsidR="00900AA1" w:rsidRPr="006554B8" w:rsidRDefault="00E616C2">
      <w:pPr>
        <w:tabs>
          <w:tab w:val="left" w:pos="1843"/>
        </w:tabs>
        <w:spacing w:after="0" w:line="360" w:lineRule="auto"/>
        <w:ind w:firstLine="709"/>
        <w:contextualSpacing/>
        <w:jc w:val="both"/>
        <w:rPr>
          <w:rFonts w:ascii="Times New Roman" w:hAnsi="Times New Roman"/>
          <w:sz w:val="28"/>
          <w:szCs w:val="28"/>
          <w:lang w:val="en-US"/>
        </w:rPr>
      </w:pPr>
      <w:r>
        <w:rPr>
          <w:rFonts w:ascii="Times New Roman" w:hAnsi="Times New Roman"/>
          <w:sz w:val="28"/>
          <w:szCs w:val="28"/>
        </w:rPr>
        <w:t>Конструкции</w:t>
      </w:r>
      <w:r w:rsidRPr="006554B8">
        <w:rPr>
          <w:rFonts w:ascii="Times New Roman" w:hAnsi="Times New Roman"/>
          <w:sz w:val="28"/>
          <w:szCs w:val="28"/>
          <w:lang w:val="en-US"/>
        </w:rPr>
        <w:t xml:space="preserve"> I prefer, I’d prefer, I’d rather prefer, </w:t>
      </w:r>
      <w:r>
        <w:rPr>
          <w:rFonts w:ascii="Times New Roman" w:hAnsi="Times New Roman"/>
          <w:sz w:val="28"/>
          <w:szCs w:val="28"/>
        </w:rPr>
        <w:t>выражающие</w:t>
      </w:r>
      <w:r w:rsidRPr="006554B8">
        <w:rPr>
          <w:rFonts w:ascii="Times New Roman" w:hAnsi="Times New Roman"/>
          <w:sz w:val="28"/>
          <w:szCs w:val="28"/>
          <w:lang w:val="en-US"/>
        </w:rPr>
        <w:t xml:space="preserve"> </w:t>
      </w:r>
      <w:r>
        <w:rPr>
          <w:rFonts w:ascii="Times New Roman" w:hAnsi="Times New Roman"/>
          <w:sz w:val="28"/>
          <w:szCs w:val="28"/>
        </w:rPr>
        <w:t>предпочтение</w:t>
      </w:r>
      <w:r w:rsidRPr="006554B8">
        <w:rPr>
          <w:rFonts w:ascii="Times New Roman" w:hAnsi="Times New Roman"/>
          <w:sz w:val="28"/>
          <w:szCs w:val="28"/>
          <w:lang w:val="en-US"/>
        </w:rPr>
        <w:t xml:space="preserve">, </w:t>
      </w:r>
      <w:r>
        <w:rPr>
          <w:rFonts w:ascii="Times New Roman" w:hAnsi="Times New Roman"/>
          <w:sz w:val="28"/>
          <w:szCs w:val="28"/>
        </w:rPr>
        <w:t>а</w:t>
      </w:r>
      <w:r w:rsidRPr="006554B8">
        <w:rPr>
          <w:rFonts w:ascii="Times New Roman" w:hAnsi="Times New Roman"/>
          <w:sz w:val="28"/>
          <w:szCs w:val="28"/>
          <w:lang w:val="en-US"/>
        </w:rPr>
        <w:t xml:space="preserve"> </w:t>
      </w:r>
      <w:r>
        <w:rPr>
          <w:rFonts w:ascii="Times New Roman" w:hAnsi="Times New Roman"/>
          <w:sz w:val="28"/>
          <w:szCs w:val="28"/>
        </w:rPr>
        <w:t>также</w:t>
      </w:r>
      <w:r w:rsidRPr="006554B8">
        <w:rPr>
          <w:rFonts w:ascii="Times New Roman" w:hAnsi="Times New Roman"/>
          <w:sz w:val="28"/>
          <w:szCs w:val="28"/>
          <w:lang w:val="en-US"/>
        </w:rPr>
        <w:t xml:space="preserve"> </w:t>
      </w:r>
      <w:r>
        <w:rPr>
          <w:rFonts w:ascii="Times New Roman" w:hAnsi="Times New Roman"/>
          <w:sz w:val="28"/>
          <w:szCs w:val="28"/>
        </w:rPr>
        <w:t>конструкции</w:t>
      </w:r>
      <w:r w:rsidRPr="006554B8">
        <w:rPr>
          <w:rFonts w:ascii="Times New Roman" w:hAnsi="Times New Roman"/>
          <w:sz w:val="28"/>
          <w:szCs w:val="28"/>
          <w:lang w:val="en-US"/>
        </w:rPr>
        <w:t xml:space="preserve"> I’d rather, You’d better. </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Подлежащее, выраженное собирательным существительным (family, police), и его согласование со сказуемым. </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Глаголы (правильные и неправильные) в видовременных формах действительного залога в изъявительном наклонении (Present/Past/Future Simple Tense, Present/Past Continuous Tense, Present/Past Perfect Tense, Present Perfect Continuous Tense, Future-in-the-Past Tense) и наиболее употребительных формах страдательного залога (Present/Past Simple Passive, Present Perfect Passive). </w:t>
      </w:r>
    </w:p>
    <w:p w:rsidR="00900AA1" w:rsidRPr="006554B8" w:rsidRDefault="00E616C2">
      <w:pPr>
        <w:tabs>
          <w:tab w:val="left" w:pos="1843"/>
        </w:tabs>
        <w:spacing w:after="0" w:line="360" w:lineRule="auto"/>
        <w:ind w:firstLine="709"/>
        <w:contextualSpacing/>
        <w:jc w:val="both"/>
        <w:rPr>
          <w:rFonts w:ascii="Times New Roman" w:hAnsi="Times New Roman"/>
          <w:sz w:val="28"/>
          <w:szCs w:val="28"/>
          <w:lang w:val="en-US"/>
        </w:rPr>
      </w:pPr>
      <w:r>
        <w:rPr>
          <w:rFonts w:ascii="Times New Roman" w:hAnsi="Times New Roman"/>
          <w:sz w:val="28"/>
          <w:szCs w:val="28"/>
        </w:rPr>
        <w:t>Конструкция</w:t>
      </w:r>
      <w:r w:rsidRPr="006554B8">
        <w:rPr>
          <w:rFonts w:ascii="Times New Roman" w:hAnsi="Times New Roman"/>
          <w:sz w:val="28"/>
          <w:szCs w:val="28"/>
          <w:lang w:val="en-US"/>
        </w:rPr>
        <w:t xml:space="preserve"> to be going to, </w:t>
      </w:r>
      <w:r>
        <w:rPr>
          <w:rFonts w:ascii="Times New Roman" w:hAnsi="Times New Roman"/>
          <w:sz w:val="28"/>
          <w:szCs w:val="28"/>
        </w:rPr>
        <w:t>формы</w:t>
      </w:r>
      <w:r w:rsidRPr="006554B8">
        <w:rPr>
          <w:rFonts w:ascii="Times New Roman" w:hAnsi="Times New Roman"/>
          <w:sz w:val="28"/>
          <w:szCs w:val="28"/>
          <w:lang w:val="en-US"/>
        </w:rPr>
        <w:t xml:space="preserve"> Future Simple Tense </w:t>
      </w:r>
      <w:r>
        <w:rPr>
          <w:rFonts w:ascii="Times New Roman" w:hAnsi="Times New Roman"/>
          <w:sz w:val="28"/>
          <w:szCs w:val="28"/>
        </w:rPr>
        <w:t>и</w:t>
      </w:r>
      <w:r w:rsidRPr="006554B8">
        <w:rPr>
          <w:rFonts w:ascii="Times New Roman" w:hAnsi="Times New Roman"/>
          <w:sz w:val="28"/>
          <w:szCs w:val="28"/>
          <w:lang w:val="en-US"/>
        </w:rPr>
        <w:t xml:space="preserve"> Present Continuous Tense </w:t>
      </w:r>
      <w:r>
        <w:rPr>
          <w:rFonts w:ascii="Times New Roman" w:hAnsi="Times New Roman"/>
          <w:sz w:val="28"/>
          <w:szCs w:val="28"/>
        </w:rPr>
        <w:t>для</w:t>
      </w:r>
      <w:r w:rsidRPr="006554B8">
        <w:rPr>
          <w:rFonts w:ascii="Times New Roman" w:hAnsi="Times New Roman"/>
          <w:sz w:val="28"/>
          <w:szCs w:val="28"/>
          <w:lang w:val="en-US"/>
        </w:rPr>
        <w:t xml:space="preserve"> </w:t>
      </w:r>
      <w:r>
        <w:rPr>
          <w:rFonts w:ascii="Times New Roman" w:hAnsi="Times New Roman"/>
          <w:sz w:val="28"/>
          <w:szCs w:val="28"/>
        </w:rPr>
        <w:t>выражения</w:t>
      </w:r>
      <w:r w:rsidRPr="006554B8">
        <w:rPr>
          <w:rFonts w:ascii="Times New Roman" w:hAnsi="Times New Roman"/>
          <w:sz w:val="28"/>
          <w:szCs w:val="28"/>
          <w:lang w:val="en-US"/>
        </w:rPr>
        <w:t xml:space="preserve"> </w:t>
      </w:r>
      <w:r>
        <w:rPr>
          <w:rFonts w:ascii="Times New Roman" w:hAnsi="Times New Roman"/>
          <w:sz w:val="28"/>
          <w:szCs w:val="28"/>
        </w:rPr>
        <w:t>будущего</w:t>
      </w:r>
      <w:r w:rsidRPr="006554B8">
        <w:rPr>
          <w:rFonts w:ascii="Times New Roman" w:hAnsi="Times New Roman"/>
          <w:sz w:val="28"/>
          <w:szCs w:val="28"/>
          <w:lang w:val="en-US"/>
        </w:rPr>
        <w:t xml:space="preserve"> </w:t>
      </w:r>
      <w:r>
        <w:rPr>
          <w:rFonts w:ascii="Times New Roman" w:hAnsi="Times New Roman"/>
          <w:sz w:val="28"/>
          <w:szCs w:val="28"/>
        </w:rPr>
        <w:t>действия</w:t>
      </w:r>
      <w:r w:rsidRPr="006554B8">
        <w:rPr>
          <w:rFonts w:ascii="Times New Roman" w:hAnsi="Times New Roman"/>
          <w:sz w:val="28"/>
          <w:szCs w:val="28"/>
          <w:lang w:val="en-US"/>
        </w:rPr>
        <w:t xml:space="preserve">. </w:t>
      </w:r>
    </w:p>
    <w:p w:rsidR="00900AA1" w:rsidRPr="006554B8" w:rsidRDefault="00E616C2">
      <w:pPr>
        <w:tabs>
          <w:tab w:val="left" w:pos="1843"/>
        </w:tabs>
        <w:spacing w:after="0" w:line="360" w:lineRule="auto"/>
        <w:ind w:firstLine="709"/>
        <w:contextualSpacing/>
        <w:jc w:val="both"/>
        <w:rPr>
          <w:rFonts w:ascii="Times New Roman" w:hAnsi="Times New Roman"/>
          <w:sz w:val="28"/>
          <w:szCs w:val="28"/>
          <w:lang w:val="en-US"/>
        </w:rPr>
      </w:pPr>
      <w:r>
        <w:rPr>
          <w:rFonts w:ascii="Times New Roman" w:hAnsi="Times New Roman"/>
          <w:sz w:val="28"/>
          <w:szCs w:val="28"/>
        </w:rPr>
        <w:t>Модальные</w:t>
      </w:r>
      <w:r w:rsidRPr="006554B8">
        <w:rPr>
          <w:rFonts w:ascii="Times New Roman" w:hAnsi="Times New Roman"/>
          <w:sz w:val="28"/>
          <w:szCs w:val="28"/>
          <w:lang w:val="en-US"/>
        </w:rPr>
        <w:t xml:space="preserve"> </w:t>
      </w:r>
      <w:r>
        <w:rPr>
          <w:rFonts w:ascii="Times New Roman" w:hAnsi="Times New Roman"/>
          <w:sz w:val="28"/>
          <w:szCs w:val="28"/>
        </w:rPr>
        <w:t>глаголы</w:t>
      </w:r>
      <w:r w:rsidRPr="006554B8">
        <w:rPr>
          <w:rFonts w:ascii="Times New Roman" w:hAnsi="Times New Roman"/>
          <w:sz w:val="28"/>
          <w:szCs w:val="28"/>
          <w:lang w:val="en-US"/>
        </w:rPr>
        <w:t xml:space="preserve"> </w:t>
      </w:r>
      <w:r>
        <w:rPr>
          <w:rFonts w:ascii="Times New Roman" w:hAnsi="Times New Roman"/>
          <w:sz w:val="28"/>
          <w:szCs w:val="28"/>
        </w:rPr>
        <w:t>и</w:t>
      </w:r>
      <w:r w:rsidRPr="006554B8">
        <w:rPr>
          <w:rFonts w:ascii="Times New Roman" w:hAnsi="Times New Roman"/>
          <w:sz w:val="28"/>
          <w:szCs w:val="28"/>
          <w:lang w:val="en-US"/>
        </w:rPr>
        <w:t xml:space="preserve"> </w:t>
      </w:r>
      <w:r>
        <w:rPr>
          <w:rFonts w:ascii="Times New Roman" w:hAnsi="Times New Roman"/>
          <w:sz w:val="28"/>
          <w:szCs w:val="28"/>
        </w:rPr>
        <w:t>их</w:t>
      </w:r>
      <w:r w:rsidRPr="006554B8">
        <w:rPr>
          <w:rFonts w:ascii="Times New Roman" w:hAnsi="Times New Roman"/>
          <w:sz w:val="28"/>
          <w:szCs w:val="28"/>
          <w:lang w:val="en-US"/>
        </w:rPr>
        <w:t xml:space="preserve"> </w:t>
      </w:r>
      <w:r>
        <w:rPr>
          <w:rFonts w:ascii="Times New Roman" w:hAnsi="Times New Roman"/>
          <w:sz w:val="28"/>
          <w:szCs w:val="28"/>
        </w:rPr>
        <w:t>эквиваленты</w:t>
      </w:r>
      <w:r w:rsidRPr="006554B8">
        <w:rPr>
          <w:rFonts w:ascii="Times New Roman" w:hAnsi="Times New Roman"/>
          <w:sz w:val="28"/>
          <w:szCs w:val="28"/>
          <w:lang w:val="en-US"/>
        </w:rPr>
        <w:t xml:space="preserve"> (can/be able to, could, must/have to, may, might, should, shall, would, will, need). </w:t>
      </w:r>
    </w:p>
    <w:p w:rsidR="00900AA1" w:rsidRPr="006554B8" w:rsidRDefault="00E616C2">
      <w:pPr>
        <w:tabs>
          <w:tab w:val="left" w:pos="1843"/>
        </w:tabs>
        <w:spacing w:after="0" w:line="360" w:lineRule="auto"/>
        <w:ind w:firstLine="709"/>
        <w:contextualSpacing/>
        <w:jc w:val="both"/>
        <w:rPr>
          <w:rFonts w:ascii="Times New Roman" w:hAnsi="Times New Roman"/>
          <w:sz w:val="28"/>
          <w:szCs w:val="28"/>
          <w:lang w:val="en-US"/>
        </w:rPr>
      </w:pPr>
      <w:r>
        <w:rPr>
          <w:rFonts w:ascii="Times New Roman" w:hAnsi="Times New Roman"/>
          <w:sz w:val="28"/>
          <w:szCs w:val="28"/>
        </w:rPr>
        <w:t>Неличные</w:t>
      </w:r>
      <w:r w:rsidRPr="006554B8">
        <w:rPr>
          <w:rFonts w:ascii="Times New Roman" w:hAnsi="Times New Roman"/>
          <w:sz w:val="28"/>
          <w:szCs w:val="28"/>
          <w:lang w:val="en-US"/>
        </w:rPr>
        <w:t xml:space="preserve"> </w:t>
      </w:r>
      <w:r>
        <w:rPr>
          <w:rFonts w:ascii="Times New Roman" w:hAnsi="Times New Roman"/>
          <w:sz w:val="28"/>
          <w:szCs w:val="28"/>
        </w:rPr>
        <w:t>формы</w:t>
      </w:r>
      <w:r w:rsidRPr="006554B8">
        <w:rPr>
          <w:rFonts w:ascii="Times New Roman" w:hAnsi="Times New Roman"/>
          <w:sz w:val="28"/>
          <w:szCs w:val="28"/>
          <w:lang w:val="en-US"/>
        </w:rPr>
        <w:t xml:space="preserve"> </w:t>
      </w:r>
      <w:r>
        <w:rPr>
          <w:rFonts w:ascii="Times New Roman" w:hAnsi="Times New Roman"/>
          <w:sz w:val="28"/>
          <w:szCs w:val="28"/>
        </w:rPr>
        <w:t>глагола</w:t>
      </w:r>
      <w:r w:rsidRPr="006554B8">
        <w:rPr>
          <w:rFonts w:ascii="Times New Roman" w:hAnsi="Times New Roman"/>
          <w:sz w:val="28"/>
          <w:szCs w:val="28"/>
          <w:lang w:val="en-US"/>
        </w:rPr>
        <w:t xml:space="preserve"> – </w:t>
      </w:r>
      <w:r>
        <w:rPr>
          <w:rFonts w:ascii="Times New Roman" w:hAnsi="Times New Roman"/>
          <w:sz w:val="28"/>
          <w:szCs w:val="28"/>
        </w:rPr>
        <w:t>инфинитив</w:t>
      </w:r>
      <w:r w:rsidRPr="006554B8">
        <w:rPr>
          <w:rFonts w:ascii="Times New Roman" w:hAnsi="Times New Roman"/>
          <w:sz w:val="28"/>
          <w:szCs w:val="28"/>
          <w:lang w:val="en-US"/>
        </w:rPr>
        <w:t xml:space="preserve">, </w:t>
      </w:r>
      <w:r>
        <w:rPr>
          <w:rFonts w:ascii="Times New Roman" w:hAnsi="Times New Roman"/>
          <w:sz w:val="28"/>
          <w:szCs w:val="28"/>
        </w:rPr>
        <w:t>герундий</w:t>
      </w:r>
      <w:r w:rsidRPr="006554B8">
        <w:rPr>
          <w:rFonts w:ascii="Times New Roman" w:hAnsi="Times New Roman"/>
          <w:sz w:val="28"/>
          <w:szCs w:val="28"/>
          <w:lang w:val="en-US"/>
        </w:rPr>
        <w:t xml:space="preserve">, </w:t>
      </w:r>
      <w:r>
        <w:rPr>
          <w:rFonts w:ascii="Times New Roman" w:hAnsi="Times New Roman"/>
          <w:sz w:val="28"/>
          <w:szCs w:val="28"/>
        </w:rPr>
        <w:t>причастие</w:t>
      </w:r>
      <w:r w:rsidRPr="006554B8">
        <w:rPr>
          <w:rFonts w:ascii="Times New Roman" w:hAnsi="Times New Roman"/>
          <w:sz w:val="28"/>
          <w:szCs w:val="28"/>
          <w:lang w:val="en-US"/>
        </w:rPr>
        <w:t xml:space="preserve"> (Participle I </w:t>
      </w:r>
      <w:r>
        <w:rPr>
          <w:rFonts w:ascii="Times New Roman" w:hAnsi="Times New Roman"/>
          <w:sz w:val="28"/>
          <w:szCs w:val="28"/>
        </w:rPr>
        <w:t>и</w:t>
      </w:r>
      <w:r w:rsidRPr="006554B8">
        <w:rPr>
          <w:rFonts w:ascii="Times New Roman" w:hAnsi="Times New Roman"/>
          <w:sz w:val="28"/>
          <w:szCs w:val="28"/>
          <w:lang w:val="en-US"/>
        </w:rPr>
        <w:t xml:space="preserve"> Participle II), </w:t>
      </w:r>
      <w:r>
        <w:rPr>
          <w:rFonts w:ascii="Times New Roman" w:hAnsi="Times New Roman"/>
          <w:sz w:val="28"/>
          <w:szCs w:val="28"/>
        </w:rPr>
        <w:t>причастия</w:t>
      </w:r>
      <w:r w:rsidRPr="006554B8">
        <w:rPr>
          <w:rFonts w:ascii="Times New Roman" w:hAnsi="Times New Roman"/>
          <w:sz w:val="28"/>
          <w:szCs w:val="28"/>
          <w:lang w:val="en-US"/>
        </w:rPr>
        <w:t xml:space="preserve"> </w:t>
      </w:r>
      <w:r>
        <w:rPr>
          <w:rFonts w:ascii="Times New Roman" w:hAnsi="Times New Roman"/>
          <w:sz w:val="28"/>
          <w:szCs w:val="28"/>
        </w:rPr>
        <w:t>в</w:t>
      </w:r>
      <w:r w:rsidRPr="006554B8">
        <w:rPr>
          <w:rFonts w:ascii="Times New Roman" w:hAnsi="Times New Roman"/>
          <w:sz w:val="28"/>
          <w:szCs w:val="28"/>
          <w:lang w:val="en-US"/>
        </w:rPr>
        <w:t xml:space="preserve"> </w:t>
      </w:r>
      <w:r>
        <w:rPr>
          <w:rFonts w:ascii="Times New Roman" w:hAnsi="Times New Roman"/>
          <w:sz w:val="28"/>
          <w:szCs w:val="28"/>
        </w:rPr>
        <w:t>функции</w:t>
      </w:r>
      <w:r w:rsidRPr="006554B8">
        <w:rPr>
          <w:rFonts w:ascii="Times New Roman" w:hAnsi="Times New Roman"/>
          <w:sz w:val="28"/>
          <w:szCs w:val="28"/>
          <w:lang w:val="en-US"/>
        </w:rPr>
        <w:t xml:space="preserve"> </w:t>
      </w:r>
      <w:r>
        <w:rPr>
          <w:rFonts w:ascii="Times New Roman" w:hAnsi="Times New Roman"/>
          <w:sz w:val="28"/>
          <w:szCs w:val="28"/>
        </w:rPr>
        <w:t>определения</w:t>
      </w:r>
      <w:r w:rsidRPr="006554B8">
        <w:rPr>
          <w:rFonts w:ascii="Times New Roman" w:hAnsi="Times New Roman"/>
          <w:sz w:val="28"/>
          <w:szCs w:val="28"/>
          <w:lang w:val="en-US"/>
        </w:rPr>
        <w:t xml:space="preserve"> (Participle I – a playing child, Participle II – a written text).</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Определённый, неопределённый и нулевой артикли. </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Имена существительные во множественном числе, образованных по правилу, и исключения. </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Неисчисляемые имена существительные, имеющие форму только множественного числа. </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Притяжательный падеж имён существительных.</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Имена прилагательные и наречия в положительной, сравнительной и превосходной степенях, образованные по правилу, и исключения. </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Порядок следования нескольких прилагательных (мнение – размер – возраст – цвет – происхождение).</w:t>
      </w:r>
    </w:p>
    <w:p w:rsidR="00900AA1" w:rsidRPr="006554B8" w:rsidRDefault="00E616C2">
      <w:pPr>
        <w:tabs>
          <w:tab w:val="left" w:pos="1843"/>
        </w:tabs>
        <w:spacing w:after="0" w:line="360" w:lineRule="auto"/>
        <w:ind w:firstLine="709"/>
        <w:contextualSpacing/>
        <w:jc w:val="both"/>
        <w:rPr>
          <w:rFonts w:ascii="Times New Roman" w:hAnsi="Times New Roman"/>
          <w:sz w:val="28"/>
          <w:szCs w:val="28"/>
          <w:lang w:val="en-US"/>
        </w:rPr>
      </w:pPr>
      <w:r>
        <w:rPr>
          <w:rFonts w:ascii="Times New Roman" w:hAnsi="Times New Roman"/>
          <w:sz w:val="28"/>
          <w:szCs w:val="28"/>
        </w:rPr>
        <w:t>Слова</w:t>
      </w:r>
      <w:r w:rsidRPr="006554B8">
        <w:rPr>
          <w:rFonts w:ascii="Times New Roman" w:hAnsi="Times New Roman"/>
          <w:sz w:val="28"/>
          <w:szCs w:val="28"/>
          <w:lang w:val="en-US"/>
        </w:rPr>
        <w:t xml:space="preserve">, </w:t>
      </w:r>
      <w:r>
        <w:rPr>
          <w:rFonts w:ascii="Times New Roman" w:hAnsi="Times New Roman"/>
          <w:sz w:val="28"/>
          <w:szCs w:val="28"/>
        </w:rPr>
        <w:t>выражающие</w:t>
      </w:r>
      <w:r w:rsidRPr="006554B8">
        <w:rPr>
          <w:rFonts w:ascii="Times New Roman" w:hAnsi="Times New Roman"/>
          <w:sz w:val="28"/>
          <w:szCs w:val="28"/>
          <w:lang w:val="en-US"/>
        </w:rPr>
        <w:t xml:space="preserve"> </w:t>
      </w:r>
      <w:r>
        <w:rPr>
          <w:rFonts w:ascii="Times New Roman" w:hAnsi="Times New Roman"/>
          <w:sz w:val="28"/>
          <w:szCs w:val="28"/>
        </w:rPr>
        <w:t>количество</w:t>
      </w:r>
      <w:r w:rsidRPr="006554B8">
        <w:rPr>
          <w:rFonts w:ascii="Times New Roman" w:hAnsi="Times New Roman"/>
          <w:sz w:val="28"/>
          <w:szCs w:val="28"/>
          <w:lang w:val="en-US"/>
        </w:rPr>
        <w:t xml:space="preserve"> (many/much, little/a little, few/a few, a lot of). </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Личные местоимения в именительном и объектном падежах, притяжательные </w:t>
      </w:r>
      <w:r>
        <w:rPr>
          <w:rFonts w:ascii="Times New Roman" w:hAnsi="Times New Roman"/>
          <w:sz w:val="28"/>
          <w:szCs w:val="28"/>
        </w:rPr>
        <w:lastRenderedPageBreak/>
        <w:t xml:space="preserve">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none, no и производные последнего (nobody, nothing и другие). </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Количественные и порядковые числительные. </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Предлоги места, времени, направления, предлоги, употребляемые с глаголами в страдательном залоге. </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96.6.3. Социокультурные знания и умения.</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10 класса.</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другие.</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Владение основными сведениями о социокультурном портрете и культурном наследии страны/стран, говорящих на английском языке. </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учётом.</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другие).</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96.6.4. Компенсаторные умения.</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Овладение компенсаторными умениями, позволяющими в случае сбоя </w:t>
      </w:r>
      <w:r>
        <w:rPr>
          <w:rFonts w:ascii="Times New Roman" w:hAnsi="Times New Roman"/>
          <w:sz w:val="28"/>
          <w:szCs w:val="28"/>
        </w:rPr>
        <w:lastRenderedPageBreak/>
        <w:t xml:space="preserve">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 </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96.7. Содержание обучения в 11 классе.</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96.7.1. Коммуникативные умения.</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Повседневная жизнь семьи. Межличностные отношения в семье, с друзьями и знакомыми. Конфликтные ситуации, их предупреждение и разрешение.</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Внешность и характеристика человека, литературного персонажа. </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Здоровый образ жизни и забота о здоровье: режим труда и отдыха, спорт, сбалансированное питание, посещение врача. Отказ от вредных привычек.</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Школьное образование, школьная жизнь. Переписка с зарубежными сверстниками. Взаимоотношения в школе. Проблемы и решения. Подготовка к выпускным экзаменам. Выбор профессии. Альтернативы в продолжении образования.</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Место иностранного языка в повседневной жизни и профессиональной деятельности в современном мире.</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Молодёжь в современном обществе. Ценностные ориентиры. Участие молодёжи в жизни общества. Досуг молодёжи: увлечения и интересы. Любовь и дружба.</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Роль спорта в современной жизни: виды спорта, экстремальный спорт, спортивные соревнования, Олимпийские игры.</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Туризм. Виды отдыха. Экотуризм. Путешествия по России и зарубежным странам.</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Вселенная и человек. Природа. Проблемы экологии. Защита окружающей среды. Проживание в городской/сельской местности.</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Технический прогресс: перспективы и последствия. Современные средства информации и коммуникации (пресса, телевидение, Интернет, социальные сети и другие). Интернет-безопасность.</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Выдающиеся люди родной страны и страны/стран изучаемого языка: государственные деятели, учёные, писатели, поэты, художники, композиторы, путешественники, спортсмены, актёры и другие.</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96.7.1.1. Говорение.</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Развитие коммуникативных умений диалогической речи, а именно умений вести разные виды диалога (диалог этикетного характера, диалог-побуждение к действию, диалог – расспрос, диалог-обмен мнениями, комбинированный диалог, включающий разные виды диалогов):</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диалог этикетного характера: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 </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диалог-побуждение к действию: обращаться с просьбой, вежливо соглашаться/не соглашаться выполнить просьбу, давать совет и принимать/ 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брать/давать интервью;</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диалог-обмен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11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Объём диалога – до 9 реплик со стороны каждого собеседника.</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Развитие коммуникативных умений монологической речи:</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создание устных связных монологических высказываний с использованием основных коммуникативных типов речи: </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описание (предмета, местности, внешности и одежды человека), характеристика (черты характера реального человека или литературного персонажа); </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повествование/сообщение; </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рассуждение; </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пересказ основного содержания, прочитанного/прослушанного текста без опоры на ключевые слова, план с выражением своего отношения к событиям и фактам, изложенным в тексте;</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устное представление (презентация) результатов выполненной проектной работы.</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Данные умения монологической речи развиваются в рамках тематического содержания речи с использованием ключевых слов, плана и/или иллюстраций, фотографий, таблиц, диаграмм, графиков и(или) без их использования.</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Объём монологического высказывания – 14–15 фраз.</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96.7.1.2. Аудирование.</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Развитие коммуникативных умений аудирования: понимание на слух </w:t>
      </w:r>
      <w:r>
        <w:rPr>
          <w:rFonts w:ascii="Times New Roman" w:hAnsi="Times New Roman"/>
          <w:sz w:val="28"/>
          <w:szCs w:val="28"/>
        </w:rPr>
        <w:lastRenderedPageBreak/>
        <w:t xml:space="preserve">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Языковая сложность текстов для аудирования должна соответствовать пороговому уровню (В1 – пороговый уровень по общеевропейской шкале).</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Время звучания текста/текстов для аудирования – до 2,5 минуты.</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96.7.1.3. Смысловое чтение.</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Развитие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интересующей/запрашиваемой информации, с полным пониманием содержания текста. </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w:t>
      </w:r>
      <w:r>
        <w:rPr>
          <w:rFonts w:ascii="Times New Roman" w:hAnsi="Times New Roman"/>
          <w:sz w:val="28"/>
          <w:szCs w:val="28"/>
        </w:rPr>
        <w:lastRenderedPageBreak/>
        <w:t xml:space="preserve">последовательность главных фактов, событий, игнорировать незнакомые слова, несущественные для понимания основного содержания. </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Чтение с пониманием нужной/интересующей/запрашиваемой информации предполагает умение находить прочитанном тексте и понимать данную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 </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Чтение несплошных текстов (таблиц, диаграмм, графиков и других) и понимание представленной в них информации. </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Языковая сложность текстов для чтения должна соответствовать пороговому уровню (В1 – пороговый уровень по общеевропейской шкале).</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Объём текста/текстов для чтения – до 600–800 слов.</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96.7.1.4. Письменная речь.</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Развитие умений письменной речи:</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заполнение анкет и формуляров в соответствии с нормами, принятыми в стране/странах изучаемого языка; </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написание резюме (CV) с сообщением основных сведений о себе в соответствии с нормами, принятыми в стране/странах изучаемого языка; </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написание электронного сообщения личного характера в соответствии с нормами неофициального общения, принятыми в стране/странах изучаемого языка, </w:t>
      </w:r>
      <w:r>
        <w:rPr>
          <w:rFonts w:ascii="Times New Roman" w:hAnsi="Times New Roman"/>
          <w:sz w:val="28"/>
          <w:szCs w:val="28"/>
        </w:rPr>
        <w:lastRenderedPageBreak/>
        <w:t>объём сообщения – до 140 слов;</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создание небольшого письменного высказывания (рассказа, сочинения, статьи и другие) на основе плана, иллюстрации, таблицы, графика, диаграммы, и/или прочитанного/прослушанного текста с использованием образца, объем письменного высказывания – до 180 слов;</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заполнение таблицы: краткая фиксация содержания прочитанного/ прослушанного текста или дополнение информации в таблице; </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письменное предоставление результатов выполненной проектной работы, в том числе в форме презентации, объём – до 180 слов.</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96.7.2. Языковые знания и навыки.</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96.7.2.1. Фонетическая сторона речи.</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150 слов.</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96.7.2.2. Орфография и пунктуация.</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Правильное написание изученных слов.</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 </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96.7.2.3. Лексическая сторона речи.</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Объём – 1400 лексических единиц для продуктивного использования (включая 1300 лексических единиц, изученных ранее) и 1500 лексических единиц для рецептивного усвоения (включая 1400 лексических единиц продуктивного минимума).</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Основные способы словообразования: </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аффиксация: </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образование глаголов при помощи префиксов dis-, mis-, re-, over-, under- и суффиксов -ise/-ize, -en; </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образование имён существительных при помощи префиксов un-, in-/im-, il-/ir- и суффиксов -ance/-ence, -er/-or, -ing, -ist, -ity, -ment, -ness, -sion/-tion, -ship; </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образование имён прилагательных при помощи префиксов un-, in-/im-, il-/ir-, inter-, non-, post-, pre- и суффиксов -able/-ible, -al, -ed, -ese, -ful, -ian/-an, -ical, -ing, -ish, -ive, -less, -ly, -ous, -y;</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образование наречий при помощи префиксов un-, in-/im-, il-/ir- и суффикса -ly; </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образование числительных при помощи суффиксов -teen, -ty, -th; </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словосложение: </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образование сложных существительных путём соединения основ существительных (football);</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образование сложных существительных путём соединения основы </w:t>
      </w:r>
      <w:r>
        <w:rPr>
          <w:rFonts w:ascii="Times New Roman" w:hAnsi="Times New Roman"/>
          <w:sz w:val="28"/>
          <w:szCs w:val="28"/>
        </w:rPr>
        <w:lastRenderedPageBreak/>
        <w:t xml:space="preserve">прилагательного с основой существительного (blue-bell); </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образование сложных существительных путём соединения основ существительных с предлогом (father-in-law); </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образование сложных прилагательных путём соединения основы прилагательного/числительного с основой существительного с добавлением суффикса -ed (blue-eyed, eight-legged); </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образование сложных прилагательных путём соединения наречия с основой причастия II (well-behaved);</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образование сложных прилагательных путём соединения основы прилагательного с основой причастия I (nice-looking);</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конверсия: </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образование образование имён существительных от неопределённой формы глаголов (to run – a run);</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образование имён существительных от прилагательных (rich people – the rich);</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образование глаголов от имён существительных (a hand – to hand);</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образование глаголов от имён прилагательных (cool – to cool).</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Имена прилагательные на -ed и -ing (excited – exciting).</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Различные средства связи для обеспечения целостности и логичности устного/письменного высказывания. </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96.7.2.4. Грамматическая сторона речи.</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Распознавание и употребление в устной и письменной речи изученных морфологических форм и синтаксических конструкций английского языка. </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 </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Нераспространённые и распространённые простые предложения, в том числе с </w:t>
      </w:r>
      <w:r>
        <w:rPr>
          <w:rFonts w:ascii="Times New Roman" w:hAnsi="Times New Roman"/>
          <w:sz w:val="28"/>
          <w:szCs w:val="28"/>
        </w:rPr>
        <w:lastRenderedPageBreak/>
        <w:t>несколькими обстоятельствами, следующими в определённом порядке (We moved to a new house last year.).</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Предложения с начальным It. </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Предложения с начальным There + to be. </w:t>
      </w:r>
    </w:p>
    <w:p w:rsidR="00900AA1" w:rsidRPr="006554B8" w:rsidRDefault="00E616C2">
      <w:pPr>
        <w:tabs>
          <w:tab w:val="left" w:pos="1843"/>
        </w:tabs>
        <w:spacing w:after="0" w:line="360" w:lineRule="auto"/>
        <w:ind w:firstLine="709"/>
        <w:contextualSpacing/>
        <w:jc w:val="both"/>
        <w:rPr>
          <w:rFonts w:ascii="Times New Roman" w:hAnsi="Times New Roman"/>
          <w:sz w:val="28"/>
          <w:szCs w:val="28"/>
          <w:lang w:val="en-US"/>
        </w:rPr>
      </w:pPr>
      <w:r>
        <w:rPr>
          <w:rFonts w:ascii="Times New Roman" w:hAnsi="Times New Roman"/>
          <w:sz w:val="28"/>
          <w:szCs w:val="28"/>
        </w:rPr>
        <w:t>Предложения</w:t>
      </w:r>
      <w:r w:rsidRPr="006554B8">
        <w:rPr>
          <w:rFonts w:ascii="Times New Roman" w:hAnsi="Times New Roman"/>
          <w:sz w:val="28"/>
          <w:szCs w:val="28"/>
          <w:lang w:val="en-US"/>
        </w:rPr>
        <w:t xml:space="preserve"> </w:t>
      </w:r>
      <w:r>
        <w:rPr>
          <w:rFonts w:ascii="Times New Roman" w:hAnsi="Times New Roman"/>
          <w:sz w:val="28"/>
          <w:szCs w:val="28"/>
        </w:rPr>
        <w:t>с</w:t>
      </w:r>
      <w:r w:rsidRPr="006554B8">
        <w:rPr>
          <w:rFonts w:ascii="Times New Roman" w:hAnsi="Times New Roman"/>
          <w:sz w:val="28"/>
          <w:szCs w:val="28"/>
          <w:lang w:val="en-US"/>
        </w:rPr>
        <w:t xml:space="preserve"> </w:t>
      </w:r>
      <w:r>
        <w:rPr>
          <w:rFonts w:ascii="Times New Roman" w:hAnsi="Times New Roman"/>
          <w:sz w:val="28"/>
          <w:szCs w:val="28"/>
        </w:rPr>
        <w:t>глагольными</w:t>
      </w:r>
      <w:r w:rsidRPr="006554B8">
        <w:rPr>
          <w:rFonts w:ascii="Times New Roman" w:hAnsi="Times New Roman"/>
          <w:sz w:val="28"/>
          <w:szCs w:val="28"/>
          <w:lang w:val="en-US"/>
        </w:rPr>
        <w:t xml:space="preserve"> </w:t>
      </w:r>
      <w:r>
        <w:rPr>
          <w:rFonts w:ascii="Times New Roman" w:hAnsi="Times New Roman"/>
          <w:sz w:val="28"/>
          <w:szCs w:val="28"/>
        </w:rPr>
        <w:t>конструкциями</w:t>
      </w:r>
      <w:r w:rsidRPr="006554B8">
        <w:rPr>
          <w:rFonts w:ascii="Times New Roman" w:hAnsi="Times New Roman"/>
          <w:sz w:val="28"/>
          <w:szCs w:val="28"/>
          <w:lang w:val="en-US"/>
        </w:rPr>
        <w:t xml:space="preserve">, </w:t>
      </w:r>
      <w:r>
        <w:rPr>
          <w:rFonts w:ascii="Times New Roman" w:hAnsi="Times New Roman"/>
          <w:sz w:val="28"/>
          <w:szCs w:val="28"/>
        </w:rPr>
        <w:t>содержащими</w:t>
      </w:r>
      <w:r w:rsidRPr="006554B8">
        <w:rPr>
          <w:rFonts w:ascii="Times New Roman" w:hAnsi="Times New Roman"/>
          <w:sz w:val="28"/>
          <w:szCs w:val="28"/>
          <w:lang w:val="en-US"/>
        </w:rPr>
        <w:t xml:space="preserve"> </w:t>
      </w:r>
      <w:r>
        <w:rPr>
          <w:rFonts w:ascii="Times New Roman" w:hAnsi="Times New Roman"/>
          <w:sz w:val="28"/>
          <w:szCs w:val="28"/>
        </w:rPr>
        <w:t>глаголы</w:t>
      </w:r>
      <w:r w:rsidRPr="006554B8">
        <w:rPr>
          <w:rFonts w:ascii="Times New Roman" w:hAnsi="Times New Roman"/>
          <w:sz w:val="28"/>
          <w:szCs w:val="28"/>
          <w:lang w:val="en-US"/>
        </w:rPr>
        <w:t>-</w:t>
      </w:r>
      <w:r>
        <w:rPr>
          <w:rFonts w:ascii="Times New Roman" w:hAnsi="Times New Roman"/>
          <w:sz w:val="28"/>
          <w:szCs w:val="28"/>
        </w:rPr>
        <w:t>связки</w:t>
      </w:r>
      <w:r w:rsidRPr="006554B8">
        <w:rPr>
          <w:rFonts w:ascii="Times New Roman" w:hAnsi="Times New Roman"/>
          <w:sz w:val="28"/>
          <w:szCs w:val="28"/>
          <w:lang w:val="en-US"/>
        </w:rPr>
        <w:t xml:space="preserve"> to be, to look, to seem, to feel (He looks/seems/feels happy.). </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Предложения cо сложным подлежащим – Complex Subject.</w:t>
      </w:r>
    </w:p>
    <w:p w:rsidR="00900AA1" w:rsidRPr="006554B8" w:rsidRDefault="00E616C2">
      <w:pPr>
        <w:tabs>
          <w:tab w:val="left" w:pos="1843"/>
        </w:tabs>
        <w:spacing w:after="0" w:line="360" w:lineRule="auto"/>
        <w:ind w:firstLine="709"/>
        <w:contextualSpacing/>
        <w:jc w:val="both"/>
        <w:rPr>
          <w:rFonts w:ascii="Times New Roman" w:hAnsi="Times New Roman"/>
          <w:sz w:val="28"/>
          <w:szCs w:val="28"/>
          <w:lang w:val="en-US"/>
        </w:rPr>
      </w:pPr>
      <w:r>
        <w:rPr>
          <w:rFonts w:ascii="Times New Roman" w:hAnsi="Times New Roman"/>
          <w:sz w:val="28"/>
          <w:szCs w:val="28"/>
        </w:rPr>
        <w:t>Предложения</w:t>
      </w:r>
      <w:r w:rsidRPr="006554B8">
        <w:rPr>
          <w:rFonts w:ascii="Times New Roman" w:hAnsi="Times New Roman"/>
          <w:sz w:val="28"/>
          <w:szCs w:val="28"/>
          <w:lang w:val="en-US"/>
        </w:rPr>
        <w:t xml:space="preserve"> c</w:t>
      </w:r>
      <w:r>
        <w:rPr>
          <w:rFonts w:ascii="Times New Roman" w:hAnsi="Times New Roman"/>
          <w:sz w:val="28"/>
          <w:szCs w:val="28"/>
        </w:rPr>
        <w:t>о</w:t>
      </w:r>
      <w:r w:rsidRPr="006554B8">
        <w:rPr>
          <w:rFonts w:ascii="Times New Roman" w:hAnsi="Times New Roman"/>
          <w:sz w:val="28"/>
          <w:szCs w:val="28"/>
          <w:lang w:val="en-US"/>
        </w:rPr>
        <w:t xml:space="preserve"> </w:t>
      </w:r>
      <w:r>
        <w:rPr>
          <w:rFonts w:ascii="Times New Roman" w:hAnsi="Times New Roman"/>
          <w:sz w:val="28"/>
          <w:szCs w:val="28"/>
        </w:rPr>
        <w:t>сложным</w:t>
      </w:r>
      <w:r w:rsidRPr="006554B8">
        <w:rPr>
          <w:rFonts w:ascii="Times New Roman" w:hAnsi="Times New Roman"/>
          <w:sz w:val="28"/>
          <w:szCs w:val="28"/>
          <w:lang w:val="en-US"/>
        </w:rPr>
        <w:t xml:space="preserve"> </w:t>
      </w:r>
      <w:r>
        <w:rPr>
          <w:rFonts w:ascii="Times New Roman" w:hAnsi="Times New Roman"/>
          <w:sz w:val="28"/>
          <w:szCs w:val="28"/>
        </w:rPr>
        <w:t>дополнением</w:t>
      </w:r>
      <w:r w:rsidRPr="006554B8">
        <w:rPr>
          <w:rFonts w:ascii="Times New Roman" w:hAnsi="Times New Roman"/>
          <w:sz w:val="28"/>
          <w:szCs w:val="28"/>
          <w:lang w:val="en-US"/>
        </w:rPr>
        <w:t xml:space="preserve"> – Complex Object (I want you to help me. I saw her cross/crossing the road. I want to have my hair cut.).</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Сложносочинённые предложения с сочинительными союзами and, but, or.</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Сложноподчинённые предложения с союзами и союзными словами because, if, when, where, what, why, how.</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Сложноподчинённые предложения с определительными придаточными с союзными словами who, which, that.</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Сложноподчинённые предложения с союзными словами whoever, whatever, however, whenever. </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Условные предложения с глаголами в изъявительном наклонении (Conditional 0, Conditional I) и с глаголами в сослагательном наклонении (Conditional II).</w:t>
      </w:r>
    </w:p>
    <w:p w:rsidR="00900AA1" w:rsidRPr="006554B8" w:rsidRDefault="00E616C2">
      <w:pPr>
        <w:tabs>
          <w:tab w:val="left" w:pos="1843"/>
        </w:tabs>
        <w:spacing w:after="0" w:line="360" w:lineRule="auto"/>
        <w:ind w:firstLine="709"/>
        <w:contextualSpacing/>
        <w:jc w:val="both"/>
        <w:rPr>
          <w:rFonts w:ascii="Times New Roman" w:hAnsi="Times New Roman"/>
          <w:sz w:val="28"/>
          <w:szCs w:val="28"/>
          <w:lang w:val="en-US"/>
        </w:rPr>
      </w:pPr>
      <w:r>
        <w:rPr>
          <w:rFonts w:ascii="Times New Roman" w:hAnsi="Times New Roman"/>
          <w:sz w:val="28"/>
          <w:szCs w:val="28"/>
        </w:rPr>
        <w:t>Все</w:t>
      </w:r>
      <w:r w:rsidRPr="006554B8">
        <w:rPr>
          <w:rFonts w:ascii="Times New Roman" w:hAnsi="Times New Roman"/>
          <w:sz w:val="28"/>
          <w:szCs w:val="28"/>
          <w:lang w:val="en-US"/>
        </w:rPr>
        <w:t xml:space="preserve"> </w:t>
      </w:r>
      <w:r>
        <w:rPr>
          <w:rFonts w:ascii="Times New Roman" w:hAnsi="Times New Roman"/>
          <w:sz w:val="28"/>
          <w:szCs w:val="28"/>
        </w:rPr>
        <w:t>типы</w:t>
      </w:r>
      <w:r w:rsidRPr="006554B8">
        <w:rPr>
          <w:rFonts w:ascii="Times New Roman" w:hAnsi="Times New Roman"/>
          <w:sz w:val="28"/>
          <w:szCs w:val="28"/>
          <w:lang w:val="en-US"/>
        </w:rPr>
        <w:t xml:space="preserve"> </w:t>
      </w:r>
      <w:r>
        <w:rPr>
          <w:rFonts w:ascii="Times New Roman" w:hAnsi="Times New Roman"/>
          <w:sz w:val="28"/>
          <w:szCs w:val="28"/>
        </w:rPr>
        <w:t>вопросительных</w:t>
      </w:r>
      <w:r w:rsidRPr="006554B8">
        <w:rPr>
          <w:rFonts w:ascii="Times New Roman" w:hAnsi="Times New Roman"/>
          <w:sz w:val="28"/>
          <w:szCs w:val="28"/>
          <w:lang w:val="en-US"/>
        </w:rPr>
        <w:t xml:space="preserve"> </w:t>
      </w:r>
      <w:r>
        <w:rPr>
          <w:rFonts w:ascii="Times New Roman" w:hAnsi="Times New Roman"/>
          <w:sz w:val="28"/>
          <w:szCs w:val="28"/>
        </w:rPr>
        <w:t>предложений</w:t>
      </w:r>
      <w:r w:rsidRPr="006554B8">
        <w:rPr>
          <w:rFonts w:ascii="Times New Roman" w:hAnsi="Times New Roman"/>
          <w:sz w:val="28"/>
          <w:szCs w:val="28"/>
          <w:lang w:val="en-US"/>
        </w:rPr>
        <w:t xml:space="preserve"> (</w:t>
      </w:r>
      <w:r>
        <w:rPr>
          <w:rFonts w:ascii="Times New Roman" w:hAnsi="Times New Roman"/>
          <w:sz w:val="28"/>
          <w:szCs w:val="28"/>
        </w:rPr>
        <w:t>общий</w:t>
      </w:r>
      <w:r w:rsidRPr="006554B8">
        <w:rPr>
          <w:rFonts w:ascii="Times New Roman" w:hAnsi="Times New Roman"/>
          <w:sz w:val="28"/>
          <w:szCs w:val="28"/>
          <w:lang w:val="en-US"/>
        </w:rPr>
        <w:t xml:space="preserve">, </w:t>
      </w:r>
      <w:r>
        <w:rPr>
          <w:rFonts w:ascii="Times New Roman" w:hAnsi="Times New Roman"/>
          <w:sz w:val="28"/>
          <w:szCs w:val="28"/>
        </w:rPr>
        <w:t>специальный</w:t>
      </w:r>
      <w:r w:rsidRPr="006554B8">
        <w:rPr>
          <w:rFonts w:ascii="Times New Roman" w:hAnsi="Times New Roman"/>
          <w:sz w:val="28"/>
          <w:szCs w:val="28"/>
          <w:lang w:val="en-US"/>
        </w:rPr>
        <w:t xml:space="preserve">, </w:t>
      </w:r>
      <w:r>
        <w:rPr>
          <w:rFonts w:ascii="Times New Roman" w:hAnsi="Times New Roman"/>
          <w:sz w:val="28"/>
          <w:szCs w:val="28"/>
        </w:rPr>
        <w:t>альтернативный</w:t>
      </w:r>
      <w:r w:rsidRPr="006554B8">
        <w:rPr>
          <w:rFonts w:ascii="Times New Roman" w:hAnsi="Times New Roman"/>
          <w:sz w:val="28"/>
          <w:szCs w:val="28"/>
          <w:lang w:val="en-US"/>
        </w:rPr>
        <w:t xml:space="preserve">, </w:t>
      </w:r>
      <w:r>
        <w:rPr>
          <w:rFonts w:ascii="Times New Roman" w:hAnsi="Times New Roman"/>
          <w:sz w:val="28"/>
          <w:szCs w:val="28"/>
        </w:rPr>
        <w:t>разделительный</w:t>
      </w:r>
      <w:r w:rsidRPr="006554B8">
        <w:rPr>
          <w:rFonts w:ascii="Times New Roman" w:hAnsi="Times New Roman"/>
          <w:sz w:val="28"/>
          <w:szCs w:val="28"/>
          <w:lang w:val="en-US"/>
        </w:rPr>
        <w:t xml:space="preserve"> </w:t>
      </w:r>
      <w:r>
        <w:rPr>
          <w:rFonts w:ascii="Times New Roman" w:hAnsi="Times New Roman"/>
          <w:sz w:val="28"/>
          <w:szCs w:val="28"/>
        </w:rPr>
        <w:t>вопросы</w:t>
      </w:r>
      <w:r w:rsidRPr="006554B8">
        <w:rPr>
          <w:rFonts w:ascii="Times New Roman" w:hAnsi="Times New Roman"/>
          <w:sz w:val="28"/>
          <w:szCs w:val="28"/>
          <w:lang w:val="en-US"/>
        </w:rPr>
        <w:t xml:space="preserve"> </w:t>
      </w:r>
      <w:r>
        <w:rPr>
          <w:rFonts w:ascii="Times New Roman" w:hAnsi="Times New Roman"/>
          <w:sz w:val="28"/>
          <w:szCs w:val="28"/>
        </w:rPr>
        <w:t>в</w:t>
      </w:r>
      <w:r w:rsidRPr="006554B8">
        <w:rPr>
          <w:rFonts w:ascii="Times New Roman" w:hAnsi="Times New Roman"/>
          <w:sz w:val="28"/>
          <w:szCs w:val="28"/>
          <w:lang w:val="en-US"/>
        </w:rPr>
        <w:t xml:space="preserve"> Present/Past/Future Simple Tense, Present/Past Continuous Tense, Present/Past Perfect Tense, Present Perfect Continuous Tense). </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Модальные глаголы в косвенной речи в настоящем и прошедшем времени. </w:t>
      </w:r>
    </w:p>
    <w:p w:rsidR="00900AA1" w:rsidRPr="006554B8" w:rsidRDefault="00E616C2">
      <w:pPr>
        <w:tabs>
          <w:tab w:val="left" w:pos="1843"/>
        </w:tabs>
        <w:spacing w:after="0" w:line="360" w:lineRule="auto"/>
        <w:ind w:firstLine="709"/>
        <w:contextualSpacing/>
        <w:jc w:val="both"/>
        <w:rPr>
          <w:rFonts w:ascii="Times New Roman" w:hAnsi="Times New Roman"/>
          <w:sz w:val="28"/>
          <w:szCs w:val="28"/>
          <w:lang w:val="en-US"/>
        </w:rPr>
      </w:pPr>
      <w:r>
        <w:rPr>
          <w:rFonts w:ascii="Times New Roman" w:hAnsi="Times New Roman"/>
          <w:sz w:val="28"/>
          <w:szCs w:val="28"/>
        </w:rPr>
        <w:t>Предложения</w:t>
      </w:r>
      <w:r w:rsidRPr="006554B8">
        <w:rPr>
          <w:rFonts w:ascii="Times New Roman" w:hAnsi="Times New Roman"/>
          <w:sz w:val="28"/>
          <w:szCs w:val="28"/>
          <w:lang w:val="en-US"/>
        </w:rPr>
        <w:t xml:space="preserve"> </w:t>
      </w:r>
      <w:r>
        <w:rPr>
          <w:rFonts w:ascii="Times New Roman" w:hAnsi="Times New Roman"/>
          <w:sz w:val="28"/>
          <w:szCs w:val="28"/>
        </w:rPr>
        <w:t>с</w:t>
      </w:r>
      <w:r w:rsidRPr="006554B8">
        <w:rPr>
          <w:rFonts w:ascii="Times New Roman" w:hAnsi="Times New Roman"/>
          <w:sz w:val="28"/>
          <w:szCs w:val="28"/>
          <w:lang w:val="en-US"/>
        </w:rPr>
        <w:t xml:space="preserve"> </w:t>
      </w:r>
      <w:r>
        <w:rPr>
          <w:rFonts w:ascii="Times New Roman" w:hAnsi="Times New Roman"/>
          <w:sz w:val="28"/>
          <w:szCs w:val="28"/>
        </w:rPr>
        <w:t>конструкциями</w:t>
      </w:r>
      <w:r w:rsidRPr="006554B8">
        <w:rPr>
          <w:rFonts w:ascii="Times New Roman" w:hAnsi="Times New Roman"/>
          <w:sz w:val="28"/>
          <w:szCs w:val="28"/>
          <w:lang w:val="en-US"/>
        </w:rPr>
        <w:t xml:space="preserve"> as … as, not so … as, both … and …, either … or, neither … nor. </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Предложения с I wish… </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Конструкции с глаголами на -ing: to love/hate doing smth.</w:t>
      </w:r>
    </w:p>
    <w:p w:rsidR="00900AA1" w:rsidRPr="006554B8" w:rsidRDefault="00E616C2">
      <w:pPr>
        <w:tabs>
          <w:tab w:val="left" w:pos="1843"/>
        </w:tabs>
        <w:spacing w:after="0" w:line="360" w:lineRule="auto"/>
        <w:ind w:firstLine="709"/>
        <w:contextualSpacing/>
        <w:jc w:val="both"/>
        <w:rPr>
          <w:rFonts w:ascii="Times New Roman" w:hAnsi="Times New Roman"/>
          <w:sz w:val="28"/>
          <w:szCs w:val="28"/>
          <w:lang w:val="en-US"/>
        </w:rPr>
      </w:pPr>
      <w:r>
        <w:rPr>
          <w:rFonts w:ascii="Times New Roman" w:hAnsi="Times New Roman"/>
          <w:sz w:val="28"/>
          <w:szCs w:val="28"/>
        </w:rPr>
        <w:lastRenderedPageBreak/>
        <w:t>Конструкции</w:t>
      </w:r>
      <w:r w:rsidRPr="006554B8">
        <w:rPr>
          <w:rFonts w:ascii="Times New Roman" w:hAnsi="Times New Roman"/>
          <w:sz w:val="28"/>
          <w:szCs w:val="28"/>
          <w:lang w:val="en-US"/>
        </w:rPr>
        <w:t xml:space="preserve"> c </w:t>
      </w:r>
      <w:r>
        <w:rPr>
          <w:rFonts w:ascii="Times New Roman" w:hAnsi="Times New Roman"/>
          <w:sz w:val="28"/>
          <w:szCs w:val="28"/>
        </w:rPr>
        <w:t>глаголами</w:t>
      </w:r>
      <w:r w:rsidRPr="006554B8">
        <w:rPr>
          <w:rFonts w:ascii="Times New Roman" w:hAnsi="Times New Roman"/>
          <w:sz w:val="28"/>
          <w:szCs w:val="28"/>
          <w:lang w:val="en-US"/>
        </w:rPr>
        <w:t xml:space="preserve"> to stop, to remember, to forget (</w:t>
      </w:r>
      <w:r>
        <w:rPr>
          <w:rFonts w:ascii="Times New Roman" w:hAnsi="Times New Roman"/>
          <w:sz w:val="28"/>
          <w:szCs w:val="28"/>
        </w:rPr>
        <w:t>разница</w:t>
      </w:r>
      <w:r w:rsidRPr="006554B8">
        <w:rPr>
          <w:rFonts w:ascii="Times New Roman" w:hAnsi="Times New Roman"/>
          <w:sz w:val="28"/>
          <w:szCs w:val="28"/>
          <w:lang w:val="en-US"/>
        </w:rPr>
        <w:t xml:space="preserve"> </w:t>
      </w:r>
      <w:r>
        <w:rPr>
          <w:rFonts w:ascii="Times New Roman" w:hAnsi="Times New Roman"/>
          <w:sz w:val="28"/>
          <w:szCs w:val="28"/>
        </w:rPr>
        <w:t>в</w:t>
      </w:r>
      <w:r w:rsidRPr="006554B8">
        <w:rPr>
          <w:rFonts w:ascii="Times New Roman" w:hAnsi="Times New Roman"/>
          <w:sz w:val="28"/>
          <w:szCs w:val="28"/>
          <w:lang w:val="en-US"/>
        </w:rPr>
        <w:t xml:space="preserve"> </w:t>
      </w:r>
      <w:r>
        <w:rPr>
          <w:rFonts w:ascii="Times New Roman" w:hAnsi="Times New Roman"/>
          <w:sz w:val="28"/>
          <w:szCs w:val="28"/>
        </w:rPr>
        <w:t>значении</w:t>
      </w:r>
      <w:r w:rsidRPr="006554B8">
        <w:rPr>
          <w:rFonts w:ascii="Times New Roman" w:hAnsi="Times New Roman"/>
          <w:sz w:val="28"/>
          <w:szCs w:val="28"/>
          <w:lang w:val="en-US"/>
        </w:rPr>
        <w:t xml:space="preserve"> to stop doing smth </w:t>
      </w:r>
      <w:r>
        <w:rPr>
          <w:rFonts w:ascii="Times New Roman" w:hAnsi="Times New Roman"/>
          <w:sz w:val="28"/>
          <w:szCs w:val="28"/>
        </w:rPr>
        <w:t>и</w:t>
      </w:r>
      <w:r w:rsidRPr="006554B8">
        <w:rPr>
          <w:rFonts w:ascii="Times New Roman" w:hAnsi="Times New Roman"/>
          <w:sz w:val="28"/>
          <w:szCs w:val="28"/>
          <w:lang w:val="en-US"/>
        </w:rPr>
        <w:t xml:space="preserve"> to stop to do smth). </w:t>
      </w:r>
    </w:p>
    <w:p w:rsidR="00900AA1" w:rsidRPr="006554B8" w:rsidRDefault="00E616C2">
      <w:pPr>
        <w:tabs>
          <w:tab w:val="left" w:pos="1843"/>
        </w:tabs>
        <w:spacing w:after="0" w:line="360" w:lineRule="auto"/>
        <w:ind w:firstLine="709"/>
        <w:contextualSpacing/>
        <w:jc w:val="both"/>
        <w:rPr>
          <w:rFonts w:ascii="Times New Roman" w:hAnsi="Times New Roman"/>
          <w:sz w:val="28"/>
          <w:szCs w:val="28"/>
          <w:lang w:val="en-US"/>
        </w:rPr>
      </w:pPr>
      <w:r>
        <w:rPr>
          <w:rFonts w:ascii="Times New Roman" w:hAnsi="Times New Roman"/>
          <w:sz w:val="28"/>
          <w:szCs w:val="28"/>
        </w:rPr>
        <w:t>Конструкция</w:t>
      </w:r>
      <w:r w:rsidRPr="006554B8">
        <w:rPr>
          <w:rFonts w:ascii="Times New Roman" w:hAnsi="Times New Roman"/>
          <w:sz w:val="28"/>
          <w:szCs w:val="28"/>
          <w:lang w:val="en-US"/>
        </w:rPr>
        <w:t xml:space="preserve"> It takes me … to do smth. </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Конструкция used to + инфинитив глагола. </w:t>
      </w:r>
    </w:p>
    <w:p w:rsidR="00900AA1" w:rsidRPr="006554B8" w:rsidRDefault="00E616C2">
      <w:pPr>
        <w:tabs>
          <w:tab w:val="left" w:pos="1843"/>
        </w:tabs>
        <w:spacing w:after="0" w:line="360" w:lineRule="auto"/>
        <w:ind w:firstLine="709"/>
        <w:contextualSpacing/>
        <w:jc w:val="both"/>
        <w:rPr>
          <w:rFonts w:ascii="Times New Roman" w:hAnsi="Times New Roman"/>
          <w:sz w:val="28"/>
          <w:szCs w:val="28"/>
          <w:lang w:val="en-US"/>
        </w:rPr>
      </w:pPr>
      <w:r>
        <w:rPr>
          <w:rFonts w:ascii="Times New Roman" w:hAnsi="Times New Roman"/>
          <w:sz w:val="28"/>
          <w:szCs w:val="28"/>
        </w:rPr>
        <w:t>Конструкции</w:t>
      </w:r>
      <w:r w:rsidRPr="006554B8">
        <w:rPr>
          <w:rFonts w:ascii="Times New Roman" w:hAnsi="Times New Roman"/>
          <w:sz w:val="28"/>
          <w:szCs w:val="28"/>
          <w:lang w:val="en-US"/>
        </w:rPr>
        <w:t xml:space="preserve"> be/get used to smth, be/get used to doing smth. </w:t>
      </w:r>
    </w:p>
    <w:p w:rsidR="00900AA1" w:rsidRPr="006554B8" w:rsidRDefault="00E616C2">
      <w:pPr>
        <w:tabs>
          <w:tab w:val="left" w:pos="1843"/>
        </w:tabs>
        <w:spacing w:after="0" w:line="360" w:lineRule="auto"/>
        <w:ind w:firstLine="709"/>
        <w:contextualSpacing/>
        <w:jc w:val="both"/>
        <w:rPr>
          <w:rFonts w:ascii="Times New Roman" w:hAnsi="Times New Roman"/>
          <w:sz w:val="28"/>
          <w:szCs w:val="28"/>
          <w:lang w:val="en-US"/>
        </w:rPr>
      </w:pPr>
      <w:r>
        <w:rPr>
          <w:rFonts w:ascii="Times New Roman" w:hAnsi="Times New Roman"/>
          <w:sz w:val="28"/>
          <w:szCs w:val="28"/>
        </w:rPr>
        <w:t>Конструкции</w:t>
      </w:r>
      <w:r w:rsidRPr="006554B8">
        <w:rPr>
          <w:rFonts w:ascii="Times New Roman" w:hAnsi="Times New Roman"/>
          <w:sz w:val="28"/>
          <w:szCs w:val="28"/>
          <w:lang w:val="en-US"/>
        </w:rPr>
        <w:t xml:space="preserve"> I prefer, I’d prefer, I’d rather prefer, </w:t>
      </w:r>
      <w:r>
        <w:rPr>
          <w:rFonts w:ascii="Times New Roman" w:hAnsi="Times New Roman"/>
          <w:sz w:val="28"/>
          <w:szCs w:val="28"/>
        </w:rPr>
        <w:t>выражающие</w:t>
      </w:r>
      <w:r w:rsidRPr="006554B8">
        <w:rPr>
          <w:rFonts w:ascii="Times New Roman" w:hAnsi="Times New Roman"/>
          <w:sz w:val="28"/>
          <w:szCs w:val="28"/>
          <w:lang w:val="en-US"/>
        </w:rPr>
        <w:t xml:space="preserve"> </w:t>
      </w:r>
      <w:r>
        <w:rPr>
          <w:rFonts w:ascii="Times New Roman" w:hAnsi="Times New Roman"/>
          <w:sz w:val="28"/>
          <w:szCs w:val="28"/>
        </w:rPr>
        <w:t>предпочтение</w:t>
      </w:r>
      <w:r w:rsidRPr="006554B8">
        <w:rPr>
          <w:rFonts w:ascii="Times New Roman" w:hAnsi="Times New Roman"/>
          <w:sz w:val="28"/>
          <w:szCs w:val="28"/>
          <w:lang w:val="en-US"/>
        </w:rPr>
        <w:t xml:space="preserve">, </w:t>
      </w:r>
      <w:r>
        <w:rPr>
          <w:rFonts w:ascii="Times New Roman" w:hAnsi="Times New Roman"/>
          <w:sz w:val="28"/>
          <w:szCs w:val="28"/>
        </w:rPr>
        <w:t>а</w:t>
      </w:r>
      <w:r w:rsidRPr="006554B8">
        <w:rPr>
          <w:rFonts w:ascii="Times New Roman" w:hAnsi="Times New Roman"/>
          <w:sz w:val="28"/>
          <w:szCs w:val="28"/>
          <w:lang w:val="en-US"/>
        </w:rPr>
        <w:t xml:space="preserve"> </w:t>
      </w:r>
      <w:r>
        <w:rPr>
          <w:rFonts w:ascii="Times New Roman" w:hAnsi="Times New Roman"/>
          <w:sz w:val="28"/>
          <w:szCs w:val="28"/>
        </w:rPr>
        <w:t>также</w:t>
      </w:r>
      <w:r w:rsidRPr="006554B8">
        <w:rPr>
          <w:rFonts w:ascii="Times New Roman" w:hAnsi="Times New Roman"/>
          <w:sz w:val="28"/>
          <w:szCs w:val="28"/>
          <w:lang w:val="en-US"/>
        </w:rPr>
        <w:t xml:space="preserve"> </w:t>
      </w:r>
      <w:r>
        <w:rPr>
          <w:rFonts w:ascii="Times New Roman" w:hAnsi="Times New Roman"/>
          <w:sz w:val="28"/>
          <w:szCs w:val="28"/>
        </w:rPr>
        <w:t>конструкции</w:t>
      </w:r>
      <w:r w:rsidRPr="006554B8">
        <w:rPr>
          <w:rFonts w:ascii="Times New Roman" w:hAnsi="Times New Roman"/>
          <w:sz w:val="28"/>
          <w:szCs w:val="28"/>
          <w:lang w:val="en-US"/>
        </w:rPr>
        <w:t xml:space="preserve"> I’d rather, You’d better. </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Подлежащее, выраженное собирательным существительным (family, police), и его согласование со сказуемым. </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 </w:t>
      </w:r>
    </w:p>
    <w:p w:rsidR="00900AA1" w:rsidRPr="006554B8" w:rsidRDefault="00E616C2">
      <w:pPr>
        <w:tabs>
          <w:tab w:val="left" w:pos="1843"/>
        </w:tabs>
        <w:spacing w:after="0" w:line="360" w:lineRule="auto"/>
        <w:ind w:firstLine="709"/>
        <w:contextualSpacing/>
        <w:jc w:val="both"/>
        <w:rPr>
          <w:rFonts w:ascii="Times New Roman" w:hAnsi="Times New Roman"/>
          <w:sz w:val="28"/>
          <w:szCs w:val="28"/>
          <w:lang w:val="en-US"/>
        </w:rPr>
      </w:pPr>
      <w:r>
        <w:rPr>
          <w:rFonts w:ascii="Times New Roman" w:hAnsi="Times New Roman"/>
          <w:sz w:val="28"/>
          <w:szCs w:val="28"/>
        </w:rPr>
        <w:t>Конструкция</w:t>
      </w:r>
      <w:r w:rsidRPr="006554B8">
        <w:rPr>
          <w:rFonts w:ascii="Times New Roman" w:hAnsi="Times New Roman"/>
          <w:sz w:val="28"/>
          <w:szCs w:val="28"/>
          <w:lang w:val="en-US"/>
        </w:rPr>
        <w:t xml:space="preserve"> to be going to, </w:t>
      </w:r>
      <w:r>
        <w:rPr>
          <w:rFonts w:ascii="Times New Roman" w:hAnsi="Times New Roman"/>
          <w:sz w:val="28"/>
          <w:szCs w:val="28"/>
        </w:rPr>
        <w:t>формы</w:t>
      </w:r>
      <w:r w:rsidRPr="006554B8">
        <w:rPr>
          <w:rFonts w:ascii="Times New Roman" w:hAnsi="Times New Roman"/>
          <w:sz w:val="28"/>
          <w:szCs w:val="28"/>
          <w:lang w:val="en-US"/>
        </w:rPr>
        <w:t xml:space="preserve"> Future Simple Tense </w:t>
      </w:r>
      <w:r>
        <w:rPr>
          <w:rFonts w:ascii="Times New Roman" w:hAnsi="Times New Roman"/>
          <w:sz w:val="28"/>
          <w:szCs w:val="28"/>
        </w:rPr>
        <w:t>и</w:t>
      </w:r>
      <w:r w:rsidRPr="006554B8">
        <w:rPr>
          <w:rFonts w:ascii="Times New Roman" w:hAnsi="Times New Roman"/>
          <w:sz w:val="28"/>
          <w:szCs w:val="28"/>
          <w:lang w:val="en-US"/>
        </w:rPr>
        <w:t xml:space="preserve"> Present Continuous Tense </w:t>
      </w:r>
      <w:r>
        <w:rPr>
          <w:rFonts w:ascii="Times New Roman" w:hAnsi="Times New Roman"/>
          <w:sz w:val="28"/>
          <w:szCs w:val="28"/>
        </w:rPr>
        <w:t>для</w:t>
      </w:r>
      <w:r w:rsidRPr="006554B8">
        <w:rPr>
          <w:rFonts w:ascii="Times New Roman" w:hAnsi="Times New Roman"/>
          <w:sz w:val="28"/>
          <w:szCs w:val="28"/>
          <w:lang w:val="en-US"/>
        </w:rPr>
        <w:t xml:space="preserve"> </w:t>
      </w:r>
      <w:r>
        <w:rPr>
          <w:rFonts w:ascii="Times New Roman" w:hAnsi="Times New Roman"/>
          <w:sz w:val="28"/>
          <w:szCs w:val="28"/>
        </w:rPr>
        <w:t>выражения</w:t>
      </w:r>
      <w:r w:rsidRPr="006554B8">
        <w:rPr>
          <w:rFonts w:ascii="Times New Roman" w:hAnsi="Times New Roman"/>
          <w:sz w:val="28"/>
          <w:szCs w:val="28"/>
          <w:lang w:val="en-US"/>
        </w:rPr>
        <w:t xml:space="preserve"> </w:t>
      </w:r>
      <w:r>
        <w:rPr>
          <w:rFonts w:ascii="Times New Roman" w:hAnsi="Times New Roman"/>
          <w:sz w:val="28"/>
          <w:szCs w:val="28"/>
        </w:rPr>
        <w:t>будущего</w:t>
      </w:r>
      <w:r w:rsidRPr="006554B8">
        <w:rPr>
          <w:rFonts w:ascii="Times New Roman" w:hAnsi="Times New Roman"/>
          <w:sz w:val="28"/>
          <w:szCs w:val="28"/>
          <w:lang w:val="en-US"/>
        </w:rPr>
        <w:t xml:space="preserve"> </w:t>
      </w:r>
      <w:r>
        <w:rPr>
          <w:rFonts w:ascii="Times New Roman" w:hAnsi="Times New Roman"/>
          <w:sz w:val="28"/>
          <w:szCs w:val="28"/>
        </w:rPr>
        <w:t>действия</w:t>
      </w:r>
      <w:r w:rsidRPr="006554B8">
        <w:rPr>
          <w:rFonts w:ascii="Times New Roman" w:hAnsi="Times New Roman"/>
          <w:sz w:val="28"/>
          <w:szCs w:val="28"/>
          <w:lang w:val="en-US"/>
        </w:rPr>
        <w:t xml:space="preserve">. </w:t>
      </w:r>
    </w:p>
    <w:p w:rsidR="00900AA1" w:rsidRPr="006554B8" w:rsidRDefault="00E616C2">
      <w:pPr>
        <w:tabs>
          <w:tab w:val="left" w:pos="1843"/>
        </w:tabs>
        <w:spacing w:after="0" w:line="360" w:lineRule="auto"/>
        <w:ind w:firstLine="709"/>
        <w:contextualSpacing/>
        <w:jc w:val="both"/>
        <w:rPr>
          <w:rFonts w:ascii="Times New Roman" w:hAnsi="Times New Roman"/>
          <w:sz w:val="28"/>
          <w:szCs w:val="28"/>
          <w:lang w:val="en-US"/>
        </w:rPr>
      </w:pPr>
      <w:r>
        <w:rPr>
          <w:rFonts w:ascii="Times New Roman" w:hAnsi="Times New Roman"/>
          <w:sz w:val="28"/>
          <w:szCs w:val="28"/>
        </w:rPr>
        <w:t>Модальные</w:t>
      </w:r>
      <w:r w:rsidRPr="006554B8">
        <w:rPr>
          <w:rFonts w:ascii="Times New Roman" w:hAnsi="Times New Roman"/>
          <w:sz w:val="28"/>
          <w:szCs w:val="28"/>
          <w:lang w:val="en-US"/>
        </w:rPr>
        <w:t xml:space="preserve"> </w:t>
      </w:r>
      <w:r>
        <w:rPr>
          <w:rFonts w:ascii="Times New Roman" w:hAnsi="Times New Roman"/>
          <w:sz w:val="28"/>
          <w:szCs w:val="28"/>
        </w:rPr>
        <w:t>глаголы</w:t>
      </w:r>
      <w:r w:rsidRPr="006554B8">
        <w:rPr>
          <w:rFonts w:ascii="Times New Roman" w:hAnsi="Times New Roman"/>
          <w:sz w:val="28"/>
          <w:szCs w:val="28"/>
          <w:lang w:val="en-US"/>
        </w:rPr>
        <w:t xml:space="preserve"> </w:t>
      </w:r>
      <w:r>
        <w:rPr>
          <w:rFonts w:ascii="Times New Roman" w:hAnsi="Times New Roman"/>
          <w:sz w:val="28"/>
          <w:szCs w:val="28"/>
        </w:rPr>
        <w:t>и</w:t>
      </w:r>
      <w:r w:rsidRPr="006554B8">
        <w:rPr>
          <w:rFonts w:ascii="Times New Roman" w:hAnsi="Times New Roman"/>
          <w:sz w:val="28"/>
          <w:szCs w:val="28"/>
          <w:lang w:val="en-US"/>
        </w:rPr>
        <w:t xml:space="preserve"> </w:t>
      </w:r>
      <w:r>
        <w:rPr>
          <w:rFonts w:ascii="Times New Roman" w:hAnsi="Times New Roman"/>
          <w:sz w:val="28"/>
          <w:szCs w:val="28"/>
        </w:rPr>
        <w:t>их</w:t>
      </w:r>
      <w:r w:rsidRPr="006554B8">
        <w:rPr>
          <w:rFonts w:ascii="Times New Roman" w:hAnsi="Times New Roman"/>
          <w:sz w:val="28"/>
          <w:szCs w:val="28"/>
          <w:lang w:val="en-US"/>
        </w:rPr>
        <w:t xml:space="preserve"> </w:t>
      </w:r>
      <w:r>
        <w:rPr>
          <w:rFonts w:ascii="Times New Roman" w:hAnsi="Times New Roman"/>
          <w:sz w:val="28"/>
          <w:szCs w:val="28"/>
        </w:rPr>
        <w:t>эквиваленты</w:t>
      </w:r>
      <w:r w:rsidRPr="006554B8">
        <w:rPr>
          <w:rFonts w:ascii="Times New Roman" w:hAnsi="Times New Roman"/>
          <w:sz w:val="28"/>
          <w:szCs w:val="28"/>
          <w:lang w:val="en-US"/>
        </w:rPr>
        <w:t xml:space="preserve"> (can/be able to, could, must/have to, may, might, should, shall, would, will, need). </w:t>
      </w:r>
    </w:p>
    <w:p w:rsidR="00900AA1" w:rsidRPr="006554B8" w:rsidRDefault="00E616C2">
      <w:pPr>
        <w:tabs>
          <w:tab w:val="left" w:pos="1843"/>
        </w:tabs>
        <w:spacing w:after="0" w:line="360" w:lineRule="auto"/>
        <w:ind w:firstLine="709"/>
        <w:contextualSpacing/>
        <w:jc w:val="both"/>
        <w:rPr>
          <w:rFonts w:ascii="Times New Roman" w:hAnsi="Times New Roman"/>
          <w:sz w:val="28"/>
          <w:szCs w:val="28"/>
          <w:lang w:val="en-US"/>
        </w:rPr>
      </w:pPr>
      <w:r>
        <w:rPr>
          <w:rFonts w:ascii="Times New Roman" w:hAnsi="Times New Roman"/>
          <w:sz w:val="28"/>
          <w:szCs w:val="28"/>
        </w:rPr>
        <w:t>Неличные</w:t>
      </w:r>
      <w:r w:rsidRPr="006554B8">
        <w:rPr>
          <w:rFonts w:ascii="Times New Roman" w:hAnsi="Times New Roman"/>
          <w:sz w:val="28"/>
          <w:szCs w:val="28"/>
          <w:lang w:val="en-US"/>
        </w:rPr>
        <w:t xml:space="preserve"> </w:t>
      </w:r>
      <w:r>
        <w:rPr>
          <w:rFonts w:ascii="Times New Roman" w:hAnsi="Times New Roman"/>
          <w:sz w:val="28"/>
          <w:szCs w:val="28"/>
        </w:rPr>
        <w:t>формы</w:t>
      </w:r>
      <w:r w:rsidRPr="006554B8">
        <w:rPr>
          <w:rFonts w:ascii="Times New Roman" w:hAnsi="Times New Roman"/>
          <w:sz w:val="28"/>
          <w:szCs w:val="28"/>
          <w:lang w:val="en-US"/>
        </w:rPr>
        <w:t xml:space="preserve"> </w:t>
      </w:r>
      <w:r>
        <w:rPr>
          <w:rFonts w:ascii="Times New Roman" w:hAnsi="Times New Roman"/>
          <w:sz w:val="28"/>
          <w:szCs w:val="28"/>
        </w:rPr>
        <w:t>глагола</w:t>
      </w:r>
      <w:r w:rsidRPr="006554B8">
        <w:rPr>
          <w:rFonts w:ascii="Times New Roman" w:hAnsi="Times New Roman"/>
          <w:sz w:val="28"/>
          <w:szCs w:val="28"/>
          <w:lang w:val="en-US"/>
        </w:rPr>
        <w:t xml:space="preserve"> – </w:t>
      </w:r>
      <w:r>
        <w:rPr>
          <w:rFonts w:ascii="Times New Roman" w:hAnsi="Times New Roman"/>
          <w:sz w:val="28"/>
          <w:szCs w:val="28"/>
        </w:rPr>
        <w:t>инфинитив</w:t>
      </w:r>
      <w:r w:rsidRPr="006554B8">
        <w:rPr>
          <w:rFonts w:ascii="Times New Roman" w:hAnsi="Times New Roman"/>
          <w:sz w:val="28"/>
          <w:szCs w:val="28"/>
          <w:lang w:val="en-US"/>
        </w:rPr>
        <w:t xml:space="preserve">, </w:t>
      </w:r>
      <w:r>
        <w:rPr>
          <w:rFonts w:ascii="Times New Roman" w:hAnsi="Times New Roman"/>
          <w:sz w:val="28"/>
          <w:szCs w:val="28"/>
        </w:rPr>
        <w:t>герундий</w:t>
      </w:r>
      <w:r w:rsidRPr="006554B8">
        <w:rPr>
          <w:rFonts w:ascii="Times New Roman" w:hAnsi="Times New Roman"/>
          <w:sz w:val="28"/>
          <w:szCs w:val="28"/>
          <w:lang w:val="en-US"/>
        </w:rPr>
        <w:t xml:space="preserve">, </w:t>
      </w:r>
      <w:r>
        <w:rPr>
          <w:rFonts w:ascii="Times New Roman" w:hAnsi="Times New Roman"/>
          <w:sz w:val="28"/>
          <w:szCs w:val="28"/>
        </w:rPr>
        <w:t>причастие</w:t>
      </w:r>
      <w:r w:rsidRPr="006554B8">
        <w:rPr>
          <w:rFonts w:ascii="Times New Roman" w:hAnsi="Times New Roman"/>
          <w:sz w:val="28"/>
          <w:szCs w:val="28"/>
          <w:lang w:val="en-US"/>
        </w:rPr>
        <w:t xml:space="preserve"> (Participle I </w:t>
      </w:r>
      <w:r>
        <w:rPr>
          <w:rFonts w:ascii="Times New Roman" w:hAnsi="Times New Roman"/>
          <w:sz w:val="28"/>
          <w:szCs w:val="28"/>
        </w:rPr>
        <w:t>и</w:t>
      </w:r>
      <w:r w:rsidRPr="006554B8">
        <w:rPr>
          <w:rFonts w:ascii="Times New Roman" w:hAnsi="Times New Roman"/>
          <w:sz w:val="28"/>
          <w:szCs w:val="28"/>
          <w:lang w:val="en-US"/>
        </w:rPr>
        <w:t xml:space="preserve"> Participle II), </w:t>
      </w:r>
      <w:r>
        <w:rPr>
          <w:rFonts w:ascii="Times New Roman" w:hAnsi="Times New Roman"/>
          <w:sz w:val="28"/>
          <w:szCs w:val="28"/>
        </w:rPr>
        <w:t>причастия</w:t>
      </w:r>
      <w:r w:rsidRPr="006554B8">
        <w:rPr>
          <w:rFonts w:ascii="Times New Roman" w:hAnsi="Times New Roman"/>
          <w:sz w:val="28"/>
          <w:szCs w:val="28"/>
          <w:lang w:val="en-US"/>
        </w:rPr>
        <w:t xml:space="preserve"> </w:t>
      </w:r>
      <w:r>
        <w:rPr>
          <w:rFonts w:ascii="Times New Roman" w:hAnsi="Times New Roman"/>
          <w:sz w:val="28"/>
          <w:szCs w:val="28"/>
        </w:rPr>
        <w:t>в</w:t>
      </w:r>
      <w:r w:rsidRPr="006554B8">
        <w:rPr>
          <w:rFonts w:ascii="Times New Roman" w:hAnsi="Times New Roman"/>
          <w:sz w:val="28"/>
          <w:szCs w:val="28"/>
          <w:lang w:val="en-US"/>
        </w:rPr>
        <w:t xml:space="preserve"> </w:t>
      </w:r>
      <w:r>
        <w:rPr>
          <w:rFonts w:ascii="Times New Roman" w:hAnsi="Times New Roman"/>
          <w:sz w:val="28"/>
          <w:szCs w:val="28"/>
        </w:rPr>
        <w:t>функции</w:t>
      </w:r>
      <w:r w:rsidRPr="006554B8">
        <w:rPr>
          <w:rFonts w:ascii="Times New Roman" w:hAnsi="Times New Roman"/>
          <w:sz w:val="28"/>
          <w:szCs w:val="28"/>
          <w:lang w:val="en-US"/>
        </w:rPr>
        <w:t xml:space="preserve"> </w:t>
      </w:r>
      <w:r>
        <w:rPr>
          <w:rFonts w:ascii="Times New Roman" w:hAnsi="Times New Roman"/>
          <w:sz w:val="28"/>
          <w:szCs w:val="28"/>
        </w:rPr>
        <w:t>определения</w:t>
      </w:r>
      <w:r w:rsidRPr="006554B8">
        <w:rPr>
          <w:rFonts w:ascii="Times New Roman" w:hAnsi="Times New Roman"/>
          <w:sz w:val="28"/>
          <w:szCs w:val="28"/>
          <w:lang w:val="en-US"/>
        </w:rPr>
        <w:t xml:space="preserve"> (Participle I – a playing child, Participle II – a written text).</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Определённый, неопределённый и нулевой артикли. </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Имена существительные во множественном числе, образованных по правилу, и исключения. </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Неисчисляемые имена существительные, имеющие форму только множественного числа. </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Притяжательный падеж имён существительных.</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Имена прилагательные и наречия в положительной, сравнительной и превосходной степенях, образованных по правилу, и исключения. </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Порядок следования нескольких прилагательных (мнение – размер – возраст – </w:t>
      </w:r>
      <w:r>
        <w:rPr>
          <w:rFonts w:ascii="Times New Roman" w:hAnsi="Times New Roman"/>
          <w:sz w:val="28"/>
          <w:szCs w:val="28"/>
        </w:rPr>
        <w:lastRenderedPageBreak/>
        <w:t>цвет – происхождение).</w:t>
      </w:r>
    </w:p>
    <w:p w:rsidR="00900AA1" w:rsidRPr="006554B8" w:rsidRDefault="00E616C2">
      <w:pPr>
        <w:tabs>
          <w:tab w:val="left" w:pos="1843"/>
        </w:tabs>
        <w:spacing w:after="0" w:line="360" w:lineRule="auto"/>
        <w:ind w:firstLine="709"/>
        <w:contextualSpacing/>
        <w:jc w:val="both"/>
        <w:rPr>
          <w:rFonts w:ascii="Times New Roman" w:hAnsi="Times New Roman"/>
          <w:sz w:val="28"/>
          <w:szCs w:val="28"/>
          <w:lang w:val="en-US"/>
        </w:rPr>
      </w:pPr>
      <w:r>
        <w:rPr>
          <w:rFonts w:ascii="Times New Roman" w:hAnsi="Times New Roman"/>
          <w:sz w:val="28"/>
          <w:szCs w:val="28"/>
        </w:rPr>
        <w:t>Слова</w:t>
      </w:r>
      <w:r w:rsidRPr="006554B8">
        <w:rPr>
          <w:rFonts w:ascii="Times New Roman" w:hAnsi="Times New Roman"/>
          <w:sz w:val="28"/>
          <w:szCs w:val="28"/>
          <w:lang w:val="en-US"/>
        </w:rPr>
        <w:t xml:space="preserve">, </w:t>
      </w:r>
      <w:r>
        <w:rPr>
          <w:rFonts w:ascii="Times New Roman" w:hAnsi="Times New Roman"/>
          <w:sz w:val="28"/>
          <w:szCs w:val="28"/>
        </w:rPr>
        <w:t>выражающие</w:t>
      </w:r>
      <w:r w:rsidRPr="006554B8">
        <w:rPr>
          <w:rFonts w:ascii="Times New Roman" w:hAnsi="Times New Roman"/>
          <w:sz w:val="28"/>
          <w:szCs w:val="28"/>
          <w:lang w:val="en-US"/>
        </w:rPr>
        <w:t xml:space="preserve"> </w:t>
      </w:r>
      <w:r>
        <w:rPr>
          <w:rFonts w:ascii="Times New Roman" w:hAnsi="Times New Roman"/>
          <w:sz w:val="28"/>
          <w:szCs w:val="28"/>
        </w:rPr>
        <w:t>количество</w:t>
      </w:r>
      <w:r w:rsidRPr="006554B8">
        <w:rPr>
          <w:rFonts w:ascii="Times New Roman" w:hAnsi="Times New Roman"/>
          <w:sz w:val="28"/>
          <w:szCs w:val="28"/>
          <w:lang w:val="en-US"/>
        </w:rPr>
        <w:t xml:space="preserve"> (many/much, little/a little, few/a few, a lot of). </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none, no и производные последнего (nobody, nothing и другие). </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Количественные и порядковые числительные. </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Предлоги места, времени, направления, предлоги, употребляемые с глаголами в страдательном залоге. </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96.7.3. Социокультурные знания и умения.</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11 класса.</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другие.</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Владение основными сведениями о социокультурном портрете и культурном наследии страны/стран, говорящих на английском языке. </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учётом.</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w:t>
      </w:r>
      <w:r>
        <w:rPr>
          <w:rFonts w:ascii="Times New Roman" w:hAnsi="Times New Roman"/>
          <w:sz w:val="28"/>
          <w:szCs w:val="28"/>
        </w:rPr>
        <w:lastRenderedPageBreak/>
        <w:t>композиторы, музыканты, спортсмены, актёры и другие).</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96.7.4. Компенсаторные умения.</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96.8. Планируемые результаты освоения программы по английскому языку на уровне среднего общего образования.</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96.8.1. Личностные результаты освоения программы по английскому языку на уровне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96.8.2. Личностные результаты освоения обучающимися программы по английскому языку для уровня среднего общего образования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 xml:space="preserve">96.8.3. В результате изучения английского языка на уровне среднего общего образования у обучающегося будут сформированы следующие личностные результаты: </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1) гражданского воспитания:</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сформированность гражданской позиции обучающегося как активного и ответственного члена российского общества;</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осознание своих конституционных прав и обязанностей, уважение закона и правопорядка;</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принятие традиционных национальных, общечеловеческих гуманистических и демократических ценностей; </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умение взаимодействовать с социальными институтами в соответствии с их функциями и назначением;</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готовность к гуманитарной и волонтёрской деятельности;</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 патриотического воспитания:</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ценностное отношение к государственным символам, историческому и природному наследию, памятникам, традициям народов России и страны/стран изучаемого языка, достижениям России и страны/стран изучаемого языка в науке, искусстве, спорте, технологиях, труде; </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идейная убеждённость, готовность к служению и защите Отечества, ответственность за его судьбу;</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3) духовно-нравственного воспитания:</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осознание духовных ценностей российского народа;</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сформированность нравственного сознания, этического поведения; </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способность оценивать ситуацию и принимать осознанные решения, ориентируясь на морально-нравственные нормы и ценности;</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осознание личного вклада в построение устойчивого будущего;</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4) эстетического воспитания:</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эстетическое отношение к миру, включая эстетику быта, научного и технического творчества, спорта, труда, общественных отношений;</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способность воспринимать различные виды искусства, традиции и творчество своего и других народов, приобщаться к ценностям мировой культуры через источники информации на иностранном (английском) языке, ощущать эмоциональное воздействие искусства;</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стремление к лучшему осознанию культуры своего народа и готовность содействовать ознакомлению с ней представителей других стран;</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готовность к самовыражению в разных видах искусства, стремление проявлять качества творческой личности;</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5) физического воспитания:</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сформированность здорового и безопасного образа жизни, ответственного отношения к своему здоровью;</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потребность в физическом совершенствовании, занятиях спортивно-оздоровительной деятельностью;</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активное неприятие вредных привычек и иных форм причинения вреда физическому и психическому здоровью;</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6) трудового воспитания:</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готовность к труду, осознание ценности мастерства, трудолюбие;</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осознание возможностей самореализации средствами иностранного (английского) языка;</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готовность и способность к образованию и самообразованию на протяжении всей жизни, в том числе с использованием изучаемого иностранного языка;</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7) экологического воспитания:</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планирование и осуществление действий в окружающей среде на основе знания целей устойчивого развития человечества; </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активное неприятие действий, приносящих вред окружающей среде; </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умение прогнозировать неблагоприятные экологические последствия предпринимаемых действий, предотвращать их;</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расширение опыта деятельности экологической направленности;</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8) ценности научного познания:</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совершенствование языковой и читательской культуры как средства взаимодействия между людьми и познания мира;</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осознание ценности научной деятельности, готовность осуществлять проектную и исследовательскую деятельность индивидуально и в группе, с использованием изучаемого иностранного (английского) языка. </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96.8.4. В процессе достижения личностных результатов освоения обучающимися программы по английскому языку для уровня среднего общего </w:t>
      </w:r>
      <w:r>
        <w:rPr>
          <w:rFonts w:ascii="Times New Roman" w:hAnsi="Times New Roman"/>
          <w:sz w:val="28"/>
          <w:szCs w:val="28"/>
        </w:rPr>
        <w:lastRenderedPageBreak/>
        <w:t>образования у обучающихся совершенствуется эмоциональный интеллект, предполагающий сформированность:</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социальных навыков, включающих способность выстраивать отношения с другими людьми, в том числе с представителями страны/стран изучаемого языка, заботиться, проявлять интерес и разрешать конфликты.</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96.8.5. В результате изучения английского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96.8.5.1. У обучающегося будут сформированы следующие базовые логические действия как часть познавательных универсальных учебных действий:</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самостоятельно формулировать и актуализировать проблему, рассматривать её всесторонне; </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устанавливать существенный признак или основания для сравнения, классификации и обобщения языковых единиц и языковых явлений изучаемого иностранного языка;</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определять цели деятельности, задавать параметры и критерии их достижения;</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выявлять закономерности в языковых явлениях изучаемого иностранного </w:t>
      </w:r>
      <w:r>
        <w:rPr>
          <w:rFonts w:ascii="Times New Roman" w:hAnsi="Times New Roman"/>
          <w:sz w:val="28"/>
          <w:szCs w:val="28"/>
        </w:rPr>
        <w:lastRenderedPageBreak/>
        <w:t xml:space="preserve">(английского) языка; </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разрабатывать план решения проблемы с учётом анализа имеющихся материальных и нематериальных ресурсов;</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вносить коррективы в деятельность, оценивать соответствие результатов целям, оценивать риски последствий деятельности; </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координировать и выполнять работу в условиях реального, виртуального и комбинированного взаимодействия;</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развивать креативное мышление при решении жизненных проблем.</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96.8.5.2. У обучающегося будут сформированы следующие базовые исследовательские действия как часть познавательных универсальных учебных действий:</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владеть навыками учебно-исследовательской и проектной деятельности с использованием иностранного (английского) языка,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 </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владеть научной лингвистической терминологией и ключевыми понятиями;</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ставить и формулировать собственные задачи в образовательной деятельности и жизненных ситуациях;</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давать оценку новым ситуациям, оценивать приобретённый опыт;</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осуществлять целенаправленный поиск переноса средств и способов действия в профессиональную среду;</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уметь переносить знания в познавательную и практическую области </w:t>
      </w:r>
      <w:r>
        <w:rPr>
          <w:rFonts w:ascii="Times New Roman" w:hAnsi="Times New Roman"/>
          <w:sz w:val="28"/>
          <w:szCs w:val="28"/>
        </w:rPr>
        <w:lastRenderedPageBreak/>
        <w:t>жизнедеятельности;</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уметь интегрировать знания из разных предметных областей; </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выдвигать новые идеи, предлагать оригинальные подходы и решения; </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ставить проблемы и задачи, допускающие альтернативных решений.</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96.8.5.3. У обучающегося будут сформированы умения работать с информацией как часть познавательных универсальных учебных действий:</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владеть навыками получения информации из источников разных типов, в том числе на иностранном (английском) языке, самостоятельно осуществлять поиск, анализ, систематизацию и интерпретацию информации различных видов и форм представления;</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создавать тексты на иностранном (английском) языке в различных форматах с учётом назначения информации и целевой аудитории, выбирая оптимальную форму представления и визуализации (текст, таблица, схема, диаграмма и другие);</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оценивать достоверность информации, её соответствие морально-этическим нормам; </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владеть навыками распознавания и защиты информации, информационной безопасности личности.</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96.8.5.4. У обучающегося будут сформированы умения общения как часть коммуникативных универсальных учебных действий:</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осуществлять коммуникации во всех сферах жизни;</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 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владеть различными способами общения и взаимодействия на иностранном (английском) языке, аргументированно вести диалог и полилог, уметь смягчать конфликтные ситуации;</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развёрнуто и логично излагать свою точку зрения с использованием языковых средств.</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96.8.5.5. У обучающегося будут сформированы умения самоорганизации как часть регулятивных универсальных учебных действий:</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самостоятельно составлять план решения проблемы с учётом имеющихся ресурсов, собственных возможностей и предпочтений;</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давать оценку новым ситуациям;</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делать осознанный выбор, аргументировать его, брать ответственность за решение;</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оценивать приобретённый опыт;</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96.8.5.6. У обучающегося будут сформированы умения самоконтроля, принятия себя и других как часть регулятивных универсальных учебных действий:</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давать оценку новым ситуациям; </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владеть навыками познавательной рефлексии как осознания совершаемых действий и мыслительных процессов, их результатов и оснований; </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использовать приёмы рефлексии для оценки ситуации, выбора верного решения;</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оценивать соответствие создаваемого устного/письменного текста на иностранном (английском) языке выполняемой коммуникативной задаче; </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вносить коррективы в созданный речевой продукт в случае необходимости; </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оценивать риски и своевременно принимать решения по их снижению;</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принимать мотивы и аргументы других при анализе результатов деятельности;</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принимать себя, понимая свои недостатки и достоинства;</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принимать мотивы и аргументы других при анализе результатов деятельности;</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признавать своё право и право других на ошибку;</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развивать способность понимать мир с позиции другого человека.</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96.8.5.7. У обучающегося будут сформированы умения совместной деятельности:</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понимать и использовать преимущества командной и индивидуальной работы;</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выбирать тематику и методы совместных действий с учётом общих интересов, и возможностей каждого члена коллектива; </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оценивать качество своего вклада и каждого участника команды в общий результат по разработанным критериям;</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предлагать новые проекты, оценивать идеи с позиции новизны, оригинальности, практической значимости.</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96.8.6. Предметные результаты по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пороговом уровне в совокупности её составляющих – речевой, языковой, социокультурной, компенсаторной, метапредметной.</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96.8.7. Предметные результаты освоения программы по английскому языку. К концу 10 класса обучающийся научится:</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владеть основными видами речевой деятельности:</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говорение: </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вести разные виды диалога (диалог этикетного характера, диалог-побуждение к действию, диалог-расспрос, диалог-обмен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(8 реплик со стороны каждого собеседника);</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создавать устные связные монологические высказывания (описание/характеристика, повествование/сообщение, рассуждение) с изложением </w:t>
      </w:r>
      <w:r>
        <w:rPr>
          <w:rFonts w:ascii="Times New Roman" w:hAnsi="Times New Roman"/>
          <w:sz w:val="28"/>
          <w:szCs w:val="28"/>
        </w:rPr>
        <w:lastRenderedPageBreak/>
        <w:t xml:space="preserve">своего мнения и краткой аргументацией с вербальными и/или зрительными опорами или без опор в рамках отобранного тематического содержания речи; </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излагать основное содержание прочитанного/прослушанного текста с выражением своего отношения (объём монологического высказывания – до 14 фраз); </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устно излагать результаты выполненной проектной работы (объём – до 14 фраз); </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аудирование: </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 </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смысловое чтение: </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500–700 слов); </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читать про себя и устанавливать причинно-следственную взаимосвязь изложенных в тексте фактов и событий; </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читать про себя несплошные тексты (таблицы, диаграммы, графики и другие) и понимать представленную в них информацию; </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письменная речь: </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заполнять анкеты и формуляры, сообщая о себе основные сведения, в соответствии с нормами, принятыми в стране/странах изучаемого языка; </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писать резюме (CV) с сообщением основных сведений о себе в соответствии с нормами, принятыми в стране/странах изучаемого языка; </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писать электронное сообщение личного характера, соблюдая речевой этикет, </w:t>
      </w:r>
      <w:r>
        <w:rPr>
          <w:rFonts w:ascii="Times New Roman" w:hAnsi="Times New Roman"/>
          <w:sz w:val="28"/>
          <w:szCs w:val="28"/>
        </w:rPr>
        <w:lastRenderedPageBreak/>
        <w:t>принятый в стране/странах изучаемого языка (объём сообщения – до 130 слов);</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создавать письменные высказывания на основе плана, иллюстрации, таблицы, диаграммы и/или прочитанного/прослушанного текста с использованием образца (объём высказывания – до 150 слов); </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заполнять таблицу, кратко фиксируя содержание прочитанного/ прослушанного текста или дополняя информацию в таблице, письменно представлять результаты выполненной проектной работы (объём – до 150 слов); </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владеть фонетическими навыками: </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выразительно читать вслух небольшие тексты объёмом до 140 слов, построенные на изученном языковом материале, с соблюдением правил чтения и соответствующей интонацией, демонстрируя понимание содержания текста; </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владеть орфографическими навыками: правильно писать изученные слова;</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владеть пунктуационными навыками: </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использовать запятую при перечислении, обращении и при выделении вводных слов; апостроф,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 </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распознавать в устной речи и письменном тексте 1400 лексических единиц (слов, фразовых глаголов, словосочетаний, речевых клише, средств логической связи) и правильно употреблять в устной и письменной речи 1300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распознавать и употреблять в устной и письменной речи:</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родственные слова, образованные с использованием аффиксации:</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глаголы при помощи префиксов dis-, mis-, re-, over-, under- и суффиксов -ise/-</w:t>
      </w:r>
      <w:r>
        <w:rPr>
          <w:rFonts w:ascii="Times New Roman" w:hAnsi="Times New Roman"/>
          <w:sz w:val="28"/>
          <w:szCs w:val="28"/>
        </w:rPr>
        <w:lastRenderedPageBreak/>
        <w:t xml:space="preserve">ize; </w:t>
      </w:r>
    </w:p>
    <w:p w:rsidR="00900AA1" w:rsidRPr="006554B8" w:rsidRDefault="00E616C2">
      <w:pPr>
        <w:tabs>
          <w:tab w:val="left" w:pos="1843"/>
        </w:tabs>
        <w:spacing w:after="0" w:line="360" w:lineRule="auto"/>
        <w:ind w:firstLine="709"/>
        <w:contextualSpacing/>
        <w:jc w:val="both"/>
        <w:rPr>
          <w:rFonts w:ascii="Times New Roman" w:hAnsi="Times New Roman"/>
          <w:sz w:val="28"/>
          <w:szCs w:val="28"/>
          <w:lang w:val="en-US"/>
        </w:rPr>
      </w:pPr>
      <w:r>
        <w:rPr>
          <w:rFonts w:ascii="Times New Roman" w:hAnsi="Times New Roman"/>
          <w:sz w:val="28"/>
          <w:szCs w:val="28"/>
        </w:rPr>
        <w:t>имена</w:t>
      </w:r>
      <w:r w:rsidRPr="006554B8">
        <w:rPr>
          <w:rFonts w:ascii="Times New Roman" w:hAnsi="Times New Roman"/>
          <w:sz w:val="28"/>
          <w:szCs w:val="28"/>
          <w:lang w:val="en-US"/>
        </w:rPr>
        <w:t xml:space="preserve"> </w:t>
      </w:r>
      <w:r>
        <w:rPr>
          <w:rFonts w:ascii="Times New Roman" w:hAnsi="Times New Roman"/>
          <w:sz w:val="28"/>
          <w:szCs w:val="28"/>
        </w:rPr>
        <w:t>существительные</w:t>
      </w:r>
      <w:r w:rsidRPr="006554B8">
        <w:rPr>
          <w:rFonts w:ascii="Times New Roman" w:hAnsi="Times New Roman"/>
          <w:sz w:val="28"/>
          <w:szCs w:val="28"/>
          <w:lang w:val="en-US"/>
        </w:rPr>
        <w:t xml:space="preserve"> </w:t>
      </w:r>
      <w:r>
        <w:rPr>
          <w:rFonts w:ascii="Times New Roman" w:hAnsi="Times New Roman"/>
          <w:sz w:val="28"/>
          <w:szCs w:val="28"/>
        </w:rPr>
        <w:t>при</w:t>
      </w:r>
      <w:r w:rsidRPr="006554B8">
        <w:rPr>
          <w:rFonts w:ascii="Times New Roman" w:hAnsi="Times New Roman"/>
          <w:sz w:val="28"/>
          <w:szCs w:val="28"/>
          <w:lang w:val="en-US"/>
        </w:rPr>
        <w:t xml:space="preserve"> </w:t>
      </w:r>
      <w:r>
        <w:rPr>
          <w:rFonts w:ascii="Times New Roman" w:hAnsi="Times New Roman"/>
          <w:sz w:val="28"/>
          <w:szCs w:val="28"/>
        </w:rPr>
        <w:t>помощи</w:t>
      </w:r>
      <w:r w:rsidRPr="006554B8">
        <w:rPr>
          <w:rFonts w:ascii="Times New Roman" w:hAnsi="Times New Roman"/>
          <w:sz w:val="28"/>
          <w:szCs w:val="28"/>
          <w:lang w:val="en-US"/>
        </w:rPr>
        <w:t xml:space="preserve"> </w:t>
      </w:r>
      <w:r>
        <w:rPr>
          <w:rFonts w:ascii="Times New Roman" w:hAnsi="Times New Roman"/>
          <w:sz w:val="28"/>
          <w:szCs w:val="28"/>
        </w:rPr>
        <w:t>префиксов</w:t>
      </w:r>
      <w:r w:rsidRPr="006554B8">
        <w:rPr>
          <w:rFonts w:ascii="Times New Roman" w:hAnsi="Times New Roman"/>
          <w:sz w:val="28"/>
          <w:szCs w:val="28"/>
          <w:lang w:val="en-US"/>
        </w:rPr>
        <w:t xml:space="preserve"> un-, in-/im- </w:t>
      </w:r>
      <w:r>
        <w:rPr>
          <w:rFonts w:ascii="Times New Roman" w:hAnsi="Times New Roman"/>
          <w:sz w:val="28"/>
          <w:szCs w:val="28"/>
        </w:rPr>
        <w:t>и</w:t>
      </w:r>
      <w:r w:rsidRPr="006554B8">
        <w:rPr>
          <w:rFonts w:ascii="Times New Roman" w:hAnsi="Times New Roman"/>
          <w:sz w:val="28"/>
          <w:szCs w:val="28"/>
          <w:lang w:val="en-US"/>
        </w:rPr>
        <w:t xml:space="preserve"> </w:t>
      </w:r>
      <w:r>
        <w:rPr>
          <w:rFonts w:ascii="Times New Roman" w:hAnsi="Times New Roman"/>
          <w:sz w:val="28"/>
          <w:szCs w:val="28"/>
        </w:rPr>
        <w:t>суффиксов</w:t>
      </w:r>
      <w:r w:rsidRPr="006554B8">
        <w:rPr>
          <w:rFonts w:ascii="Times New Roman" w:hAnsi="Times New Roman"/>
          <w:sz w:val="28"/>
          <w:szCs w:val="28"/>
          <w:lang w:val="en-US"/>
        </w:rPr>
        <w:t xml:space="preserve"> -ance/-ence, -er/-or, -ing, -ist, -ity, -ment, -ness, -sion/-tion, -ship; </w:t>
      </w:r>
    </w:p>
    <w:p w:rsidR="00900AA1" w:rsidRPr="006554B8" w:rsidRDefault="00E616C2">
      <w:pPr>
        <w:tabs>
          <w:tab w:val="left" w:pos="1843"/>
        </w:tabs>
        <w:spacing w:after="0" w:line="360" w:lineRule="auto"/>
        <w:ind w:firstLine="709"/>
        <w:contextualSpacing/>
        <w:jc w:val="both"/>
        <w:rPr>
          <w:rFonts w:ascii="Times New Roman" w:hAnsi="Times New Roman"/>
          <w:sz w:val="28"/>
          <w:szCs w:val="28"/>
          <w:lang w:val="en-US"/>
        </w:rPr>
      </w:pPr>
      <w:r>
        <w:rPr>
          <w:rFonts w:ascii="Times New Roman" w:hAnsi="Times New Roman"/>
          <w:sz w:val="28"/>
          <w:szCs w:val="28"/>
        </w:rPr>
        <w:t>имена</w:t>
      </w:r>
      <w:r w:rsidRPr="006554B8">
        <w:rPr>
          <w:rFonts w:ascii="Times New Roman" w:hAnsi="Times New Roman"/>
          <w:sz w:val="28"/>
          <w:szCs w:val="28"/>
          <w:lang w:val="en-US"/>
        </w:rPr>
        <w:t xml:space="preserve"> </w:t>
      </w:r>
      <w:r>
        <w:rPr>
          <w:rFonts w:ascii="Times New Roman" w:hAnsi="Times New Roman"/>
          <w:sz w:val="28"/>
          <w:szCs w:val="28"/>
        </w:rPr>
        <w:t>прилагательные</w:t>
      </w:r>
      <w:r w:rsidRPr="006554B8">
        <w:rPr>
          <w:rFonts w:ascii="Times New Roman" w:hAnsi="Times New Roman"/>
          <w:sz w:val="28"/>
          <w:szCs w:val="28"/>
          <w:lang w:val="en-US"/>
        </w:rPr>
        <w:t xml:space="preserve"> </w:t>
      </w:r>
      <w:r>
        <w:rPr>
          <w:rFonts w:ascii="Times New Roman" w:hAnsi="Times New Roman"/>
          <w:sz w:val="28"/>
          <w:szCs w:val="28"/>
        </w:rPr>
        <w:t>при</w:t>
      </w:r>
      <w:r w:rsidRPr="006554B8">
        <w:rPr>
          <w:rFonts w:ascii="Times New Roman" w:hAnsi="Times New Roman"/>
          <w:sz w:val="28"/>
          <w:szCs w:val="28"/>
          <w:lang w:val="en-US"/>
        </w:rPr>
        <w:t xml:space="preserve"> </w:t>
      </w:r>
      <w:r>
        <w:rPr>
          <w:rFonts w:ascii="Times New Roman" w:hAnsi="Times New Roman"/>
          <w:sz w:val="28"/>
          <w:szCs w:val="28"/>
        </w:rPr>
        <w:t>помощи</w:t>
      </w:r>
      <w:r w:rsidRPr="006554B8">
        <w:rPr>
          <w:rFonts w:ascii="Times New Roman" w:hAnsi="Times New Roman"/>
          <w:sz w:val="28"/>
          <w:szCs w:val="28"/>
          <w:lang w:val="en-US"/>
        </w:rPr>
        <w:t xml:space="preserve"> </w:t>
      </w:r>
      <w:r>
        <w:rPr>
          <w:rFonts w:ascii="Times New Roman" w:hAnsi="Times New Roman"/>
          <w:sz w:val="28"/>
          <w:szCs w:val="28"/>
        </w:rPr>
        <w:t>префиксов</w:t>
      </w:r>
      <w:r w:rsidRPr="006554B8">
        <w:rPr>
          <w:rFonts w:ascii="Times New Roman" w:hAnsi="Times New Roman"/>
          <w:sz w:val="28"/>
          <w:szCs w:val="28"/>
          <w:lang w:val="en-US"/>
        </w:rPr>
        <w:t xml:space="preserve"> un-, in-/im-, inter-, non- </w:t>
      </w:r>
      <w:r>
        <w:rPr>
          <w:rFonts w:ascii="Times New Roman" w:hAnsi="Times New Roman"/>
          <w:sz w:val="28"/>
          <w:szCs w:val="28"/>
        </w:rPr>
        <w:t>и</w:t>
      </w:r>
      <w:r w:rsidRPr="006554B8">
        <w:rPr>
          <w:rFonts w:ascii="Times New Roman" w:hAnsi="Times New Roman"/>
          <w:sz w:val="28"/>
          <w:szCs w:val="28"/>
          <w:lang w:val="en-US"/>
        </w:rPr>
        <w:t xml:space="preserve"> </w:t>
      </w:r>
      <w:r>
        <w:rPr>
          <w:rFonts w:ascii="Times New Roman" w:hAnsi="Times New Roman"/>
          <w:sz w:val="28"/>
          <w:szCs w:val="28"/>
        </w:rPr>
        <w:t>суффиксов</w:t>
      </w:r>
      <w:r w:rsidRPr="006554B8">
        <w:rPr>
          <w:rFonts w:ascii="Times New Roman" w:hAnsi="Times New Roman"/>
          <w:sz w:val="28"/>
          <w:szCs w:val="28"/>
          <w:lang w:val="en-US"/>
        </w:rPr>
        <w:t xml:space="preserve"> -able/-ible, -al, -ed, -ese, -ful, -ian/-an, -ing, -ish, -ive, -less, -ly, -ous, -y;</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наречия при помощи префиксов un-, in-/im-, и суффикса -ly; </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числительные при помощи суффиксов -teen, -ty, -th; </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 использованием словосложения: </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сложные существительные путём соединения основ существительных (football); </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сложные существительные путём соединения основы прилагательного с основой существительного (bluebell); </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сложные существительные путём соединения основ существительных с предлогом (father-in-law); </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сложные прилагательные путём соединения основы прилагательного/числительного с основой существительного с добавлением суффикса -ed (blue-eyed, eight-legged); </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сложных прилагательные путём соединения наречия с основой причастия II (well-behaved); </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сложные прилагательные путём соединения основы прилагательного с основой причастия I (nice-looking); </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с использованием конверсии:</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образование имён существительных от неопределённых форм глаголов (to run – a run); </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имён существительных от прилагательных (rich people – the rich); </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глаголов от имён существительных (a hand – to hand); </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глаголов от имён прилагательных (cool – to cool);</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распознавать и употреблять в устной и письменной речи имена прилагательные на -ed и -ing (excited – exciting);</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распознавать и употреблять в устной и письменной речи изученные </w:t>
      </w:r>
      <w:r>
        <w:rPr>
          <w:rFonts w:ascii="Times New Roman" w:hAnsi="Times New Roman"/>
          <w:sz w:val="28"/>
          <w:szCs w:val="28"/>
        </w:rPr>
        <w:lastRenderedPageBreak/>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знать и понимать особенности структуры простых и сложных предложений и различных коммуникативных типов предложений английского языка;</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распознавать и употреблять в устной и письменной речи:</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предложения, в том числе с несколькими обстоятельствами, следующими в определённом порядке; </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предложения с начальным It; </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предложения с начальным There + to be; </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предложения с глагольными конструкциями, содержащими глаголы-связки to be, to look, to seem, to feel; </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предложения cо сложным дополнением – Complex Object; </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сложносочинённые предложения с сочинительными союзами and, but, or;</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сложноподчинённые предложения с союзами и союзными словами because, if, when, where, what, why, how;</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сложноподчинённые предложения с определительными придаточными с союзными словами who, which, that;</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сложноподчинённые предложения с союзными словами whoever, whatever, however, whenever;</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условные предложения с глаголами в изъявительном наклонении (Conditional 0, Conditional I) и с глаголами в сослагательном наклонении (Conditional II);</w:t>
      </w:r>
    </w:p>
    <w:p w:rsidR="00900AA1" w:rsidRPr="006554B8" w:rsidRDefault="00E616C2">
      <w:pPr>
        <w:tabs>
          <w:tab w:val="left" w:pos="1843"/>
        </w:tabs>
        <w:spacing w:after="0" w:line="360" w:lineRule="auto"/>
        <w:ind w:firstLine="709"/>
        <w:contextualSpacing/>
        <w:jc w:val="both"/>
        <w:rPr>
          <w:rFonts w:ascii="Times New Roman" w:hAnsi="Times New Roman"/>
          <w:sz w:val="28"/>
          <w:szCs w:val="28"/>
          <w:lang w:val="en-US"/>
        </w:rPr>
      </w:pPr>
      <w:r>
        <w:rPr>
          <w:rFonts w:ascii="Times New Roman" w:hAnsi="Times New Roman"/>
          <w:sz w:val="28"/>
          <w:szCs w:val="28"/>
        </w:rPr>
        <w:t>все</w:t>
      </w:r>
      <w:r w:rsidRPr="006554B8">
        <w:rPr>
          <w:rFonts w:ascii="Times New Roman" w:hAnsi="Times New Roman"/>
          <w:sz w:val="28"/>
          <w:szCs w:val="28"/>
          <w:lang w:val="en-US"/>
        </w:rPr>
        <w:t xml:space="preserve"> </w:t>
      </w:r>
      <w:r>
        <w:rPr>
          <w:rFonts w:ascii="Times New Roman" w:hAnsi="Times New Roman"/>
          <w:sz w:val="28"/>
          <w:szCs w:val="28"/>
        </w:rPr>
        <w:t>типы</w:t>
      </w:r>
      <w:r w:rsidRPr="006554B8">
        <w:rPr>
          <w:rFonts w:ascii="Times New Roman" w:hAnsi="Times New Roman"/>
          <w:sz w:val="28"/>
          <w:szCs w:val="28"/>
          <w:lang w:val="en-US"/>
        </w:rPr>
        <w:t xml:space="preserve"> </w:t>
      </w:r>
      <w:r>
        <w:rPr>
          <w:rFonts w:ascii="Times New Roman" w:hAnsi="Times New Roman"/>
          <w:sz w:val="28"/>
          <w:szCs w:val="28"/>
        </w:rPr>
        <w:t>вопросительных</w:t>
      </w:r>
      <w:r w:rsidRPr="006554B8">
        <w:rPr>
          <w:rFonts w:ascii="Times New Roman" w:hAnsi="Times New Roman"/>
          <w:sz w:val="28"/>
          <w:szCs w:val="28"/>
          <w:lang w:val="en-US"/>
        </w:rPr>
        <w:t xml:space="preserve"> </w:t>
      </w:r>
      <w:r>
        <w:rPr>
          <w:rFonts w:ascii="Times New Roman" w:hAnsi="Times New Roman"/>
          <w:sz w:val="28"/>
          <w:szCs w:val="28"/>
        </w:rPr>
        <w:t>предложений</w:t>
      </w:r>
      <w:r w:rsidRPr="006554B8">
        <w:rPr>
          <w:rFonts w:ascii="Times New Roman" w:hAnsi="Times New Roman"/>
          <w:sz w:val="28"/>
          <w:szCs w:val="28"/>
          <w:lang w:val="en-US"/>
        </w:rPr>
        <w:t xml:space="preserve"> (</w:t>
      </w:r>
      <w:r>
        <w:rPr>
          <w:rFonts w:ascii="Times New Roman" w:hAnsi="Times New Roman"/>
          <w:sz w:val="28"/>
          <w:szCs w:val="28"/>
        </w:rPr>
        <w:t>общий</w:t>
      </w:r>
      <w:r w:rsidRPr="006554B8">
        <w:rPr>
          <w:rFonts w:ascii="Times New Roman" w:hAnsi="Times New Roman"/>
          <w:sz w:val="28"/>
          <w:szCs w:val="28"/>
          <w:lang w:val="en-US"/>
        </w:rPr>
        <w:t xml:space="preserve">, </w:t>
      </w:r>
      <w:r>
        <w:rPr>
          <w:rFonts w:ascii="Times New Roman" w:hAnsi="Times New Roman"/>
          <w:sz w:val="28"/>
          <w:szCs w:val="28"/>
        </w:rPr>
        <w:t>специальный</w:t>
      </w:r>
      <w:r w:rsidRPr="006554B8">
        <w:rPr>
          <w:rFonts w:ascii="Times New Roman" w:hAnsi="Times New Roman"/>
          <w:sz w:val="28"/>
          <w:szCs w:val="28"/>
          <w:lang w:val="en-US"/>
        </w:rPr>
        <w:t xml:space="preserve">, </w:t>
      </w:r>
      <w:r>
        <w:rPr>
          <w:rFonts w:ascii="Times New Roman" w:hAnsi="Times New Roman"/>
          <w:sz w:val="28"/>
          <w:szCs w:val="28"/>
        </w:rPr>
        <w:t>альтернативный</w:t>
      </w:r>
      <w:r w:rsidRPr="006554B8">
        <w:rPr>
          <w:rFonts w:ascii="Times New Roman" w:hAnsi="Times New Roman"/>
          <w:sz w:val="28"/>
          <w:szCs w:val="28"/>
          <w:lang w:val="en-US"/>
        </w:rPr>
        <w:t xml:space="preserve">, </w:t>
      </w:r>
      <w:r>
        <w:rPr>
          <w:rFonts w:ascii="Times New Roman" w:hAnsi="Times New Roman"/>
          <w:sz w:val="28"/>
          <w:szCs w:val="28"/>
        </w:rPr>
        <w:t>разделительный</w:t>
      </w:r>
      <w:r w:rsidRPr="006554B8">
        <w:rPr>
          <w:rFonts w:ascii="Times New Roman" w:hAnsi="Times New Roman"/>
          <w:sz w:val="28"/>
          <w:szCs w:val="28"/>
          <w:lang w:val="en-US"/>
        </w:rPr>
        <w:t xml:space="preserve"> </w:t>
      </w:r>
      <w:r>
        <w:rPr>
          <w:rFonts w:ascii="Times New Roman" w:hAnsi="Times New Roman"/>
          <w:sz w:val="28"/>
          <w:szCs w:val="28"/>
        </w:rPr>
        <w:t>вопросы</w:t>
      </w:r>
      <w:r w:rsidRPr="006554B8">
        <w:rPr>
          <w:rFonts w:ascii="Times New Roman" w:hAnsi="Times New Roman"/>
          <w:sz w:val="28"/>
          <w:szCs w:val="28"/>
          <w:lang w:val="en-US"/>
        </w:rPr>
        <w:t xml:space="preserve"> </w:t>
      </w:r>
      <w:r>
        <w:rPr>
          <w:rFonts w:ascii="Times New Roman" w:hAnsi="Times New Roman"/>
          <w:sz w:val="28"/>
          <w:szCs w:val="28"/>
        </w:rPr>
        <w:t>в</w:t>
      </w:r>
      <w:r w:rsidRPr="006554B8">
        <w:rPr>
          <w:rFonts w:ascii="Times New Roman" w:hAnsi="Times New Roman"/>
          <w:sz w:val="28"/>
          <w:szCs w:val="28"/>
          <w:lang w:val="en-US"/>
        </w:rPr>
        <w:t xml:space="preserve"> Present/Past/Future Simple Tense, Present/Past Continuous Tense, Present/Past Perfect Tense, Present Perfect Continuous Tense); </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w:t>
      </w:r>
      <w:r>
        <w:rPr>
          <w:rFonts w:ascii="Times New Roman" w:hAnsi="Times New Roman"/>
          <w:sz w:val="28"/>
          <w:szCs w:val="28"/>
        </w:rPr>
        <w:lastRenderedPageBreak/>
        <w:t xml:space="preserve">сложного предложения; </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модальные глаголы в косвенной речи в настоящем и прошедшем времени; </w:t>
      </w:r>
    </w:p>
    <w:p w:rsidR="00900AA1" w:rsidRPr="006554B8" w:rsidRDefault="00E616C2">
      <w:pPr>
        <w:tabs>
          <w:tab w:val="left" w:pos="1843"/>
        </w:tabs>
        <w:spacing w:after="0" w:line="360" w:lineRule="auto"/>
        <w:ind w:firstLine="709"/>
        <w:contextualSpacing/>
        <w:jc w:val="both"/>
        <w:rPr>
          <w:rFonts w:ascii="Times New Roman" w:hAnsi="Times New Roman"/>
          <w:sz w:val="28"/>
          <w:szCs w:val="28"/>
          <w:lang w:val="en-US"/>
        </w:rPr>
      </w:pPr>
      <w:r>
        <w:rPr>
          <w:rFonts w:ascii="Times New Roman" w:hAnsi="Times New Roman"/>
          <w:sz w:val="28"/>
          <w:szCs w:val="28"/>
        </w:rPr>
        <w:t>предложения</w:t>
      </w:r>
      <w:r w:rsidRPr="006554B8">
        <w:rPr>
          <w:rFonts w:ascii="Times New Roman" w:hAnsi="Times New Roman"/>
          <w:sz w:val="28"/>
          <w:szCs w:val="28"/>
          <w:lang w:val="en-US"/>
        </w:rPr>
        <w:t xml:space="preserve"> </w:t>
      </w:r>
      <w:r>
        <w:rPr>
          <w:rFonts w:ascii="Times New Roman" w:hAnsi="Times New Roman"/>
          <w:sz w:val="28"/>
          <w:szCs w:val="28"/>
        </w:rPr>
        <w:t>с</w:t>
      </w:r>
      <w:r w:rsidRPr="006554B8">
        <w:rPr>
          <w:rFonts w:ascii="Times New Roman" w:hAnsi="Times New Roman"/>
          <w:sz w:val="28"/>
          <w:szCs w:val="28"/>
          <w:lang w:val="en-US"/>
        </w:rPr>
        <w:t xml:space="preserve"> </w:t>
      </w:r>
      <w:r>
        <w:rPr>
          <w:rFonts w:ascii="Times New Roman" w:hAnsi="Times New Roman"/>
          <w:sz w:val="28"/>
          <w:szCs w:val="28"/>
        </w:rPr>
        <w:t>конструкциями</w:t>
      </w:r>
      <w:r w:rsidRPr="006554B8">
        <w:rPr>
          <w:rFonts w:ascii="Times New Roman" w:hAnsi="Times New Roman"/>
          <w:sz w:val="28"/>
          <w:szCs w:val="28"/>
          <w:lang w:val="en-US"/>
        </w:rPr>
        <w:t xml:space="preserve"> as … as, not so … as, both … and …, either … or, neither … nor; </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предложения с I wish; </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конструкции с глаголами на -ing: to love/hate doing smth;</w:t>
      </w:r>
    </w:p>
    <w:p w:rsidR="00900AA1" w:rsidRPr="006554B8" w:rsidRDefault="00E616C2">
      <w:pPr>
        <w:tabs>
          <w:tab w:val="left" w:pos="1843"/>
        </w:tabs>
        <w:spacing w:after="0" w:line="360" w:lineRule="auto"/>
        <w:ind w:firstLine="709"/>
        <w:contextualSpacing/>
        <w:jc w:val="both"/>
        <w:rPr>
          <w:rFonts w:ascii="Times New Roman" w:hAnsi="Times New Roman"/>
          <w:sz w:val="28"/>
          <w:szCs w:val="28"/>
          <w:lang w:val="en-US"/>
        </w:rPr>
      </w:pPr>
      <w:r>
        <w:rPr>
          <w:rFonts w:ascii="Times New Roman" w:hAnsi="Times New Roman"/>
          <w:sz w:val="28"/>
          <w:szCs w:val="28"/>
        </w:rPr>
        <w:t>конструкции</w:t>
      </w:r>
      <w:r w:rsidRPr="006554B8">
        <w:rPr>
          <w:rFonts w:ascii="Times New Roman" w:hAnsi="Times New Roman"/>
          <w:sz w:val="28"/>
          <w:szCs w:val="28"/>
          <w:lang w:val="en-US"/>
        </w:rPr>
        <w:t xml:space="preserve"> c </w:t>
      </w:r>
      <w:r>
        <w:rPr>
          <w:rFonts w:ascii="Times New Roman" w:hAnsi="Times New Roman"/>
          <w:sz w:val="28"/>
          <w:szCs w:val="28"/>
        </w:rPr>
        <w:t>глаголами</w:t>
      </w:r>
      <w:r w:rsidRPr="006554B8">
        <w:rPr>
          <w:rFonts w:ascii="Times New Roman" w:hAnsi="Times New Roman"/>
          <w:sz w:val="28"/>
          <w:szCs w:val="28"/>
          <w:lang w:val="en-US"/>
        </w:rPr>
        <w:t xml:space="preserve"> to stop, to remember, to forget (</w:t>
      </w:r>
      <w:r>
        <w:rPr>
          <w:rFonts w:ascii="Times New Roman" w:hAnsi="Times New Roman"/>
          <w:sz w:val="28"/>
          <w:szCs w:val="28"/>
        </w:rPr>
        <w:t>разница</w:t>
      </w:r>
      <w:r w:rsidRPr="006554B8">
        <w:rPr>
          <w:rFonts w:ascii="Times New Roman" w:hAnsi="Times New Roman"/>
          <w:sz w:val="28"/>
          <w:szCs w:val="28"/>
          <w:lang w:val="en-US"/>
        </w:rPr>
        <w:t xml:space="preserve"> </w:t>
      </w:r>
      <w:r>
        <w:rPr>
          <w:rFonts w:ascii="Times New Roman" w:hAnsi="Times New Roman"/>
          <w:sz w:val="28"/>
          <w:szCs w:val="28"/>
        </w:rPr>
        <w:t>в</w:t>
      </w:r>
      <w:r w:rsidRPr="006554B8">
        <w:rPr>
          <w:rFonts w:ascii="Times New Roman" w:hAnsi="Times New Roman"/>
          <w:sz w:val="28"/>
          <w:szCs w:val="28"/>
          <w:lang w:val="en-US"/>
        </w:rPr>
        <w:t xml:space="preserve"> </w:t>
      </w:r>
      <w:r>
        <w:rPr>
          <w:rFonts w:ascii="Times New Roman" w:hAnsi="Times New Roman"/>
          <w:sz w:val="28"/>
          <w:szCs w:val="28"/>
        </w:rPr>
        <w:t>значении</w:t>
      </w:r>
      <w:r w:rsidRPr="006554B8">
        <w:rPr>
          <w:rFonts w:ascii="Times New Roman" w:hAnsi="Times New Roman"/>
          <w:sz w:val="28"/>
          <w:szCs w:val="28"/>
          <w:lang w:val="en-US"/>
        </w:rPr>
        <w:t xml:space="preserve"> to stop doing smth </w:t>
      </w:r>
      <w:r>
        <w:rPr>
          <w:rFonts w:ascii="Times New Roman" w:hAnsi="Times New Roman"/>
          <w:sz w:val="28"/>
          <w:szCs w:val="28"/>
        </w:rPr>
        <w:t>и</w:t>
      </w:r>
      <w:r w:rsidRPr="006554B8">
        <w:rPr>
          <w:rFonts w:ascii="Times New Roman" w:hAnsi="Times New Roman"/>
          <w:sz w:val="28"/>
          <w:szCs w:val="28"/>
          <w:lang w:val="en-US"/>
        </w:rPr>
        <w:t xml:space="preserve"> to stop to do smth); </w:t>
      </w:r>
    </w:p>
    <w:p w:rsidR="00900AA1" w:rsidRPr="006554B8" w:rsidRDefault="00E616C2">
      <w:pPr>
        <w:tabs>
          <w:tab w:val="left" w:pos="1843"/>
        </w:tabs>
        <w:spacing w:after="0" w:line="360" w:lineRule="auto"/>
        <w:ind w:firstLine="709"/>
        <w:contextualSpacing/>
        <w:jc w:val="both"/>
        <w:rPr>
          <w:rFonts w:ascii="Times New Roman" w:hAnsi="Times New Roman"/>
          <w:sz w:val="28"/>
          <w:szCs w:val="28"/>
          <w:lang w:val="en-US"/>
        </w:rPr>
      </w:pPr>
      <w:r>
        <w:rPr>
          <w:rFonts w:ascii="Times New Roman" w:hAnsi="Times New Roman"/>
          <w:sz w:val="28"/>
          <w:szCs w:val="28"/>
        </w:rPr>
        <w:t>конструкция</w:t>
      </w:r>
      <w:r w:rsidRPr="006554B8">
        <w:rPr>
          <w:rFonts w:ascii="Times New Roman" w:hAnsi="Times New Roman"/>
          <w:sz w:val="28"/>
          <w:szCs w:val="28"/>
          <w:lang w:val="en-US"/>
        </w:rPr>
        <w:t xml:space="preserve"> It takes me … to do smth;</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конструкция used to + инфинитив глагола;</w:t>
      </w:r>
    </w:p>
    <w:p w:rsidR="00900AA1" w:rsidRDefault="00E616C2">
      <w:pPr>
        <w:tabs>
          <w:tab w:val="left" w:pos="1843"/>
        </w:tabs>
        <w:spacing w:after="0" w:line="360" w:lineRule="auto"/>
        <w:ind w:firstLine="709"/>
        <w:contextualSpacing/>
        <w:jc w:val="both"/>
        <w:rPr>
          <w:rFonts w:ascii="Times New Roman" w:hAnsi="Times New Roman"/>
          <w:sz w:val="28"/>
          <w:szCs w:val="28"/>
          <w:lang w:val="en-US"/>
        </w:rPr>
      </w:pPr>
      <w:r>
        <w:rPr>
          <w:rFonts w:ascii="Times New Roman" w:hAnsi="Times New Roman"/>
          <w:sz w:val="28"/>
          <w:szCs w:val="28"/>
        </w:rPr>
        <w:t>конструкции</w:t>
      </w:r>
      <w:r>
        <w:rPr>
          <w:rFonts w:ascii="Times New Roman" w:hAnsi="Times New Roman"/>
          <w:sz w:val="28"/>
          <w:szCs w:val="28"/>
          <w:lang w:val="en-US"/>
        </w:rPr>
        <w:t xml:space="preserve"> be/get used to smth, be/get used to doing smth; </w:t>
      </w:r>
    </w:p>
    <w:p w:rsidR="00900AA1" w:rsidRDefault="00E616C2">
      <w:pPr>
        <w:tabs>
          <w:tab w:val="left" w:pos="1843"/>
        </w:tabs>
        <w:spacing w:after="0" w:line="360" w:lineRule="auto"/>
        <w:ind w:firstLine="709"/>
        <w:contextualSpacing/>
        <w:jc w:val="both"/>
        <w:rPr>
          <w:rFonts w:ascii="Times New Roman" w:hAnsi="Times New Roman"/>
          <w:sz w:val="28"/>
          <w:szCs w:val="28"/>
          <w:lang w:val="en-US"/>
        </w:rPr>
      </w:pPr>
      <w:r>
        <w:rPr>
          <w:rFonts w:ascii="Times New Roman" w:hAnsi="Times New Roman"/>
          <w:sz w:val="28"/>
          <w:szCs w:val="28"/>
        </w:rPr>
        <w:t>конструкции</w:t>
      </w:r>
      <w:r>
        <w:rPr>
          <w:rFonts w:ascii="Times New Roman" w:hAnsi="Times New Roman"/>
          <w:sz w:val="28"/>
          <w:szCs w:val="28"/>
          <w:lang w:val="en-US"/>
        </w:rPr>
        <w:t xml:space="preserve"> I prefer, I’d prefer, I’d rather prefer, </w:t>
      </w:r>
      <w:r>
        <w:rPr>
          <w:rFonts w:ascii="Times New Roman" w:hAnsi="Times New Roman"/>
          <w:sz w:val="28"/>
          <w:szCs w:val="28"/>
        </w:rPr>
        <w:t>выражающие</w:t>
      </w:r>
      <w:r>
        <w:rPr>
          <w:rFonts w:ascii="Times New Roman" w:hAnsi="Times New Roman"/>
          <w:sz w:val="28"/>
          <w:szCs w:val="28"/>
          <w:lang w:val="en-US"/>
        </w:rPr>
        <w:t xml:space="preserve"> </w:t>
      </w:r>
      <w:r>
        <w:rPr>
          <w:rFonts w:ascii="Times New Roman" w:hAnsi="Times New Roman"/>
          <w:sz w:val="28"/>
          <w:szCs w:val="28"/>
        </w:rPr>
        <w:t>предпочтение</w:t>
      </w:r>
      <w:r>
        <w:rPr>
          <w:rFonts w:ascii="Times New Roman" w:hAnsi="Times New Roman"/>
          <w:sz w:val="28"/>
          <w:szCs w:val="28"/>
          <w:lang w:val="en-US"/>
        </w:rPr>
        <w:t xml:space="preserve">, </w:t>
      </w:r>
      <w:r>
        <w:rPr>
          <w:rFonts w:ascii="Times New Roman" w:hAnsi="Times New Roman"/>
          <w:sz w:val="28"/>
          <w:szCs w:val="28"/>
        </w:rPr>
        <w:t>а</w:t>
      </w:r>
      <w:r>
        <w:rPr>
          <w:rFonts w:ascii="Times New Roman" w:hAnsi="Times New Roman"/>
          <w:sz w:val="28"/>
          <w:szCs w:val="28"/>
          <w:lang w:val="en-US"/>
        </w:rPr>
        <w:t xml:space="preserve"> </w:t>
      </w:r>
      <w:r>
        <w:rPr>
          <w:rFonts w:ascii="Times New Roman" w:hAnsi="Times New Roman"/>
          <w:sz w:val="28"/>
          <w:szCs w:val="28"/>
        </w:rPr>
        <w:t>также</w:t>
      </w:r>
      <w:r>
        <w:rPr>
          <w:rFonts w:ascii="Times New Roman" w:hAnsi="Times New Roman"/>
          <w:sz w:val="28"/>
          <w:szCs w:val="28"/>
          <w:lang w:val="en-US"/>
        </w:rPr>
        <w:t xml:space="preserve"> </w:t>
      </w:r>
      <w:r>
        <w:rPr>
          <w:rFonts w:ascii="Times New Roman" w:hAnsi="Times New Roman"/>
          <w:sz w:val="28"/>
          <w:szCs w:val="28"/>
        </w:rPr>
        <w:t>конструкций</w:t>
      </w:r>
      <w:r>
        <w:rPr>
          <w:rFonts w:ascii="Times New Roman" w:hAnsi="Times New Roman"/>
          <w:sz w:val="28"/>
          <w:szCs w:val="28"/>
          <w:lang w:val="en-US"/>
        </w:rPr>
        <w:t xml:space="preserve"> I’d rather, You’d better; </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подлежащее, выраженное собирательным существительным (family, police), и его согласование со сказуемым; </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 </w:t>
      </w:r>
    </w:p>
    <w:p w:rsidR="00900AA1" w:rsidRDefault="00E616C2">
      <w:pPr>
        <w:tabs>
          <w:tab w:val="left" w:pos="1843"/>
        </w:tabs>
        <w:spacing w:after="0" w:line="360" w:lineRule="auto"/>
        <w:ind w:firstLine="709"/>
        <w:contextualSpacing/>
        <w:jc w:val="both"/>
        <w:rPr>
          <w:rFonts w:ascii="Times New Roman" w:hAnsi="Times New Roman"/>
          <w:sz w:val="28"/>
          <w:szCs w:val="28"/>
          <w:lang w:val="en-US"/>
        </w:rPr>
      </w:pPr>
      <w:r>
        <w:rPr>
          <w:rFonts w:ascii="Times New Roman" w:hAnsi="Times New Roman"/>
          <w:sz w:val="28"/>
          <w:szCs w:val="28"/>
        </w:rPr>
        <w:t>конструкция</w:t>
      </w:r>
      <w:r>
        <w:rPr>
          <w:rFonts w:ascii="Times New Roman" w:hAnsi="Times New Roman"/>
          <w:sz w:val="28"/>
          <w:szCs w:val="28"/>
          <w:lang w:val="en-US"/>
        </w:rPr>
        <w:t xml:space="preserve"> to be going to, </w:t>
      </w:r>
      <w:r>
        <w:rPr>
          <w:rFonts w:ascii="Times New Roman" w:hAnsi="Times New Roman"/>
          <w:sz w:val="28"/>
          <w:szCs w:val="28"/>
        </w:rPr>
        <w:t>формы</w:t>
      </w:r>
      <w:r>
        <w:rPr>
          <w:rFonts w:ascii="Times New Roman" w:hAnsi="Times New Roman"/>
          <w:sz w:val="28"/>
          <w:szCs w:val="28"/>
          <w:lang w:val="en-US"/>
        </w:rPr>
        <w:t xml:space="preserve"> Future Simple Tense </w:t>
      </w:r>
      <w:r>
        <w:rPr>
          <w:rFonts w:ascii="Times New Roman" w:hAnsi="Times New Roman"/>
          <w:sz w:val="28"/>
          <w:szCs w:val="28"/>
        </w:rPr>
        <w:t>и</w:t>
      </w:r>
      <w:r>
        <w:rPr>
          <w:rFonts w:ascii="Times New Roman" w:hAnsi="Times New Roman"/>
          <w:sz w:val="28"/>
          <w:szCs w:val="28"/>
          <w:lang w:val="en-US"/>
        </w:rPr>
        <w:t xml:space="preserve"> Present Continuous Tense </w:t>
      </w:r>
      <w:r>
        <w:rPr>
          <w:rFonts w:ascii="Times New Roman" w:hAnsi="Times New Roman"/>
          <w:sz w:val="28"/>
          <w:szCs w:val="28"/>
        </w:rPr>
        <w:t>для</w:t>
      </w:r>
      <w:r>
        <w:rPr>
          <w:rFonts w:ascii="Times New Roman" w:hAnsi="Times New Roman"/>
          <w:sz w:val="28"/>
          <w:szCs w:val="28"/>
          <w:lang w:val="en-US"/>
        </w:rPr>
        <w:t xml:space="preserve"> </w:t>
      </w:r>
      <w:r>
        <w:rPr>
          <w:rFonts w:ascii="Times New Roman" w:hAnsi="Times New Roman"/>
          <w:sz w:val="28"/>
          <w:szCs w:val="28"/>
        </w:rPr>
        <w:t>выражения</w:t>
      </w:r>
      <w:r>
        <w:rPr>
          <w:rFonts w:ascii="Times New Roman" w:hAnsi="Times New Roman"/>
          <w:sz w:val="28"/>
          <w:szCs w:val="28"/>
          <w:lang w:val="en-US"/>
        </w:rPr>
        <w:t xml:space="preserve"> </w:t>
      </w:r>
      <w:r>
        <w:rPr>
          <w:rFonts w:ascii="Times New Roman" w:hAnsi="Times New Roman"/>
          <w:sz w:val="28"/>
          <w:szCs w:val="28"/>
        </w:rPr>
        <w:t>будущего</w:t>
      </w:r>
      <w:r>
        <w:rPr>
          <w:rFonts w:ascii="Times New Roman" w:hAnsi="Times New Roman"/>
          <w:sz w:val="28"/>
          <w:szCs w:val="28"/>
          <w:lang w:val="en-US"/>
        </w:rPr>
        <w:t xml:space="preserve"> </w:t>
      </w:r>
      <w:r>
        <w:rPr>
          <w:rFonts w:ascii="Times New Roman" w:hAnsi="Times New Roman"/>
          <w:sz w:val="28"/>
          <w:szCs w:val="28"/>
        </w:rPr>
        <w:t>действия</w:t>
      </w:r>
      <w:r>
        <w:rPr>
          <w:rFonts w:ascii="Times New Roman" w:hAnsi="Times New Roman"/>
          <w:sz w:val="28"/>
          <w:szCs w:val="28"/>
          <w:lang w:val="en-US"/>
        </w:rPr>
        <w:t xml:space="preserve">; </w:t>
      </w:r>
    </w:p>
    <w:p w:rsidR="00900AA1" w:rsidRDefault="00E616C2">
      <w:pPr>
        <w:tabs>
          <w:tab w:val="left" w:pos="1843"/>
        </w:tabs>
        <w:spacing w:after="0" w:line="360" w:lineRule="auto"/>
        <w:ind w:firstLine="709"/>
        <w:contextualSpacing/>
        <w:jc w:val="both"/>
        <w:rPr>
          <w:rFonts w:ascii="Times New Roman" w:hAnsi="Times New Roman"/>
          <w:sz w:val="28"/>
          <w:szCs w:val="28"/>
          <w:lang w:val="en-US"/>
        </w:rPr>
      </w:pPr>
      <w:r>
        <w:rPr>
          <w:rFonts w:ascii="Times New Roman" w:hAnsi="Times New Roman"/>
          <w:sz w:val="28"/>
          <w:szCs w:val="28"/>
        </w:rPr>
        <w:t>модальные</w:t>
      </w:r>
      <w:r>
        <w:rPr>
          <w:rFonts w:ascii="Times New Roman" w:hAnsi="Times New Roman"/>
          <w:sz w:val="28"/>
          <w:szCs w:val="28"/>
          <w:lang w:val="en-US"/>
        </w:rPr>
        <w:t xml:space="preserve"> </w:t>
      </w:r>
      <w:r>
        <w:rPr>
          <w:rFonts w:ascii="Times New Roman" w:hAnsi="Times New Roman"/>
          <w:sz w:val="28"/>
          <w:szCs w:val="28"/>
        </w:rPr>
        <w:t>глаголы</w:t>
      </w:r>
      <w:r>
        <w:rPr>
          <w:rFonts w:ascii="Times New Roman" w:hAnsi="Times New Roman"/>
          <w:sz w:val="28"/>
          <w:szCs w:val="28"/>
          <w:lang w:val="en-US"/>
        </w:rPr>
        <w:t xml:space="preserve"> </w:t>
      </w:r>
      <w:r>
        <w:rPr>
          <w:rFonts w:ascii="Times New Roman" w:hAnsi="Times New Roman"/>
          <w:sz w:val="28"/>
          <w:szCs w:val="28"/>
        </w:rPr>
        <w:t>и</w:t>
      </w:r>
      <w:r>
        <w:rPr>
          <w:rFonts w:ascii="Times New Roman" w:hAnsi="Times New Roman"/>
          <w:sz w:val="28"/>
          <w:szCs w:val="28"/>
          <w:lang w:val="en-US"/>
        </w:rPr>
        <w:t xml:space="preserve"> </w:t>
      </w:r>
      <w:r>
        <w:rPr>
          <w:rFonts w:ascii="Times New Roman" w:hAnsi="Times New Roman"/>
          <w:sz w:val="28"/>
          <w:szCs w:val="28"/>
        </w:rPr>
        <w:t>их</w:t>
      </w:r>
      <w:r>
        <w:rPr>
          <w:rFonts w:ascii="Times New Roman" w:hAnsi="Times New Roman"/>
          <w:sz w:val="28"/>
          <w:szCs w:val="28"/>
          <w:lang w:val="en-US"/>
        </w:rPr>
        <w:t xml:space="preserve"> </w:t>
      </w:r>
      <w:r>
        <w:rPr>
          <w:rFonts w:ascii="Times New Roman" w:hAnsi="Times New Roman"/>
          <w:sz w:val="28"/>
          <w:szCs w:val="28"/>
        </w:rPr>
        <w:t>эквиваленты</w:t>
      </w:r>
      <w:r>
        <w:rPr>
          <w:rFonts w:ascii="Times New Roman" w:hAnsi="Times New Roman"/>
          <w:sz w:val="28"/>
          <w:szCs w:val="28"/>
          <w:lang w:val="en-US"/>
        </w:rPr>
        <w:t xml:space="preserve"> (can/be able to, could, must/have to, may, might, should, shall, would, will, need); </w:t>
      </w:r>
    </w:p>
    <w:p w:rsidR="00900AA1" w:rsidRDefault="00E616C2">
      <w:pPr>
        <w:tabs>
          <w:tab w:val="left" w:pos="1843"/>
        </w:tabs>
        <w:spacing w:after="0" w:line="360" w:lineRule="auto"/>
        <w:ind w:firstLine="709"/>
        <w:contextualSpacing/>
        <w:jc w:val="both"/>
        <w:rPr>
          <w:rFonts w:ascii="Times New Roman" w:hAnsi="Times New Roman"/>
          <w:sz w:val="28"/>
          <w:szCs w:val="28"/>
          <w:lang w:val="en-US"/>
        </w:rPr>
      </w:pPr>
      <w:r>
        <w:rPr>
          <w:rFonts w:ascii="Times New Roman" w:hAnsi="Times New Roman"/>
          <w:sz w:val="28"/>
          <w:szCs w:val="28"/>
        </w:rPr>
        <w:t>неличные</w:t>
      </w:r>
      <w:r>
        <w:rPr>
          <w:rFonts w:ascii="Times New Roman" w:hAnsi="Times New Roman"/>
          <w:sz w:val="28"/>
          <w:szCs w:val="28"/>
          <w:lang w:val="en-US"/>
        </w:rPr>
        <w:t xml:space="preserve"> </w:t>
      </w:r>
      <w:r>
        <w:rPr>
          <w:rFonts w:ascii="Times New Roman" w:hAnsi="Times New Roman"/>
          <w:sz w:val="28"/>
          <w:szCs w:val="28"/>
        </w:rPr>
        <w:t>формы</w:t>
      </w:r>
      <w:r>
        <w:rPr>
          <w:rFonts w:ascii="Times New Roman" w:hAnsi="Times New Roman"/>
          <w:sz w:val="28"/>
          <w:szCs w:val="28"/>
          <w:lang w:val="en-US"/>
        </w:rPr>
        <w:t xml:space="preserve"> </w:t>
      </w:r>
      <w:r>
        <w:rPr>
          <w:rFonts w:ascii="Times New Roman" w:hAnsi="Times New Roman"/>
          <w:sz w:val="28"/>
          <w:szCs w:val="28"/>
        </w:rPr>
        <w:t>глагола</w:t>
      </w:r>
      <w:r>
        <w:rPr>
          <w:rFonts w:ascii="Times New Roman" w:hAnsi="Times New Roman"/>
          <w:sz w:val="28"/>
          <w:szCs w:val="28"/>
          <w:lang w:val="en-US"/>
        </w:rPr>
        <w:t xml:space="preserve"> – </w:t>
      </w:r>
      <w:r>
        <w:rPr>
          <w:rFonts w:ascii="Times New Roman" w:hAnsi="Times New Roman"/>
          <w:sz w:val="28"/>
          <w:szCs w:val="28"/>
        </w:rPr>
        <w:t>инфинитив</w:t>
      </w:r>
      <w:r>
        <w:rPr>
          <w:rFonts w:ascii="Times New Roman" w:hAnsi="Times New Roman"/>
          <w:sz w:val="28"/>
          <w:szCs w:val="28"/>
          <w:lang w:val="en-US"/>
        </w:rPr>
        <w:t xml:space="preserve">, </w:t>
      </w:r>
      <w:r>
        <w:rPr>
          <w:rFonts w:ascii="Times New Roman" w:hAnsi="Times New Roman"/>
          <w:sz w:val="28"/>
          <w:szCs w:val="28"/>
        </w:rPr>
        <w:t>герундий</w:t>
      </w:r>
      <w:r>
        <w:rPr>
          <w:rFonts w:ascii="Times New Roman" w:hAnsi="Times New Roman"/>
          <w:sz w:val="28"/>
          <w:szCs w:val="28"/>
          <w:lang w:val="en-US"/>
        </w:rPr>
        <w:t xml:space="preserve">, </w:t>
      </w:r>
      <w:r>
        <w:rPr>
          <w:rFonts w:ascii="Times New Roman" w:hAnsi="Times New Roman"/>
          <w:sz w:val="28"/>
          <w:szCs w:val="28"/>
        </w:rPr>
        <w:t>причастие</w:t>
      </w:r>
      <w:r>
        <w:rPr>
          <w:rFonts w:ascii="Times New Roman" w:hAnsi="Times New Roman"/>
          <w:sz w:val="28"/>
          <w:szCs w:val="28"/>
          <w:lang w:val="en-US"/>
        </w:rPr>
        <w:t xml:space="preserve"> (Participle I </w:t>
      </w:r>
      <w:r>
        <w:rPr>
          <w:rFonts w:ascii="Times New Roman" w:hAnsi="Times New Roman"/>
          <w:sz w:val="28"/>
          <w:szCs w:val="28"/>
        </w:rPr>
        <w:t>и</w:t>
      </w:r>
      <w:r>
        <w:rPr>
          <w:rFonts w:ascii="Times New Roman" w:hAnsi="Times New Roman"/>
          <w:sz w:val="28"/>
          <w:szCs w:val="28"/>
          <w:lang w:val="en-US"/>
        </w:rPr>
        <w:t xml:space="preserve"> Participle II), </w:t>
      </w:r>
      <w:r>
        <w:rPr>
          <w:rFonts w:ascii="Times New Roman" w:hAnsi="Times New Roman"/>
          <w:sz w:val="28"/>
          <w:szCs w:val="28"/>
        </w:rPr>
        <w:t>причастия</w:t>
      </w:r>
      <w:r>
        <w:rPr>
          <w:rFonts w:ascii="Times New Roman" w:hAnsi="Times New Roman"/>
          <w:sz w:val="28"/>
          <w:szCs w:val="28"/>
          <w:lang w:val="en-US"/>
        </w:rPr>
        <w:t xml:space="preserve"> </w:t>
      </w:r>
      <w:r>
        <w:rPr>
          <w:rFonts w:ascii="Times New Roman" w:hAnsi="Times New Roman"/>
          <w:sz w:val="28"/>
          <w:szCs w:val="28"/>
        </w:rPr>
        <w:t>в</w:t>
      </w:r>
      <w:r>
        <w:rPr>
          <w:rFonts w:ascii="Times New Roman" w:hAnsi="Times New Roman"/>
          <w:sz w:val="28"/>
          <w:szCs w:val="28"/>
          <w:lang w:val="en-US"/>
        </w:rPr>
        <w:t xml:space="preserve"> </w:t>
      </w:r>
      <w:r>
        <w:rPr>
          <w:rFonts w:ascii="Times New Roman" w:hAnsi="Times New Roman"/>
          <w:sz w:val="28"/>
          <w:szCs w:val="28"/>
        </w:rPr>
        <w:t>функции</w:t>
      </w:r>
      <w:r>
        <w:rPr>
          <w:rFonts w:ascii="Times New Roman" w:hAnsi="Times New Roman"/>
          <w:sz w:val="28"/>
          <w:szCs w:val="28"/>
          <w:lang w:val="en-US"/>
        </w:rPr>
        <w:t xml:space="preserve"> </w:t>
      </w:r>
      <w:r>
        <w:rPr>
          <w:rFonts w:ascii="Times New Roman" w:hAnsi="Times New Roman"/>
          <w:sz w:val="28"/>
          <w:szCs w:val="28"/>
        </w:rPr>
        <w:t>определения</w:t>
      </w:r>
      <w:r>
        <w:rPr>
          <w:rFonts w:ascii="Times New Roman" w:hAnsi="Times New Roman"/>
          <w:sz w:val="28"/>
          <w:szCs w:val="28"/>
          <w:lang w:val="en-US"/>
        </w:rPr>
        <w:t xml:space="preserve"> (Participle I – a playing child, Participle II – a written text);</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определённый, неопределённый и нулевой артикли; </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имена существительные во множественном числе, образованных по правилу, и исключения; </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 xml:space="preserve">неисчисляемые имена существительные, имеющие форму только множественного числа; </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притяжательный падеж имён существительных;</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имена прилагательные и наречия в положительной, сравнительной и превосходной степенях, образованных по правилу, и исключения;</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порядок следования нескольких прилагательных (мнение – размер – возраст – цвет – происхождение); </w:t>
      </w:r>
    </w:p>
    <w:p w:rsidR="00900AA1" w:rsidRDefault="00E616C2">
      <w:pPr>
        <w:tabs>
          <w:tab w:val="left" w:pos="1843"/>
        </w:tabs>
        <w:spacing w:after="0" w:line="360" w:lineRule="auto"/>
        <w:ind w:firstLine="709"/>
        <w:contextualSpacing/>
        <w:jc w:val="both"/>
        <w:rPr>
          <w:rFonts w:ascii="Times New Roman" w:hAnsi="Times New Roman"/>
          <w:sz w:val="28"/>
          <w:szCs w:val="28"/>
          <w:lang w:val="en-US"/>
        </w:rPr>
      </w:pPr>
      <w:r>
        <w:rPr>
          <w:rFonts w:ascii="Times New Roman" w:hAnsi="Times New Roman"/>
          <w:sz w:val="28"/>
          <w:szCs w:val="28"/>
        </w:rPr>
        <w:t>слова</w:t>
      </w:r>
      <w:r>
        <w:rPr>
          <w:rFonts w:ascii="Times New Roman" w:hAnsi="Times New Roman"/>
          <w:sz w:val="28"/>
          <w:szCs w:val="28"/>
          <w:lang w:val="en-US"/>
        </w:rPr>
        <w:t xml:space="preserve">, </w:t>
      </w:r>
      <w:r>
        <w:rPr>
          <w:rFonts w:ascii="Times New Roman" w:hAnsi="Times New Roman"/>
          <w:sz w:val="28"/>
          <w:szCs w:val="28"/>
        </w:rPr>
        <w:t>выражающие</w:t>
      </w:r>
      <w:r>
        <w:rPr>
          <w:rFonts w:ascii="Times New Roman" w:hAnsi="Times New Roman"/>
          <w:sz w:val="28"/>
          <w:szCs w:val="28"/>
          <w:lang w:val="en-US"/>
        </w:rPr>
        <w:t xml:space="preserve"> </w:t>
      </w:r>
      <w:r>
        <w:rPr>
          <w:rFonts w:ascii="Times New Roman" w:hAnsi="Times New Roman"/>
          <w:sz w:val="28"/>
          <w:szCs w:val="28"/>
        </w:rPr>
        <w:t>количество</w:t>
      </w:r>
      <w:r>
        <w:rPr>
          <w:rFonts w:ascii="Times New Roman" w:hAnsi="Times New Roman"/>
          <w:sz w:val="28"/>
          <w:szCs w:val="28"/>
          <w:lang w:val="en-US"/>
        </w:rPr>
        <w:t xml:space="preserve"> (many/much, little/a little, few/a few, a lot of);</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неопределённые местоимения и их производные, отрицательные местоимения none, no и производные последнего (nobody, nothing, и другие);</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количественные и порядковые числительные; </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предлоги места, времени, направления, предлоги, употребляемые с глаголами в страдательном залоге; </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владеть социокультурными знаниями и умениями:</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различий;</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другие); </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иметь базовые знания о социокультурном портрете и культурном наследии родной страны и страны/стран изучаемого языка; </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представлять родную страну и её культуру на иностранном языке; </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проявлять уважение к иной культуре, соблюдать нормы вежливости в межкультурном общении; </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владеть компенсаторными умениями, позволяющими в случае сбоя </w:t>
      </w:r>
      <w:r>
        <w:rPr>
          <w:rFonts w:ascii="Times New Roman" w:hAnsi="Times New Roman"/>
          <w:sz w:val="28"/>
          <w:szCs w:val="28"/>
        </w:rPr>
        <w:lastRenderedPageBreak/>
        <w:t xml:space="preserve">коммуникации, а также в условиях дефицита языковых средств: </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 </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владеть метапредметными умениями, позволяющими: </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совершенствовать учебную деятельность по овладению иностранным языком;</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сравнивать, классифицировать, систематизировать и обобщать по существенным признакам изученные языковые явления (лексические и грамматические); </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использовать иноязычные словари и справочники, в том числе информационно-справочные системы в электронной̆ форме; </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информационно-коммуникационных технологий; </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соблюдать правила информационной безопасности в ситуациях повседневной жизни и при работе в сети Интернет. </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96.8.8. Предметные результаты освоения программы по английскому языку. К концу 11 класса обучающийся научится:</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владеть основными видами речевой деятельности:</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говорение: </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вести разные виды диалога (диалог этикетного характера, диалог-побуждение к действию, диалог-расспрос, диалог-обмен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(до 9 реплик со стороны каждого собеседника);</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 xml:space="preserve">излагать основное содержание прочитанного/прослушанного текста с выражением своего отношения без вербальных опор (объём монологического высказывания – 14–15 фраз); </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устно излагать результаты выполненной проектной работы (объём – 14–15 фраз); </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аудирование: </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смысловое чтение: </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до 600–800 слов); </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читать про себя несплошные тексты (таблицы, диаграммы, графики) и понимать представленную в них информацию; </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письменная речь: </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заполнять анкеты и формуляры, сообщая о себе основные сведения, в соответствии с нормами, принятыми в стране/странах изучаемого языка; </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писать резюме (CV) с сообщением основных сведений о себе в соответствии с нормами, принятыми в стране/странах изучаемого языка; </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писать электронное сообщение личного характера, соблюдая речевой этикет, принятый в стране/странах изучаемого языка (объём сообщения – до 140 слов);</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создавать письменные высказывания на основе плана, иллюстрации, таблицы, графика, диаграммы и/или прочитанного/прослушанного текста с использованием образца (объём высказывания – до 180 слов); </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 xml:space="preserve">заполнять таблицу, кратко фиксируя содержание прочитанного/прослушанного текста или дополняя информацию в таблице, письменно представлять результаты выполненной проектной работы (объём – до 180 слов); </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владеть фонетическими навыками: </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выразительно читать вслух небольшие тексты объёмом до 150 слов, построенные на изученном языковом материале, с соблюдением правил чтения и соответствующей интонацией, демонстрируя понимание содержания текста; </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владеть орфографическими навыками: правильно писать изученные слова;</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владеть пунктуационными навыками: использовать запятую при перечислении, обращении и при выделении вводных слов; </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апостроф, точку, вопросительный и восклицательный знаки; </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 </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распознавать в устной речи и письменном тексте 1500 лексических единиц (слов, фразовых глаголов, словосочетаний, речевых клише, средств логической связи) и правильно употреблять в устной и письменной речи 1400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распознавать и употреблять в устной и письменной речи:</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родственные слова, образованные с использованием аффиксации:</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глаголы при помощи префиксов dis-, mis-, re-, over-, under- и суффиксов -ise/-ize, -en; </w:t>
      </w:r>
    </w:p>
    <w:p w:rsidR="00900AA1" w:rsidRDefault="00E616C2">
      <w:pPr>
        <w:tabs>
          <w:tab w:val="left" w:pos="1843"/>
        </w:tabs>
        <w:spacing w:after="0" w:line="360" w:lineRule="auto"/>
        <w:ind w:firstLine="709"/>
        <w:contextualSpacing/>
        <w:jc w:val="both"/>
        <w:rPr>
          <w:rFonts w:ascii="Times New Roman" w:hAnsi="Times New Roman"/>
          <w:sz w:val="28"/>
          <w:szCs w:val="28"/>
          <w:lang w:val="en-US"/>
        </w:rPr>
      </w:pPr>
      <w:r>
        <w:rPr>
          <w:rFonts w:ascii="Times New Roman" w:hAnsi="Times New Roman"/>
          <w:sz w:val="28"/>
          <w:szCs w:val="28"/>
        </w:rPr>
        <w:t>имена</w:t>
      </w:r>
      <w:r>
        <w:rPr>
          <w:rFonts w:ascii="Times New Roman" w:hAnsi="Times New Roman"/>
          <w:sz w:val="28"/>
          <w:szCs w:val="28"/>
          <w:lang w:val="en-US"/>
        </w:rPr>
        <w:t xml:space="preserve"> </w:t>
      </w:r>
      <w:r>
        <w:rPr>
          <w:rFonts w:ascii="Times New Roman" w:hAnsi="Times New Roman"/>
          <w:sz w:val="28"/>
          <w:szCs w:val="28"/>
        </w:rPr>
        <w:t>существительные</w:t>
      </w:r>
      <w:r>
        <w:rPr>
          <w:rFonts w:ascii="Times New Roman" w:hAnsi="Times New Roman"/>
          <w:sz w:val="28"/>
          <w:szCs w:val="28"/>
          <w:lang w:val="en-US"/>
        </w:rPr>
        <w:t xml:space="preserve"> </w:t>
      </w:r>
      <w:r>
        <w:rPr>
          <w:rFonts w:ascii="Times New Roman" w:hAnsi="Times New Roman"/>
          <w:sz w:val="28"/>
          <w:szCs w:val="28"/>
        </w:rPr>
        <w:t>при</w:t>
      </w:r>
      <w:r>
        <w:rPr>
          <w:rFonts w:ascii="Times New Roman" w:hAnsi="Times New Roman"/>
          <w:sz w:val="28"/>
          <w:szCs w:val="28"/>
          <w:lang w:val="en-US"/>
        </w:rPr>
        <w:t xml:space="preserve"> </w:t>
      </w:r>
      <w:r>
        <w:rPr>
          <w:rFonts w:ascii="Times New Roman" w:hAnsi="Times New Roman"/>
          <w:sz w:val="28"/>
          <w:szCs w:val="28"/>
        </w:rPr>
        <w:t>помощи</w:t>
      </w:r>
      <w:r>
        <w:rPr>
          <w:rFonts w:ascii="Times New Roman" w:hAnsi="Times New Roman"/>
          <w:sz w:val="28"/>
          <w:szCs w:val="28"/>
          <w:lang w:val="en-US"/>
        </w:rPr>
        <w:t xml:space="preserve"> </w:t>
      </w:r>
      <w:r>
        <w:rPr>
          <w:rFonts w:ascii="Times New Roman" w:hAnsi="Times New Roman"/>
          <w:sz w:val="28"/>
          <w:szCs w:val="28"/>
        </w:rPr>
        <w:t>префиксов</w:t>
      </w:r>
      <w:r>
        <w:rPr>
          <w:rFonts w:ascii="Times New Roman" w:hAnsi="Times New Roman"/>
          <w:sz w:val="28"/>
          <w:szCs w:val="28"/>
          <w:lang w:val="en-US"/>
        </w:rPr>
        <w:t xml:space="preserve"> un-, in-/im-, il-/ir- </w:t>
      </w:r>
      <w:r>
        <w:rPr>
          <w:rFonts w:ascii="Times New Roman" w:hAnsi="Times New Roman"/>
          <w:sz w:val="28"/>
          <w:szCs w:val="28"/>
        </w:rPr>
        <w:t>и</w:t>
      </w:r>
      <w:r>
        <w:rPr>
          <w:rFonts w:ascii="Times New Roman" w:hAnsi="Times New Roman"/>
          <w:sz w:val="28"/>
          <w:szCs w:val="28"/>
          <w:lang w:val="en-US"/>
        </w:rPr>
        <w:t xml:space="preserve"> </w:t>
      </w:r>
      <w:r>
        <w:rPr>
          <w:rFonts w:ascii="Times New Roman" w:hAnsi="Times New Roman"/>
          <w:sz w:val="28"/>
          <w:szCs w:val="28"/>
        </w:rPr>
        <w:t>суффиксов</w:t>
      </w:r>
      <w:r>
        <w:rPr>
          <w:rFonts w:ascii="Times New Roman" w:hAnsi="Times New Roman"/>
          <w:sz w:val="28"/>
          <w:szCs w:val="28"/>
          <w:lang w:val="en-US"/>
        </w:rPr>
        <w:t xml:space="preserve"> </w:t>
      </w:r>
      <w:r>
        <w:rPr>
          <w:rFonts w:ascii="Times New Roman" w:hAnsi="Times New Roman"/>
          <w:sz w:val="28"/>
          <w:szCs w:val="28"/>
          <w:lang w:val="en-US"/>
        </w:rPr>
        <w:lastRenderedPageBreak/>
        <w:t xml:space="preserve">-ance/-ence, -er/-or, -ing, -ist, -ity, -ment, -ness, -sion/-tion, -ship; </w:t>
      </w:r>
    </w:p>
    <w:p w:rsidR="00900AA1" w:rsidRDefault="00E616C2">
      <w:pPr>
        <w:tabs>
          <w:tab w:val="left" w:pos="1843"/>
        </w:tabs>
        <w:spacing w:after="0" w:line="360" w:lineRule="auto"/>
        <w:ind w:firstLine="709"/>
        <w:contextualSpacing/>
        <w:jc w:val="both"/>
        <w:rPr>
          <w:rFonts w:ascii="Times New Roman" w:hAnsi="Times New Roman"/>
          <w:sz w:val="28"/>
          <w:szCs w:val="28"/>
          <w:lang w:val="en-US"/>
        </w:rPr>
      </w:pPr>
      <w:r>
        <w:rPr>
          <w:rFonts w:ascii="Times New Roman" w:hAnsi="Times New Roman"/>
          <w:sz w:val="28"/>
          <w:szCs w:val="28"/>
        </w:rPr>
        <w:t>имена</w:t>
      </w:r>
      <w:r>
        <w:rPr>
          <w:rFonts w:ascii="Times New Roman" w:hAnsi="Times New Roman"/>
          <w:sz w:val="28"/>
          <w:szCs w:val="28"/>
          <w:lang w:val="en-US"/>
        </w:rPr>
        <w:t xml:space="preserve"> </w:t>
      </w:r>
      <w:r>
        <w:rPr>
          <w:rFonts w:ascii="Times New Roman" w:hAnsi="Times New Roman"/>
          <w:sz w:val="28"/>
          <w:szCs w:val="28"/>
        </w:rPr>
        <w:t>прилагательные</w:t>
      </w:r>
      <w:r>
        <w:rPr>
          <w:rFonts w:ascii="Times New Roman" w:hAnsi="Times New Roman"/>
          <w:sz w:val="28"/>
          <w:szCs w:val="28"/>
          <w:lang w:val="en-US"/>
        </w:rPr>
        <w:t xml:space="preserve"> </w:t>
      </w:r>
      <w:r>
        <w:rPr>
          <w:rFonts w:ascii="Times New Roman" w:hAnsi="Times New Roman"/>
          <w:sz w:val="28"/>
          <w:szCs w:val="28"/>
        </w:rPr>
        <w:t>при</w:t>
      </w:r>
      <w:r>
        <w:rPr>
          <w:rFonts w:ascii="Times New Roman" w:hAnsi="Times New Roman"/>
          <w:sz w:val="28"/>
          <w:szCs w:val="28"/>
          <w:lang w:val="en-US"/>
        </w:rPr>
        <w:t xml:space="preserve"> </w:t>
      </w:r>
      <w:r>
        <w:rPr>
          <w:rFonts w:ascii="Times New Roman" w:hAnsi="Times New Roman"/>
          <w:sz w:val="28"/>
          <w:szCs w:val="28"/>
        </w:rPr>
        <w:t>помощи</w:t>
      </w:r>
      <w:r>
        <w:rPr>
          <w:rFonts w:ascii="Times New Roman" w:hAnsi="Times New Roman"/>
          <w:sz w:val="28"/>
          <w:szCs w:val="28"/>
          <w:lang w:val="en-US"/>
        </w:rPr>
        <w:t xml:space="preserve"> </w:t>
      </w:r>
      <w:r>
        <w:rPr>
          <w:rFonts w:ascii="Times New Roman" w:hAnsi="Times New Roman"/>
          <w:sz w:val="28"/>
          <w:szCs w:val="28"/>
        </w:rPr>
        <w:t>префиксов</w:t>
      </w:r>
      <w:r>
        <w:rPr>
          <w:rFonts w:ascii="Times New Roman" w:hAnsi="Times New Roman"/>
          <w:sz w:val="28"/>
          <w:szCs w:val="28"/>
          <w:lang w:val="en-US"/>
        </w:rPr>
        <w:t xml:space="preserve"> un-, in-/im-, il-/ir-, inter-, non-, post-, pre- </w:t>
      </w:r>
      <w:r>
        <w:rPr>
          <w:rFonts w:ascii="Times New Roman" w:hAnsi="Times New Roman"/>
          <w:sz w:val="28"/>
          <w:szCs w:val="28"/>
        </w:rPr>
        <w:t>и</w:t>
      </w:r>
      <w:r>
        <w:rPr>
          <w:rFonts w:ascii="Times New Roman" w:hAnsi="Times New Roman"/>
          <w:sz w:val="28"/>
          <w:szCs w:val="28"/>
          <w:lang w:val="en-US"/>
        </w:rPr>
        <w:t xml:space="preserve"> </w:t>
      </w:r>
      <w:r>
        <w:rPr>
          <w:rFonts w:ascii="Times New Roman" w:hAnsi="Times New Roman"/>
          <w:sz w:val="28"/>
          <w:szCs w:val="28"/>
        </w:rPr>
        <w:t>суффиксов</w:t>
      </w:r>
      <w:r>
        <w:rPr>
          <w:rFonts w:ascii="Times New Roman" w:hAnsi="Times New Roman"/>
          <w:sz w:val="28"/>
          <w:szCs w:val="28"/>
          <w:lang w:val="en-US"/>
        </w:rPr>
        <w:t xml:space="preserve"> -able/-ible, -al, -ed, -ese, -ful, -ian/ -an, -ical, -ing, -ish, -ive, -less, -ly, -ous, -y; </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наречия при помощи префиксов un-, in-/im-, il-/ir- и суффикса -ly;</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числительные при помощи суффиксов -teen, -ty, -th; </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 использованием словосложения: </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сложные существительные путём соединения основ существительных (football); </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сложные существительные путём соединения основы прилагательного с основой существительного (bluebell); </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сложные существительные путём соединения основ существительных с предлогом (father-in-law); </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сложные прилагательные путём соединения основы прилагательного/числительного с основой существительного с добавлением суффикса -ed (blue-eyed, eight-legged); </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сложные прилагательные путём соединения наречия с основой причастия II (well-behaved); </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сложные прилагательные путём соединения основы прилагательного с основой причастия I (nice-looking); </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с использованием конверсии:</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образование имён существительных от неопределённых форм глаголов (to run – a run); </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имён существительных от прилагательных (rich people – the rich); </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глаголов от имён существительных (a hand – to hand); </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глаголов от имён прилагательных (cool – to cool);</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распознавать и употреблять в устной и письменной речи имена прилагательные на -ed и -ing (excited – exciting);</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распознавать и употреблять в устной и письменной речи изученные многозначные лексические единицы, синонимы, антонимы, интернациональные </w:t>
      </w:r>
      <w:r>
        <w:rPr>
          <w:rFonts w:ascii="Times New Roman" w:hAnsi="Times New Roman"/>
          <w:sz w:val="28"/>
          <w:szCs w:val="28"/>
        </w:rPr>
        <w:lastRenderedPageBreak/>
        <w:t>слова, наиболее частотные фразовые глаголы, сокращения и аббревиатуры;</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знать и понимать особенности структуры простых и сложных предложений и различных коммуникативных типов предложений английского языка;</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распознавать и употреблять в устной и письменной речи:</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предложения, в том числе с несколькими обстоятельствами, следующими в определённом порядке; </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предложения с начальным It; </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предложения с начальным There + to be; </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предложения с глагольными конструкциями, содержащими глаголы-связки to be, to look, to seem, to feel; </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предложения cо сложным подлежащим – Complex Subject;</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предложения cо сложным дополнением – Complex Object; </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сложносочинённые предложения с сочинительными союзами and, but, or;</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сложноподчинённые предложения с союзами и союзными словами because, if, when, where, what, why, how;</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сложноподчинённые предложения с определительными придаточными с союзными словами who, which, that;</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сложноподчинённые предложения с союзными словами whoever, whatever, however, whenever;</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условные предложения с глаголами в изъявительном наклонении (Conditional 0, Conditional I) и с глаголами в сослагательном наклонении (Conditional II);</w:t>
      </w:r>
    </w:p>
    <w:p w:rsidR="00900AA1" w:rsidRDefault="00E616C2">
      <w:pPr>
        <w:tabs>
          <w:tab w:val="left" w:pos="1843"/>
        </w:tabs>
        <w:spacing w:after="0" w:line="360" w:lineRule="auto"/>
        <w:ind w:firstLine="709"/>
        <w:contextualSpacing/>
        <w:jc w:val="both"/>
        <w:rPr>
          <w:rFonts w:ascii="Times New Roman" w:hAnsi="Times New Roman"/>
          <w:sz w:val="28"/>
          <w:szCs w:val="28"/>
          <w:lang w:val="en-US"/>
        </w:rPr>
      </w:pPr>
      <w:r>
        <w:rPr>
          <w:rFonts w:ascii="Times New Roman" w:hAnsi="Times New Roman"/>
          <w:sz w:val="28"/>
          <w:szCs w:val="28"/>
        </w:rPr>
        <w:t>все</w:t>
      </w:r>
      <w:r>
        <w:rPr>
          <w:rFonts w:ascii="Times New Roman" w:hAnsi="Times New Roman"/>
          <w:sz w:val="28"/>
          <w:szCs w:val="28"/>
          <w:lang w:val="en-US"/>
        </w:rPr>
        <w:t xml:space="preserve"> </w:t>
      </w:r>
      <w:r>
        <w:rPr>
          <w:rFonts w:ascii="Times New Roman" w:hAnsi="Times New Roman"/>
          <w:sz w:val="28"/>
          <w:szCs w:val="28"/>
        </w:rPr>
        <w:t>типы</w:t>
      </w:r>
      <w:r>
        <w:rPr>
          <w:rFonts w:ascii="Times New Roman" w:hAnsi="Times New Roman"/>
          <w:sz w:val="28"/>
          <w:szCs w:val="28"/>
          <w:lang w:val="en-US"/>
        </w:rPr>
        <w:t xml:space="preserve"> </w:t>
      </w:r>
      <w:r>
        <w:rPr>
          <w:rFonts w:ascii="Times New Roman" w:hAnsi="Times New Roman"/>
          <w:sz w:val="28"/>
          <w:szCs w:val="28"/>
        </w:rPr>
        <w:t>вопросительных</w:t>
      </w:r>
      <w:r>
        <w:rPr>
          <w:rFonts w:ascii="Times New Roman" w:hAnsi="Times New Roman"/>
          <w:sz w:val="28"/>
          <w:szCs w:val="28"/>
          <w:lang w:val="en-US"/>
        </w:rPr>
        <w:t xml:space="preserve"> </w:t>
      </w:r>
      <w:r>
        <w:rPr>
          <w:rFonts w:ascii="Times New Roman" w:hAnsi="Times New Roman"/>
          <w:sz w:val="28"/>
          <w:szCs w:val="28"/>
        </w:rPr>
        <w:t>предложений</w:t>
      </w:r>
      <w:r>
        <w:rPr>
          <w:rFonts w:ascii="Times New Roman" w:hAnsi="Times New Roman"/>
          <w:sz w:val="28"/>
          <w:szCs w:val="28"/>
          <w:lang w:val="en-US"/>
        </w:rPr>
        <w:t xml:space="preserve"> (</w:t>
      </w:r>
      <w:r>
        <w:rPr>
          <w:rFonts w:ascii="Times New Roman" w:hAnsi="Times New Roman"/>
          <w:sz w:val="28"/>
          <w:szCs w:val="28"/>
        </w:rPr>
        <w:t>общий</w:t>
      </w:r>
      <w:r>
        <w:rPr>
          <w:rFonts w:ascii="Times New Roman" w:hAnsi="Times New Roman"/>
          <w:sz w:val="28"/>
          <w:szCs w:val="28"/>
          <w:lang w:val="en-US"/>
        </w:rPr>
        <w:t xml:space="preserve">, </w:t>
      </w:r>
      <w:r>
        <w:rPr>
          <w:rFonts w:ascii="Times New Roman" w:hAnsi="Times New Roman"/>
          <w:sz w:val="28"/>
          <w:szCs w:val="28"/>
        </w:rPr>
        <w:t>специальный</w:t>
      </w:r>
      <w:r>
        <w:rPr>
          <w:rFonts w:ascii="Times New Roman" w:hAnsi="Times New Roman"/>
          <w:sz w:val="28"/>
          <w:szCs w:val="28"/>
          <w:lang w:val="en-US"/>
        </w:rPr>
        <w:t xml:space="preserve">, </w:t>
      </w:r>
      <w:r>
        <w:rPr>
          <w:rFonts w:ascii="Times New Roman" w:hAnsi="Times New Roman"/>
          <w:sz w:val="28"/>
          <w:szCs w:val="28"/>
        </w:rPr>
        <w:t>альтернативный</w:t>
      </w:r>
      <w:r>
        <w:rPr>
          <w:rFonts w:ascii="Times New Roman" w:hAnsi="Times New Roman"/>
          <w:sz w:val="28"/>
          <w:szCs w:val="28"/>
          <w:lang w:val="en-US"/>
        </w:rPr>
        <w:t xml:space="preserve">, </w:t>
      </w:r>
      <w:r>
        <w:rPr>
          <w:rFonts w:ascii="Times New Roman" w:hAnsi="Times New Roman"/>
          <w:sz w:val="28"/>
          <w:szCs w:val="28"/>
        </w:rPr>
        <w:t>разделительный</w:t>
      </w:r>
      <w:r>
        <w:rPr>
          <w:rFonts w:ascii="Times New Roman" w:hAnsi="Times New Roman"/>
          <w:sz w:val="28"/>
          <w:szCs w:val="28"/>
          <w:lang w:val="en-US"/>
        </w:rPr>
        <w:t xml:space="preserve"> </w:t>
      </w:r>
      <w:r>
        <w:rPr>
          <w:rFonts w:ascii="Times New Roman" w:hAnsi="Times New Roman"/>
          <w:sz w:val="28"/>
          <w:szCs w:val="28"/>
        </w:rPr>
        <w:t>вопросы</w:t>
      </w:r>
      <w:r>
        <w:rPr>
          <w:rFonts w:ascii="Times New Roman" w:hAnsi="Times New Roman"/>
          <w:sz w:val="28"/>
          <w:szCs w:val="28"/>
          <w:lang w:val="en-US"/>
        </w:rPr>
        <w:t xml:space="preserve"> </w:t>
      </w:r>
      <w:r>
        <w:rPr>
          <w:rFonts w:ascii="Times New Roman" w:hAnsi="Times New Roman"/>
          <w:sz w:val="28"/>
          <w:szCs w:val="28"/>
        </w:rPr>
        <w:t>в</w:t>
      </w:r>
      <w:r>
        <w:rPr>
          <w:rFonts w:ascii="Times New Roman" w:hAnsi="Times New Roman"/>
          <w:sz w:val="28"/>
          <w:szCs w:val="28"/>
          <w:lang w:val="en-US"/>
        </w:rPr>
        <w:t xml:space="preserve"> Present/Past/Future Simple Tense, Present/Past Continuous Tense, Present/Past Perfect Tense, Present Perfect Continuous Tense); </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w:t>
      </w:r>
      <w:r>
        <w:rPr>
          <w:rFonts w:ascii="Times New Roman" w:hAnsi="Times New Roman"/>
          <w:sz w:val="28"/>
          <w:szCs w:val="28"/>
        </w:rPr>
        <w:lastRenderedPageBreak/>
        <w:t xml:space="preserve">сложного предложения; </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модальные глаголы в косвенной речи в настоящем и прошедшем времени; </w:t>
      </w:r>
    </w:p>
    <w:p w:rsidR="00900AA1" w:rsidRPr="006554B8" w:rsidRDefault="00E616C2">
      <w:pPr>
        <w:tabs>
          <w:tab w:val="left" w:pos="1843"/>
        </w:tabs>
        <w:spacing w:after="0" w:line="360" w:lineRule="auto"/>
        <w:ind w:firstLine="709"/>
        <w:contextualSpacing/>
        <w:jc w:val="both"/>
        <w:rPr>
          <w:rFonts w:ascii="Times New Roman" w:hAnsi="Times New Roman"/>
          <w:sz w:val="28"/>
          <w:szCs w:val="28"/>
          <w:lang w:val="en-US"/>
        </w:rPr>
      </w:pPr>
      <w:r>
        <w:rPr>
          <w:rFonts w:ascii="Times New Roman" w:hAnsi="Times New Roman"/>
          <w:sz w:val="28"/>
          <w:szCs w:val="28"/>
        </w:rPr>
        <w:t>предложения</w:t>
      </w:r>
      <w:r w:rsidRPr="006554B8">
        <w:rPr>
          <w:rFonts w:ascii="Times New Roman" w:hAnsi="Times New Roman"/>
          <w:sz w:val="28"/>
          <w:szCs w:val="28"/>
          <w:lang w:val="en-US"/>
        </w:rPr>
        <w:t xml:space="preserve"> </w:t>
      </w:r>
      <w:r>
        <w:rPr>
          <w:rFonts w:ascii="Times New Roman" w:hAnsi="Times New Roman"/>
          <w:sz w:val="28"/>
          <w:szCs w:val="28"/>
        </w:rPr>
        <w:t>с</w:t>
      </w:r>
      <w:r w:rsidRPr="006554B8">
        <w:rPr>
          <w:rFonts w:ascii="Times New Roman" w:hAnsi="Times New Roman"/>
          <w:sz w:val="28"/>
          <w:szCs w:val="28"/>
          <w:lang w:val="en-US"/>
        </w:rPr>
        <w:t xml:space="preserve"> </w:t>
      </w:r>
      <w:r>
        <w:rPr>
          <w:rFonts w:ascii="Times New Roman" w:hAnsi="Times New Roman"/>
          <w:sz w:val="28"/>
          <w:szCs w:val="28"/>
        </w:rPr>
        <w:t>конструкциями</w:t>
      </w:r>
      <w:r w:rsidRPr="006554B8">
        <w:rPr>
          <w:rFonts w:ascii="Times New Roman" w:hAnsi="Times New Roman"/>
          <w:sz w:val="28"/>
          <w:szCs w:val="28"/>
          <w:lang w:val="en-US"/>
        </w:rPr>
        <w:t xml:space="preserve"> as … as, not so … as, both … and …, either … or, neither … nor; </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предложения с I wish; </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конструкции с глаголами на -ing: to love/hate doing smth;</w:t>
      </w:r>
    </w:p>
    <w:p w:rsidR="00900AA1" w:rsidRPr="006554B8" w:rsidRDefault="00E616C2">
      <w:pPr>
        <w:tabs>
          <w:tab w:val="left" w:pos="1843"/>
        </w:tabs>
        <w:spacing w:after="0" w:line="360" w:lineRule="auto"/>
        <w:ind w:firstLine="709"/>
        <w:contextualSpacing/>
        <w:jc w:val="both"/>
        <w:rPr>
          <w:rFonts w:ascii="Times New Roman" w:hAnsi="Times New Roman"/>
          <w:sz w:val="28"/>
          <w:szCs w:val="28"/>
          <w:lang w:val="en-US"/>
        </w:rPr>
      </w:pPr>
      <w:r>
        <w:rPr>
          <w:rFonts w:ascii="Times New Roman" w:hAnsi="Times New Roman"/>
          <w:sz w:val="28"/>
          <w:szCs w:val="28"/>
        </w:rPr>
        <w:t>конструкции</w:t>
      </w:r>
      <w:r w:rsidRPr="006554B8">
        <w:rPr>
          <w:rFonts w:ascii="Times New Roman" w:hAnsi="Times New Roman"/>
          <w:sz w:val="28"/>
          <w:szCs w:val="28"/>
          <w:lang w:val="en-US"/>
        </w:rPr>
        <w:t xml:space="preserve"> c </w:t>
      </w:r>
      <w:r>
        <w:rPr>
          <w:rFonts w:ascii="Times New Roman" w:hAnsi="Times New Roman"/>
          <w:sz w:val="28"/>
          <w:szCs w:val="28"/>
        </w:rPr>
        <w:t>глаголами</w:t>
      </w:r>
      <w:r w:rsidRPr="006554B8">
        <w:rPr>
          <w:rFonts w:ascii="Times New Roman" w:hAnsi="Times New Roman"/>
          <w:sz w:val="28"/>
          <w:szCs w:val="28"/>
          <w:lang w:val="en-US"/>
        </w:rPr>
        <w:t xml:space="preserve"> to stop, to remember, to forget (</w:t>
      </w:r>
      <w:r>
        <w:rPr>
          <w:rFonts w:ascii="Times New Roman" w:hAnsi="Times New Roman"/>
          <w:sz w:val="28"/>
          <w:szCs w:val="28"/>
        </w:rPr>
        <w:t>разница</w:t>
      </w:r>
      <w:r w:rsidRPr="006554B8">
        <w:rPr>
          <w:rFonts w:ascii="Times New Roman" w:hAnsi="Times New Roman"/>
          <w:sz w:val="28"/>
          <w:szCs w:val="28"/>
          <w:lang w:val="en-US"/>
        </w:rPr>
        <w:t xml:space="preserve"> </w:t>
      </w:r>
      <w:r>
        <w:rPr>
          <w:rFonts w:ascii="Times New Roman" w:hAnsi="Times New Roman"/>
          <w:sz w:val="28"/>
          <w:szCs w:val="28"/>
        </w:rPr>
        <w:t>в</w:t>
      </w:r>
      <w:r w:rsidRPr="006554B8">
        <w:rPr>
          <w:rFonts w:ascii="Times New Roman" w:hAnsi="Times New Roman"/>
          <w:sz w:val="28"/>
          <w:szCs w:val="28"/>
          <w:lang w:val="en-US"/>
        </w:rPr>
        <w:t xml:space="preserve"> </w:t>
      </w:r>
      <w:r>
        <w:rPr>
          <w:rFonts w:ascii="Times New Roman" w:hAnsi="Times New Roman"/>
          <w:sz w:val="28"/>
          <w:szCs w:val="28"/>
        </w:rPr>
        <w:t>значении</w:t>
      </w:r>
      <w:r w:rsidRPr="006554B8">
        <w:rPr>
          <w:rFonts w:ascii="Times New Roman" w:hAnsi="Times New Roman"/>
          <w:sz w:val="28"/>
          <w:szCs w:val="28"/>
          <w:lang w:val="en-US"/>
        </w:rPr>
        <w:t xml:space="preserve"> to stop doing smth </w:t>
      </w:r>
      <w:r>
        <w:rPr>
          <w:rFonts w:ascii="Times New Roman" w:hAnsi="Times New Roman"/>
          <w:sz w:val="28"/>
          <w:szCs w:val="28"/>
        </w:rPr>
        <w:t>и</w:t>
      </w:r>
      <w:r w:rsidRPr="006554B8">
        <w:rPr>
          <w:rFonts w:ascii="Times New Roman" w:hAnsi="Times New Roman"/>
          <w:sz w:val="28"/>
          <w:szCs w:val="28"/>
          <w:lang w:val="en-US"/>
        </w:rPr>
        <w:t xml:space="preserve"> to stop to do smth); </w:t>
      </w:r>
    </w:p>
    <w:p w:rsidR="00900AA1" w:rsidRPr="006554B8" w:rsidRDefault="00E616C2">
      <w:pPr>
        <w:tabs>
          <w:tab w:val="left" w:pos="1843"/>
        </w:tabs>
        <w:spacing w:after="0" w:line="360" w:lineRule="auto"/>
        <w:ind w:firstLine="709"/>
        <w:contextualSpacing/>
        <w:jc w:val="both"/>
        <w:rPr>
          <w:rFonts w:ascii="Times New Roman" w:hAnsi="Times New Roman"/>
          <w:sz w:val="28"/>
          <w:szCs w:val="28"/>
          <w:lang w:val="en-US"/>
        </w:rPr>
      </w:pPr>
      <w:r>
        <w:rPr>
          <w:rFonts w:ascii="Times New Roman" w:hAnsi="Times New Roman"/>
          <w:sz w:val="28"/>
          <w:szCs w:val="28"/>
        </w:rPr>
        <w:t>конструкция</w:t>
      </w:r>
      <w:r w:rsidRPr="006554B8">
        <w:rPr>
          <w:rFonts w:ascii="Times New Roman" w:hAnsi="Times New Roman"/>
          <w:sz w:val="28"/>
          <w:szCs w:val="28"/>
          <w:lang w:val="en-US"/>
        </w:rPr>
        <w:t xml:space="preserve"> It takes me … to do smth;</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конструкция used to + инфинитив глагола;</w:t>
      </w:r>
    </w:p>
    <w:p w:rsidR="00900AA1" w:rsidRPr="006554B8" w:rsidRDefault="00E616C2">
      <w:pPr>
        <w:tabs>
          <w:tab w:val="left" w:pos="1843"/>
        </w:tabs>
        <w:spacing w:after="0" w:line="360" w:lineRule="auto"/>
        <w:ind w:firstLine="709"/>
        <w:contextualSpacing/>
        <w:jc w:val="both"/>
        <w:rPr>
          <w:rFonts w:ascii="Times New Roman" w:hAnsi="Times New Roman"/>
          <w:sz w:val="28"/>
          <w:szCs w:val="28"/>
          <w:lang w:val="en-US"/>
        </w:rPr>
      </w:pPr>
      <w:r>
        <w:rPr>
          <w:rFonts w:ascii="Times New Roman" w:hAnsi="Times New Roman"/>
          <w:sz w:val="28"/>
          <w:szCs w:val="28"/>
        </w:rPr>
        <w:t>конструкции</w:t>
      </w:r>
      <w:r w:rsidRPr="006554B8">
        <w:rPr>
          <w:rFonts w:ascii="Times New Roman" w:hAnsi="Times New Roman"/>
          <w:sz w:val="28"/>
          <w:szCs w:val="28"/>
          <w:lang w:val="en-US"/>
        </w:rPr>
        <w:t xml:space="preserve"> be/get used to smth, be/get used to doing smth; </w:t>
      </w:r>
    </w:p>
    <w:p w:rsidR="00900AA1" w:rsidRPr="006554B8" w:rsidRDefault="00E616C2">
      <w:pPr>
        <w:tabs>
          <w:tab w:val="left" w:pos="1843"/>
        </w:tabs>
        <w:spacing w:after="0" w:line="360" w:lineRule="auto"/>
        <w:ind w:firstLine="709"/>
        <w:contextualSpacing/>
        <w:jc w:val="both"/>
        <w:rPr>
          <w:rFonts w:ascii="Times New Roman" w:hAnsi="Times New Roman"/>
          <w:sz w:val="28"/>
          <w:szCs w:val="28"/>
          <w:lang w:val="en-US"/>
        </w:rPr>
      </w:pPr>
      <w:r>
        <w:rPr>
          <w:rFonts w:ascii="Times New Roman" w:hAnsi="Times New Roman"/>
          <w:sz w:val="28"/>
          <w:szCs w:val="28"/>
        </w:rPr>
        <w:t>конструкции</w:t>
      </w:r>
      <w:r w:rsidRPr="006554B8">
        <w:rPr>
          <w:rFonts w:ascii="Times New Roman" w:hAnsi="Times New Roman"/>
          <w:sz w:val="28"/>
          <w:szCs w:val="28"/>
          <w:lang w:val="en-US"/>
        </w:rPr>
        <w:t xml:space="preserve"> I prefer, I’d prefer, I’d rather prefer, </w:t>
      </w:r>
      <w:r>
        <w:rPr>
          <w:rFonts w:ascii="Times New Roman" w:hAnsi="Times New Roman"/>
          <w:sz w:val="28"/>
          <w:szCs w:val="28"/>
        </w:rPr>
        <w:t>выражающие</w:t>
      </w:r>
      <w:r w:rsidRPr="006554B8">
        <w:rPr>
          <w:rFonts w:ascii="Times New Roman" w:hAnsi="Times New Roman"/>
          <w:sz w:val="28"/>
          <w:szCs w:val="28"/>
          <w:lang w:val="en-US"/>
        </w:rPr>
        <w:t xml:space="preserve"> </w:t>
      </w:r>
      <w:r>
        <w:rPr>
          <w:rFonts w:ascii="Times New Roman" w:hAnsi="Times New Roman"/>
          <w:sz w:val="28"/>
          <w:szCs w:val="28"/>
        </w:rPr>
        <w:t>предпочтение</w:t>
      </w:r>
      <w:r w:rsidRPr="006554B8">
        <w:rPr>
          <w:rFonts w:ascii="Times New Roman" w:hAnsi="Times New Roman"/>
          <w:sz w:val="28"/>
          <w:szCs w:val="28"/>
          <w:lang w:val="en-US"/>
        </w:rPr>
        <w:t xml:space="preserve">, </w:t>
      </w:r>
      <w:r>
        <w:rPr>
          <w:rFonts w:ascii="Times New Roman" w:hAnsi="Times New Roman"/>
          <w:sz w:val="28"/>
          <w:szCs w:val="28"/>
        </w:rPr>
        <w:t>а</w:t>
      </w:r>
      <w:r w:rsidRPr="006554B8">
        <w:rPr>
          <w:rFonts w:ascii="Times New Roman" w:hAnsi="Times New Roman"/>
          <w:sz w:val="28"/>
          <w:szCs w:val="28"/>
          <w:lang w:val="en-US"/>
        </w:rPr>
        <w:t xml:space="preserve"> </w:t>
      </w:r>
      <w:r>
        <w:rPr>
          <w:rFonts w:ascii="Times New Roman" w:hAnsi="Times New Roman"/>
          <w:sz w:val="28"/>
          <w:szCs w:val="28"/>
        </w:rPr>
        <w:t>также</w:t>
      </w:r>
      <w:r w:rsidRPr="006554B8">
        <w:rPr>
          <w:rFonts w:ascii="Times New Roman" w:hAnsi="Times New Roman"/>
          <w:sz w:val="28"/>
          <w:szCs w:val="28"/>
          <w:lang w:val="en-US"/>
        </w:rPr>
        <w:t xml:space="preserve"> </w:t>
      </w:r>
      <w:r>
        <w:rPr>
          <w:rFonts w:ascii="Times New Roman" w:hAnsi="Times New Roman"/>
          <w:sz w:val="28"/>
          <w:szCs w:val="28"/>
        </w:rPr>
        <w:t>конструкций</w:t>
      </w:r>
      <w:r w:rsidRPr="006554B8">
        <w:rPr>
          <w:rFonts w:ascii="Times New Roman" w:hAnsi="Times New Roman"/>
          <w:sz w:val="28"/>
          <w:szCs w:val="28"/>
          <w:lang w:val="en-US"/>
        </w:rPr>
        <w:t xml:space="preserve"> I’d rather, You’d better; </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подлежащее, выраженное собирательным существительным (family, police), и его согласование со сказуемым; </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 </w:t>
      </w:r>
    </w:p>
    <w:p w:rsidR="00900AA1" w:rsidRPr="006554B8" w:rsidRDefault="00E616C2">
      <w:pPr>
        <w:tabs>
          <w:tab w:val="left" w:pos="1843"/>
        </w:tabs>
        <w:spacing w:after="0" w:line="360" w:lineRule="auto"/>
        <w:ind w:firstLine="709"/>
        <w:contextualSpacing/>
        <w:jc w:val="both"/>
        <w:rPr>
          <w:rFonts w:ascii="Times New Roman" w:hAnsi="Times New Roman"/>
          <w:sz w:val="28"/>
          <w:szCs w:val="28"/>
          <w:lang w:val="en-US"/>
        </w:rPr>
      </w:pPr>
      <w:r>
        <w:rPr>
          <w:rFonts w:ascii="Times New Roman" w:hAnsi="Times New Roman"/>
          <w:sz w:val="28"/>
          <w:szCs w:val="28"/>
        </w:rPr>
        <w:t>конструкция</w:t>
      </w:r>
      <w:r w:rsidRPr="006554B8">
        <w:rPr>
          <w:rFonts w:ascii="Times New Roman" w:hAnsi="Times New Roman"/>
          <w:sz w:val="28"/>
          <w:szCs w:val="28"/>
          <w:lang w:val="en-US"/>
        </w:rPr>
        <w:t xml:space="preserve"> to be going to, </w:t>
      </w:r>
      <w:r>
        <w:rPr>
          <w:rFonts w:ascii="Times New Roman" w:hAnsi="Times New Roman"/>
          <w:sz w:val="28"/>
          <w:szCs w:val="28"/>
        </w:rPr>
        <w:t>формы</w:t>
      </w:r>
      <w:r w:rsidRPr="006554B8">
        <w:rPr>
          <w:rFonts w:ascii="Times New Roman" w:hAnsi="Times New Roman"/>
          <w:sz w:val="28"/>
          <w:szCs w:val="28"/>
          <w:lang w:val="en-US"/>
        </w:rPr>
        <w:t xml:space="preserve"> Future Simple Tense </w:t>
      </w:r>
      <w:r>
        <w:rPr>
          <w:rFonts w:ascii="Times New Roman" w:hAnsi="Times New Roman"/>
          <w:sz w:val="28"/>
          <w:szCs w:val="28"/>
        </w:rPr>
        <w:t>и</w:t>
      </w:r>
      <w:r w:rsidRPr="006554B8">
        <w:rPr>
          <w:rFonts w:ascii="Times New Roman" w:hAnsi="Times New Roman"/>
          <w:sz w:val="28"/>
          <w:szCs w:val="28"/>
          <w:lang w:val="en-US"/>
        </w:rPr>
        <w:t xml:space="preserve"> Present Continuous Tense </w:t>
      </w:r>
      <w:r>
        <w:rPr>
          <w:rFonts w:ascii="Times New Roman" w:hAnsi="Times New Roman"/>
          <w:sz w:val="28"/>
          <w:szCs w:val="28"/>
        </w:rPr>
        <w:t>для</w:t>
      </w:r>
      <w:r w:rsidRPr="006554B8">
        <w:rPr>
          <w:rFonts w:ascii="Times New Roman" w:hAnsi="Times New Roman"/>
          <w:sz w:val="28"/>
          <w:szCs w:val="28"/>
          <w:lang w:val="en-US"/>
        </w:rPr>
        <w:t xml:space="preserve"> </w:t>
      </w:r>
      <w:r>
        <w:rPr>
          <w:rFonts w:ascii="Times New Roman" w:hAnsi="Times New Roman"/>
          <w:sz w:val="28"/>
          <w:szCs w:val="28"/>
        </w:rPr>
        <w:t>выражения</w:t>
      </w:r>
      <w:r w:rsidRPr="006554B8">
        <w:rPr>
          <w:rFonts w:ascii="Times New Roman" w:hAnsi="Times New Roman"/>
          <w:sz w:val="28"/>
          <w:szCs w:val="28"/>
          <w:lang w:val="en-US"/>
        </w:rPr>
        <w:t xml:space="preserve"> </w:t>
      </w:r>
      <w:r>
        <w:rPr>
          <w:rFonts w:ascii="Times New Roman" w:hAnsi="Times New Roman"/>
          <w:sz w:val="28"/>
          <w:szCs w:val="28"/>
        </w:rPr>
        <w:t>будущего</w:t>
      </w:r>
      <w:r w:rsidRPr="006554B8">
        <w:rPr>
          <w:rFonts w:ascii="Times New Roman" w:hAnsi="Times New Roman"/>
          <w:sz w:val="28"/>
          <w:szCs w:val="28"/>
          <w:lang w:val="en-US"/>
        </w:rPr>
        <w:t xml:space="preserve"> </w:t>
      </w:r>
      <w:r>
        <w:rPr>
          <w:rFonts w:ascii="Times New Roman" w:hAnsi="Times New Roman"/>
          <w:sz w:val="28"/>
          <w:szCs w:val="28"/>
        </w:rPr>
        <w:t>действия</w:t>
      </w:r>
      <w:r w:rsidRPr="006554B8">
        <w:rPr>
          <w:rFonts w:ascii="Times New Roman" w:hAnsi="Times New Roman"/>
          <w:sz w:val="28"/>
          <w:szCs w:val="28"/>
          <w:lang w:val="en-US"/>
        </w:rPr>
        <w:t xml:space="preserve">; </w:t>
      </w:r>
    </w:p>
    <w:p w:rsidR="00900AA1" w:rsidRPr="006554B8" w:rsidRDefault="00E616C2">
      <w:pPr>
        <w:tabs>
          <w:tab w:val="left" w:pos="1843"/>
        </w:tabs>
        <w:spacing w:after="0" w:line="360" w:lineRule="auto"/>
        <w:ind w:firstLine="709"/>
        <w:contextualSpacing/>
        <w:jc w:val="both"/>
        <w:rPr>
          <w:rFonts w:ascii="Times New Roman" w:hAnsi="Times New Roman"/>
          <w:sz w:val="28"/>
          <w:szCs w:val="28"/>
          <w:lang w:val="en-US"/>
        </w:rPr>
      </w:pPr>
      <w:r>
        <w:rPr>
          <w:rFonts w:ascii="Times New Roman" w:hAnsi="Times New Roman"/>
          <w:sz w:val="28"/>
          <w:szCs w:val="28"/>
        </w:rPr>
        <w:t>модальные</w:t>
      </w:r>
      <w:r w:rsidRPr="006554B8">
        <w:rPr>
          <w:rFonts w:ascii="Times New Roman" w:hAnsi="Times New Roman"/>
          <w:sz w:val="28"/>
          <w:szCs w:val="28"/>
          <w:lang w:val="en-US"/>
        </w:rPr>
        <w:t xml:space="preserve"> </w:t>
      </w:r>
      <w:r>
        <w:rPr>
          <w:rFonts w:ascii="Times New Roman" w:hAnsi="Times New Roman"/>
          <w:sz w:val="28"/>
          <w:szCs w:val="28"/>
        </w:rPr>
        <w:t>глаголы</w:t>
      </w:r>
      <w:r w:rsidRPr="006554B8">
        <w:rPr>
          <w:rFonts w:ascii="Times New Roman" w:hAnsi="Times New Roman"/>
          <w:sz w:val="28"/>
          <w:szCs w:val="28"/>
          <w:lang w:val="en-US"/>
        </w:rPr>
        <w:t xml:space="preserve"> </w:t>
      </w:r>
      <w:r>
        <w:rPr>
          <w:rFonts w:ascii="Times New Roman" w:hAnsi="Times New Roman"/>
          <w:sz w:val="28"/>
          <w:szCs w:val="28"/>
        </w:rPr>
        <w:t>и</w:t>
      </w:r>
      <w:r w:rsidRPr="006554B8">
        <w:rPr>
          <w:rFonts w:ascii="Times New Roman" w:hAnsi="Times New Roman"/>
          <w:sz w:val="28"/>
          <w:szCs w:val="28"/>
          <w:lang w:val="en-US"/>
        </w:rPr>
        <w:t xml:space="preserve"> </w:t>
      </w:r>
      <w:r>
        <w:rPr>
          <w:rFonts w:ascii="Times New Roman" w:hAnsi="Times New Roman"/>
          <w:sz w:val="28"/>
          <w:szCs w:val="28"/>
        </w:rPr>
        <w:t>их</w:t>
      </w:r>
      <w:r w:rsidRPr="006554B8">
        <w:rPr>
          <w:rFonts w:ascii="Times New Roman" w:hAnsi="Times New Roman"/>
          <w:sz w:val="28"/>
          <w:szCs w:val="28"/>
          <w:lang w:val="en-US"/>
        </w:rPr>
        <w:t xml:space="preserve"> </w:t>
      </w:r>
      <w:r>
        <w:rPr>
          <w:rFonts w:ascii="Times New Roman" w:hAnsi="Times New Roman"/>
          <w:sz w:val="28"/>
          <w:szCs w:val="28"/>
        </w:rPr>
        <w:t>эквиваленты</w:t>
      </w:r>
      <w:r w:rsidRPr="006554B8">
        <w:rPr>
          <w:rFonts w:ascii="Times New Roman" w:hAnsi="Times New Roman"/>
          <w:sz w:val="28"/>
          <w:szCs w:val="28"/>
          <w:lang w:val="en-US"/>
        </w:rPr>
        <w:t xml:space="preserve"> (can/be able to, could, must/have to, may, might, should, shall, would, will, need); </w:t>
      </w:r>
    </w:p>
    <w:p w:rsidR="00900AA1" w:rsidRPr="006554B8" w:rsidRDefault="00E616C2">
      <w:pPr>
        <w:tabs>
          <w:tab w:val="left" w:pos="1843"/>
        </w:tabs>
        <w:spacing w:after="0" w:line="360" w:lineRule="auto"/>
        <w:ind w:firstLine="709"/>
        <w:contextualSpacing/>
        <w:jc w:val="both"/>
        <w:rPr>
          <w:rFonts w:ascii="Times New Roman" w:hAnsi="Times New Roman"/>
          <w:sz w:val="28"/>
          <w:szCs w:val="28"/>
          <w:lang w:val="en-US"/>
        </w:rPr>
      </w:pPr>
      <w:r>
        <w:rPr>
          <w:rFonts w:ascii="Times New Roman" w:hAnsi="Times New Roman"/>
          <w:sz w:val="28"/>
          <w:szCs w:val="28"/>
        </w:rPr>
        <w:t>неличные</w:t>
      </w:r>
      <w:r w:rsidRPr="006554B8">
        <w:rPr>
          <w:rFonts w:ascii="Times New Roman" w:hAnsi="Times New Roman"/>
          <w:sz w:val="28"/>
          <w:szCs w:val="28"/>
          <w:lang w:val="en-US"/>
        </w:rPr>
        <w:t xml:space="preserve"> </w:t>
      </w:r>
      <w:r>
        <w:rPr>
          <w:rFonts w:ascii="Times New Roman" w:hAnsi="Times New Roman"/>
          <w:sz w:val="28"/>
          <w:szCs w:val="28"/>
        </w:rPr>
        <w:t>формы</w:t>
      </w:r>
      <w:r w:rsidRPr="006554B8">
        <w:rPr>
          <w:rFonts w:ascii="Times New Roman" w:hAnsi="Times New Roman"/>
          <w:sz w:val="28"/>
          <w:szCs w:val="28"/>
          <w:lang w:val="en-US"/>
        </w:rPr>
        <w:t xml:space="preserve"> </w:t>
      </w:r>
      <w:r>
        <w:rPr>
          <w:rFonts w:ascii="Times New Roman" w:hAnsi="Times New Roman"/>
          <w:sz w:val="28"/>
          <w:szCs w:val="28"/>
        </w:rPr>
        <w:t>глагола</w:t>
      </w:r>
      <w:r w:rsidRPr="006554B8">
        <w:rPr>
          <w:rFonts w:ascii="Times New Roman" w:hAnsi="Times New Roman"/>
          <w:sz w:val="28"/>
          <w:szCs w:val="28"/>
          <w:lang w:val="en-US"/>
        </w:rPr>
        <w:t xml:space="preserve"> – </w:t>
      </w:r>
      <w:r>
        <w:rPr>
          <w:rFonts w:ascii="Times New Roman" w:hAnsi="Times New Roman"/>
          <w:sz w:val="28"/>
          <w:szCs w:val="28"/>
        </w:rPr>
        <w:t>инфинитив</w:t>
      </w:r>
      <w:r w:rsidRPr="006554B8">
        <w:rPr>
          <w:rFonts w:ascii="Times New Roman" w:hAnsi="Times New Roman"/>
          <w:sz w:val="28"/>
          <w:szCs w:val="28"/>
          <w:lang w:val="en-US"/>
        </w:rPr>
        <w:t xml:space="preserve">, </w:t>
      </w:r>
      <w:r>
        <w:rPr>
          <w:rFonts w:ascii="Times New Roman" w:hAnsi="Times New Roman"/>
          <w:sz w:val="28"/>
          <w:szCs w:val="28"/>
        </w:rPr>
        <w:t>герундий</w:t>
      </w:r>
      <w:r w:rsidRPr="006554B8">
        <w:rPr>
          <w:rFonts w:ascii="Times New Roman" w:hAnsi="Times New Roman"/>
          <w:sz w:val="28"/>
          <w:szCs w:val="28"/>
          <w:lang w:val="en-US"/>
        </w:rPr>
        <w:t xml:space="preserve">, </w:t>
      </w:r>
      <w:r>
        <w:rPr>
          <w:rFonts w:ascii="Times New Roman" w:hAnsi="Times New Roman"/>
          <w:sz w:val="28"/>
          <w:szCs w:val="28"/>
        </w:rPr>
        <w:t>причастие</w:t>
      </w:r>
      <w:r w:rsidRPr="006554B8">
        <w:rPr>
          <w:rFonts w:ascii="Times New Roman" w:hAnsi="Times New Roman"/>
          <w:sz w:val="28"/>
          <w:szCs w:val="28"/>
          <w:lang w:val="en-US"/>
        </w:rPr>
        <w:t xml:space="preserve"> (Participle I </w:t>
      </w:r>
      <w:r>
        <w:rPr>
          <w:rFonts w:ascii="Times New Roman" w:hAnsi="Times New Roman"/>
          <w:sz w:val="28"/>
          <w:szCs w:val="28"/>
        </w:rPr>
        <w:t>и</w:t>
      </w:r>
      <w:r w:rsidRPr="006554B8">
        <w:rPr>
          <w:rFonts w:ascii="Times New Roman" w:hAnsi="Times New Roman"/>
          <w:sz w:val="28"/>
          <w:szCs w:val="28"/>
          <w:lang w:val="en-US"/>
        </w:rPr>
        <w:t xml:space="preserve"> Participle II), </w:t>
      </w:r>
      <w:r>
        <w:rPr>
          <w:rFonts w:ascii="Times New Roman" w:hAnsi="Times New Roman"/>
          <w:sz w:val="28"/>
          <w:szCs w:val="28"/>
        </w:rPr>
        <w:t>причастия</w:t>
      </w:r>
      <w:r w:rsidRPr="006554B8">
        <w:rPr>
          <w:rFonts w:ascii="Times New Roman" w:hAnsi="Times New Roman"/>
          <w:sz w:val="28"/>
          <w:szCs w:val="28"/>
          <w:lang w:val="en-US"/>
        </w:rPr>
        <w:t xml:space="preserve"> </w:t>
      </w:r>
      <w:r>
        <w:rPr>
          <w:rFonts w:ascii="Times New Roman" w:hAnsi="Times New Roman"/>
          <w:sz w:val="28"/>
          <w:szCs w:val="28"/>
        </w:rPr>
        <w:t>в</w:t>
      </w:r>
      <w:r w:rsidRPr="006554B8">
        <w:rPr>
          <w:rFonts w:ascii="Times New Roman" w:hAnsi="Times New Roman"/>
          <w:sz w:val="28"/>
          <w:szCs w:val="28"/>
          <w:lang w:val="en-US"/>
        </w:rPr>
        <w:t xml:space="preserve"> </w:t>
      </w:r>
      <w:r>
        <w:rPr>
          <w:rFonts w:ascii="Times New Roman" w:hAnsi="Times New Roman"/>
          <w:sz w:val="28"/>
          <w:szCs w:val="28"/>
        </w:rPr>
        <w:t>функции</w:t>
      </w:r>
      <w:r w:rsidRPr="006554B8">
        <w:rPr>
          <w:rFonts w:ascii="Times New Roman" w:hAnsi="Times New Roman"/>
          <w:sz w:val="28"/>
          <w:szCs w:val="28"/>
          <w:lang w:val="en-US"/>
        </w:rPr>
        <w:t xml:space="preserve"> </w:t>
      </w:r>
      <w:r>
        <w:rPr>
          <w:rFonts w:ascii="Times New Roman" w:hAnsi="Times New Roman"/>
          <w:sz w:val="28"/>
          <w:szCs w:val="28"/>
        </w:rPr>
        <w:t>определения</w:t>
      </w:r>
      <w:r w:rsidRPr="006554B8">
        <w:rPr>
          <w:rFonts w:ascii="Times New Roman" w:hAnsi="Times New Roman"/>
          <w:sz w:val="28"/>
          <w:szCs w:val="28"/>
          <w:lang w:val="en-US"/>
        </w:rPr>
        <w:t xml:space="preserve"> (Participle I – a playing child, Participle II – a written text);</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определённый, неопределённый и нулевой артикли; </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имена существительные во множественном числе, образованных по правилу, и исключения; </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 xml:space="preserve">неисчисляемые имена существительные, имеющие форму только множественного числа; </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притяжательный падеж имён существительных;</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имена прилагательные и наречия в положительной, сравнительной и превосходной степенях, образованных по правилу, и исключения;</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порядок следования нескольких прилагательных (мнение – размер – возраст – цвет – происхождение); </w:t>
      </w:r>
    </w:p>
    <w:p w:rsidR="00900AA1" w:rsidRPr="006554B8" w:rsidRDefault="00E616C2">
      <w:pPr>
        <w:tabs>
          <w:tab w:val="left" w:pos="1843"/>
        </w:tabs>
        <w:spacing w:after="0" w:line="360" w:lineRule="auto"/>
        <w:ind w:firstLine="709"/>
        <w:contextualSpacing/>
        <w:jc w:val="both"/>
        <w:rPr>
          <w:rFonts w:ascii="Times New Roman" w:hAnsi="Times New Roman"/>
          <w:sz w:val="28"/>
          <w:szCs w:val="28"/>
          <w:lang w:val="en-US"/>
        </w:rPr>
      </w:pPr>
      <w:r>
        <w:rPr>
          <w:rFonts w:ascii="Times New Roman" w:hAnsi="Times New Roman"/>
          <w:sz w:val="28"/>
          <w:szCs w:val="28"/>
        </w:rPr>
        <w:t>слова</w:t>
      </w:r>
      <w:r w:rsidRPr="006554B8">
        <w:rPr>
          <w:rFonts w:ascii="Times New Roman" w:hAnsi="Times New Roman"/>
          <w:sz w:val="28"/>
          <w:szCs w:val="28"/>
          <w:lang w:val="en-US"/>
        </w:rPr>
        <w:t xml:space="preserve">, </w:t>
      </w:r>
      <w:r>
        <w:rPr>
          <w:rFonts w:ascii="Times New Roman" w:hAnsi="Times New Roman"/>
          <w:sz w:val="28"/>
          <w:szCs w:val="28"/>
        </w:rPr>
        <w:t>выражающие</w:t>
      </w:r>
      <w:r w:rsidRPr="006554B8">
        <w:rPr>
          <w:rFonts w:ascii="Times New Roman" w:hAnsi="Times New Roman"/>
          <w:sz w:val="28"/>
          <w:szCs w:val="28"/>
          <w:lang w:val="en-US"/>
        </w:rPr>
        <w:t xml:space="preserve"> </w:t>
      </w:r>
      <w:r>
        <w:rPr>
          <w:rFonts w:ascii="Times New Roman" w:hAnsi="Times New Roman"/>
          <w:sz w:val="28"/>
          <w:szCs w:val="28"/>
        </w:rPr>
        <w:t>количество</w:t>
      </w:r>
      <w:r w:rsidRPr="006554B8">
        <w:rPr>
          <w:rFonts w:ascii="Times New Roman" w:hAnsi="Times New Roman"/>
          <w:sz w:val="28"/>
          <w:szCs w:val="28"/>
          <w:lang w:val="en-US"/>
        </w:rPr>
        <w:t xml:space="preserve"> (many/much, little/a little, few/a few, a lot of);</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неопределённые местоимения и их производные, отрицательные местоимения none, no и производные последнего (nobody, nothing, и другие);</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количественные и порядковые числительные; </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предлоги места, времени, направления, предлоги, употребляемые с глаголами в страдательном залоге; </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владеть социокультурными знаниями и умениями:</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различий;</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другие); </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иметь базовые знания о социокультурном портрете и культурном наследии родной̆ страны и страны/стран изучаемого языка; представлять родную страну и её культуру на иностранном языке; </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проявлять уважение к иной культуре, соблюдать нормы вежливости в межкультурном общении; </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владеть компенсаторными умениями, позволяющими в случае сбоя </w:t>
      </w:r>
      <w:r>
        <w:rPr>
          <w:rFonts w:ascii="Times New Roman" w:hAnsi="Times New Roman"/>
          <w:sz w:val="28"/>
          <w:szCs w:val="28"/>
        </w:rPr>
        <w:lastRenderedPageBreak/>
        <w:t xml:space="preserve">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 </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владеть метапредметными умениями, позволяющими совершенствовать учебную деятельность по овладению иностранным языком; </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сравнивать, классифицировать, систематизировать и обобщать по существенным признакам изученные языковые явления (лексические и грамматические); </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использовать иноязычные словари и справочники, в том числе информационно-справочные системы в электронной форме; </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информационно-коммуникационных технологий; </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соблюдать правила информационной безопасности в ситуациях повседневной жизни и при работе в сети Интернет.</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97. Федеральная рабочая программа по учебному предмету «Английский язык» (углублённый уровень).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97.1. Федеральная рабочая программа по учебному предмету «Английский язык» (углублённый уровень) (предметная область «Иностранные языки») (далее соответственно – программа по английскому языку, английский язык) включает пояснительную записку, содержание обучения, планируемые результаты освоения программы по английскому языку.</w:t>
      </w:r>
    </w:p>
    <w:p w:rsidR="00900AA1" w:rsidRDefault="00E616C2">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97.2. Пояснительная записка отражает общие цели и задачи изучения английского</w:t>
      </w:r>
      <w:r>
        <w:rPr>
          <w:rFonts w:ascii="Times New Roman" w:eastAsia="SchoolBookSanPin" w:hAnsi="Times New Roman"/>
          <w:color w:val="FF0000"/>
          <w:sz w:val="28"/>
          <w:szCs w:val="28"/>
        </w:rPr>
        <w:t xml:space="preserve"> </w:t>
      </w:r>
      <w:r>
        <w:rPr>
          <w:rFonts w:ascii="Times New Roman" w:eastAsia="SchoolBookSanPin" w:hAnsi="Times New Roman"/>
          <w:sz w:val="28"/>
          <w:szCs w:val="28"/>
        </w:rPr>
        <w:t>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eastAsia="SchoolBookSanPin" w:hAnsi="Times New Roman"/>
          <w:sz w:val="28"/>
          <w:szCs w:val="28"/>
        </w:rPr>
        <w:t>97.3. </w:t>
      </w:r>
      <w:r>
        <w:rPr>
          <w:rFonts w:ascii="Times New Roman" w:hAnsi="Times New Roman"/>
          <w:sz w:val="28"/>
          <w:szCs w:val="28"/>
        </w:rPr>
        <w:t xml:space="preserve">В программе по английскому языку раскрываются содержательные линии, которые предлагаются для обязательного изучения в каждом классе на уровне среднего общего образования. </w:t>
      </w:r>
    </w:p>
    <w:p w:rsidR="00900AA1" w:rsidRDefault="00E616C2">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lastRenderedPageBreak/>
        <w:t>97.4. Планируемые результаты освоения программы по английскому языку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900AA1" w:rsidRDefault="00E616C2">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97.5. Пояснительная записка.</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eastAsia="OfficinaSansBoldITC" w:hAnsi="Times New Roman"/>
          <w:sz w:val="28"/>
          <w:szCs w:val="28"/>
        </w:rPr>
        <w:t>97.5.1. </w:t>
      </w:r>
      <w:r>
        <w:rPr>
          <w:rFonts w:ascii="Times New Roman" w:eastAsia="SchoolBookSanPin" w:hAnsi="Times New Roman"/>
          <w:sz w:val="28"/>
          <w:szCs w:val="28"/>
        </w:rPr>
        <w:t xml:space="preserve">Программа по английскому языку на уровне среднего общего образования разработана </w:t>
      </w:r>
      <w:r>
        <w:rPr>
          <w:rFonts w:ascii="Times New Roman" w:hAnsi="Times New Roman"/>
          <w:sz w:val="28"/>
          <w:szCs w:val="28"/>
        </w:rPr>
        <w:t xml:space="preserve">на основе </w:t>
      </w:r>
      <w:r>
        <w:rPr>
          <w:rFonts w:ascii="Times New Roman" w:eastAsia="SchoolBookSanPin" w:hAnsi="Times New Roman"/>
          <w:sz w:val="28"/>
          <w:szCs w:val="28"/>
        </w:rPr>
        <w:t>требований к результатам освоения основной образовательной программы среднего общего образования</w:t>
      </w:r>
      <w:r>
        <w:rPr>
          <w:rFonts w:ascii="Times New Roman" w:hAnsi="Times New Roman"/>
          <w:sz w:val="28"/>
          <w:szCs w:val="28"/>
        </w:rPr>
        <w:t xml:space="preserve">, представленных в </w:t>
      </w:r>
      <w:r>
        <w:rPr>
          <w:rFonts w:ascii="Times New Roman" w:eastAsia="SchoolBookSanPin" w:hAnsi="Times New Roman"/>
          <w:sz w:val="28"/>
          <w:szCs w:val="28"/>
        </w:rPr>
        <w:t>ФГОС СОО</w:t>
      </w:r>
      <w:r>
        <w:rPr>
          <w:rFonts w:ascii="Times New Roman" w:hAnsi="Times New Roman"/>
          <w:sz w:val="28"/>
          <w:szCs w:val="28"/>
        </w:rPr>
        <w:t xml:space="preserve"> с учётом распределённых по классам проверяемых требований к результатам освоения основной образовательной программы среднего общего образования,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w:t>
      </w:r>
      <w:r>
        <w:rPr>
          <w:rFonts w:ascii="Times New Roman" w:eastAsia="SchoolBookSanPin" w:hAnsi="Times New Roman"/>
          <w:sz w:val="28"/>
          <w:szCs w:val="28"/>
        </w:rPr>
        <w:t>рабочей</w:t>
      </w:r>
      <w:r>
        <w:rPr>
          <w:rFonts w:ascii="Times New Roman" w:hAnsi="Times New Roman"/>
          <w:sz w:val="28"/>
          <w:szCs w:val="28"/>
        </w:rPr>
        <w:t xml:space="preserve"> программе воспитания. </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sz w:val="28"/>
          <w:szCs w:val="28"/>
        </w:rPr>
        <w:t>97.5.2. </w:t>
      </w:r>
      <w:r>
        <w:rPr>
          <w:rFonts w:ascii="Times New Roman" w:hAnsi="Times New Roman" w:cs="Times New Roman"/>
          <w:color w:val="auto"/>
          <w:sz w:val="28"/>
          <w:szCs w:val="28"/>
        </w:rPr>
        <w:t xml:space="preserve">Иностранный язык в общеобразовательной школе изучается на двух уровнях: </w:t>
      </w:r>
      <w:r>
        <w:rPr>
          <w:rStyle w:val="Bold0"/>
          <w:rFonts w:ascii="Times New Roman" w:eastAsia="Calibri" w:hAnsi="Times New Roman" w:cs="Times New Roman"/>
          <w:b w:val="0"/>
          <w:bCs w:val="0"/>
          <w:color w:val="auto"/>
          <w:sz w:val="28"/>
          <w:szCs w:val="28"/>
        </w:rPr>
        <w:t>базовом и углублённом.</w:t>
      </w:r>
      <w:r>
        <w:rPr>
          <w:rFonts w:ascii="Times New Roman" w:hAnsi="Times New Roman" w:cs="Times New Roman"/>
          <w:color w:val="auto"/>
          <w:sz w:val="28"/>
          <w:szCs w:val="28"/>
        </w:rPr>
        <w:t xml:space="preserve"> Названные уровни имеют общее содержательное ядро, что позволяет реализовывать углублённое изучение иностранного языка в рамках учебных заведений, отдельных классов и индивидуальных образовательных траекторий, реализуя принципы дифференциации и индивидуализации обучения в большей степени, чем на базовом уровне. </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sz w:val="28"/>
          <w:szCs w:val="28"/>
        </w:rPr>
        <w:t>97.5.3. </w:t>
      </w:r>
      <w:r>
        <w:rPr>
          <w:rFonts w:ascii="Times New Roman" w:hAnsi="Times New Roman" w:cs="Times New Roman"/>
          <w:color w:val="auto"/>
          <w:sz w:val="28"/>
          <w:szCs w:val="28"/>
        </w:rPr>
        <w:t xml:space="preserve">Углублённый уровень усвоения учебного предмета «Иностранный язык» ориентирован как на формирование целостных представлений обучающихся о мире, об общечеловеческих ценностях, о важности общения с целью достижения взаимопонимания и о языке как средстве межличностного и межкультурного общения, так и на формирование определённого объёма систематических научных знаний и способов учебных/познавательных действий, позволяющего решать коммуникативные задачи более высокого уровня, в ситуациях неофициального и официального общения. Соответственно, углублённый уровень позволяет не только более детально изучить содержание курса базового уровня, но и овладеть большим объёмом языковых средств (лексики и грамматики), выйти на более высокий уровень развития коммуникативных умений в устной и письменной речи, овладеть </w:t>
      </w:r>
      <w:r>
        <w:rPr>
          <w:rFonts w:ascii="Times New Roman" w:hAnsi="Times New Roman" w:cs="Times New Roman"/>
          <w:color w:val="auto"/>
          <w:sz w:val="28"/>
          <w:szCs w:val="28"/>
        </w:rPr>
        <w:lastRenderedPageBreak/>
        <w:t>более обширным набором коммуникативных и познавательных действий.</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sz w:val="28"/>
          <w:szCs w:val="28"/>
        </w:rPr>
        <w:t>97.5.4. </w:t>
      </w:r>
      <w:r>
        <w:rPr>
          <w:rFonts w:ascii="Times New Roman" w:hAnsi="Times New Roman" w:cs="Times New Roman"/>
          <w:sz w:val="28"/>
          <w:szCs w:val="28"/>
        </w:rPr>
        <w:t xml:space="preserve">Федеральная </w:t>
      </w:r>
      <w:r>
        <w:rPr>
          <w:rFonts w:ascii="Times New Roman" w:hAnsi="Times New Roman" w:cs="Times New Roman"/>
          <w:color w:val="auto"/>
          <w:sz w:val="28"/>
          <w:szCs w:val="28"/>
        </w:rPr>
        <w:t xml:space="preserve">рабочая программа для углублённого уровня является ориентиром для составления рабочих программ по предмету: она даёт представление о целях образования, развития, воспитания и социализации обучающихся на уровне среднего общего образования, путях формирования системы знаний, умений и способов деятельности у обучающихся на углублённом уровне средствами учебного предмета «Иностранный (английский) язык»; определяет инвариантную (обязательную) часть содержания учебного курса по английскому языку как учебному предмету, за пределами которой остаётся возможность выбора вариативной составляющей содержания образования в плане порядка изучения тем, некоторого расширения объёма содержания и его детализации. </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sz w:val="28"/>
          <w:szCs w:val="28"/>
        </w:rPr>
        <w:t>97.5.5. </w:t>
      </w:r>
      <w:r>
        <w:rPr>
          <w:rFonts w:ascii="Times New Roman" w:hAnsi="Times New Roman" w:cs="Times New Roman"/>
          <w:sz w:val="28"/>
          <w:szCs w:val="28"/>
        </w:rPr>
        <w:t xml:space="preserve">Федеральная </w:t>
      </w:r>
      <w:r>
        <w:rPr>
          <w:rFonts w:ascii="Times New Roman" w:hAnsi="Times New Roman" w:cs="Times New Roman"/>
          <w:color w:val="auto"/>
          <w:sz w:val="28"/>
          <w:szCs w:val="28"/>
        </w:rPr>
        <w:t xml:space="preserve">рабочая программа для углублённого уровня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учитывает особенности изучения английского языка, исходя из его лингвистических особенностей и структуры родного (русского) языка обучающихся, межпредметных связей английского языка с содержанием других учебных предметов, изучаемых в 10–11 классах, а также с учётом возрастных особенностей обучающихся. В программе по английскому языку на уровне среднего общего образования предусмотрено дальнейшее совершенствование и развитие сформированных иноязычных речевых умений обучающихся и использование ими языковых средств, представленных в программах начального общего и основного общего образования, что обеспечивает преемственность между </w:t>
      </w:r>
      <w:r>
        <w:rPr>
          <w:rFonts w:ascii="Times New Roman" w:hAnsi="Times New Roman"/>
          <w:sz w:val="28"/>
          <w:szCs w:val="28"/>
        </w:rPr>
        <w:t xml:space="preserve">уровнями </w:t>
      </w:r>
      <w:r>
        <w:rPr>
          <w:rFonts w:ascii="Times New Roman" w:hAnsi="Times New Roman" w:cs="Times New Roman"/>
          <w:color w:val="auto"/>
          <w:sz w:val="28"/>
          <w:szCs w:val="28"/>
        </w:rPr>
        <w:t>общего образования по английскому языку. При этом содержание программы по английскому языку на уровне среднего общего образования имеет особенности, обусловленные задачами развития, обучения и воспитания обучающихся заданными социальными требованиями к уровню развития их личностных и познавательных качеств, предметным содержанием системы среднего общего образования, а также возрастными психологическими особенностями обучающихся 16–17 лет.</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sz w:val="28"/>
          <w:szCs w:val="28"/>
        </w:rPr>
        <w:lastRenderedPageBreak/>
        <w:t>97.5.6. </w:t>
      </w:r>
      <w:r>
        <w:rPr>
          <w:rFonts w:ascii="Times New Roman" w:hAnsi="Times New Roman" w:cs="Times New Roman"/>
          <w:color w:val="auto"/>
          <w:sz w:val="28"/>
          <w:szCs w:val="28"/>
        </w:rPr>
        <w:t>Личностные, метапредметные и предметные результаты представлены в программе с учётом особенностей преподавания английского языка на уровне среднего общего образования на углубленном уровне на основе отечественных методических традиций построения школьного курса английского языка и в соответствии с новыми реалиями и тенденциями развития общего образования.</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sz w:val="28"/>
          <w:szCs w:val="28"/>
        </w:rPr>
        <w:t>97.5.7. </w:t>
      </w:r>
      <w:r>
        <w:rPr>
          <w:rFonts w:ascii="Times New Roman" w:hAnsi="Times New Roman" w:cs="Times New Roman"/>
          <w:color w:val="auto"/>
          <w:sz w:val="28"/>
          <w:szCs w:val="28"/>
        </w:rPr>
        <w:t xml:space="preserve">Учебному предмету «Иностранный (английский) язык» принадлежит важное место в системе </w:t>
      </w:r>
      <w:r>
        <w:rPr>
          <w:rFonts w:ascii="Times New Roman" w:hAnsi="Times New Roman"/>
          <w:sz w:val="28"/>
          <w:szCs w:val="28"/>
        </w:rPr>
        <w:t xml:space="preserve">среднего общего </w:t>
      </w:r>
      <w:r>
        <w:rPr>
          <w:rFonts w:ascii="Times New Roman" w:hAnsi="Times New Roman" w:cs="Times New Roman"/>
          <w:color w:val="auto"/>
          <w:sz w:val="28"/>
          <w:szCs w:val="28"/>
        </w:rPr>
        <w:t>образования и воспитания современного обучающегося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языка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sz w:val="28"/>
          <w:szCs w:val="28"/>
        </w:rPr>
        <w:t>97.5.8. </w:t>
      </w:r>
      <w:r>
        <w:rPr>
          <w:rFonts w:ascii="Times New Roman" w:hAnsi="Times New Roman" w:cs="Times New Roman"/>
          <w:color w:val="auto"/>
          <w:sz w:val="28"/>
          <w:szCs w:val="28"/>
        </w:rPr>
        <w:t>Предметные знания и способы деятельности, осваиваемые обучающимися при изучении иностранного языка, находят применение в рамках образовательного процесса при изучении других предметных областей, становятся значимыми для формирования положительных качеств личности. Таким образом, они ориентированы на формирование как метапредметных, так и личностных результатов обучения.</w:t>
      </w:r>
    </w:p>
    <w:p w:rsidR="00900AA1" w:rsidRDefault="00E616C2">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97.5.9. Трансформация взглядов на владение иностранным языком, связанная с усилением общественных запросов на квалифицированных и мобильных людей, способных быстро адаптироваться к изменяющимся условиям жизни, овладевать новыми компетенциями. Владение иностранным языком как доступ к передовым международным научным и технологическим достижениям, расширяющим возможности образования и самообразования, одно из важнейших средств социализации, самовыражения и успешной профессиональной деятельности выпускника общеобразовательной организации.</w:t>
      </w:r>
    </w:p>
    <w:p w:rsidR="00900AA1" w:rsidRDefault="00E616C2">
      <w:pPr>
        <w:pStyle w:val="body"/>
        <w:spacing w:line="360" w:lineRule="auto"/>
        <w:ind w:firstLine="709"/>
        <w:rPr>
          <w:rFonts w:ascii="Times New Roman" w:hAnsi="Times New Roman" w:cs="Times New Roman"/>
          <w:spacing w:val="2"/>
          <w:sz w:val="28"/>
          <w:szCs w:val="28"/>
        </w:rPr>
      </w:pPr>
      <w:r>
        <w:rPr>
          <w:rFonts w:ascii="Times New Roman" w:hAnsi="Times New Roman"/>
          <w:sz w:val="28"/>
          <w:szCs w:val="28"/>
        </w:rPr>
        <w:t>97.5.10. </w:t>
      </w:r>
      <w:r>
        <w:rPr>
          <w:rFonts w:ascii="Times New Roman" w:hAnsi="Times New Roman" w:cs="Times New Roman"/>
          <w:spacing w:val="2"/>
          <w:sz w:val="28"/>
          <w:szCs w:val="28"/>
        </w:rPr>
        <w:t xml:space="preserve">Значимость владения иностранными языками как первым, так и вторым, расширение номенклатуры изучаемых иностранных языков соответствует стратегическим интересам России в эпоху постглобализации и многополярного </w:t>
      </w:r>
      <w:r>
        <w:rPr>
          <w:rFonts w:ascii="Times New Roman" w:hAnsi="Times New Roman" w:cs="Times New Roman"/>
          <w:spacing w:val="2"/>
          <w:sz w:val="28"/>
          <w:szCs w:val="28"/>
        </w:rPr>
        <w:lastRenderedPageBreak/>
        <w:t>мира. Знание родного языка экономического или политического партнёра обеспечивает общение, учитывающее особенности менталитета и культуры партнёра, что позволяет успешнее приходить к консенсусу при проведении переговоров, решении возникающих проблем с целью достижения поставленных задач.</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sz w:val="28"/>
          <w:szCs w:val="28"/>
        </w:rPr>
        <w:t>97.5.11. </w:t>
      </w:r>
      <w:r>
        <w:rPr>
          <w:rFonts w:ascii="Times New Roman" w:hAnsi="Times New Roman" w:cs="Times New Roman"/>
          <w:color w:val="auto"/>
          <w:sz w:val="28"/>
          <w:szCs w:val="28"/>
        </w:rPr>
        <w:t>Возрастание значимости владения иностранными языками приводит к переосмыслению целей и содержания обучения предмету на углублённом уровне.</w:t>
      </w:r>
    </w:p>
    <w:p w:rsidR="00900AA1" w:rsidRDefault="00E616C2">
      <w:pPr>
        <w:pStyle w:val="body"/>
        <w:spacing w:line="360" w:lineRule="auto"/>
        <w:ind w:firstLine="709"/>
        <w:rPr>
          <w:rFonts w:ascii="Times New Roman" w:hAnsi="Times New Roman" w:cs="Times New Roman"/>
          <w:sz w:val="28"/>
          <w:szCs w:val="28"/>
        </w:rPr>
      </w:pPr>
      <w:r>
        <w:rPr>
          <w:rFonts w:ascii="Times New Roman" w:hAnsi="Times New Roman"/>
          <w:sz w:val="28"/>
          <w:szCs w:val="28"/>
        </w:rPr>
        <w:t>97.5.12. </w:t>
      </w:r>
      <w:r>
        <w:rPr>
          <w:rFonts w:ascii="Times New Roman" w:hAnsi="Times New Roman" w:cs="Times New Roman"/>
          <w:sz w:val="28"/>
          <w:szCs w:val="28"/>
        </w:rPr>
        <w:t>Цели иноязычного образования становятся более сложными по структуре, формулируются на ценностном, когнитивном и прагматическом уровнях и соответственно воплощается в личностных, метапредметных и предметных результатах. Иностранный язык признается как ценный ресурс личности для социальной адаптации и самореализации (в том числе в профессии), инструмент развития умений поиска, обработки и использования информации в познавательных целях; одно из средств воспитания качеств гражданина, патриота, развития национального самосознания, стремления к взаимопониманию между людьми разных стран и народов.</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sz w:val="28"/>
          <w:szCs w:val="28"/>
        </w:rPr>
        <w:t>97.5.13. </w:t>
      </w:r>
      <w:r>
        <w:rPr>
          <w:rFonts w:ascii="Times New Roman" w:hAnsi="Times New Roman" w:cs="Times New Roman"/>
          <w:color w:val="auto"/>
          <w:sz w:val="28"/>
          <w:szCs w:val="28"/>
        </w:rPr>
        <w:t xml:space="preserve">На прагматическом уровне </w:t>
      </w:r>
      <w:r>
        <w:rPr>
          <w:rStyle w:val="Bold0"/>
          <w:rFonts w:ascii="Times New Roman" w:eastAsia="Calibri" w:hAnsi="Times New Roman" w:cs="Times New Roman"/>
          <w:b w:val="0"/>
          <w:bCs w:val="0"/>
          <w:color w:val="auto"/>
          <w:sz w:val="28"/>
          <w:szCs w:val="28"/>
        </w:rPr>
        <w:t>целью иноязычного образования</w:t>
      </w:r>
      <w:r>
        <w:rPr>
          <w:rFonts w:ascii="Times New Roman" w:hAnsi="Times New Roman" w:cs="Times New Roman"/>
          <w:color w:val="auto"/>
          <w:sz w:val="28"/>
          <w:szCs w:val="28"/>
        </w:rPr>
        <w:t xml:space="preserve"> на уровне среднего общего образования провозглашено развитие и совершенствование коммуникативной компетенции обучающихся, сформированной на предыдущих уровнях общего образования, в единстве таких её составляющих как речевая, языковая, социокультурная, компенсаторная и метапредметная компетенции:</w:t>
      </w:r>
    </w:p>
    <w:p w:rsidR="00900AA1" w:rsidRDefault="00E616C2">
      <w:pPr>
        <w:pStyle w:val="list-bullet"/>
        <w:spacing w:line="360" w:lineRule="auto"/>
        <w:ind w:left="0" w:firstLine="709"/>
        <w:rPr>
          <w:rFonts w:ascii="Times New Roman" w:hAnsi="Times New Roman" w:cs="Times New Roman"/>
          <w:color w:val="auto"/>
          <w:sz w:val="28"/>
          <w:szCs w:val="28"/>
        </w:rPr>
      </w:pPr>
      <w:r>
        <w:rPr>
          <w:rStyle w:val="Italic1"/>
          <w:rFonts w:ascii="Times New Roman" w:hAnsi="Times New Roman" w:cs="Times New Roman"/>
          <w:i w:val="0"/>
          <w:iCs w:val="0"/>
          <w:color w:val="auto"/>
          <w:sz w:val="28"/>
          <w:szCs w:val="28"/>
        </w:rPr>
        <w:t>речевая компетенция</w:t>
      </w:r>
      <w:r>
        <w:rPr>
          <w:rFonts w:ascii="Times New Roman" w:hAnsi="Times New Roman" w:cs="Times New Roman"/>
          <w:color w:val="auto"/>
          <w:sz w:val="28"/>
          <w:szCs w:val="28"/>
        </w:rPr>
        <w:t xml:space="preserve"> – развитие на углублённом уровне коммуникативных умений в четырёх основных видах речевой деятельности (говорении, аудировании, чтении, письменной речи), а также формирование умения перевода с иностранного (английского) на родной язык (как разновидность языкового посредничества), которое признаётся важнейшей компетенцией в плане владения иностранным языком;</w:t>
      </w:r>
    </w:p>
    <w:p w:rsidR="00900AA1" w:rsidRDefault="00E616C2">
      <w:pPr>
        <w:pStyle w:val="list-bullet"/>
        <w:spacing w:line="360" w:lineRule="auto"/>
        <w:ind w:left="0" w:firstLine="709"/>
        <w:rPr>
          <w:rFonts w:ascii="Times New Roman" w:hAnsi="Times New Roman" w:cs="Times New Roman"/>
          <w:color w:val="auto"/>
          <w:sz w:val="28"/>
          <w:szCs w:val="28"/>
        </w:rPr>
      </w:pPr>
      <w:r>
        <w:rPr>
          <w:rStyle w:val="Italic1"/>
          <w:rFonts w:ascii="Times New Roman" w:hAnsi="Times New Roman" w:cs="Times New Roman"/>
          <w:i w:val="0"/>
          <w:iCs w:val="0"/>
          <w:color w:val="auto"/>
          <w:sz w:val="28"/>
          <w:szCs w:val="28"/>
        </w:rPr>
        <w:t>языковая компетенция</w:t>
      </w:r>
      <w:r>
        <w:rPr>
          <w:rFonts w:ascii="Times New Roman" w:hAnsi="Times New Roman" w:cs="Times New Roman"/>
          <w:color w:val="auto"/>
          <w:sz w:val="28"/>
          <w:szCs w:val="28"/>
        </w:rPr>
        <w:t xml:space="preserve">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w:t>
      </w:r>
      <w:r>
        <w:rPr>
          <w:rFonts w:ascii="Times New Roman" w:hAnsi="Times New Roman" w:cs="Times New Roman"/>
          <w:color w:val="auto"/>
          <w:sz w:val="28"/>
          <w:szCs w:val="28"/>
        </w:rPr>
        <w:lastRenderedPageBreak/>
        <w:t>о языковых явлениях английского языка, разных способах выражения мысли в родном и английском языках;</w:t>
      </w:r>
    </w:p>
    <w:p w:rsidR="00900AA1" w:rsidRDefault="00E616C2">
      <w:pPr>
        <w:pStyle w:val="list-bullet"/>
        <w:spacing w:line="360" w:lineRule="auto"/>
        <w:ind w:left="0" w:firstLine="709"/>
        <w:rPr>
          <w:rFonts w:ascii="Times New Roman" w:hAnsi="Times New Roman" w:cs="Times New Roman"/>
          <w:color w:val="auto"/>
          <w:sz w:val="28"/>
          <w:szCs w:val="28"/>
        </w:rPr>
      </w:pPr>
      <w:r>
        <w:rPr>
          <w:rStyle w:val="Italic1"/>
          <w:rFonts w:ascii="Times New Roman" w:hAnsi="Times New Roman" w:cs="Times New Roman"/>
          <w:i w:val="0"/>
          <w:iCs w:val="0"/>
          <w:color w:val="auto"/>
          <w:sz w:val="28"/>
          <w:szCs w:val="28"/>
        </w:rPr>
        <w:t>социокультурная/межкультурная компетенция</w:t>
      </w:r>
      <w:r>
        <w:rPr>
          <w:rFonts w:ascii="Times New Roman" w:hAnsi="Times New Roman" w:cs="Times New Roman"/>
          <w:color w:val="auto"/>
          <w:sz w:val="28"/>
          <w:szCs w:val="28"/>
        </w:rPr>
        <w:t xml:space="preserve"> – приобщение к культуре, традициям англоговорящих стран в рамках тем и ситуаций общения, отвечающих опыту, интересам, психологическим особенностям обучающихся на уровне среднего общего образования; формирование умения представлять свою страну, её культуру в условиях межкультурного общения;</w:t>
      </w:r>
    </w:p>
    <w:p w:rsidR="00900AA1" w:rsidRDefault="00E616C2">
      <w:pPr>
        <w:pStyle w:val="list-bullet"/>
        <w:spacing w:line="360" w:lineRule="auto"/>
        <w:ind w:left="0" w:firstLine="709"/>
        <w:rPr>
          <w:rFonts w:ascii="Times New Roman" w:hAnsi="Times New Roman" w:cs="Times New Roman"/>
          <w:color w:val="auto"/>
          <w:sz w:val="28"/>
          <w:szCs w:val="28"/>
        </w:rPr>
      </w:pPr>
      <w:r>
        <w:rPr>
          <w:rStyle w:val="Italic1"/>
          <w:rFonts w:ascii="Times New Roman" w:hAnsi="Times New Roman" w:cs="Times New Roman"/>
          <w:i w:val="0"/>
          <w:iCs w:val="0"/>
          <w:color w:val="auto"/>
          <w:sz w:val="28"/>
          <w:szCs w:val="28"/>
        </w:rPr>
        <w:t>компенсаторная компетенция</w:t>
      </w:r>
      <w:r>
        <w:rPr>
          <w:rFonts w:ascii="Times New Roman" w:hAnsi="Times New Roman" w:cs="Times New Roman"/>
          <w:color w:val="auto"/>
          <w:sz w:val="28"/>
          <w:szCs w:val="28"/>
        </w:rPr>
        <w:t xml:space="preserve"> – развитие умений выходить из положения в условиях дефицита языковых средств английского языка при получении и передаче информации;</w:t>
      </w:r>
    </w:p>
    <w:p w:rsidR="00900AA1" w:rsidRDefault="00E616C2">
      <w:pPr>
        <w:pStyle w:val="list-bullet"/>
        <w:spacing w:line="360" w:lineRule="auto"/>
        <w:ind w:left="0" w:firstLine="709"/>
        <w:rPr>
          <w:rFonts w:ascii="Times New Roman" w:hAnsi="Times New Roman" w:cs="Times New Roman"/>
          <w:color w:val="auto"/>
          <w:sz w:val="28"/>
          <w:szCs w:val="28"/>
        </w:rPr>
      </w:pPr>
      <w:r>
        <w:rPr>
          <w:rStyle w:val="Italic1"/>
          <w:rFonts w:ascii="Times New Roman" w:hAnsi="Times New Roman" w:cs="Times New Roman"/>
          <w:i w:val="0"/>
          <w:iCs w:val="0"/>
          <w:color w:val="auto"/>
          <w:sz w:val="28"/>
          <w:szCs w:val="28"/>
        </w:rPr>
        <w:t>метапредметная/учебно-познавательная компетенция</w:t>
      </w:r>
      <w:r>
        <w:rPr>
          <w:rFonts w:ascii="Times New Roman" w:hAnsi="Times New Roman" w:cs="Times New Roman"/>
          <w:color w:val="auto"/>
          <w:sz w:val="28"/>
          <w:szCs w:val="28"/>
        </w:rPr>
        <w:t xml:space="preserve"> – развитие общих 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 областях знания.</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sz w:val="28"/>
          <w:szCs w:val="28"/>
        </w:rPr>
        <w:t>97.5.14. </w:t>
      </w:r>
      <w:r>
        <w:rPr>
          <w:rFonts w:ascii="Times New Roman" w:hAnsi="Times New Roman" w:cs="Times New Roman"/>
          <w:color w:val="auto"/>
          <w:sz w:val="28"/>
          <w:szCs w:val="28"/>
        </w:rPr>
        <w:t xml:space="preserve">Наряду с иноязычной коммуникативной компетенцией в процессе овладения иностранным языком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 </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sz w:val="28"/>
          <w:szCs w:val="28"/>
        </w:rPr>
        <w:t>97.5.15. </w:t>
      </w:r>
      <w:r>
        <w:rPr>
          <w:rFonts w:ascii="Times New Roman" w:hAnsi="Times New Roman" w:cs="Times New Roman"/>
          <w:color w:val="auto"/>
          <w:spacing w:val="2"/>
          <w:sz w:val="28"/>
          <w:szCs w:val="28"/>
        </w:rPr>
        <w:t xml:space="preserve">В соответствии с личностно ориентированной парадигмой образования, основными подходами к обучению иностранным языкам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иноязычного образования </w:t>
      </w:r>
      <w:r>
        <w:rPr>
          <w:rFonts w:ascii="Times New Roman" w:hAnsi="Times New Roman" w:cs="Times New Roman"/>
          <w:color w:val="auto"/>
          <w:sz w:val="28"/>
          <w:szCs w:val="28"/>
        </w:rPr>
        <w:t>на уровне среднего общего образования</w:t>
      </w:r>
      <w:r>
        <w:rPr>
          <w:rFonts w:ascii="Times New Roman" w:hAnsi="Times New Roman" w:cs="Times New Roman"/>
          <w:color w:val="auto"/>
          <w:spacing w:val="2"/>
          <w:sz w:val="28"/>
          <w:szCs w:val="28"/>
        </w:rPr>
        <w:t>, добиться достижения планируемых результатов на углублённом уровне в рамках содержания обучения, отобранного для уровня среднего общего образования при использовании новых педагогических технологий и возможностей цифровой образовательной среды.</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sz w:val="28"/>
          <w:szCs w:val="28"/>
        </w:rPr>
        <w:t>97.5.16. </w:t>
      </w:r>
      <w:r>
        <w:rPr>
          <w:rFonts w:ascii="Times New Roman" w:hAnsi="Times New Roman" w:cs="Times New Roman"/>
          <w:color w:val="auto"/>
          <w:sz w:val="28"/>
          <w:szCs w:val="28"/>
        </w:rPr>
        <w:t xml:space="preserve">Иностранный язык входит в предметную область «Иностранные языки» наряду с предметом «Второй иностранный язык», изучение которого </w:t>
      </w:r>
      <w:r>
        <w:rPr>
          <w:rFonts w:ascii="Times New Roman" w:hAnsi="Times New Roman" w:cs="Times New Roman"/>
          <w:color w:val="auto"/>
          <w:sz w:val="28"/>
          <w:szCs w:val="28"/>
        </w:rPr>
        <w:lastRenderedPageBreak/>
        <w:t>происходит при наличии потребности у обучающихся и при условии, что у образовательной организации имеется достаточная кадровая, техническая и материальная обеспеченность, позволяющая достигнуть предметных результатов, заявленных во ФГОС СОО.</w:t>
      </w:r>
    </w:p>
    <w:p w:rsidR="00900AA1" w:rsidRDefault="00E616C2">
      <w:pPr>
        <w:pStyle w:val="body"/>
        <w:spacing w:line="360" w:lineRule="auto"/>
        <w:ind w:firstLine="709"/>
        <w:rPr>
          <w:rFonts w:ascii="Times New Roman" w:hAnsi="Times New Roman"/>
          <w:sz w:val="28"/>
          <w:szCs w:val="28"/>
        </w:rPr>
      </w:pPr>
      <w:r>
        <w:rPr>
          <w:rFonts w:ascii="Times New Roman" w:hAnsi="Times New Roman"/>
          <w:sz w:val="28"/>
          <w:szCs w:val="28"/>
        </w:rPr>
        <w:t xml:space="preserve">97.5.17. Общее число часов, рекомендованных для </w:t>
      </w:r>
      <w:r>
        <w:rPr>
          <w:rFonts w:ascii="Times New Roman" w:hAnsi="Times New Roman" w:cs="Times New Roman"/>
          <w:color w:val="auto"/>
          <w:sz w:val="28"/>
          <w:szCs w:val="28"/>
        </w:rPr>
        <w:t>углублённого изучения иностранного языка</w:t>
      </w:r>
      <w:r>
        <w:rPr>
          <w:rFonts w:ascii="Times New Roman" w:hAnsi="Times New Roman"/>
          <w:sz w:val="28"/>
          <w:szCs w:val="28"/>
        </w:rPr>
        <w:t xml:space="preserve"> – 340 часов: в 10 классе </w:t>
      </w:r>
      <w:r>
        <w:rPr>
          <w:rFonts w:ascii="Times New Roman" w:hAnsi="Times New Roman"/>
          <w:sz w:val="28"/>
          <w:szCs w:val="28"/>
        </w:rPr>
        <w:noBreakHyphen/>
        <w:t xml:space="preserve"> 170 часов (5 часов в неделю), в 11 классе – 170 часа (5 часов в неделю).</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sz w:val="28"/>
          <w:szCs w:val="28"/>
        </w:rPr>
        <w:t>97.5.18. </w:t>
      </w:r>
      <w:r>
        <w:rPr>
          <w:rFonts w:ascii="Times New Roman" w:hAnsi="Times New Roman" w:cs="Times New Roman"/>
          <w:color w:val="auto"/>
          <w:sz w:val="28"/>
          <w:szCs w:val="28"/>
        </w:rPr>
        <w:t xml:space="preserve">Требования к предметным результатам для среднего общего образования констатируют необходимость к окончанию 11 класса владения умением общаться на иностранном (английском) языке в разных формах (устно и письменно, непосредственно и опосредованно, в том числе через Интернет) на уровне, </w:t>
      </w:r>
      <w:r>
        <w:rPr>
          <w:rStyle w:val="Bold0"/>
          <w:rFonts w:ascii="Times New Roman" w:eastAsia="Calibri" w:hAnsi="Times New Roman" w:cs="Times New Roman"/>
          <w:b w:val="0"/>
          <w:bCs w:val="0"/>
          <w:color w:val="auto"/>
          <w:sz w:val="28"/>
          <w:szCs w:val="28"/>
        </w:rPr>
        <w:t>превышающем пороговый уровень</w:t>
      </w:r>
      <w:r>
        <w:rPr>
          <w:rFonts w:ascii="Times New Roman" w:hAnsi="Times New Roman" w:cs="Times New Roman"/>
          <w:color w:val="auto"/>
          <w:sz w:val="28"/>
          <w:szCs w:val="28"/>
        </w:rPr>
        <w:t>,</w:t>
      </w:r>
      <w:r>
        <w:rPr>
          <w:rStyle w:val="Bold0"/>
          <w:rFonts w:ascii="Times New Roman" w:eastAsia="Calibri" w:hAnsi="Times New Roman" w:cs="Times New Roman"/>
          <w:b w:val="0"/>
          <w:bCs w:val="0"/>
          <w:color w:val="auto"/>
          <w:sz w:val="28"/>
          <w:szCs w:val="28"/>
        </w:rPr>
        <w:t xml:space="preserve"> </w:t>
      </w:r>
      <w:r>
        <w:rPr>
          <w:rFonts w:ascii="Times New Roman" w:hAnsi="Times New Roman" w:cs="Times New Roman"/>
          <w:color w:val="auto"/>
          <w:sz w:val="28"/>
          <w:szCs w:val="28"/>
        </w:rPr>
        <w:t xml:space="preserve">достаточном для делового общения в рамках выбранного профиля. </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sz w:val="28"/>
          <w:szCs w:val="28"/>
        </w:rPr>
        <w:t>97.5.19. </w:t>
      </w:r>
      <w:r>
        <w:rPr>
          <w:rFonts w:ascii="Times New Roman" w:hAnsi="Times New Roman" w:cs="Times New Roman"/>
          <w:color w:val="auto"/>
          <w:sz w:val="28"/>
          <w:szCs w:val="28"/>
        </w:rPr>
        <w:t>Достижение уровня владения иностранным (английским) языком, превышающего пороговый, позволяет выпускникам российской школы использовать его для общения, в том числе и для делового общения в рамках выбранного профиля, в устной и письменной формах как с носителями английского языка, так и с представителями других стран, использующими данный язык как средство общения. Владение английским языком на уровне, превышающим пороговый, позволяет использовать иностранный (английский) язык как средство для поиска, получения и обработки информации из ино</w:t>
      </w:r>
      <w:r>
        <w:rPr>
          <w:rFonts w:ascii="Times New Roman" w:hAnsi="Times New Roman" w:cs="Times New Roman"/>
          <w:color w:val="auto"/>
          <w:spacing w:val="-1"/>
          <w:sz w:val="28"/>
          <w:szCs w:val="28"/>
        </w:rPr>
        <w:t xml:space="preserve">язычных источников в образовательных и самообразовательных </w:t>
      </w:r>
      <w:r>
        <w:rPr>
          <w:rFonts w:ascii="Times New Roman" w:hAnsi="Times New Roman" w:cs="Times New Roman"/>
          <w:color w:val="auto"/>
          <w:sz w:val="28"/>
          <w:szCs w:val="28"/>
        </w:rPr>
        <w:t xml:space="preserve">целях; использовать словари и справочники на иностранном языке, в том числе информационно-справочные системы в электронной форме. </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sz w:val="28"/>
          <w:szCs w:val="28"/>
        </w:rPr>
        <w:t>97.5.20. </w:t>
      </w:r>
      <w:r>
        <w:rPr>
          <w:rStyle w:val="Bold0"/>
          <w:rFonts w:ascii="Times New Roman" w:eastAsia="Calibri" w:hAnsi="Times New Roman" w:cs="Times New Roman"/>
          <w:b w:val="0"/>
          <w:bCs w:val="0"/>
          <w:color w:val="auto"/>
          <w:sz w:val="28"/>
          <w:szCs w:val="28"/>
        </w:rPr>
        <w:t>Углублённый уровень</w:t>
      </w:r>
      <w:r>
        <w:rPr>
          <w:rFonts w:ascii="Times New Roman" w:hAnsi="Times New Roman" w:cs="Times New Roman"/>
          <w:color w:val="auto"/>
          <w:sz w:val="28"/>
          <w:szCs w:val="28"/>
        </w:rPr>
        <w:t xml:space="preserve"> нацелен на расширение знаний обучающихся в других предметных областях средствами учебного предмета «Иностранный (английский) язык» с целью подготовки к последующему профессиональному образованию. Углублённый уровень овладения иностранным языком может рассматриваться как основа для профориентационной траектории обучения, предполагающей продолжение образования в соответствующих организациях </w:t>
      </w:r>
      <w:r>
        <w:rPr>
          <w:rFonts w:ascii="Times New Roman" w:hAnsi="Times New Roman" w:cs="Times New Roman"/>
          <w:color w:val="auto"/>
          <w:sz w:val="28"/>
          <w:szCs w:val="28"/>
        </w:rPr>
        <w:lastRenderedPageBreak/>
        <w:t xml:space="preserve">профессионального образования, например, лингвистического профиля. </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sz w:val="28"/>
          <w:szCs w:val="28"/>
        </w:rPr>
        <w:t>97.5.21. </w:t>
      </w:r>
      <w:r>
        <w:rPr>
          <w:rFonts w:ascii="Times New Roman" w:hAnsi="Times New Roman" w:cs="Times New Roman"/>
          <w:color w:val="auto"/>
          <w:spacing w:val="1"/>
          <w:sz w:val="28"/>
          <w:szCs w:val="28"/>
        </w:rPr>
        <w:t>Программа состоит из четырёх разделов: пояснительная записка; содержание учебного предмета «Иностранный (английский) язык. Углублённый уровень» по годам обучения (10 и 11 классы); планируемые результаты (личностные и метапредметные результаты изучения учебного предмета «Иностранный (английский) язык. Углублённый уровень» на уровне среднего общего образования; предметные результаты по английскому языку по годам обучения (10 и 11 классы).</w:t>
      </w:r>
    </w:p>
    <w:p w:rsidR="00900AA1" w:rsidRDefault="00E616C2">
      <w:pPr>
        <w:spacing w:after="0" w:line="360" w:lineRule="auto"/>
        <w:ind w:firstLine="709"/>
        <w:contextualSpacing/>
        <w:jc w:val="both"/>
        <w:rPr>
          <w:rFonts w:ascii="Times New Roman" w:eastAsia="OfficinaSansBoldITC" w:hAnsi="Times New Roman"/>
          <w:sz w:val="28"/>
          <w:szCs w:val="28"/>
        </w:rPr>
      </w:pPr>
      <w:r>
        <w:rPr>
          <w:rFonts w:ascii="Times New Roman" w:eastAsia="OfficinaSansBoldITC" w:hAnsi="Times New Roman"/>
          <w:sz w:val="28"/>
          <w:szCs w:val="28"/>
        </w:rPr>
        <w:t>97.6. Содержание обучения в 10 классе.</w:t>
      </w:r>
    </w:p>
    <w:p w:rsidR="00900AA1" w:rsidRDefault="00E616C2">
      <w:pPr>
        <w:pStyle w:val="h4"/>
        <w:spacing w:before="0" w:after="0" w:line="360" w:lineRule="auto"/>
        <w:ind w:firstLine="709"/>
        <w:jc w:val="both"/>
        <w:rPr>
          <w:rStyle w:val="Bold0"/>
          <w:rFonts w:ascii="Times New Roman" w:eastAsia="Calibri" w:hAnsi="Times New Roman" w:cs="Times New Roman"/>
          <w:b w:val="0"/>
          <w:bCs w:val="0"/>
          <w:color w:val="auto"/>
          <w:sz w:val="28"/>
          <w:szCs w:val="28"/>
        </w:rPr>
      </w:pPr>
      <w:r>
        <w:rPr>
          <w:rFonts w:ascii="Times New Roman" w:eastAsia="OfficinaSansBoldITC" w:hAnsi="Times New Roman"/>
          <w:sz w:val="28"/>
          <w:szCs w:val="28"/>
        </w:rPr>
        <w:t>97.6.1. </w:t>
      </w:r>
      <w:r>
        <w:rPr>
          <w:rFonts w:ascii="Times New Roman" w:hAnsi="Times New Roman" w:cs="Times New Roman"/>
          <w:color w:val="auto"/>
          <w:sz w:val="28"/>
          <w:szCs w:val="28"/>
        </w:rPr>
        <w:t>Коммуникативные умения.</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Повседневная жизнь семьи. Межличностные отношения в семье, с друзьями и знакомыми. Конфликтные ситуации, их предупреждение и разрешение.</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Внешность и характеристика человека, литературного персонажа. </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Здоровый образ жизни и забота о здоровье: режим труда и отдыха, спорт, сбалансированное питание, посещение врача. Отказ от вредных привычек.</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Школьное образование, школьная жизнь, школьные праздники. Переписка с зарубежными сверстниками. Взаимоотношения в школе. Проблемы и решения. Права и обязанности </w:t>
      </w:r>
      <w:r>
        <w:rPr>
          <w:rFonts w:ascii="Times New Roman" w:hAnsi="Times New Roman"/>
          <w:sz w:val="28"/>
          <w:szCs w:val="28"/>
        </w:rPr>
        <w:t>обучающегося</w:t>
      </w:r>
      <w:r>
        <w:rPr>
          <w:rFonts w:ascii="Times New Roman" w:hAnsi="Times New Roman" w:cs="Times New Roman"/>
          <w:color w:val="auto"/>
          <w:sz w:val="28"/>
          <w:szCs w:val="28"/>
        </w:rPr>
        <w:t xml:space="preserve">. </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Современный мир профессий. Проблемы выбора профессии (возможности продолжения образования в вузе, в профессиональном колледже, подработка для </w:t>
      </w:r>
      <w:r>
        <w:rPr>
          <w:rFonts w:ascii="Times New Roman" w:hAnsi="Times New Roman"/>
          <w:sz w:val="28"/>
          <w:szCs w:val="28"/>
        </w:rPr>
        <w:t>обучающегося</w:t>
      </w:r>
      <w:r>
        <w:rPr>
          <w:rFonts w:ascii="Times New Roman" w:hAnsi="Times New Roman" w:cs="Times New Roman"/>
          <w:color w:val="auto"/>
          <w:sz w:val="28"/>
          <w:szCs w:val="28"/>
        </w:rPr>
        <w:t xml:space="preserve">). Роль иностранного языка в планах на будущее. </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Молодёжь в современном обществе. Досуг молодёжи: чтение, кино, театр, музыка, музеи, Интернет, компьютерные игры. Любовь и дружба.</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Покупки: одежда, обувь и продукты питания. Карманные деньги. Молодёжная мода. </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Деловое общение: особенности делового общения, деловая этика, деловая переписка, публичное выступление.</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lastRenderedPageBreak/>
        <w:t>Туризм. Виды отдыха. Путешествия по России и зарубежным странам. Виртуальные путешествия.</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Проблемы экологии. Защита окружающей среды. Стихийные бедствия.</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Условия проживания в городской/сельской местности.</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Технический прогресс: перспективы и последствия. Современные средства связи (мобильные телефоны, смартфоны, планшеты, компьютеры). Интернет-безопасность.</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Проблемы современной цивилизации.</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Родная страна и страна/страны изучаемого языка: географическое положение, столица, крупные города, регионы; государственное устройство;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композиторы, путешественники, спортсмены, актёры и другие.</w:t>
      </w:r>
    </w:p>
    <w:p w:rsidR="00900AA1" w:rsidRDefault="00E616C2">
      <w:pPr>
        <w:pStyle w:val="body"/>
        <w:spacing w:line="360" w:lineRule="auto"/>
        <w:ind w:firstLine="709"/>
        <w:rPr>
          <w:rStyle w:val="BoldItalic0"/>
          <w:rFonts w:ascii="Times New Roman" w:eastAsia="Georgia" w:hAnsi="Times New Roman" w:cs="Times New Roman"/>
          <w:b w:val="0"/>
          <w:bCs w:val="0"/>
          <w:i w:val="0"/>
          <w:iCs w:val="0"/>
          <w:color w:val="auto"/>
          <w:sz w:val="28"/>
          <w:szCs w:val="28"/>
        </w:rPr>
      </w:pPr>
      <w:r>
        <w:rPr>
          <w:rFonts w:ascii="Times New Roman" w:eastAsia="OfficinaSansBoldITC" w:hAnsi="Times New Roman"/>
          <w:sz w:val="28"/>
          <w:szCs w:val="28"/>
        </w:rPr>
        <w:t>97.6.1.1. </w:t>
      </w:r>
      <w:r>
        <w:rPr>
          <w:rStyle w:val="BoldItalic0"/>
          <w:rFonts w:ascii="Times New Roman" w:eastAsia="Georgia" w:hAnsi="Times New Roman" w:cs="Times New Roman"/>
          <w:b w:val="0"/>
          <w:bCs w:val="0"/>
          <w:i w:val="0"/>
          <w:iCs w:val="0"/>
          <w:color w:val="auto"/>
          <w:sz w:val="28"/>
          <w:szCs w:val="28"/>
        </w:rPr>
        <w:t>Говорение.</w:t>
      </w:r>
    </w:p>
    <w:p w:rsidR="00900AA1" w:rsidRDefault="00E616C2">
      <w:pPr>
        <w:pStyle w:val="body"/>
        <w:spacing w:line="360" w:lineRule="auto"/>
        <w:ind w:firstLine="709"/>
        <w:rPr>
          <w:rStyle w:val="BoldItalic0"/>
          <w:rFonts w:ascii="Times New Roman" w:eastAsia="Georgia" w:hAnsi="Times New Roman" w:cs="Times New Roman"/>
          <w:b w:val="0"/>
          <w:bCs w:val="0"/>
          <w:i w:val="0"/>
          <w:iCs w:val="0"/>
          <w:color w:val="auto"/>
          <w:sz w:val="28"/>
          <w:szCs w:val="28"/>
        </w:rPr>
      </w:pPr>
      <w:r>
        <w:rPr>
          <w:rFonts w:ascii="Times New Roman" w:hAnsi="Times New Roman" w:cs="Times New Roman"/>
          <w:color w:val="auto"/>
          <w:sz w:val="28"/>
          <w:szCs w:val="28"/>
        </w:rPr>
        <w:t xml:space="preserve">Развитие коммуникативных умений </w:t>
      </w:r>
      <w:r>
        <w:rPr>
          <w:rStyle w:val="BoldItalic0"/>
          <w:rFonts w:ascii="Times New Roman" w:eastAsia="Georgia" w:hAnsi="Times New Roman" w:cs="Times New Roman"/>
          <w:b w:val="0"/>
          <w:bCs w:val="0"/>
          <w:i w:val="0"/>
          <w:iCs w:val="0"/>
          <w:color w:val="auto"/>
          <w:sz w:val="28"/>
          <w:szCs w:val="28"/>
        </w:rPr>
        <w:t>диалогической речи</w:t>
      </w:r>
      <w:r>
        <w:rPr>
          <w:rFonts w:ascii="Times New Roman" w:hAnsi="Times New Roman" w:cs="Times New Roman"/>
          <w:color w:val="auto"/>
          <w:sz w:val="28"/>
          <w:szCs w:val="28"/>
        </w:rPr>
        <w:t xml:space="preserve">, на базе умений, сформированных </w:t>
      </w:r>
      <w:r>
        <w:rPr>
          <w:rFonts w:ascii="Times New Roman" w:hAnsi="Times New Roman"/>
          <w:sz w:val="28"/>
          <w:szCs w:val="28"/>
        </w:rPr>
        <w:t>на уровне основного общего образования</w:t>
      </w:r>
      <w:r>
        <w:rPr>
          <w:rFonts w:ascii="Times New Roman" w:hAnsi="Times New Roman" w:cs="Times New Roman"/>
          <w:color w:val="auto"/>
          <w:sz w:val="28"/>
          <w:szCs w:val="28"/>
        </w:rPr>
        <w:t>, а именно умений вести разные виды диалога (диалог этикетного характера, диалог – побуждение к действию, диалог-расспрос, диалог – обмен мнениями; комбинированный диалог, включающий разные виды диалогов); умений вести полилог, в том числе в форме дискуссии:</w:t>
      </w:r>
    </w:p>
    <w:p w:rsidR="00900AA1" w:rsidRDefault="00E616C2">
      <w:pPr>
        <w:pStyle w:val="body"/>
        <w:spacing w:line="360" w:lineRule="auto"/>
        <w:ind w:firstLine="709"/>
        <w:rPr>
          <w:rFonts w:ascii="Times New Roman" w:hAnsi="Times New Roman" w:cs="Times New Roman"/>
          <w:color w:val="auto"/>
          <w:sz w:val="28"/>
          <w:szCs w:val="28"/>
        </w:rPr>
      </w:pPr>
      <w:r>
        <w:rPr>
          <w:rStyle w:val="Italic1"/>
          <w:rFonts w:ascii="Times New Roman" w:hAnsi="Times New Roman" w:cs="Times New Roman"/>
          <w:i w:val="0"/>
          <w:iCs w:val="0"/>
          <w:color w:val="auto"/>
          <w:sz w:val="28"/>
          <w:szCs w:val="28"/>
        </w:rPr>
        <w:t>диалог этикетного характера</w:t>
      </w:r>
      <w:r>
        <w:rPr>
          <w:rFonts w:ascii="Times New Roman" w:hAnsi="Times New Roman" w:cs="Times New Roman"/>
          <w:color w:val="auto"/>
          <w:sz w:val="28"/>
          <w:szCs w:val="28"/>
        </w:rPr>
        <w:t xml:space="preserve">: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 на поздравление; </w:t>
      </w:r>
    </w:p>
    <w:p w:rsidR="00900AA1" w:rsidRDefault="00E616C2">
      <w:pPr>
        <w:pStyle w:val="body"/>
        <w:spacing w:line="360" w:lineRule="auto"/>
        <w:ind w:firstLine="709"/>
        <w:rPr>
          <w:rFonts w:ascii="Times New Roman" w:hAnsi="Times New Roman" w:cs="Times New Roman"/>
          <w:color w:val="auto"/>
          <w:sz w:val="28"/>
          <w:szCs w:val="28"/>
        </w:rPr>
      </w:pPr>
      <w:r>
        <w:rPr>
          <w:rStyle w:val="Italic1"/>
          <w:rFonts w:ascii="Times New Roman" w:hAnsi="Times New Roman" w:cs="Times New Roman"/>
          <w:i w:val="0"/>
          <w:iCs w:val="0"/>
          <w:color w:val="auto"/>
          <w:sz w:val="28"/>
          <w:szCs w:val="28"/>
        </w:rPr>
        <w:t>диалог – побуждение к действию</w:t>
      </w:r>
      <w:r>
        <w:rPr>
          <w:rFonts w:ascii="Times New Roman" w:hAnsi="Times New Roman" w:cs="Times New Roman"/>
          <w:color w:val="auto"/>
          <w:sz w:val="28"/>
          <w:szCs w:val="28"/>
        </w:rPr>
        <w:t xml:space="preserve">: обращаться с просьбой, вежливо соглашаться/не соглашаться выполнить просьбу; давать совет и принимать/не принимать совет; приглашать собеседника к совместной деятельности, </w:t>
      </w:r>
      <w:r>
        <w:rPr>
          <w:rFonts w:ascii="Times New Roman" w:hAnsi="Times New Roman" w:cs="Times New Roman"/>
          <w:color w:val="auto"/>
          <w:sz w:val="28"/>
          <w:szCs w:val="28"/>
        </w:rPr>
        <w:lastRenderedPageBreak/>
        <w:t xml:space="preserve">аргументируя своё приглашение; вежливо соглашаться/не соглашаться на предложение собеседника, объясняя причину своего решения; </w:t>
      </w:r>
    </w:p>
    <w:p w:rsidR="00900AA1" w:rsidRDefault="00E616C2">
      <w:pPr>
        <w:pStyle w:val="body"/>
        <w:spacing w:line="360" w:lineRule="auto"/>
        <w:ind w:firstLine="709"/>
        <w:rPr>
          <w:rFonts w:ascii="Times New Roman" w:hAnsi="Times New Roman" w:cs="Times New Roman"/>
          <w:color w:val="auto"/>
          <w:sz w:val="28"/>
          <w:szCs w:val="28"/>
        </w:rPr>
      </w:pPr>
      <w:r>
        <w:rPr>
          <w:rStyle w:val="Italic1"/>
          <w:rFonts w:ascii="Times New Roman" w:hAnsi="Times New Roman" w:cs="Times New Roman"/>
          <w:i w:val="0"/>
          <w:iCs w:val="0"/>
          <w:color w:val="auto"/>
          <w:sz w:val="28"/>
          <w:szCs w:val="28"/>
        </w:rPr>
        <w:t>диалог-расспрос</w:t>
      </w:r>
      <w:r>
        <w:rPr>
          <w:rFonts w:ascii="Times New Roman" w:hAnsi="Times New Roman" w:cs="Times New Roman"/>
          <w:color w:val="auto"/>
          <w:sz w:val="28"/>
          <w:szCs w:val="28"/>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w:t>
      </w:r>
    </w:p>
    <w:p w:rsidR="00900AA1" w:rsidRDefault="00E616C2">
      <w:pPr>
        <w:pStyle w:val="body"/>
        <w:spacing w:line="360" w:lineRule="auto"/>
        <w:ind w:firstLine="709"/>
        <w:rPr>
          <w:rFonts w:ascii="Times New Roman" w:hAnsi="Times New Roman" w:cs="Times New Roman"/>
          <w:color w:val="auto"/>
          <w:sz w:val="28"/>
          <w:szCs w:val="28"/>
        </w:rPr>
      </w:pPr>
      <w:r>
        <w:rPr>
          <w:rStyle w:val="Italic1"/>
          <w:rFonts w:ascii="Times New Roman" w:hAnsi="Times New Roman" w:cs="Times New Roman"/>
          <w:i w:val="0"/>
          <w:iCs w:val="0"/>
          <w:color w:val="auto"/>
          <w:sz w:val="28"/>
          <w:szCs w:val="28"/>
        </w:rPr>
        <w:t>диалог – обмен мнениями</w:t>
      </w:r>
      <w:r>
        <w:rPr>
          <w:rFonts w:ascii="Times New Roman" w:hAnsi="Times New Roman" w:cs="Times New Roman"/>
          <w:color w:val="auto"/>
          <w:sz w:val="28"/>
          <w:szCs w:val="28"/>
        </w:rPr>
        <w:t>: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выражать эмоциональную поддержку собеседнику.</w:t>
      </w:r>
    </w:p>
    <w:p w:rsidR="00900AA1" w:rsidRDefault="00E616C2">
      <w:pPr>
        <w:pStyle w:val="body"/>
        <w:spacing w:line="360" w:lineRule="auto"/>
        <w:ind w:firstLine="709"/>
        <w:rPr>
          <w:rFonts w:ascii="Times New Roman" w:hAnsi="Times New Roman" w:cs="Times New Roman"/>
          <w:color w:val="auto"/>
          <w:spacing w:val="-2"/>
          <w:sz w:val="28"/>
          <w:szCs w:val="28"/>
        </w:rPr>
      </w:pPr>
      <w:r>
        <w:rPr>
          <w:rStyle w:val="Italic1"/>
          <w:rFonts w:ascii="Times New Roman" w:hAnsi="Times New Roman" w:cs="Times New Roman"/>
          <w:i w:val="0"/>
          <w:iCs w:val="0"/>
          <w:color w:val="auto"/>
          <w:spacing w:val="-2"/>
          <w:sz w:val="28"/>
          <w:szCs w:val="28"/>
        </w:rPr>
        <w:t>полилог:</w:t>
      </w:r>
      <w:r>
        <w:rPr>
          <w:rFonts w:ascii="Times New Roman" w:hAnsi="Times New Roman" w:cs="Times New Roman"/>
          <w:color w:val="auto"/>
          <w:spacing w:val="-2"/>
          <w:sz w:val="28"/>
          <w:szCs w:val="28"/>
        </w:rPr>
        <w:t xml:space="preserve"> запрашивать и обмениваться информацией с участниками полилога; высказывать и аргументировать свою точку зрения; возражать, расспрашивать участников полилога и уточнять их мнения и точки зрения; брать на себя инициативу в обсуждении, внося пояснения/дополнения; выражать эмоциональное отношение к обсуждаемому вопросу; соблюдать речевые нормы и правила поведения, принятые в странах изучаемого языка.</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Названные умения диалогической речи, включая умения вести полилог, развиваются в стандартных ситуациях неофициального и официального общения в рамках тематического содержания речи 10 класса с использованием речевых ситуаций, иллюстраций, фотографий, таблиц, диаграмм, схем и(или) без их использования с соблюдением норм речевого этикета, принятых в стране/странах изучаемого языка.</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Объём диалога – до 10 реплик со стороны каждого собеседника. </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Развитие коммуникативных умений </w:t>
      </w:r>
      <w:r>
        <w:rPr>
          <w:rStyle w:val="BoldItalic0"/>
          <w:rFonts w:ascii="Times New Roman" w:eastAsia="Georgia" w:hAnsi="Times New Roman" w:cs="Times New Roman"/>
          <w:b w:val="0"/>
          <w:bCs w:val="0"/>
          <w:i w:val="0"/>
          <w:iCs w:val="0"/>
          <w:color w:val="auto"/>
          <w:sz w:val="28"/>
          <w:szCs w:val="28"/>
        </w:rPr>
        <w:t xml:space="preserve">монологической речи </w:t>
      </w:r>
      <w:r>
        <w:rPr>
          <w:rFonts w:ascii="Times New Roman" w:hAnsi="Times New Roman" w:cs="Times New Roman"/>
          <w:color w:val="auto"/>
          <w:sz w:val="28"/>
          <w:szCs w:val="28"/>
        </w:rPr>
        <w:t xml:space="preserve">на базе умений, сформированных </w:t>
      </w:r>
      <w:r>
        <w:rPr>
          <w:rFonts w:ascii="Times New Roman" w:hAnsi="Times New Roman"/>
          <w:sz w:val="28"/>
          <w:szCs w:val="28"/>
        </w:rPr>
        <w:t>на уровне основного общего образования</w:t>
      </w:r>
      <w:r>
        <w:rPr>
          <w:rFonts w:ascii="Times New Roman" w:hAnsi="Times New Roman" w:cs="Times New Roman"/>
          <w:color w:val="auto"/>
          <w:sz w:val="28"/>
          <w:szCs w:val="28"/>
        </w:rPr>
        <w:t>:</w:t>
      </w:r>
    </w:p>
    <w:p w:rsidR="00900AA1" w:rsidRDefault="00E616C2">
      <w:pPr>
        <w:pStyle w:val="list-bullet"/>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создание устных связных монологических высказываний с использованием основных коммуникативных типов речи: </w:t>
      </w:r>
    </w:p>
    <w:p w:rsidR="00900AA1" w:rsidRDefault="00E616C2">
      <w:pPr>
        <w:pStyle w:val="list-bullet2"/>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описание (предмета, местности, внешности и одежды человека), характеристика (черты характера реального человека или литературного персонажа); </w:t>
      </w:r>
    </w:p>
    <w:p w:rsidR="00900AA1" w:rsidRDefault="00E616C2">
      <w:pPr>
        <w:pStyle w:val="list-bullet2"/>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lastRenderedPageBreak/>
        <w:t xml:space="preserve">повествование/сообщение; </w:t>
      </w:r>
    </w:p>
    <w:p w:rsidR="00900AA1" w:rsidRDefault="00E616C2">
      <w:pPr>
        <w:pStyle w:val="list-bullet2"/>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рассуждение. </w:t>
      </w:r>
    </w:p>
    <w:p w:rsidR="00900AA1" w:rsidRDefault="00E616C2">
      <w:pPr>
        <w:pStyle w:val="list-bullet"/>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создание сообщений в связи с прочитанным/прослушанным текстом с выражением своего отношения к событиям и фактам, изложенным в тексте;</w:t>
      </w:r>
    </w:p>
    <w:p w:rsidR="00900AA1" w:rsidRDefault="00E616C2">
      <w:pPr>
        <w:pStyle w:val="list-bullet"/>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устное представление (презентация) результатов выполненной проектной работы.</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Данные умения монологической речи развиваются в рамках тематического содержания речи 10 класса с использованием ключевых слов, плана и/или иллюстраций, фотографий, таблиц, диаграмм, схем, инфографики и(или) без их использования.</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Объём монологического высказывания – до 16 фраз.</w:t>
      </w:r>
    </w:p>
    <w:p w:rsidR="00900AA1" w:rsidRDefault="00E616C2">
      <w:pPr>
        <w:pStyle w:val="body"/>
        <w:spacing w:line="360" w:lineRule="auto"/>
        <w:ind w:firstLine="709"/>
        <w:rPr>
          <w:rStyle w:val="BoldItalic0"/>
          <w:rFonts w:ascii="Times New Roman" w:eastAsia="Georgia" w:hAnsi="Times New Roman" w:cs="Times New Roman"/>
          <w:b w:val="0"/>
          <w:bCs w:val="0"/>
          <w:i w:val="0"/>
          <w:iCs w:val="0"/>
          <w:color w:val="auto"/>
          <w:sz w:val="28"/>
          <w:szCs w:val="28"/>
        </w:rPr>
      </w:pPr>
      <w:r>
        <w:rPr>
          <w:rFonts w:ascii="Times New Roman" w:eastAsia="OfficinaSansBoldITC" w:hAnsi="Times New Roman"/>
          <w:sz w:val="28"/>
          <w:szCs w:val="28"/>
        </w:rPr>
        <w:t>97.6.1.2. </w:t>
      </w:r>
      <w:r>
        <w:rPr>
          <w:rStyle w:val="BoldItalic0"/>
          <w:rFonts w:ascii="Times New Roman" w:eastAsia="Georgia" w:hAnsi="Times New Roman" w:cs="Times New Roman"/>
          <w:b w:val="0"/>
          <w:bCs w:val="0"/>
          <w:i w:val="0"/>
          <w:iCs w:val="0"/>
          <w:color w:val="auto"/>
          <w:sz w:val="28"/>
          <w:szCs w:val="28"/>
        </w:rPr>
        <w:t>Аудирование.</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Развитие коммуникативных умений аудирования на</w:t>
      </w:r>
      <w:r>
        <w:rPr>
          <w:rStyle w:val="Italic1"/>
          <w:rFonts w:ascii="Times New Roman" w:hAnsi="Times New Roman" w:cs="Times New Roman"/>
          <w:i w:val="0"/>
          <w:iCs w:val="0"/>
          <w:color w:val="auto"/>
          <w:sz w:val="28"/>
          <w:szCs w:val="28"/>
        </w:rPr>
        <w:t xml:space="preserve"> </w:t>
      </w:r>
      <w:r>
        <w:rPr>
          <w:rFonts w:ascii="Times New Roman" w:hAnsi="Times New Roman" w:cs="Times New Roman"/>
          <w:color w:val="auto"/>
          <w:sz w:val="28"/>
          <w:szCs w:val="28"/>
        </w:rPr>
        <w:t xml:space="preserve">базе умений, сформированных </w:t>
      </w:r>
      <w:r>
        <w:rPr>
          <w:rFonts w:ascii="Times New Roman" w:hAnsi="Times New Roman"/>
          <w:sz w:val="28"/>
          <w:szCs w:val="28"/>
        </w:rPr>
        <w:t>на уровне основного общего образования</w:t>
      </w:r>
      <w:r>
        <w:rPr>
          <w:rFonts w:ascii="Times New Roman" w:hAnsi="Times New Roman" w:cs="Times New Roman"/>
          <w:color w:val="auto"/>
          <w:sz w:val="28"/>
          <w:szCs w:val="28"/>
        </w:rPr>
        <w:t>: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и точным пониманием всей информации.</w:t>
      </w:r>
    </w:p>
    <w:p w:rsidR="00900AA1" w:rsidRDefault="00E616C2">
      <w:pPr>
        <w:pStyle w:val="body"/>
        <w:spacing w:line="360" w:lineRule="auto"/>
        <w:ind w:firstLine="709"/>
        <w:rPr>
          <w:rFonts w:ascii="Times New Roman" w:hAnsi="Times New Roman" w:cs="Times New Roman"/>
          <w:color w:val="auto"/>
          <w:spacing w:val="-2"/>
          <w:sz w:val="28"/>
          <w:szCs w:val="28"/>
        </w:rPr>
      </w:pPr>
      <w:r>
        <w:rPr>
          <w:rFonts w:ascii="Times New Roman" w:hAnsi="Times New Roman" w:cs="Times New Roman"/>
          <w:color w:val="auto"/>
          <w:spacing w:val="-2"/>
          <w:sz w:val="28"/>
          <w:szCs w:val="28"/>
        </w:rPr>
        <w:t>Аудирование с пониманием основного содержания текста предполагает умения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и имплицитной (неявной) форме, в воспринимаемом на слух тексте.</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Аудирование с полным и точным пониманием всей информации, данной в </w:t>
      </w:r>
      <w:r>
        <w:rPr>
          <w:rFonts w:ascii="Times New Roman" w:hAnsi="Times New Roman" w:cs="Times New Roman"/>
          <w:color w:val="auto"/>
          <w:sz w:val="28"/>
          <w:szCs w:val="28"/>
        </w:rPr>
        <w:lastRenderedPageBreak/>
        <w:t>тексте, предусматривает умения понимать взаимосвязь между фактами, причинами, событиями; устанавливать последовательность фактов и событий; определять отношение говорящего к предмету обсуждения; догадываться из контекста о значении незнакомых слов.</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 реклама, лекция.</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Время звучания текста/текстов для аудирования – до 3 минут.</w:t>
      </w:r>
    </w:p>
    <w:p w:rsidR="00900AA1" w:rsidRDefault="00E616C2">
      <w:pPr>
        <w:pStyle w:val="body"/>
        <w:spacing w:line="360" w:lineRule="auto"/>
        <w:ind w:firstLine="709"/>
        <w:rPr>
          <w:rStyle w:val="BoldItalic0"/>
          <w:rFonts w:ascii="Times New Roman" w:eastAsia="Georgia" w:hAnsi="Times New Roman" w:cs="Times New Roman"/>
          <w:b w:val="0"/>
          <w:bCs w:val="0"/>
          <w:i w:val="0"/>
          <w:iCs w:val="0"/>
          <w:color w:val="auto"/>
          <w:sz w:val="28"/>
          <w:szCs w:val="28"/>
        </w:rPr>
      </w:pPr>
      <w:r>
        <w:rPr>
          <w:rFonts w:ascii="Times New Roman" w:eastAsia="OfficinaSansBoldITC" w:hAnsi="Times New Roman"/>
          <w:sz w:val="28"/>
          <w:szCs w:val="28"/>
        </w:rPr>
        <w:t>97.6.1.3. </w:t>
      </w:r>
      <w:r>
        <w:rPr>
          <w:rStyle w:val="BoldItalic0"/>
          <w:rFonts w:ascii="Times New Roman" w:eastAsia="Georgia" w:hAnsi="Times New Roman" w:cs="Times New Roman"/>
          <w:b w:val="0"/>
          <w:bCs w:val="0"/>
          <w:i w:val="0"/>
          <w:iCs w:val="0"/>
          <w:color w:val="auto"/>
          <w:sz w:val="28"/>
          <w:szCs w:val="28"/>
        </w:rPr>
        <w:t>Смысловое чтение.</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Развитие</w:t>
      </w:r>
      <w:r>
        <w:rPr>
          <w:rStyle w:val="Italic1"/>
          <w:rFonts w:ascii="Times New Roman" w:hAnsi="Times New Roman" w:cs="Times New Roman"/>
          <w:i w:val="0"/>
          <w:iCs w:val="0"/>
          <w:color w:val="auto"/>
          <w:sz w:val="28"/>
          <w:szCs w:val="28"/>
        </w:rPr>
        <w:t xml:space="preserve"> </w:t>
      </w:r>
      <w:r>
        <w:rPr>
          <w:rFonts w:ascii="Times New Roman" w:hAnsi="Times New Roman" w:cs="Times New Roman"/>
          <w:color w:val="auto"/>
          <w:sz w:val="28"/>
          <w:szCs w:val="28"/>
        </w:rPr>
        <w:t xml:space="preserve">сформированных </w:t>
      </w:r>
      <w:r>
        <w:rPr>
          <w:rFonts w:ascii="Times New Roman" w:hAnsi="Times New Roman"/>
          <w:sz w:val="28"/>
          <w:szCs w:val="28"/>
        </w:rPr>
        <w:t>на уровне основного общего образования</w:t>
      </w:r>
      <w:r>
        <w:rPr>
          <w:rFonts w:ascii="Times New Roman" w:hAnsi="Times New Roman" w:cs="Times New Roman"/>
          <w:color w:val="auto"/>
          <w:sz w:val="28"/>
          <w:szCs w:val="28"/>
        </w:rPr>
        <w:t xml:space="preserve"> умений читать про себя и понимать с использованием языковой и контекстуальной догадки аутентичные тексты разных жанров и стилей, содержащих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и точным пониманием содержания прочитанного текста. </w:t>
      </w:r>
    </w:p>
    <w:p w:rsidR="00900AA1" w:rsidRDefault="00E616C2">
      <w:pPr>
        <w:pStyle w:val="body"/>
        <w:spacing w:line="360" w:lineRule="auto"/>
        <w:ind w:firstLine="709"/>
        <w:rPr>
          <w:rFonts w:ascii="Times New Roman" w:hAnsi="Times New Roman" w:cs="Times New Roman"/>
          <w:color w:val="auto"/>
          <w:spacing w:val="-2"/>
          <w:sz w:val="28"/>
          <w:szCs w:val="28"/>
        </w:rPr>
      </w:pPr>
      <w:r>
        <w:rPr>
          <w:rFonts w:ascii="Times New Roman" w:hAnsi="Times New Roman" w:cs="Times New Roman"/>
          <w:color w:val="auto"/>
          <w:spacing w:val="-2"/>
          <w:sz w:val="28"/>
          <w:szCs w:val="28"/>
        </w:rPr>
        <w:t xml:space="preserve">Чтение с пониманием основного содержания текста предполагает умения: определять тему/основную мысль, выделять главные факты/события;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её значимости для решения коммуникативной задачи. </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В ходе чтения с полным пониманием содержания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w:t>
      </w:r>
      <w:r>
        <w:rPr>
          <w:rFonts w:ascii="Times New Roman" w:hAnsi="Times New Roman" w:cs="Times New Roman"/>
          <w:color w:val="auto"/>
          <w:sz w:val="28"/>
          <w:szCs w:val="28"/>
        </w:rPr>
        <w:lastRenderedPageBreak/>
        <w:t xml:space="preserve">выборочного перевода); устанавливать причинно-следственную взаимосвязь изложенных в тексте фактов и событий. </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Чтение несплошных текстов (таблиц, диаграмм, графиков, схем, инфографики и другие) и понимание представленной в них информации. </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статья публицистического характера, объявление, памятка, инструкция, электронное сообщение личного характера, стихотворение. </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Объём текста/текстов для чтения – 700–800 слов.</w:t>
      </w:r>
    </w:p>
    <w:p w:rsidR="00900AA1" w:rsidRDefault="00E616C2">
      <w:pPr>
        <w:pStyle w:val="body"/>
        <w:spacing w:line="360" w:lineRule="auto"/>
        <w:ind w:firstLine="709"/>
        <w:rPr>
          <w:rStyle w:val="BoldItalic0"/>
          <w:rFonts w:ascii="Times New Roman" w:eastAsia="Georgia" w:hAnsi="Times New Roman" w:cs="Times New Roman"/>
          <w:b w:val="0"/>
          <w:bCs w:val="0"/>
          <w:i w:val="0"/>
          <w:iCs w:val="0"/>
          <w:color w:val="auto"/>
          <w:sz w:val="28"/>
          <w:szCs w:val="28"/>
        </w:rPr>
      </w:pPr>
      <w:r>
        <w:rPr>
          <w:rFonts w:ascii="Times New Roman" w:eastAsia="OfficinaSansBoldITC" w:hAnsi="Times New Roman"/>
          <w:sz w:val="28"/>
          <w:szCs w:val="28"/>
        </w:rPr>
        <w:t>97.6.1.4. </w:t>
      </w:r>
      <w:r>
        <w:rPr>
          <w:rStyle w:val="BoldItalic0"/>
          <w:rFonts w:ascii="Times New Roman" w:eastAsia="Georgia" w:hAnsi="Times New Roman" w:cs="Times New Roman"/>
          <w:b w:val="0"/>
          <w:bCs w:val="0"/>
          <w:i w:val="0"/>
          <w:iCs w:val="0"/>
          <w:color w:val="auto"/>
          <w:sz w:val="28"/>
          <w:szCs w:val="28"/>
        </w:rPr>
        <w:t>Письменная речь.</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Развитие умений письменной речи на базе умений, сформированных </w:t>
      </w:r>
      <w:r>
        <w:rPr>
          <w:rFonts w:ascii="Times New Roman" w:hAnsi="Times New Roman"/>
          <w:sz w:val="28"/>
          <w:szCs w:val="28"/>
        </w:rPr>
        <w:t>на уровне основного общего образования</w:t>
      </w:r>
      <w:r>
        <w:rPr>
          <w:rFonts w:ascii="Times New Roman" w:hAnsi="Times New Roman" w:cs="Times New Roman"/>
          <w:color w:val="auto"/>
          <w:sz w:val="28"/>
          <w:szCs w:val="28"/>
        </w:rPr>
        <w:t>:</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заполнение анкет и формуляров в соответствии с нормами речевого этикета, принятыми в стране/странах изучаемого языка; </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написание резюме (CV) с сообщением основных сведений о себе в соответствии с нормами речевого этикета, принятыми в стране/странах изучаемого языка; </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написание электронного сообщения личного характера в соответствии с нормами речевого этикета, принятыми в стране/странах изучаемого языка. Объём сообщения – до 140 слов;</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написание официального (делового) письма, в том числе и электронного, в соответствии с нормами официального общения, принятыми в стране/странах изучаемого языка. Объём официального (делового) письма – до 140 слов;</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создание небольшого письменного высказывания (в том числе аннотации, рассказа, рецензии, статьи) на основе плана, иллюстрации/иллюстраций и/или прочитанного/прослушанного текста с использованием или без использования образца. Объём письменного высказывания – до 160 слов;</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заполнение таблицы: краткая фиксация содержания прочитанного/прослушанного текста или дополнение информации в таблице; </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создание письменного высказывания с элементами рассуждения на основе </w:t>
      </w:r>
      <w:r>
        <w:rPr>
          <w:rFonts w:ascii="Times New Roman" w:hAnsi="Times New Roman" w:cs="Times New Roman"/>
          <w:color w:val="auto"/>
          <w:sz w:val="28"/>
          <w:szCs w:val="28"/>
        </w:rPr>
        <w:lastRenderedPageBreak/>
        <w:t>таблицы, графика, диаграммы и письменного высказывания типа «Моё мнение», «За и против». Объём письменного высказывания – до 250 слов;</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письменное предоставление результатов выполненной проектной работы, в том числе в форме презентации. Объём – до 250 слов.</w:t>
      </w:r>
    </w:p>
    <w:p w:rsidR="00900AA1" w:rsidRDefault="00E616C2">
      <w:pPr>
        <w:pStyle w:val="body"/>
        <w:spacing w:line="360" w:lineRule="auto"/>
        <w:ind w:firstLine="709"/>
        <w:rPr>
          <w:rStyle w:val="BoldItalic0"/>
          <w:rFonts w:ascii="Times New Roman" w:eastAsia="Georgia" w:hAnsi="Times New Roman" w:cs="Times New Roman"/>
          <w:b w:val="0"/>
          <w:bCs w:val="0"/>
          <w:i w:val="0"/>
          <w:iCs w:val="0"/>
          <w:color w:val="auto"/>
          <w:sz w:val="28"/>
          <w:szCs w:val="28"/>
        </w:rPr>
      </w:pPr>
      <w:r>
        <w:rPr>
          <w:rFonts w:ascii="Times New Roman" w:eastAsia="OfficinaSansBoldITC" w:hAnsi="Times New Roman"/>
          <w:sz w:val="28"/>
          <w:szCs w:val="28"/>
        </w:rPr>
        <w:t>97.6.1.5. </w:t>
      </w:r>
      <w:r>
        <w:rPr>
          <w:rStyle w:val="BoldItalic0"/>
          <w:rFonts w:ascii="Times New Roman" w:eastAsia="Georgia" w:hAnsi="Times New Roman" w:cs="Times New Roman"/>
          <w:b w:val="0"/>
          <w:bCs w:val="0"/>
          <w:i w:val="0"/>
          <w:iCs w:val="0"/>
          <w:color w:val="auto"/>
          <w:sz w:val="28"/>
          <w:szCs w:val="28"/>
        </w:rPr>
        <w:t>Перевод как особый вид речевой деятельности.</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Предпереводческий анализ текста, выявление возможных переводческих трудностей и путей их преодоления.</w:t>
      </w:r>
    </w:p>
    <w:p w:rsidR="00900AA1" w:rsidRDefault="00E616C2">
      <w:pPr>
        <w:pStyle w:val="body"/>
        <w:spacing w:line="360" w:lineRule="auto"/>
        <w:ind w:firstLine="709"/>
        <w:rPr>
          <w:rStyle w:val="BoldItalic0"/>
          <w:rFonts w:ascii="Times New Roman" w:eastAsia="Georgia" w:hAnsi="Times New Roman" w:cs="Times New Roman"/>
          <w:b w:val="0"/>
          <w:bCs w:val="0"/>
          <w:i w:val="0"/>
          <w:iCs w:val="0"/>
          <w:color w:val="auto"/>
          <w:sz w:val="28"/>
          <w:szCs w:val="28"/>
        </w:rPr>
      </w:pPr>
      <w:r>
        <w:rPr>
          <w:rFonts w:ascii="Times New Roman" w:hAnsi="Times New Roman" w:cs="Times New Roman"/>
          <w:color w:val="auto"/>
          <w:sz w:val="28"/>
          <w:szCs w:val="28"/>
        </w:rPr>
        <w:t>Сопоставительный анализ оригинала и перевода и объективная оценка качества перевода.</w:t>
      </w:r>
    </w:p>
    <w:p w:rsidR="00900AA1" w:rsidRDefault="00E616C2">
      <w:pPr>
        <w:pStyle w:val="body"/>
        <w:spacing w:line="360" w:lineRule="auto"/>
        <w:ind w:firstLine="709"/>
        <w:rPr>
          <w:rFonts w:ascii="Times New Roman" w:hAnsi="Times New Roman" w:cs="Times New Roman"/>
          <w:color w:val="auto"/>
          <w:spacing w:val="-4"/>
          <w:sz w:val="28"/>
          <w:szCs w:val="28"/>
        </w:rPr>
      </w:pPr>
      <w:r>
        <w:rPr>
          <w:rFonts w:ascii="Times New Roman" w:hAnsi="Times New Roman" w:cs="Times New Roman"/>
          <w:color w:val="auto"/>
          <w:spacing w:val="-4"/>
          <w:sz w:val="28"/>
          <w:szCs w:val="28"/>
        </w:rPr>
        <w:t xml:space="preserve">Письменный перевод с английского языка на русский аутентичных текстов научно-популярного характера с использованием грамматических и лексических переводческих трансформаций. </w:t>
      </w:r>
    </w:p>
    <w:p w:rsidR="00900AA1" w:rsidRDefault="00E616C2">
      <w:pPr>
        <w:pStyle w:val="h4"/>
        <w:spacing w:before="0" w:after="0" w:line="360" w:lineRule="auto"/>
        <w:ind w:firstLine="709"/>
        <w:jc w:val="both"/>
        <w:rPr>
          <w:rFonts w:ascii="Times New Roman" w:hAnsi="Times New Roman" w:cs="Times New Roman"/>
          <w:color w:val="auto"/>
          <w:sz w:val="28"/>
          <w:szCs w:val="28"/>
        </w:rPr>
      </w:pPr>
      <w:r>
        <w:rPr>
          <w:rFonts w:ascii="Times New Roman" w:eastAsia="OfficinaSansBoldITC" w:hAnsi="Times New Roman"/>
          <w:sz w:val="28"/>
          <w:szCs w:val="28"/>
        </w:rPr>
        <w:t>97.6.2. </w:t>
      </w:r>
      <w:r>
        <w:rPr>
          <w:rFonts w:ascii="Times New Roman" w:hAnsi="Times New Roman" w:cs="Times New Roman"/>
          <w:color w:val="auto"/>
          <w:sz w:val="28"/>
          <w:szCs w:val="28"/>
        </w:rPr>
        <w:t>Языковые знания и навыки.</w:t>
      </w:r>
    </w:p>
    <w:p w:rsidR="00900AA1" w:rsidRDefault="00E616C2">
      <w:pPr>
        <w:pStyle w:val="body"/>
        <w:spacing w:line="360" w:lineRule="auto"/>
        <w:ind w:firstLine="709"/>
        <w:rPr>
          <w:rStyle w:val="BoldItalic0"/>
          <w:rFonts w:ascii="Times New Roman" w:eastAsia="Georgia" w:hAnsi="Times New Roman" w:cs="Times New Roman"/>
          <w:b w:val="0"/>
          <w:bCs w:val="0"/>
          <w:i w:val="0"/>
          <w:iCs w:val="0"/>
          <w:color w:val="auto"/>
          <w:sz w:val="28"/>
          <w:szCs w:val="28"/>
        </w:rPr>
      </w:pPr>
      <w:r>
        <w:rPr>
          <w:rFonts w:ascii="Times New Roman" w:eastAsia="OfficinaSansBoldITC" w:hAnsi="Times New Roman"/>
          <w:sz w:val="28"/>
          <w:szCs w:val="28"/>
        </w:rPr>
        <w:t>97.6.2.1. </w:t>
      </w:r>
      <w:r>
        <w:rPr>
          <w:rStyle w:val="BoldItalic0"/>
          <w:rFonts w:ascii="Times New Roman" w:eastAsia="Georgia" w:hAnsi="Times New Roman" w:cs="Times New Roman"/>
          <w:b w:val="0"/>
          <w:bCs w:val="0"/>
          <w:i w:val="0"/>
          <w:iCs w:val="0"/>
          <w:color w:val="auto"/>
          <w:sz w:val="28"/>
          <w:szCs w:val="28"/>
        </w:rPr>
        <w:t>Фонетическая сторона речи.</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Тексты для чтения вслух: сообщение информационного характера, отрывок из статьи научно-популярного характера, рассказ, диалог (беседа), интервью. </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Объём текста для чтения вслух – до 160 слов.</w:t>
      </w:r>
    </w:p>
    <w:p w:rsidR="00900AA1" w:rsidRDefault="00E616C2">
      <w:pPr>
        <w:pStyle w:val="body"/>
        <w:spacing w:line="360" w:lineRule="auto"/>
        <w:ind w:firstLine="709"/>
        <w:rPr>
          <w:rStyle w:val="BoldItalic0"/>
          <w:rFonts w:ascii="Times New Roman" w:eastAsia="Georgia" w:hAnsi="Times New Roman" w:cs="Times New Roman"/>
          <w:b w:val="0"/>
          <w:bCs w:val="0"/>
          <w:i w:val="0"/>
          <w:iCs w:val="0"/>
          <w:color w:val="auto"/>
          <w:sz w:val="28"/>
          <w:szCs w:val="28"/>
        </w:rPr>
      </w:pPr>
      <w:r>
        <w:rPr>
          <w:rFonts w:ascii="Times New Roman" w:eastAsia="OfficinaSansBoldITC" w:hAnsi="Times New Roman"/>
          <w:sz w:val="28"/>
          <w:szCs w:val="28"/>
        </w:rPr>
        <w:t>97.6.2.2. </w:t>
      </w:r>
      <w:r>
        <w:rPr>
          <w:rStyle w:val="BoldItalic0"/>
          <w:rFonts w:ascii="Times New Roman" w:eastAsia="Georgia" w:hAnsi="Times New Roman" w:cs="Times New Roman"/>
          <w:b w:val="0"/>
          <w:bCs w:val="0"/>
          <w:i w:val="0"/>
          <w:iCs w:val="0"/>
          <w:color w:val="auto"/>
          <w:sz w:val="28"/>
          <w:szCs w:val="28"/>
        </w:rPr>
        <w:t>Орфография и пунктуация.</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Правильное написание изученных слов.</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 </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lastRenderedPageBreak/>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Пунктуационно правильное оформление официального (делового) письма, в том числе электронного, в соответствии с принятыми в стране/странах изучаемого языка нормами официального общения.</w:t>
      </w:r>
    </w:p>
    <w:p w:rsidR="00900AA1" w:rsidRDefault="00E616C2">
      <w:pPr>
        <w:pStyle w:val="body"/>
        <w:spacing w:line="360" w:lineRule="auto"/>
        <w:ind w:firstLine="709"/>
        <w:rPr>
          <w:rStyle w:val="BoldItalic0"/>
          <w:rFonts w:ascii="Times New Roman" w:eastAsia="Georgia" w:hAnsi="Times New Roman" w:cs="Times New Roman"/>
          <w:b w:val="0"/>
          <w:bCs w:val="0"/>
          <w:i w:val="0"/>
          <w:iCs w:val="0"/>
          <w:color w:val="auto"/>
          <w:sz w:val="28"/>
          <w:szCs w:val="28"/>
        </w:rPr>
      </w:pPr>
      <w:r>
        <w:rPr>
          <w:rFonts w:ascii="Times New Roman" w:eastAsia="OfficinaSansBoldITC" w:hAnsi="Times New Roman"/>
          <w:sz w:val="28"/>
          <w:szCs w:val="28"/>
        </w:rPr>
        <w:t>97.6.2.3. </w:t>
      </w:r>
      <w:r>
        <w:rPr>
          <w:rStyle w:val="BoldItalic0"/>
          <w:rFonts w:ascii="Times New Roman" w:eastAsia="Georgia" w:hAnsi="Times New Roman" w:cs="Times New Roman"/>
          <w:b w:val="0"/>
          <w:bCs w:val="0"/>
          <w:i w:val="0"/>
          <w:iCs w:val="0"/>
          <w:color w:val="auto"/>
          <w:sz w:val="28"/>
          <w:szCs w:val="28"/>
        </w:rPr>
        <w:t>Лексическая сторона речи.</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Распознавание в письменном и звучащем тексте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английском языке нормы лексической сочетаемости.</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Объём – 1400 лексических единиц для продуктивного использования (включая 1300 лексических единиц, изученных ранее) и 1550 лексических единиц для рецептивного усвоения (включая 1400 лексических единиц продуктивного минимума).</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Основные способы словообразования: </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а) аффиксация: </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образование глаголов при помощи префиксов dis-, mis-, re-, over-, under и суффикса -ise/-ize; </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образование имён существительных при помощи префиксов un-, in-/im-, il-/ir- и суффиксов -ance/-ence, -er/-or, -ing, -ism, -ist, -ity, -ment, -ness, -sion/-tion-, -ship; </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образование имён прилагательных при помощи префиксов un-, in-/im-, il-/ir-, inter-, non-, post-, pre-, super- и суффиксов -able/-ible, -al, -ed, -ese, -ful, -ian/-an, -ic, -</w:t>
      </w:r>
      <w:r>
        <w:rPr>
          <w:rFonts w:ascii="Times New Roman" w:hAnsi="Times New Roman" w:cs="Times New Roman"/>
          <w:color w:val="auto"/>
          <w:sz w:val="28"/>
          <w:szCs w:val="28"/>
        </w:rPr>
        <w:lastRenderedPageBreak/>
        <w:t>ical, -ing, -ish -ive, -less, -ly, -ous, -y;</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образование наречий при помощи префиксов un-, in-/im-, il-/ir- и суффикса -ly; </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образование числительных при помощи суффиксов -teen, -ty, -th;</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б) словосложение: </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образование сложных существительных путём соединения основ существительных (football);</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pacing w:val="2"/>
          <w:sz w:val="28"/>
          <w:szCs w:val="28"/>
        </w:rPr>
        <w:t xml:space="preserve">образование сложных существительных путём соединения основы прилагательного с основой существительного (blackboard); </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образование сложных существительных путём соединения основ существительных с предлогом (father-in-law); </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образование сложных прилагательных путём соединения основы прилагательного/числительного с основой существительного с добавлением суффикса -ed (blue-eyed, eight-legged); </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образование сложных прилагательных путём соединения наречия с основой причастия II (well-behaved);</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образование сложных прилагательных путём соединения основы прилагательного с основой причастия I (nice-looking);</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в) конверсия:</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образование имён существительных от неопределённых форм глаголов (to run – a run); </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образование имён существительных от имён прилагательных (rich people – the rich);</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образование глаголов от имён существительных (a hand – to hand); </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образование глаголов от имён прилагательных (cool – to cool).</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Имена прилагательные на -ed и -ing (excited – exciting).</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Многозначные лексические единицы. Наиболее частотные фразовые глаголы. Синонимы. Антонимы. Омонимы. Интернациональные слова. Сокращения и аббревиатуры. </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Различные средства связи для обеспечения целостности и логичности устного/письменного высказывания. </w:t>
      </w:r>
    </w:p>
    <w:p w:rsidR="00900AA1" w:rsidRDefault="00E616C2">
      <w:pPr>
        <w:pStyle w:val="body"/>
        <w:spacing w:line="360" w:lineRule="auto"/>
        <w:ind w:firstLine="709"/>
        <w:rPr>
          <w:rStyle w:val="BoldItalic0"/>
          <w:rFonts w:ascii="Times New Roman" w:eastAsia="Georgia" w:hAnsi="Times New Roman" w:cs="Times New Roman"/>
          <w:b w:val="0"/>
          <w:bCs w:val="0"/>
          <w:i w:val="0"/>
          <w:iCs w:val="0"/>
          <w:color w:val="auto"/>
          <w:sz w:val="28"/>
          <w:szCs w:val="28"/>
        </w:rPr>
      </w:pPr>
      <w:r>
        <w:rPr>
          <w:rFonts w:ascii="Times New Roman" w:eastAsia="OfficinaSansBoldITC" w:hAnsi="Times New Roman"/>
          <w:sz w:val="28"/>
          <w:szCs w:val="28"/>
        </w:rPr>
        <w:lastRenderedPageBreak/>
        <w:t>97.6.2.4. </w:t>
      </w:r>
      <w:r>
        <w:rPr>
          <w:rStyle w:val="BoldItalic0"/>
          <w:rFonts w:ascii="Times New Roman" w:eastAsia="Georgia" w:hAnsi="Times New Roman" w:cs="Times New Roman"/>
          <w:b w:val="0"/>
          <w:bCs w:val="0"/>
          <w:i w:val="0"/>
          <w:iCs w:val="0"/>
          <w:color w:val="auto"/>
          <w:sz w:val="28"/>
          <w:szCs w:val="28"/>
        </w:rPr>
        <w:t>Грамматическая сторона речи.</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Распознавание и употребление в устной и письменной речи изученных морфологических форм и синтаксических конструкций английского языка. </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 </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Нераспространённые и распространённые простые предложения, в том числе с несколькими обстоятельствами, следующими в определённом порядке (We moved to a new house last year.). </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Предложения с начальным It. </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Предложения с начальным There + to be. </w:t>
      </w:r>
    </w:p>
    <w:p w:rsidR="00900AA1" w:rsidRPr="006554B8" w:rsidRDefault="00E616C2">
      <w:pPr>
        <w:pStyle w:val="body"/>
        <w:spacing w:line="360" w:lineRule="auto"/>
        <w:ind w:firstLine="709"/>
        <w:rPr>
          <w:rFonts w:ascii="Times New Roman" w:hAnsi="Times New Roman" w:cs="Times New Roman"/>
          <w:color w:val="auto"/>
          <w:sz w:val="28"/>
          <w:szCs w:val="28"/>
          <w:lang w:val="en-US"/>
        </w:rPr>
      </w:pPr>
      <w:r>
        <w:rPr>
          <w:rFonts w:ascii="Times New Roman" w:hAnsi="Times New Roman" w:cs="Times New Roman"/>
          <w:color w:val="auto"/>
          <w:sz w:val="28"/>
          <w:szCs w:val="28"/>
        </w:rPr>
        <w:t>Предложения</w:t>
      </w:r>
      <w:r w:rsidRPr="006554B8">
        <w:rPr>
          <w:rFonts w:ascii="Times New Roman" w:hAnsi="Times New Roman" w:cs="Times New Roman"/>
          <w:color w:val="auto"/>
          <w:sz w:val="28"/>
          <w:szCs w:val="28"/>
          <w:lang w:val="en-US"/>
        </w:rPr>
        <w:t xml:space="preserve"> </w:t>
      </w:r>
      <w:r>
        <w:rPr>
          <w:rFonts w:ascii="Times New Roman" w:hAnsi="Times New Roman" w:cs="Times New Roman"/>
          <w:color w:val="auto"/>
          <w:sz w:val="28"/>
          <w:szCs w:val="28"/>
        </w:rPr>
        <w:t>с</w:t>
      </w:r>
      <w:r w:rsidRPr="006554B8">
        <w:rPr>
          <w:rFonts w:ascii="Times New Roman" w:hAnsi="Times New Roman" w:cs="Times New Roman"/>
          <w:color w:val="auto"/>
          <w:sz w:val="28"/>
          <w:szCs w:val="28"/>
          <w:lang w:val="en-US"/>
        </w:rPr>
        <w:t xml:space="preserve"> </w:t>
      </w:r>
      <w:r>
        <w:rPr>
          <w:rFonts w:ascii="Times New Roman" w:hAnsi="Times New Roman" w:cs="Times New Roman"/>
          <w:color w:val="auto"/>
          <w:sz w:val="28"/>
          <w:szCs w:val="28"/>
        </w:rPr>
        <w:t>глагольными</w:t>
      </w:r>
      <w:r w:rsidRPr="006554B8">
        <w:rPr>
          <w:rFonts w:ascii="Times New Roman" w:hAnsi="Times New Roman" w:cs="Times New Roman"/>
          <w:color w:val="auto"/>
          <w:sz w:val="28"/>
          <w:szCs w:val="28"/>
          <w:lang w:val="en-US"/>
        </w:rPr>
        <w:t xml:space="preserve"> </w:t>
      </w:r>
      <w:r>
        <w:rPr>
          <w:rFonts w:ascii="Times New Roman" w:hAnsi="Times New Roman" w:cs="Times New Roman"/>
          <w:color w:val="auto"/>
          <w:sz w:val="28"/>
          <w:szCs w:val="28"/>
        </w:rPr>
        <w:t>конструкциями</w:t>
      </w:r>
      <w:r w:rsidRPr="006554B8">
        <w:rPr>
          <w:rFonts w:ascii="Times New Roman" w:hAnsi="Times New Roman" w:cs="Times New Roman"/>
          <w:color w:val="auto"/>
          <w:sz w:val="28"/>
          <w:szCs w:val="28"/>
          <w:lang w:val="en-US"/>
        </w:rPr>
        <w:t xml:space="preserve">, </w:t>
      </w:r>
      <w:r>
        <w:rPr>
          <w:rFonts w:ascii="Times New Roman" w:hAnsi="Times New Roman" w:cs="Times New Roman"/>
          <w:color w:val="auto"/>
          <w:sz w:val="28"/>
          <w:szCs w:val="28"/>
        </w:rPr>
        <w:t>содержащими</w:t>
      </w:r>
      <w:r w:rsidRPr="006554B8">
        <w:rPr>
          <w:rFonts w:ascii="Times New Roman" w:hAnsi="Times New Roman" w:cs="Times New Roman"/>
          <w:color w:val="auto"/>
          <w:sz w:val="28"/>
          <w:szCs w:val="28"/>
          <w:lang w:val="en-US"/>
        </w:rPr>
        <w:t xml:space="preserve"> </w:t>
      </w:r>
      <w:r>
        <w:rPr>
          <w:rFonts w:ascii="Times New Roman" w:hAnsi="Times New Roman" w:cs="Times New Roman"/>
          <w:color w:val="auto"/>
          <w:sz w:val="28"/>
          <w:szCs w:val="28"/>
        </w:rPr>
        <w:t>глаголы</w:t>
      </w:r>
      <w:r w:rsidRPr="006554B8">
        <w:rPr>
          <w:rFonts w:ascii="Times New Roman" w:hAnsi="Times New Roman" w:cs="Times New Roman"/>
          <w:color w:val="auto"/>
          <w:sz w:val="28"/>
          <w:szCs w:val="28"/>
          <w:lang w:val="en-US"/>
        </w:rPr>
        <w:t>-</w:t>
      </w:r>
      <w:r>
        <w:rPr>
          <w:rFonts w:ascii="Times New Roman" w:hAnsi="Times New Roman" w:cs="Times New Roman"/>
          <w:color w:val="auto"/>
          <w:sz w:val="28"/>
          <w:szCs w:val="28"/>
        </w:rPr>
        <w:t>связки</w:t>
      </w:r>
      <w:r w:rsidRPr="006554B8">
        <w:rPr>
          <w:rFonts w:ascii="Times New Roman" w:hAnsi="Times New Roman" w:cs="Times New Roman"/>
          <w:color w:val="auto"/>
          <w:sz w:val="28"/>
          <w:szCs w:val="28"/>
          <w:lang w:val="en-US"/>
        </w:rPr>
        <w:t xml:space="preserve"> to be, to look, to seem, to feel (He looks/seems/feels happy.). </w:t>
      </w:r>
    </w:p>
    <w:p w:rsidR="00900AA1" w:rsidRPr="006554B8" w:rsidRDefault="00E616C2">
      <w:pPr>
        <w:pStyle w:val="body"/>
        <w:spacing w:line="360" w:lineRule="auto"/>
        <w:ind w:firstLine="709"/>
        <w:rPr>
          <w:rFonts w:ascii="Times New Roman" w:hAnsi="Times New Roman" w:cs="Times New Roman"/>
          <w:color w:val="auto"/>
          <w:sz w:val="28"/>
          <w:szCs w:val="28"/>
          <w:lang w:val="en-US"/>
        </w:rPr>
      </w:pPr>
      <w:r>
        <w:rPr>
          <w:rFonts w:ascii="Times New Roman" w:hAnsi="Times New Roman" w:cs="Times New Roman"/>
          <w:color w:val="auto"/>
          <w:sz w:val="28"/>
          <w:szCs w:val="28"/>
        </w:rPr>
        <w:t>Предложения</w:t>
      </w:r>
      <w:r w:rsidRPr="006554B8">
        <w:rPr>
          <w:rFonts w:ascii="Times New Roman" w:hAnsi="Times New Roman" w:cs="Times New Roman"/>
          <w:color w:val="auto"/>
          <w:sz w:val="28"/>
          <w:szCs w:val="28"/>
          <w:lang w:val="en-US"/>
        </w:rPr>
        <w:t xml:space="preserve"> c</w:t>
      </w:r>
      <w:r>
        <w:rPr>
          <w:rFonts w:ascii="Times New Roman" w:hAnsi="Times New Roman" w:cs="Times New Roman"/>
          <w:color w:val="auto"/>
          <w:sz w:val="28"/>
          <w:szCs w:val="28"/>
        </w:rPr>
        <w:t>о</w:t>
      </w:r>
      <w:r w:rsidRPr="006554B8">
        <w:rPr>
          <w:rFonts w:ascii="Times New Roman" w:hAnsi="Times New Roman" w:cs="Times New Roman"/>
          <w:color w:val="auto"/>
          <w:sz w:val="28"/>
          <w:szCs w:val="28"/>
          <w:lang w:val="en-US"/>
        </w:rPr>
        <w:t xml:space="preserve"> </w:t>
      </w:r>
      <w:r>
        <w:rPr>
          <w:rFonts w:ascii="Times New Roman" w:hAnsi="Times New Roman" w:cs="Times New Roman"/>
          <w:color w:val="auto"/>
          <w:sz w:val="28"/>
          <w:szCs w:val="28"/>
        </w:rPr>
        <w:t>сложным</w:t>
      </w:r>
      <w:r w:rsidRPr="006554B8">
        <w:rPr>
          <w:rFonts w:ascii="Times New Roman" w:hAnsi="Times New Roman" w:cs="Times New Roman"/>
          <w:color w:val="auto"/>
          <w:sz w:val="28"/>
          <w:szCs w:val="28"/>
          <w:lang w:val="en-US"/>
        </w:rPr>
        <w:t xml:space="preserve"> </w:t>
      </w:r>
      <w:r>
        <w:rPr>
          <w:rFonts w:ascii="Times New Roman" w:hAnsi="Times New Roman" w:cs="Times New Roman"/>
          <w:color w:val="auto"/>
          <w:sz w:val="28"/>
          <w:szCs w:val="28"/>
        </w:rPr>
        <w:t>дополнением</w:t>
      </w:r>
      <w:r w:rsidRPr="006554B8">
        <w:rPr>
          <w:rFonts w:ascii="Times New Roman" w:hAnsi="Times New Roman" w:cs="Times New Roman"/>
          <w:color w:val="auto"/>
          <w:sz w:val="28"/>
          <w:szCs w:val="28"/>
          <w:lang w:val="en-US"/>
        </w:rPr>
        <w:t xml:space="preserve"> – Complex Object (I want you to help me. I saw her cross/crossing the road. I want to have my hair cut.) </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Сложносочинённые предложения с сочинительными союзами and, but, or.</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Сложноподчинённые предложения с союзами и союзными словами because, if, when, where, what, why, how.</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Сложноподчинённые предложения с определительными придаточными с союзными словами who, which, that. </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Сложноподчинённые предложения с союзными словами whoever, whatever, however, whenever. </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Условные предложения с глаголами в изъявительном наклонении (Conditional 0, Conditional I) и с глаголами в сослагательном наклонении (Conditional II и Conditional III).</w:t>
      </w:r>
    </w:p>
    <w:p w:rsidR="00900AA1" w:rsidRPr="006554B8" w:rsidRDefault="00E616C2">
      <w:pPr>
        <w:pStyle w:val="body"/>
        <w:spacing w:line="360" w:lineRule="auto"/>
        <w:ind w:firstLine="709"/>
        <w:rPr>
          <w:rFonts w:ascii="Times New Roman" w:hAnsi="Times New Roman" w:cs="Times New Roman"/>
          <w:color w:val="auto"/>
          <w:sz w:val="28"/>
          <w:szCs w:val="28"/>
          <w:lang w:val="en-US"/>
        </w:rPr>
      </w:pPr>
      <w:r>
        <w:rPr>
          <w:rFonts w:ascii="Times New Roman" w:hAnsi="Times New Roman" w:cs="Times New Roman"/>
          <w:color w:val="auto"/>
          <w:sz w:val="28"/>
          <w:szCs w:val="28"/>
        </w:rPr>
        <w:t>Инверсия</w:t>
      </w:r>
      <w:r w:rsidRPr="006554B8">
        <w:rPr>
          <w:rFonts w:ascii="Times New Roman" w:hAnsi="Times New Roman" w:cs="Times New Roman"/>
          <w:color w:val="auto"/>
          <w:sz w:val="28"/>
          <w:szCs w:val="28"/>
          <w:lang w:val="en-US"/>
        </w:rPr>
        <w:t xml:space="preserve"> </w:t>
      </w:r>
      <w:r>
        <w:rPr>
          <w:rFonts w:ascii="Times New Roman" w:hAnsi="Times New Roman" w:cs="Times New Roman"/>
          <w:color w:val="auto"/>
          <w:sz w:val="28"/>
          <w:szCs w:val="28"/>
        </w:rPr>
        <w:t>с</w:t>
      </w:r>
      <w:r w:rsidRPr="006554B8">
        <w:rPr>
          <w:rFonts w:ascii="Times New Roman" w:hAnsi="Times New Roman" w:cs="Times New Roman"/>
          <w:color w:val="auto"/>
          <w:sz w:val="28"/>
          <w:szCs w:val="28"/>
          <w:lang w:val="en-US"/>
        </w:rPr>
        <w:t xml:space="preserve"> </w:t>
      </w:r>
      <w:r>
        <w:rPr>
          <w:rFonts w:ascii="Times New Roman" w:hAnsi="Times New Roman" w:cs="Times New Roman"/>
          <w:color w:val="auto"/>
          <w:sz w:val="28"/>
          <w:szCs w:val="28"/>
        </w:rPr>
        <w:t>конструкциями</w:t>
      </w:r>
      <w:r w:rsidRPr="006554B8">
        <w:rPr>
          <w:rFonts w:ascii="Times New Roman" w:hAnsi="Times New Roman" w:cs="Times New Roman"/>
          <w:color w:val="auto"/>
          <w:sz w:val="28"/>
          <w:szCs w:val="28"/>
          <w:lang w:val="en-US"/>
        </w:rPr>
        <w:t xml:space="preserve"> hardly (ever) … when, no sooner … that, if only …; </w:t>
      </w:r>
      <w:r>
        <w:rPr>
          <w:rFonts w:ascii="Times New Roman" w:hAnsi="Times New Roman" w:cs="Times New Roman"/>
          <w:color w:val="auto"/>
          <w:sz w:val="28"/>
          <w:szCs w:val="28"/>
        </w:rPr>
        <w:t>в</w:t>
      </w:r>
      <w:r w:rsidRPr="006554B8">
        <w:rPr>
          <w:rFonts w:ascii="Times New Roman" w:hAnsi="Times New Roman" w:cs="Times New Roman"/>
          <w:color w:val="auto"/>
          <w:sz w:val="28"/>
          <w:szCs w:val="28"/>
          <w:lang w:val="en-US"/>
        </w:rPr>
        <w:t xml:space="preserve"> </w:t>
      </w:r>
      <w:r>
        <w:rPr>
          <w:rFonts w:ascii="Times New Roman" w:hAnsi="Times New Roman" w:cs="Times New Roman"/>
          <w:color w:val="auto"/>
          <w:sz w:val="28"/>
          <w:szCs w:val="28"/>
        </w:rPr>
        <w:t>условных</w:t>
      </w:r>
      <w:r w:rsidRPr="006554B8">
        <w:rPr>
          <w:rFonts w:ascii="Times New Roman" w:hAnsi="Times New Roman" w:cs="Times New Roman"/>
          <w:color w:val="auto"/>
          <w:sz w:val="28"/>
          <w:szCs w:val="28"/>
          <w:lang w:val="en-US"/>
        </w:rPr>
        <w:t xml:space="preserve"> </w:t>
      </w:r>
      <w:r>
        <w:rPr>
          <w:rFonts w:ascii="Times New Roman" w:hAnsi="Times New Roman" w:cs="Times New Roman"/>
          <w:color w:val="auto"/>
          <w:sz w:val="28"/>
          <w:szCs w:val="28"/>
        </w:rPr>
        <w:t>предложениях</w:t>
      </w:r>
      <w:r w:rsidRPr="006554B8">
        <w:rPr>
          <w:rFonts w:ascii="Times New Roman" w:hAnsi="Times New Roman" w:cs="Times New Roman"/>
          <w:color w:val="auto"/>
          <w:sz w:val="28"/>
          <w:szCs w:val="28"/>
          <w:lang w:val="en-US"/>
        </w:rPr>
        <w:t xml:space="preserve"> (If) … should … do.</w:t>
      </w:r>
    </w:p>
    <w:p w:rsidR="00900AA1" w:rsidRPr="006554B8" w:rsidRDefault="00E616C2">
      <w:pPr>
        <w:pStyle w:val="body"/>
        <w:spacing w:line="360" w:lineRule="auto"/>
        <w:ind w:firstLine="709"/>
        <w:rPr>
          <w:rFonts w:ascii="Times New Roman" w:hAnsi="Times New Roman" w:cs="Times New Roman"/>
          <w:color w:val="auto"/>
          <w:sz w:val="28"/>
          <w:szCs w:val="28"/>
          <w:lang w:val="en-US"/>
        </w:rPr>
      </w:pPr>
      <w:r>
        <w:rPr>
          <w:rFonts w:ascii="Times New Roman" w:hAnsi="Times New Roman" w:cs="Times New Roman"/>
          <w:color w:val="auto"/>
          <w:sz w:val="28"/>
          <w:szCs w:val="28"/>
        </w:rPr>
        <w:t>Все</w:t>
      </w:r>
      <w:r w:rsidRPr="006554B8">
        <w:rPr>
          <w:rFonts w:ascii="Times New Roman" w:hAnsi="Times New Roman" w:cs="Times New Roman"/>
          <w:color w:val="auto"/>
          <w:sz w:val="28"/>
          <w:szCs w:val="28"/>
          <w:lang w:val="en-US"/>
        </w:rPr>
        <w:t xml:space="preserve"> </w:t>
      </w:r>
      <w:r>
        <w:rPr>
          <w:rFonts w:ascii="Times New Roman" w:hAnsi="Times New Roman" w:cs="Times New Roman"/>
          <w:color w:val="auto"/>
          <w:sz w:val="28"/>
          <w:szCs w:val="28"/>
        </w:rPr>
        <w:t>типы</w:t>
      </w:r>
      <w:r w:rsidRPr="006554B8">
        <w:rPr>
          <w:rFonts w:ascii="Times New Roman" w:hAnsi="Times New Roman" w:cs="Times New Roman"/>
          <w:color w:val="auto"/>
          <w:sz w:val="28"/>
          <w:szCs w:val="28"/>
          <w:lang w:val="en-US"/>
        </w:rPr>
        <w:t xml:space="preserve"> </w:t>
      </w:r>
      <w:r>
        <w:rPr>
          <w:rFonts w:ascii="Times New Roman" w:hAnsi="Times New Roman" w:cs="Times New Roman"/>
          <w:color w:val="auto"/>
          <w:sz w:val="28"/>
          <w:szCs w:val="28"/>
        </w:rPr>
        <w:t>вопросительных</w:t>
      </w:r>
      <w:r w:rsidRPr="006554B8">
        <w:rPr>
          <w:rFonts w:ascii="Times New Roman" w:hAnsi="Times New Roman" w:cs="Times New Roman"/>
          <w:color w:val="auto"/>
          <w:sz w:val="28"/>
          <w:szCs w:val="28"/>
          <w:lang w:val="en-US"/>
        </w:rPr>
        <w:t xml:space="preserve"> </w:t>
      </w:r>
      <w:r>
        <w:rPr>
          <w:rFonts w:ascii="Times New Roman" w:hAnsi="Times New Roman" w:cs="Times New Roman"/>
          <w:color w:val="auto"/>
          <w:sz w:val="28"/>
          <w:szCs w:val="28"/>
        </w:rPr>
        <w:t>предложений</w:t>
      </w:r>
      <w:r w:rsidRPr="006554B8">
        <w:rPr>
          <w:rFonts w:ascii="Times New Roman" w:hAnsi="Times New Roman" w:cs="Times New Roman"/>
          <w:color w:val="auto"/>
          <w:sz w:val="28"/>
          <w:szCs w:val="28"/>
          <w:lang w:val="en-US"/>
        </w:rPr>
        <w:t xml:space="preserve"> (</w:t>
      </w:r>
      <w:r>
        <w:rPr>
          <w:rFonts w:ascii="Times New Roman" w:hAnsi="Times New Roman" w:cs="Times New Roman"/>
          <w:color w:val="auto"/>
          <w:sz w:val="28"/>
          <w:szCs w:val="28"/>
        </w:rPr>
        <w:t>общий</w:t>
      </w:r>
      <w:r w:rsidRPr="006554B8">
        <w:rPr>
          <w:rFonts w:ascii="Times New Roman" w:hAnsi="Times New Roman" w:cs="Times New Roman"/>
          <w:color w:val="auto"/>
          <w:sz w:val="28"/>
          <w:szCs w:val="28"/>
          <w:lang w:val="en-US"/>
        </w:rPr>
        <w:t xml:space="preserve">, </w:t>
      </w:r>
      <w:r>
        <w:rPr>
          <w:rFonts w:ascii="Times New Roman" w:hAnsi="Times New Roman" w:cs="Times New Roman"/>
          <w:color w:val="auto"/>
          <w:sz w:val="28"/>
          <w:szCs w:val="28"/>
        </w:rPr>
        <w:t>специальный</w:t>
      </w:r>
      <w:r w:rsidRPr="006554B8">
        <w:rPr>
          <w:rFonts w:ascii="Times New Roman" w:hAnsi="Times New Roman" w:cs="Times New Roman"/>
          <w:color w:val="auto"/>
          <w:sz w:val="28"/>
          <w:szCs w:val="28"/>
          <w:lang w:val="en-US"/>
        </w:rPr>
        <w:t xml:space="preserve">, </w:t>
      </w:r>
      <w:r>
        <w:rPr>
          <w:rFonts w:ascii="Times New Roman" w:hAnsi="Times New Roman" w:cs="Times New Roman"/>
          <w:color w:val="auto"/>
          <w:sz w:val="28"/>
          <w:szCs w:val="28"/>
        </w:rPr>
        <w:t>альтернативный</w:t>
      </w:r>
      <w:r w:rsidRPr="006554B8">
        <w:rPr>
          <w:rFonts w:ascii="Times New Roman" w:hAnsi="Times New Roman" w:cs="Times New Roman"/>
          <w:color w:val="auto"/>
          <w:sz w:val="28"/>
          <w:szCs w:val="28"/>
          <w:lang w:val="en-US"/>
        </w:rPr>
        <w:t xml:space="preserve">, </w:t>
      </w:r>
      <w:r>
        <w:rPr>
          <w:rFonts w:ascii="Times New Roman" w:hAnsi="Times New Roman" w:cs="Times New Roman"/>
          <w:color w:val="auto"/>
          <w:sz w:val="28"/>
          <w:szCs w:val="28"/>
        </w:rPr>
        <w:t>разделительный</w:t>
      </w:r>
      <w:r w:rsidRPr="006554B8">
        <w:rPr>
          <w:rFonts w:ascii="Times New Roman" w:hAnsi="Times New Roman" w:cs="Times New Roman"/>
          <w:color w:val="auto"/>
          <w:sz w:val="28"/>
          <w:szCs w:val="28"/>
          <w:lang w:val="en-US"/>
        </w:rPr>
        <w:t xml:space="preserve"> </w:t>
      </w:r>
      <w:r>
        <w:rPr>
          <w:rFonts w:ascii="Times New Roman" w:hAnsi="Times New Roman" w:cs="Times New Roman"/>
          <w:color w:val="auto"/>
          <w:sz w:val="28"/>
          <w:szCs w:val="28"/>
        </w:rPr>
        <w:t>вопросы</w:t>
      </w:r>
      <w:r w:rsidRPr="006554B8">
        <w:rPr>
          <w:rFonts w:ascii="Times New Roman" w:hAnsi="Times New Roman" w:cs="Times New Roman"/>
          <w:color w:val="auto"/>
          <w:sz w:val="28"/>
          <w:szCs w:val="28"/>
          <w:lang w:val="en-US"/>
        </w:rPr>
        <w:t xml:space="preserve"> </w:t>
      </w:r>
      <w:r>
        <w:rPr>
          <w:rFonts w:ascii="Times New Roman" w:hAnsi="Times New Roman" w:cs="Times New Roman"/>
          <w:color w:val="auto"/>
          <w:sz w:val="28"/>
          <w:szCs w:val="28"/>
        </w:rPr>
        <w:t>в</w:t>
      </w:r>
      <w:r w:rsidRPr="006554B8">
        <w:rPr>
          <w:rFonts w:ascii="Times New Roman" w:hAnsi="Times New Roman" w:cs="Times New Roman"/>
          <w:color w:val="auto"/>
          <w:sz w:val="28"/>
          <w:szCs w:val="28"/>
          <w:lang w:val="en-US"/>
        </w:rPr>
        <w:t xml:space="preserve"> Present/Past/Future Simple Tense; </w:t>
      </w:r>
      <w:r w:rsidRPr="006554B8">
        <w:rPr>
          <w:rFonts w:ascii="Times New Roman" w:hAnsi="Times New Roman" w:cs="Times New Roman"/>
          <w:color w:val="auto"/>
          <w:sz w:val="28"/>
          <w:szCs w:val="28"/>
          <w:lang w:val="en-US"/>
        </w:rPr>
        <w:lastRenderedPageBreak/>
        <w:t xml:space="preserve">Present/Past/Future Continuous Tense; Present/Past Perfect Tense; Present Perfect Continuous Tense). </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Модальные глаголы в косвенной речи в настоящем и прошедшем времени. </w:t>
      </w:r>
    </w:p>
    <w:p w:rsidR="00900AA1" w:rsidRPr="006554B8" w:rsidRDefault="00E616C2">
      <w:pPr>
        <w:pStyle w:val="body"/>
        <w:spacing w:line="360" w:lineRule="auto"/>
        <w:ind w:firstLine="709"/>
        <w:rPr>
          <w:rFonts w:ascii="Times New Roman" w:hAnsi="Times New Roman" w:cs="Times New Roman"/>
          <w:color w:val="auto"/>
          <w:sz w:val="28"/>
          <w:szCs w:val="28"/>
          <w:lang w:val="en-US"/>
        </w:rPr>
      </w:pPr>
      <w:r>
        <w:rPr>
          <w:rFonts w:ascii="Times New Roman" w:hAnsi="Times New Roman" w:cs="Times New Roman"/>
          <w:color w:val="auto"/>
          <w:sz w:val="28"/>
          <w:szCs w:val="28"/>
        </w:rPr>
        <w:t>Предложения</w:t>
      </w:r>
      <w:r w:rsidRPr="006554B8">
        <w:rPr>
          <w:rFonts w:ascii="Times New Roman" w:hAnsi="Times New Roman" w:cs="Times New Roman"/>
          <w:color w:val="auto"/>
          <w:sz w:val="28"/>
          <w:szCs w:val="28"/>
          <w:lang w:val="en-US"/>
        </w:rPr>
        <w:t xml:space="preserve"> </w:t>
      </w:r>
      <w:r>
        <w:rPr>
          <w:rFonts w:ascii="Times New Roman" w:hAnsi="Times New Roman" w:cs="Times New Roman"/>
          <w:color w:val="auto"/>
          <w:sz w:val="28"/>
          <w:szCs w:val="28"/>
        </w:rPr>
        <w:t>с</w:t>
      </w:r>
      <w:r w:rsidRPr="006554B8">
        <w:rPr>
          <w:rFonts w:ascii="Times New Roman" w:hAnsi="Times New Roman" w:cs="Times New Roman"/>
          <w:color w:val="auto"/>
          <w:sz w:val="28"/>
          <w:szCs w:val="28"/>
          <w:lang w:val="en-US"/>
        </w:rPr>
        <w:t xml:space="preserve"> </w:t>
      </w:r>
      <w:r>
        <w:rPr>
          <w:rFonts w:ascii="Times New Roman" w:hAnsi="Times New Roman" w:cs="Times New Roman"/>
          <w:color w:val="auto"/>
          <w:sz w:val="28"/>
          <w:szCs w:val="28"/>
        </w:rPr>
        <w:t>конструкциями</w:t>
      </w:r>
      <w:r w:rsidRPr="006554B8">
        <w:rPr>
          <w:rFonts w:ascii="Times New Roman" w:hAnsi="Times New Roman" w:cs="Times New Roman"/>
          <w:color w:val="auto"/>
          <w:sz w:val="28"/>
          <w:szCs w:val="28"/>
          <w:lang w:val="en-US"/>
        </w:rPr>
        <w:t xml:space="preserve"> as … as, not so … as; both … and …, either … or, neither … nor. </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Предложения с I wish … </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Конструкции с глаголами на -ing: to love/hate doing smth.</w:t>
      </w:r>
    </w:p>
    <w:p w:rsidR="00900AA1" w:rsidRPr="006554B8" w:rsidRDefault="00E616C2">
      <w:pPr>
        <w:pStyle w:val="body"/>
        <w:spacing w:line="360" w:lineRule="auto"/>
        <w:ind w:firstLine="709"/>
        <w:rPr>
          <w:rFonts w:ascii="Times New Roman" w:hAnsi="Times New Roman" w:cs="Times New Roman"/>
          <w:color w:val="auto"/>
          <w:sz w:val="28"/>
          <w:szCs w:val="28"/>
          <w:lang w:val="en-US"/>
        </w:rPr>
      </w:pPr>
      <w:r>
        <w:rPr>
          <w:rFonts w:ascii="Times New Roman" w:hAnsi="Times New Roman" w:cs="Times New Roman"/>
          <w:color w:val="auto"/>
          <w:sz w:val="28"/>
          <w:szCs w:val="28"/>
        </w:rPr>
        <w:t>Конструкции</w:t>
      </w:r>
      <w:r w:rsidRPr="006554B8">
        <w:rPr>
          <w:rFonts w:ascii="Times New Roman" w:hAnsi="Times New Roman" w:cs="Times New Roman"/>
          <w:color w:val="auto"/>
          <w:sz w:val="28"/>
          <w:szCs w:val="28"/>
          <w:lang w:val="en-US"/>
        </w:rPr>
        <w:t xml:space="preserve"> c </w:t>
      </w:r>
      <w:r>
        <w:rPr>
          <w:rFonts w:ascii="Times New Roman" w:hAnsi="Times New Roman" w:cs="Times New Roman"/>
          <w:color w:val="auto"/>
          <w:sz w:val="28"/>
          <w:szCs w:val="28"/>
        </w:rPr>
        <w:t>глаголами</w:t>
      </w:r>
      <w:r w:rsidRPr="006554B8">
        <w:rPr>
          <w:rFonts w:ascii="Times New Roman" w:hAnsi="Times New Roman" w:cs="Times New Roman"/>
          <w:color w:val="auto"/>
          <w:sz w:val="28"/>
          <w:szCs w:val="28"/>
          <w:lang w:val="en-US"/>
        </w:rPr>
        <w:t xml:space="preserve"> to stop, to remember, to forget (</w:t>
      </w:r>
      <w:r>
        <w:rPr>
          <w:rFonts w:ascii="Times New Roman" w:hAnsi="Times New Roman" w:cs="Times New Roman"/>
          <w:color w:val="auto"/>
          <w:sz w:val="28"/>
          <w:szCs w:val="28"/>
        </w:rPr>
        <w:t>разница</w:t>
      </w:r>
      <w:r w:rsidRPr="006554B8">
        <w:rPr>
          <w:rFonts w:ascii="Times New Roman" w:hAnsi="Times New Roman" w:cs="Times New Roman"/>
          <w:color w:val="auto"/>
          <w:sz w:val="28"/>
          <w:szCs w:val="28"/>
          <w:lang w:val="en-US"/>
        </w:rPr>
        <w:t xml:space="preserve"> </w:t>
      </w:r>
      <w:r>
        <w:rPr>
          <w:rFonts w:ascii="Times New Roman" w:hAnsi="Times New Roman" w:cs="Times New Roman"/>
          <w:color w:val="auto"/>
          <w:sz w:val="28"/>
          <w:szCs w:val="28"/>
        </w:rPr>
        <w:t>в</w:t>
      </w:r>
      <w:r w:rsidRPr="006554B8">
        <w:rPr>
          <w:rFonts w:ascii="Times New Roman" w:hAnsi="Times New Roman" w:cs="Times New Roman"/>
          <w:color w:val="auto"/>
          <w:sz w:val="28"/>
          <w:szCs w:val="28"/>
          <w:lang w:val="en-US"/>
        </w:rPr>
        <w:t xml:space="preserve"> </w:t>
      </w:r>
      <w:r>
        <w:rPr>
          <w:rFonts w:ascii="Times New Roman" w:hAnsi="Times New Roman" w:cs="Times New Roman"/>
          <w:color w:val="auto"/>
          <w:sz w:val="28"/>
          <w:szCs w:val="28"/>
        </w:rPr>
        <w:t>значении</w:t>
      </w:r>
      <w:r w:rsidRPr="006554B8">
        <w:rPr>
          <w:rFonts w:ascii="Times New Roman" w:hAnsi="Times New Roman" w:cs="Times New Roman"/>
          <w:color w:val="auto"/>
          <w:sz w:val="28"/>
          <w:szCs w:val="28"/>
          <w:lang w:val="en-US"/>
        </w:rPr>
        <w:t xml:space="preserve"> to stop doing smth </w:t>
      </w:r>
      <w:r>
        <w:rPr>
          <w:rFonts w:ascii="Times New Roman" w:hAnsi="Times New Roman" w:cs="Times New Roman"/>
          <w:color w:val="auto"/>
          <w:sz w:val="28"/>
          <w:szCs w:val="28"/>
        </w:rPr>
        <w:t>и</w:t>
      </w:r>
      <w:r w:rsidRPr="006554B8">
        <w:rPr>
          <w:rFonts w:ascii="Times New Roman" w:hAnsi="Times New Roman" w:cs="Times New Roman"/>
          <w:color w:val="auto"/>
          <w:sz w:val="28"/>
          <w:szCs w:val="28"/>
          <w:lang w:val="en-US"/>
        </w:rPr>
        <w:t xml:space="preserve"> to stop to do smth). </w:t>
      </w:r>
    </w:p>
    <w:p w:rsidR="00900AA1" w:rsidRPr="006554B8" w:rsidRDefault="00E616C2">
      <w:pPr>
        <w:pStyle w:val="body"/>
        <w:spacing w:line="360" w:lineRule="auto"/>
        <w:ind w:firstLine="709"/>
        <w:rPr>
          <w:rFonts w:ascii="Times New Roman" w:hAnsi="Times New Roman" w:cs="Times New Roman"/>
          <w:color w:val="auto"/>
          <w:sz w:val="28"/>
          <w:szCs w:val="28"/>
          <w:lang w:val="en-US"/>
        </w:rPr>
      </w:pPr>
      <w:r>
        <w:rPr>
          <w:rFonts w:ascii="Times New Roman" w:hAnsi="Times New Roman" w:cs="Times New Roman"/>
          <w:color w:val="auto"/>
          <w:sz w:val="28"/>
          <w:szCs w:val="28"/>
        </w:rPr>
        <w:t>Конструкция</w:t>
      </w:r>
      <w:r w:rsidRPr="006554B8">
        <w:rPr>
          <w:rFonts w:ascii="Times New Roman" w:hAnsi="Times New Roman" w:cs="Times New Roman"/>
          <w:color w:val="auto"/>
          <w:sz w:val="28"/>
          <w:szCs w:val="28"/>
          <w:lang w:val="en-US"/>
        </w:rPr>
        <w:t xml:space="preserve"> It takes me … to do smth. </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Конструкция used to + инфинитив глагола. </w:t>
      </w:r>
    </w:p>
    <w:p w:rsidR="00900AA1" w:rsidRPr="006554B8" w:rsidRDefault="00E616C2">
      <w:pPr>
        <w:pStyle w:val="body"/>
        <w:spacing w:line="360" w:lineRule="auto"/>
        <w:ind w:firstLine="709"/>
        <w:rPr>
          <w:rFonts w:ascii="Times New Roman" w:hAnsi="Times New Roman" w:cs="Times New Roman"/>
          <w:color w:val="auto"/>
          <w:sz w:val="28"/>
          <w:szCs w:val="28"/>
          <w:lang w:val="en-US"/>
        </w:rPr>
      </w:pPr>
      <w:r>
        <w:rPr>
          <w:rFonts w:ascii="Times New Roman" w:hAnsi="Times New Roman" w:cs="Times New Roman"/>
          <w:color w:val="auto"/>
          <w:sz w:val="28"/>
          <w:szCs w:val="28"/>
        </w:rPr>
        <w:t>Конструкции</w:t>
      </w:r>
      <w:r w:rsidRPr="006554B8">
        <w:rPr>
          <w:rFonts w:ascii="Times New Roman" w:hAnsi="Times New Roman" w:cs="Times New Roman"/>
          <w:color w:val="auto"/>
          <w:sz w:val="28"/>
          <w:szCs w:val="28"/>
          <w:lang w:val="en-US"/>
        </w:rPr>
        <w:t xml:space="preserve"> be/get used to smth; be/get used to doing smth. </w:t>
      </w:r>
    </w:p>
    <w:p w:rsidR="00900AA1" w:rsidRPr="006554B8" w:rsidRDefault="00E616C2">
      <w:pPr>
        <w:pStyle w:val="body"/>
        <w:spacing w:line="360" w:lineRule="auto"/>
        <w:ind w:firstLine="709"/>
        <w:rPr>
          <w:rFonts w:ascii="Times New Roman" w:hAnsi="Times New Roman" w:cs="Times New Roman"/>
          <w:color w:val="auto"/>
          <w:sz w:val="28"/>
          <w:szCs w:val="28"/>
          <w:lang w:val="en-US"/>
        </w:rPr>
      </w:pPr>
      <w:r>
        <w:rPr>
          <w:rFonts w:ascii="Times New Roman" w:hAnsi="Times New Roman" w:cs="Times New Roman"/>
          <w:color w:val="auto"/>
          <w:spacing w:val="-2"/>
          <w:sz w:val="28"/>
          <w:szCs w:val="28"/>
        </w:rPr>
        <w:t>Конструкции</w:t>
      </w:r>
      <w:r w:rsidRPr="006554B8">
        <w:rPr>
          <w:rFonts w:ascii="Times New Roman" w:hAnsi="Times New Roman" w:cs="Times New Roman"/>
          <w:color w:val="auto"/>
          <w:spacing w:val="-2"/>
          <w:sz w:val="28"/>
          <w:szCs w:val="28"/>
          <w:lang w:val="en-US"/>
        </w:rPr>
        <w:t xml:space="preserve"> I prefer, I’d prefer, I’d rather prefer, </w:t>
      </w:r>
      <w:r>
        <w:rPr>
          <w:rFonts w:ascii="Times New Roman" w:hAnsi="Times New Roman" w:cs="Times New Roman"/>
          <w:color w:val="auto"/>
          <w:spacing w:val="-2"/>
          <w:sz w:val="28"/>
          <w:szCs w:val="28"/>
        </w:rPr>
        <w:t>выражающих</w:t>
      </w:r>
      <w:r w:rsidRPr="006554B8">
        <w:rPr>
          <w:rFonts w:ascii="Times New Roman" w:hAnsi="Times New Roman" w:cs="Times New Roman"/>
          <w:color w:val="auto"/>
          <w:spacing w:val="-2"/>
          <w:sz w:val="28"/>
          <w:szCs w:val="28"/>
          <w:lang w:val="en-US"/>
        </w:rPr>
        <w:t xml:space="preserve"> </w:t>
      </w:r>
      <w:r>
        <w:rPr>
          <w:rFonts w:ascii="Times New Roman" w:hAnsi="Times New Roman" w:cs="Times New Roman"/>
          <w:color w:val="auto"/>
          <w:spacing w:val="-2"/>
          <w:sz w:val="28"/>
          <w:szCs w:val="28"/>
        </w:rPr>
        <w:t>предпочтение</w:t>
      </w:r>
      <w:r w:rsidRPr="006554B8">
        <w:rPr>
          <w:rFonts w:ascii="Times New Roman" w:hAnsi="Times New Roman" w:cs="Times New Roman"/>
          <w:color w:val="auto"/>
          <w:spacing w:val="-2"/>
          <w:sz w:val="28"/>
          <w:szCs w:val="28"/>
          <w:lang w:val="en-US"/>
        </w:rPr>
        <w:t xml:space="preserve">, </w:t>
      </w:r>
      <w:r>
        <w:rPr>
          <w:rFonts w:ascii="Times New Roman" w:hAnsi="Times New Roman" w:cs="Times New Roman"/>
          <w:color w:val="auto"/>
          <w:spacing w:val="-2"/>
          <w:sz w:val="28"/>
          <w:szCs w:val="28"/>
        </w:rPr>
        <w:t>а</w:t>
      </w:r>
      <w:r w:rsidRPr="006554B8">
        <w:rPr>
          <w:rFonts w:ascii="Times New Roman" w:hAnsi="Times New Roman" w:cs="Times New Roman"/>
          <w:color w:val="auto"/>
          <w:spacing w:val="-2"/>
          <w:sz w:val="28"/>
          <w:szCs w:val="28"/>
          <w:lang w:val="en-US"/>
        </w:rPr>
        <w:t xml:space="preserve"> </w:t>
      </w:r>
      <w:r>
        <w:rPr>
          <w:rFonts w:ascii="Times New Roman" w:hAnsi="Times New Roman" w:cs="Times New Roman"/>
          <w:color w:val="auto"/>
          <w:spacing w:val="-2"/>
          <w:sz w:val="28"/>
          <w:szCs w:val="28"/>
        </w:rPr>
        <w:t>также</w:t>
      </w:r>
      <w:r w:rsidRPr="006554B8">
        <w:rPr>
          <w:rFonts w:ascii="Times New Roman" w:hAnsi="Times New Roman" w:cs="Times New Roman"/>
          <w:color w:val="auto"/>
          <w:spacing w:val="-2"/>
          <w:sz w:val="28"/>
          <w:szCs w:val="28"/>
          <w:lang w:val="en-US"/>
        </w:rPr>
        <w:t xml:space="preserve"> </w:t>
      </w:r>
      <w:r>
        <w:rPr>
          <w:rFonts w:ascii="Times New Roman" w:hAnsi="Times New Roman" w:cs="Times New Roman"/>
          <w:color w:val="auto"/>
          <w:spacing w:val="-2"/>
          <w:sz w:val="28"/>
          <w:szCs w:val="28"/>
        </w:rPr>
        <w:t>конструкций</w:t>
      </w:r>
      <w:r w:rsidRPr="006554B8">
        <w:rPr>
          <w:rFonts w:ascii="Times New Roman" w:hAnsi="Times New Roman" w:cs="Times New Roman"/>
          <w:color w:val="auto"/>
          <w:spacing w:val="-2"/>
          <w:sz w:val="28"/>
          <w:szCs w:val="28"/>
          <w:lang w:val="en-US"/>
        </w:rPr>
        <w:t xml:space="preserve"> I’d rather, You’d better. </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Подлежащее, выраженное собирательным существительным (family, police), и его согласование со сказуемым. </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Глаголы (правильных и неправильных)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 </w:t>
      </w:r>
    </w:p>
    <w:p w:rsidR="00900AA1" w:rsidRPr="006554B8" w:rsidRDefault="00E616C2">
      <w:pPr>
        <w:pStyle w:val="body"/>
        <w:spacing w:line="360" w:lineRule="auto"/>
        <w:ind w:firstLine="709"/>
        <w:rPr>
          <w:rFonts w:ascii="Times New Roman" w:hAnsi="Times New Roman" w:cs="Times New Roman"/>
          <w:color w:val="auto"/>
          <w:sz w:val="28"/>
          <w:szCs w:val="28"/>
          <w:lang w:val="en-US"/>
        </w:rPr>
      </w:pPr>
      <w:r>
        <w:rPr>
          <w:rFonts w:ascii="Times New Roman" w:hAnsi="Times New Roman" w:cs="Times New Roman"/>
          <w:color w:val="auto"/>
          <w:sz w:val="28"/>
          <w:szCs w:val="28"/>
        </w:rPr>
        <w:t>Конструкция</w:t>
      </w:r>
      <w:r w:rsidRPr="006554B8">
        <w:rPr>
          <w:rFonts w:ascii="Times New Roman" w:hAnsi="Times New Roman" w:cs="Times New Roman"/>
          <w:color w:val="auto"/>
          <w:sz w:val="28"/>
          <w:szCs w:val="28"/>
          <w:lang w:val="en-US"/>
        </w:rPr>
        <w:t xml:space="preserve"> to be going to, </w:t>
      </w:r>
      <w:r>
        <w:rPr>
          <w:rFonts w:ascii="Times New Roman" w:hAnsi="Times New Roman" w:cs="Times New Roman"/>
          <w:color w:val="auto"/>
          <w:sz w:val="28"/>
          <w:szCs w:val="28"/>
        </w:rPr>
        <w:t>формы</w:t>
      </w:r>
      <w:r w:rsidRPr="006554B8">
        <w:rPr>
          <w:rFonts w:ascii="Times New Roman" w:hAnsi="Times New Roman" w:cs="Times New Roman"/>
          <w:color w:val="auto"/>
          <w:sz w:val="28"/>
          <w:szCs w:val="28"/>
          <w:lang w:val="en-US"/>
        </w:rPr>
        <w:t xml:space="preserve"> Future Simple Tense </w:t>
      </w:r>
      <w:r>
        <w:rPr>
          <w:rFonts w:ascii="Times New Roman" w:hAnsi="Times New Roman" w:cs="Times New Roman"/>
          <w:color w:val="auto"/>
          <w:sz w:val="28"/>
          <w:szCs w:val="28"/>
        </w:rPr>
        <w:t>и</w:t>
      </w:r>
      <w:r w:rsidRPr="006554B8">
        <w:rPr>
          <w:rFonts w:ascii="Times New Roman" w:hAnsi="Times New Roman" w:cs="Times New Roman"/>
          <w:color w:val="auto"/>
          <w:sz w:val="28"/>
          <w:szCs w:val="28"/>
          <w:lang w:val="en-US"/>
        </w:rPr>
        <w:t xml:space="preserve"> Present Continuous Tense </w:t>
      </w:r>
      <w:r>
        <w:rPr>
          <w:rFonts w:ascii="Times New Roman" w:hAnsi="Times New Roman" w:cs="Times New Roman"/>
          <w:color w:val="auto"/>
          <w:sz w:val="28"/>
          <w:szCs w:val="28"/>
        </w:rPr>
        <w:t>для</w:t>
      </w:r>
      <w:r w:rsidRPr="006554B8">
        <w:rPr>
          <w:rFonts w:ascii="Times New Roman" w:hAnsi="Times New Roman" w:cs="Times New Roman"/>
          <w:color w:val="auto"/>
          <w:sz w:val="28"/>
          <w:szCs w:val="28"/>
          <w:lang w:val="en-US"/>
        </w:rPr>
        <w:t xml:space="preserve"> </w:t>
      </w:r>
      <w:r>
        <w:rPr>
          <w:rFonts w:ascii="Times New Roman" w:hAnsi="Times New Roman" w:cs="Times New Roman"/>
          <w:color w:val="auto"/>
          <w:sz w:val="28"/>
          <w:szCs w:val="28"/>
        </w:rPr>
        <w:t>выражения</w:t>
      </w:r>
      <w:r w:rsidRPr="006554B8">
        <w:rPr>
          <w:rFonts w:ascii="Times New Roman" w:hAnsi="Times New Roman" w:cs="Times New Roman"/>
          <w:color w:val="auto"/>
          <w:sz w:val="28"/>
          <w:szCs w:val="28"/>
          <w:lang w:val="en-US"/>
        </w:rPr>
        <w:t xml:space="preserve"> </w:t>
      </w:r>
      <w:r>
        <w:rPr>
          <w:rFonts w:ascii="Times New Roman" w:hAnsi="Times New Roman" w:cs="Times New Roman"/>
          <w:color w:val="auto"/>
          <w:sz w:val="28"/>
          <w:szCs w:val="28"/>
        </w:rPr>
        <w:t>будущего</w:t>
      </w:r>
      <w:r w:rsidRPr="006554B8">
        <w:rPr>
          <w:rFonts w:ascii="Times New Roman" w:hAnsi="Times New Roman" w:cs="Times New Roman"/>
          <w:color w:val="auto"/>
          <w:sz w:val="28"/>
          <w:szCs w:val="28"/>
          <w:lang w:val="en-US"/>
        </w:rPr>
        <w:t xml:space="preserve"> </w:t>
      </w:r>
      <w:r>
        <w:rPr>
          <w:rFonts w:ascii="Times New Roman" w:hAnsi="Times New Roman" w:cs="Times New Roman"/>
          <w:color w:val="auto"/>
          <w:sz w:val="28"/>
          <w:szCs w:val="28"/>
        </w:rPr>
        <w:t>действия</w:t>
      </w:r>
      <w:r w:rsidRPr="006554B8">
        <w:rPr>
          <w:rFonts w:ascii="Times New Roman" w:hAnsi="Times New Roman" w:cs="Times New Roman"/>
          <w:color w:val="auto"/>
          <w:sz w:val="28"/>
          <w:szCs w:val="28"/>
          <w:lang w:val="en-US"/>
        </w:rPr>
        <w:t xml:space="preserve">. </w:t>
      </w:r>
    </w:p>
    <w:p w:rsidR="00900AA1" w:rsidRPr="006554B8" w:rsidRDefault="00E616C2">
      <w:pPr>
        <w:pStyle w:val="body"/>
        <w:spacing w:line="360" w:lineRule="auto"/>
        <w:ind w:firstLine="709"/>
        <w:rPr>
          <w:rFonts w:ascii="Times New Roman" w:hAnsi="Times New Roman" w:cs="Times New Roman"/>
          <w:color w:val="auto"/>
          <w:sz w:val="28"/>
          <w:szCs w:val="28"/>
          <w:lang w:val="en-US"/>
        </w:rPr>
      </w:pPr>
      <w:r>
        <w:rPr>
          <w:rFonts w:ascii="Times New Roman" w:hAnsi="Times New Roman" w:cs="Times New Roman"/>
          <w:color w:val="auto"/>
          <w:sz w:val="28"/>
          <w:szCs w:val="28"/>
        </w:rPr>
        <w:t>Модальные</w:t>
      </w:r>
      <w:r w:rsidRPr="006554B8">
        <w:rPr>
          <w:rFonts w:ascii="Times New Roman" w:hAnsi="Times New Roman" w:cs="Times New Roman"/>
          <w:color w:val="auto"/>
          <w:sz w:val="28"/>
          <w:szCs w:val="28"/>
          <w:lang w:val="en-US"/>
        </w:rPr>
        <w:t xml:space="preserve"> </w:t>
      </w:r>
      <w:r>
        <w:rPr>
          <w:rFonts w:ascii="Times New Roman" w:hAnsi="Times New Roman" w:cs="Times New Roman"/>
          <w:color w:val="auto"/>
          <w:sz w:val="28"/>
          <w:szCs w:val="28"/>
        </w:rPr>
        <w:t>глаголы</w:t>
      </w:r>
      <w:r w:rsidRPr="006554B8">
        <w:rPr>
          <w:rFonts w:ascii="Times New Roman" w:hAnsi="Times New Roman" w:cs="Times New Roman"/>
          <w:color w:val="auto"/>
          <w:sz w:val="28"/>
          <w:szCs w:val="28"/>
          <w:lang w:val="en-US"/>
        </w:rPr>
        <w:t xml:space="preserve"> </w:t>
      </w:r>
      <w:r>
        <w:rPr>
          <w:rFonts w:ascii="Times New Roman" w:hAnsi="Times New Roman" w:cs="Times New Roman"/>
          <w:color w:val="auto"/>
          <w:sz w:val="28"/>
          <w:szCs w:val="28"/>
        </w:rPr>
        <w:t>и</w:t>
      </w:r>
      <w:r w:rsidRPr="006554B8">
        <w:rPr>
          <w:rFonts w:ascii="Times New Roman" w:hAnsi="Times New Roman" w:cs="Times New Roman"/>
          <w:color w:val="auto"/>
          <w:sz w:val="28"/>
          <w:szCs w:val="28"/>
          <w:lang w:val="en-US"/>
        </w:rPr>
        <w:t xml:space="preserve"> </w:t>
      </w:r>
      <w:r>
        <w:rPr>
          <w:rFonts w:ascii="Times New Roman" w:hAnsi="Times New Roman" w:cs="Times New Roman"/>
          <w:color w:val="auto"/>
          <w:sz w:val="28"/>
          <w:szCs w:val="28"/>
        </w:rPr>
        <w:t>их</w:t>
      </w:r>
      <w:r w:rsidRPr="006554B8">
        <w:rPr>
          <w:rFonts w:ascii="Times New Roman" w:hAnsi="Times New Roman" w:cs="Times New Roman"/>
          <w:color w:val="auto"/>
          <w:sz w:val="28"/>
          <w:szCs w:val="28"/>
          <w:lang w:val="en-US"/>
        </w:rPr>
        <w:t xml:space="preserve"> </w:t>
      </w:r>
      <w:r>
        <w:rPr>
          <w:rFonts w:ascii="Times New Roman" w:hAnsi="Times New Roman" w:cs="Times New Roman"/>
          <w:color w:val="auto"/>
          <w:sz w:val="28"/>
          <w:szCs w:val="28"/>
        </w:rPr>
        <w:t>эквиваленты</w:t>
      </w:r>
      <w:r w:rsidRPr="006554B8">
        <w:rPr>
          <w:rFonts w:ascii="Times New Roman" w:hAnsi="Times New Roman" w:cs="Times New Roman"/>
          <w:color w:val="auto"/>
          <w:sz w:val="28"/>
          <w:szCs w:val="28"/>
          <w:lang w:val="en-US"/>
        </w:rPr>
        <w:t xml:space="preserve"> (can/be able to, could, must/have to, may, might, should, shall, would, will, need, ought to). </w:t>
      </w:r>
    </w:p>
    <w:p w:rsidR="00900AA1" w:rsidRPr="006554B8" w:rsidRDefault="00E616C2">
      <w:pPr>
        <w:pStyle w:val="body"/>
        <w:spacing w:line="360" w:lineRule="auto"/>
        <w:ind w:firstLine="709"/>
        <w:rPr>
          <w:rFonts w:ascii="Times New Roman" w:hAnsi="Times New Roman" w:cs="Times New Roman"/>
          <w:color w:val="auto"/>
          <w:sz w:val="28"/>
          <w:szCs w:val="28"/>
          <w:lang w:val="en-US"/>
        </w:rPr>
      </w:pPr>
      <w:r>
        <w:rPr>
          <w:rFonts w:ascii="Times New Roman" w:hAnsi="Times New Roman" w:cs="Times New Roman"/>
          <w:color w:val="auto"/>
          <w:sz w:val="28"/>
          <w:szCs w:val="28"/>
        </w:rPr>
        <w:t>Неличные</w:t>
      </w:r>
      <w:r w:rsidRPr="006554B8">
        <w:rPr>
          <w:rFonts w:ascii="Times New Roman" w:hAnsi="Times New Roman" w:cs="Times New Roman"/>
          <w:color w:val="auto"/>
          <w:sz w:val="28"/>
          <w:szCs w:val="28"/>
          <w:lang w:val="en-US"/>
        </w:rPr>
        <w:t xml:space="preserve"> </w:t>
      </w:r>
      <w:r>
        <w:rPr>
          <w:rFonts w:ascii="Times New Roman" w:hAnsi="Times New Roman" w:cs="Times New Roman"/>
          <w:color w:val="auto"/>
          <w:sz w:val="28"/>
          <w:szCs w:val="28"/>
        </w:rPr>
        <w:t>формы</w:t>
      </w:r>
      <w:r w:rsidRPr="006554B8">
        <w:rPr>
          <w:rFonts w:ascii="Times New Roman" w:hAnsi="Times New Roman" w:cs="Times New Roman"/>
          <w:color w:val="auto"/>
          <w:sz w:val="28"/>
          <w:szCs w:val="28"/>
          <w:lang w:val="en-US"/>
        </w:rPr>
        <w:t xml:space="preserve"> </w:t>
      </w:r>
      <w:r>
        <w:rPr>
          <w:rFonts w:ascii="Times New Roman" w:hAnsi="Times New Roman" w:cs="Times New Roman"/>
          <w:color w:val="auto"/>
          <w:sz w:val="28"/>
          <w:szCs w:val="28"/>
        </w:rPr>
        <w:t>глагола</w:t>
      </w:r>
      <w:r w:rsidRPr="006554B8">
        <w:rPr>
          <w:rFonts w:ascii="Times New Roman" w:hAnsi="Times New Roman" w:cs="Times New Roman"/>
          <w:color w:val="auto"/>
          <w:sz w:val="28"/>
          <w:szCs w:val="28"/>
          <w:lang w:val="en-US"/>
        </w:rPr>
        <w:t xml:space="preserve"> – </w:t>
      </w:r>
      <w:r>
        <w:rPr>
          <w:rFonts w:ascii="Times New Roman" w:hAnsi="Times New Roman" w:cs="Times New Roman"/>
          <w:color w:val="auto"/>
          <w:sz w:val="28"/>
          <w:szCs w:val="28"/>
        </w:rPr>
        <w:t>инфинитив</w:t>
      </w:r>
      <w:r w:rsidRPr="006554B8">
        <w:rPr>
          <w:rFonts w:ascii="Times New Roman" w:hAnsi="Times New Roman" w:cs="Times New Roman"/>
          <w:color w:val="auto"/>
          <w:sz w:val="28"/>
          <w:szCs w:val="28"/>
          <w:lang w:val="en-US"/>
        </w:rPr>
        <w:t xml:space="preserve">, </w:t>
      </w:r>
      <w:r>
        <w:rPr>
          <w:rFonts w:ascii="Times New Roman" w:hAnsi="Times New Roman" w:cs="Times New Roman"/>
          <w:color w:val="auto"/>
          <w:sz w:val="28"/>
          <w:szCs w:val="28"/>
        </w:rPr>
        <w:t>герундий</w:t>
      </w:r>
      <w:r w:rsidRPr="006554B8">
        <w:rPr>
          <w:rFonts w:ascii="Times New Roman" w:hAnsi="Times New Roman" w:cs="Times New Roman"/>
          <w:color w:val="auto"/>
          <w:sz w:val="28"/>
          <w:szCs w:val="28"/>
          <w:lang w:val="en-US"/>
        </w:rPr>
        <w:t xml:space="preserve">, </w:t>
      </w:r>
      <w:r>
        <w:rPr>
          <w:rFonts w:ascii="Times New Roman" w:hAnsi="Times New Roman" w:cs="Times New Roman"/>
          <w:color w:val="auto"/>
          <w:sz w:val="28"/>
          <w:szCs w:val="28"/>
        </w:rPr>
        <w:t>причастие</w:t>
      </w:r>
      <w:r w:rsidRPr="006554B8">
        <w:rPr>
          <w:rFonts w:ascii="Times New Roman" w:hAnsi="Times New Roman" w:cs="Times New Roman"/>
          <w:color w:val="auto"/>
          <w:sz w:val="28"/>
          <w:szCs w:val="28"/>
          <w:lang w:val="en-US"/>
        </w:rPr>
        <w:t xml:space="preserve"> (Participle I </w:t>
      </w:r>
      <w:r>
        <w:rPr>
          <w:rFonts w:ascii="Times New Roman" w:hAnsi="Times New Roman" w:cs="Times New Roman"/>
          <w:color w:val="auto"/>
          <w:sz w:val="28"/>
          <w:szCs w:val="28"/>
        </w:rPr>
        <w:t>и</w:t>
      </w:r>
      <w:r w:rsidRPr="006554B8">
        <w:rPr>
          <w:rFonts w:ascii="Times New Roman" w:hAnsi="Times New Roman" w:cs="Times New Roman"/>
          <w:color w:val="auto"/>
          <w:sz w:val="28"/>
          <w:szCs w:val="28"/>
          <w:lang w:val="en-US"/>
        </w:rPr>
        <w:t xml:space="preserve"> Participle II); </w:t>
      </w:r>
      <w:r>
        <w:rPr>
          <w:rFonts w:ascii="Times New Roman" w:hAnsi="Times New Roman" w:cs="Times New Roman"/>
          <w:color w:val="auto"/>
          <w:sz w:val="28"/>
          <w:szCs w:val="28"/>
        </w:rPr>
        <w:t>причастия</w:t>
      </w:r>
      <w:r w:rsidRPr="006554B8">
        <w:rPr>
          <w:rFonts w:ascii="Times New Roman" w:hAnsi="Times New Roman" w:cs="Times New Roman"/>
          <w:color w:val="auto"/>
          <w:sz w:val="28"/>
          <w:szCs w:val="28"/>
          <w:lang w:val="en-US"/>
        </w:rPr>
        <w:t xml:space="preserve"> </w:t>
      </w:r>
      <w:r>
        <w:rPr>
          <w:rFonts w:ascii="Times New Roman" w:hAnsi="Times New Roman" w:cs="Times New Roman"/>
          <w:color w:val="auto"/>
          <w:sz w:val="28"/>
          <w:szCs w:val="28"/>
        </w:rPr>
        <w:t>в</w:t>
      </w:r>
      <w:r w:rsidRPr="006554B8">
        <w:rPr>
          <w:rFonts w:ascii="Times New Roman" w:hAnsi="Times New Roman" w:cs="Times New Roman"/>
          <w:color w:val="auto"/>
          <w:sz w:val="28"/>
          <w:szCs w:val="28"/>
          <w:lang w:val="en-US"/>
        </w:rPr>
        <w:t xml:space="preserve"> </w:t>
      </w:r>
      <w:r>
        <w:rPr>
          <w:rFonts w:ascii="Times New Roman" w:hAnsi="Times New Roman" w:cs="Times New Roman"/>
          <w:color w:val="auto"/>
          <w:sz w:val="28"/>
          <w:szCs w:val="28"/>
        </w:rPr>
        <w:t>функции</w:t>
      </w:r>
      <w:r w:rsidRPr="006554B8">
        <w:rPr>
          <w:rFonts w:ascii="Times New Roman" w:hAnsi="Times New Roman" w:cs="Times New Roman"/>
          <w:color w:val="auto"/>
          <w:sz w:val="28"/>
          <w:szCs w:val="28"/>
          <w:lang w:val="en-US"/>
        </w:rPr>
        <w:t xml:space="preserve"> </w:t>
      </w:r>
      <w:r>
        <w:rPr>
          <w:rFonts w:ascii="Times New Roman" w:hAnsi="Times New Roman" w:cs="Times New Roman"/>
          <w:color w:val="auto"/>
          <w:sz w:val="28"/>
          <w:szCs w:val="28"/>
        </w:rPr>
        <w:t>определения</w:t>
      </w:r>
      <w:r w:rsidRPr="006554B8">
        <w:rPr>
          <w:rFonts w:ascii="Times New Roman" w:hAnsi="Times New Roman" w:cs="Times New Roman"/>
          <w:color w:val="auto"/>
          <w:sz w:val="28"/>
          <w:szCs w:val="28"/>
          <w:lang w:val="en-US"/>
        </w:rPr>
        <w:t xml:space="preserve"> (Participle I – a playing child, </w:t>
      </w:r>
      <w:r w:rsidRPr="006554B8">
        <w:rPr>
          <w:rFonts w:ascii="Times New Roman" w:hAnsi="Times New Roman" w:cs="Times New Roman"/>
          <w:color w:val="auto"/>
          <w:sz w:val="28"/>
          <w:szCs w:val="28"/>
          <w:lang w:val="en-US"/>
        </w:rPr>
        <w:lastRenderedPageBreak/>
        <w:t>Participle II – a written text).</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Определённый, неопределённый и нулевой артикли. </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Имена существительные во множественном числе, образованные по правилу, и исключения. </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Неисчисляемые имена существительные, имеющие форму только множественного числа. </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Притяжательный падеж имён существительных.</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Имена прилагательные и наречия в положительной, сравнительной и превосходной степенях, образованных по правилу, и исключения. </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Порядок следования нескольких прилагательных (мнение – размер – возраст – форма – цвет – происхождение – материал).</w:t>
      </w:r>
    </w:p>
    <w:p w:rsidR="00900AA1" w:rsidRPr="006554B8" w:rsidRDefault="00E616C2">
      <w:pPr>
        <w:pStyle w:val="body"/>
        <w:spacing w:line="360" w:lineRule="auto"/>
        <w:ind w:firstLine="709"/>
        <w:rPr>
          <w:rFonts w:ascii="Times New Roman" w:hAnsi="Times New Roman" w:cs="Times New Roman"/>
          <w:color w:val="auto"/>
          <w:sz w:val="28"/>
          <w:szCs w:val="28"/>
          <w:lang w:val="en-US"/>
        </w:rPr>
      </w:pPr>
      <w:r>
        <w:rPr>
          <w:rFonts w:ascii="Times New Roman" w:hAnsi="Times New Roman" w:cs="Times New Roman"/>
          <w:color w:val="auto"/>
          <w:sz w:val="28"/>
          <w:szCs w:val="28"/>
        </w:rPr>
        <w:t>Слова</w:t>
      </w:r>
      <w:r w:rsidRPr="006554B8">
        <w:rPr>
          <w:rFonts w:ascii="Times New Roman" w:hAnsi="Times New Roman" w:cs="Times New Roman"/>
          <w:color w:val="auto"/>
          <w:sz w:val="28"/>
          <w:szCs w:val="28"/>
          <w:lang w:val="en-US"/>
        </w:rPr>
        <w:t xml:space="preserve">, </w:t>
      </w:r>
      <w:r>
        <w:rPr>
          <w:rFonts w:ascii="Times New Roman" w:hAnsi="Times New Roman" w:cs="Times New Roman"/>
          <w:color w:val="auto"/>
          <w:sz w:val="28"/>
          <w:szCs w:val="28"/>
        </w:rPr>
        <w:t>выражающие</w:t>
      </w:r>
      <w:r w:rsidRPr="006554B8">
        <w:rPr>
          <w:rFonts w:ascii="Times New Roman" w:hAnsi="Times New Roman" w:cs="Times New Roman"/>
          <w:color w:val="auto"/>
          <w:sz w:val="28"/>
          <w:szCs w:val="28"/>
          <w:lang w:val="en-US"/>
        </w:rPr>
        <w:t xml:space="preserve"> </w:t>
      </w:r>
      <w:r>
        <w:rPr>
          <w:rFonts w:ascii="Times New Roman" w:hAnsi="Times New Roman" w:cs="Times New Roman"/>
          <w:color w:val="auto"/>
          <w:sz w:val="28"/>
          <w:szCs w:val="28"/>
        </w:rPr>
        <w:t>количество</w:t>
      </w:r>
      <w:r w:rsidRPr="006554B8">
        <w:rPr>
          <w:rFonts w:ascii="Times New Roman" w:hAnsi="Times New Roman" w:cs="Times New Roman"/>
          <w:color w:val="auto"/>
          <w:sz w:val="28"/>
          <w:szCs w:val="28"/>
          <w:lang w:val="en-US"/>
        </w:rPr>
        <w:t xml:space="preserve"> (many/much, little/a little; few/a few; a lot of). </w:t>
      </w:r>
    </w:p>
    <w:p w:rsidR="00900AA1" w:rsidRDefault="00E616C2">
      <w:pPr>
        <w:pStyle w:val="body"/>
        <w:spacing w:line="360" w:lineRule="auto"/>
        <w:ind w:firstLine="709"/>
        <w:rPr>
          <w:rFonts w:ascii="Times New Roman" w:hAnsi="Times New Roman" w:cs="Times New Roman"/>
          <w:color w:val="auto"/>
          <w:spacing w:val="-2"/>
          <w:sz w:val="28"/>
          <w:szCs w:val="28"/>
        </w:rPr>
      </w:pPr>
      <w:r>
        <w:rPr>
          <w:rFonts w:ascii="Times New Roman" w:hAnsi="Times New Roman" w:cs="Times New Roman"/>
          <w:color w:val="auto"/>
          <w:sz w:val="28"/>
          <w:szCs w:val="28"/>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none, no и производные последнего (nobody, nothing, etc.). </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Количественные и порядковые числительные. </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Предлоги места, времени, направления; предлоги, употребляемые с глаголами в страдательном залоге. </w:t>
      </w:r>
    </w:p>
    <w:p w:rsidR="00900AA1" w:rsidRDefault="00E616C2">
      <w:pPr>
        <w:pStyle w:val="h4"/>
        <w:spacing w:before="0" w:after="0" w:line="360" w:lineRule="auto"/>
        <w:ind w:firstLine="709"/>
        <w:jc w:val="both"/>
        <w:rPr>
          <w:rFonts w:ascii="Times New Roman" w:hAnsi="Times New Roman" w:cs="Times New Roman"/>
          <w:color w:val="auto"/>
          <w:sz w:val="28"/>
          <w:szCs w:val="28"/>
        </w:rPr>
      </w:pPr>
      <w:r>
        <w:rPr>
          <w:rFonts w:ascii="Times New Roman" w:eastAsia="OfficinaSansBoldITC" w:hAnsi="Times New Roman"/>
          <w:sz w:val="28"/>
          <w:szCs w:val="28"/>
        </w:rPr>
        <w:t>97.6.3. </w:t>
      </w:r>
      <w:r>
        <w:rPr>
          <w:rFonts w:ascii="Times New Roman" w:hAnsi="Times New Roman" w:cs="Times New Roman"/>
          <w:color w:val="auto"/>
          <w:sz w:val="28"/>
          <w:szCs w:val="28"/>
        </w:rPr>
        <w:t>Социокультурные знания и умения.</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речи 10 класса.</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здравоохранение, страницы истории, литературное наследие, </w:t>
      </w:r>
      <w:r>
        <w:rPr>
          <w:rFonts w:ascii="Times New Roman" w:hAnsi="Times New Roman" w:cs="Times New Roman"/>
          <w:color w:val="auto"/>
          <w:sz w:val="28"/>
          <w:szCs w:val="28"/>
        </w:rPr>
        <w:lastRenderedPageBreak/>
        <w:t>национальные и популярные праздники, проведение досуга, сфера обслуживания, этикетные особенности общения.</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Владение основными сведениями о социокультурном портрете и культурном наследии страны/стран, говорящих на английском языке. </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учётом.</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w:t>
      </w:r>
    </w:p>
    <w:p w:rsidR="00900AA1" w:rsidRDefault="00E616C2">
      <w:pPr>
        <w:pStyle w:val="h4"/>
        <w:spacing w:before="0" w:after="0" w:line="360" w:lineRule="auto"/>
        <w:ind w:firstLine="709"/>
        <w:jc w:val="both"/>
        <w:rPr>
          <w:rFonts w:ascii="Times New Roman" w:hAnsi="Times New Roman" w:cs="Times New Roman"/>
          <w:color w:val="auto"/>
          <w:sz w:val="28"/>
          <w:szCs w:val="28"/>
        </w:rPr>
      </w:pPr>
      <w:r>
        <w:rPr>
          <w:rFonts w:ascii="Times New Roman" w:eastAsia="OfficinaSansBoldITC" w:hAnsi="Times New Roman"/>
          <w:sz w:val="28"/>
          <w:szCs w:val="28"/>
        </w:rPr>
        <w:t>97.6.4. </w:t>
      </w:r>
      <w:r>
        <w:rPr>
          <w:rFonts w:ascii="Times New Roman" w:hAnsi="Times New Roman" w:cs="Times New Roman"/>
          <w:color w:val="auto"/>
          <w:sz w:val="28"/>
          <w:szCs w:val="28"/>
        </w:rPr>
        <w:t>Компенсаторные умения.</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pacing w:val="1"/>
          <w:sz w:val="28"/>
          <w:szCs w:val="28"/>
        </w:rPr>
        <w:t>Овладение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900AA1" w:rsidRDefault="00E616C2">
      <w:pPr>
        <w:spacing w:after="0" w:line="360" w:lineRule="auto"/>
        <w:ind w:firstLine="709"/>
        <w:contextualSpacing/>
        <w:jc w:val="both"/>
        <w:rPr>
          <w:rFonts w:ascii="Times New Roman" w:eastAsia="OfficinaSansBoldITC" w:hAnsi="Times New Roman"/>
          <w:sz w:val="28"/>
          <w:szCs w:val="28"/>
        </w:rPr>
      </w:pPr>
      <w:r>
        <w:rPr>
          <w:rFonts w:ascii="Times New Roman" w:eastAsia="OfficinaSansBoldITC" w:hAnsi="Times New Roman"/>
          <w:sz w:val="28"/>
          <w:szCs w:val="28"/>
        </w:rPr>
        <w:t>97.7. Содержание обучения в 11 классе.</w:t>
      </w:r>
    </w:p>
    <w:p w:rsidR="00900AA1" w:rsidRDefault="00E616C2">
      <w:pPr>
        <w:pStyle w:val="h4"/>
        <w:spacing w:before="0" w:after="0" w:line="360" w:lineRule="auto"/>
        <w:ind w:firstLine="709"/>
        <w:jc w:val="both"/>
        <w:rPr>
          <w:rStyle w:val="Bold0"/>
          <w:rFonts w:ascii="Times New Roman" w:eastAsia="Calibri" w:hAnsi="Times New Roman" w:cs="Times New Roman"/>
          <w:b w:val="0"/>
          <w:bCs w:val="0"/>
          <w:color w:val="auto"/>
          <w:sz w:val="28"/>
          <w:szCs w:val="28"/>
        </w:rPr>
      </w:pPr>
      <w:r>
        <w:rPr>
          <w:rFonts w:ascii="Times New Roman" w:eastAsia="OfficinaSansBoldITC" w:hAnsi="Times New Roman"/>
          <w:sz w:val="28"/>
          <w:szCs w:val="28"/>
        </w:rPr>
        <w:t>97.7.1. </w:t>
      </w:r>
      <w:r>
        <w:rPr>
          <w:rFonts w:ascii="Times New Roman" w:hAnsi="Times New Roman" w:cs="Times New Roman"/>
          <w:color w:val="auto"/>
          <w:sz w:val="28"/>
          <w:szCs w:val="28"/>
        </w:rPr>
        <w:t>Коммуникативные умения.</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Повседневная жизнь семьи. Межличностные отношения в семье, с друзьями и знакомыми. Конфликтные ситуации, их предупреждение и разрешение.</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Внешность и характеристика человека, литературного персонажа. </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Здоровый образ жизни и забота о здоровье: режим труда и отдыха, спорт, сбалансированное питание, посещение врача. Отказ от вредных привычек.</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lastRenderedPageBreak/>
        <w:t xml:space="preserve">Школьное образование, школьная жизнь, школьные праздники. Школьные социальные сети. Переписка с зарубежными сверстниками. Взаимоотношения в школе. Проблемы и решения. Подготовка к выпускным экзаменам. </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Современный мир профессий. Проблема выбора профессии. Альтернативы в продолжении образования.</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Место иностранного языка в повседневной жизни и профессиональной деятельности в современном мире.</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Молодёжь в современном обществе. Ценностные ориентиры. Участие молодёжи в жизни общества. Досуг молодёжи: увлечения и интересы. Любовь и дружба.</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Роль спорта в современной жизни: виды спорта, экстремальный спорт, спортивные соревнования, Олимпийские игры.</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Деловое общение: особенности делового общения, деловая этика, деловая переписка, публичное выступление.</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Туризм. Виды отдыха. Экотуризм. Путешествия по России и зарубежным странам. Виртуальные путешествия.</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Вселенная и человек. Природа. Проблемы экологии. Защита окружающей среды. Проживание в городской/сельской местности.</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Средства массовой информации: пресса, телевидение, радио, Интернет, социальные сети.</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pacing w:val="-2"/>
          <w:sz w:val="28"/>
          <w:szCs w:val="28"/>
        </w:rPr>
        <w:t>Технический прогресс: перспективы и последствия. Современ</w:t>
      </w:r>
      <w:r>
        <w:rPr>
          <w:rFonts w:ascii="Times New Roman" w:hAnsi="Times New Roman" w:cs="Times New Roman"/>
          <w:color w:val="auto"/>
          <w:sz w:val="28"/>
          <w:szCs w:val="28"/>
        </w:rPr>
        <w:t>ные средства коммуникации. Интернет-безопасность.</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Проблемы современной цивилизации.</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 Россия и мир: вклад России в мировую культуру, науку, технику.</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Выдающиеся люди родной страны и страны/стран изучаемого языка: государственные деятели, учёные, писатели, поэты, художники, композиторы, </w:t>
      </w:r>
      <w:r>
        <w:rPr>
          <w:rFonts w:ascii="Times New Roman" w:hAnsi="Times New Roman" w:cs="Times New Roman"/>
          <w:color w:val="auto"/>
          <w:sz w:val="28"/>
          <w:szCs w:val="28"/>
        </w:rPr>
        <w:lastRenderedPageBreak/>
        <w:t>путешественники, спортсмены, актёры.</w:t>
      </w:r>
    </w:p>
    <w:p w:rsidR="00900AA1" w:rsidRDefault="00E616C2">
      <w:pPr>
        <w:pStyle w:val="body"/>
        <w:spacing w:line="360" w:lineRule="auto"/>
        <w:ind w:firstLine="709"/>
        <w:rPr>
          <w:rStyle w:val="BoldItalic0"/>
          <w:rFonts w:ascii="Times New Roman" w:eastAsia="Georgia" w:hAnsi="Times New Roman" w:cs="Times New Roman"/>
          <w:b w:val="0"/>
          <w:bCs w:val="0"/>
          <w:i w:val="0"/>
          <w:iCs w:val="0"/>
          <w:color w:val="auto"/>
          <w:sz w:val="28"/>
          <w:szCs w:val="28"/>
        </w:rPr>
      </w:pPr>
      <w:r>
        <w:rPr>
          <w:rFonts w:ascii="Times New Roman" w:eastAsia="OfficinaSansBoldITC" w:hAnsi="Times New Roman"/>
          <w:sz w:val="28"/>
          <w:szCs w:val="28"/>
        </w:rPr>
        <w:t>97.7.1.1. </w:t>
      </w:r>
      <w:r>
        <w:rPr>
          <w:rStyle w:val="BoldItalic0"/>
          <w:rFonts w:ascii="Times New Roman" w:eastAsia="Georgia" w:hAnsi="Times New Roman" w:cs="Times New Roman"/>
          <w:b w:val="0"/>
          <w:bCs w:val="0"/>
          <w:i w:val="0"/>
          <w:iCs w:val="0"/>
          <w:color w:val="auto"/>
          <w:sz w:val="28"/>
          <w:szCs w:val="28"/>
        </w:rPr>
        <w:t>Говорение.</w:t>
      </w:r>
    </w:p>
    <w:p w:rsidR="00900AA1" w:rsidRDefault="00E616C2">
      <w:pPr>
        <w:pStyle w:val="body"/>
        <w:spacing w:line="360" w:lineRule="auto"/>
        <w:ind w:firstLine="709"/>
        <w:rPr>
          <w:rStyle w:val="BoldItalic0"/>
          <w:rFonts w:ascii="Times New Roman" w:eastAsia="Georgia" w:hAnsi="Times New Roman" w:cs="Times New Roman"/>
          <w:b w:val="0"/>
          <w:bCs w:val="0"/>
          <w:i w:val="0"/>
          <w:iCs w:val="0"/>
          <w:color w:val="auto"/>
          <w:sz w:val="28"/>
          <w:szCs w:val="28"/>
        </w:rPr>
      </w:pPr>
      <w:r>
        <w:rPr>
          <w:rFonts w:ascii="Times New Roman" w:hAnsi="Times New Roman" w:cs="Times New Roman"/>
          <w:color w:val="auto"/>
          <w:sz w:val="28"/>
          <w:szCs w:val="28"/>
        </w:rPr>
        <w:t xml:space="preserve">Развитие коммуникативных умений </w:t>
      </w:r>
      <w:r>
        <w:rPr>
          <w:rStyle w:val="BoldItalic0"/>
          <w:rFonts w:ascii="Times New Roman" w:eastAsia="Georgia" w:hAnsi="Times New Roman" w:cs="Times New Roman"/>
          <w:b w:val="0"/>
          <w:bCs w:val="0"/>
          <w:i w:val="0"/>
          <w:iCs w:val="0"/>
          <w:color w:val="auto"/>
          <w:sz w:val="28"/>
          <w:szCs w:val="28"/>
        </w:rPr>
        <w:t>диалогической речи</w:t>
      </w:r>
      <w:r>
        <w:rPr>
          <w:rFonts w:ascii="Times New Roman" w:hAnsi="Times New Roman" w:cs="Times New Roman"/>
          <w:color w:val="auto"/>
          <w:sz w:val="28"/>
          <w:szCs w:val="28"/>
        </w:rPr>
        <w:t>: умений вести разные виды диалога (диалог этикетного характера, диалог – побуждение к действию, диалог-расспрос, диалог – обмен мнениями; комбинированный диалог, включающий разные виды диалогов); умений вести полилог, в том числе в форме дискуссии:</w:t>
      </w:r>
    </w:p>
    <w:p w:rsidR="00900AA1" w:rsidRDefault="00E616C2">
      <w:pPr>
        <w:pStyle w:val="body"/>
        <w:spacing w:line="360" w:lineRule="auto"/>
        <w:ind w:firstLine="709"/>
        <w:rPr>
          <w:rFonts w:ascii="Times New Roman" w:hAnsi="Times New Roman" w:cs="Times New Roman"/>
          <w:color w:val="auto"/>
          <w:sz w:val="28"/>
          <w:szCs w:val="28"/>
        </w:rPr>
      </w:pPr>
      <w:r>
        <w:rPr>
          <w:rStyle w:val="Italic1"/>
          <w:rFonts w:ascii="Times New Roman" w:hAnsi="Times New Roman" w:cs="Times New Roman"/>
          <w:i w:val="0"/>
          <w:iCs w:val="0"/>
          <w:color w:val="auto"/>
          <w:sz w:val="28"/>
          <w:szCs w:val="28"/>
        </w:rPr>
        <w:t>диалог этикетного характера</w:t>
      </w:r>
      <w:r>
        <w:rPr>
          <w:rFonts w:ascii="Times New Roman" w:hAnsi="Times New Roman" w:cs="Times New Roman"/>
          <w:color w:val="auto"/>
          <w:sz w:val="28"/>
          <w:szCs w:val="28"/>
        </w:rPr>
        <w:t xml:space="preserve">: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 </w:t>
      </w:r>
    </w:p>
    <w:p w:rsidR="00900AA1" w:rsidRDefault="00E616C2">
      <w:pPr>
        <w:pStyle w:val="body"/>
        <w:spacing w:line="360" w:lineRule="auto"/>
        <w:ind w:firstLine="709"/>
        <w:rPr>
          <w:rFonts w:ascii="Times New Roman" w:hAnsi="Times New Roman" w:cs="Times New Roman"/>
          <w:color w:val="auto"/>
          <w:sz w:val="28"/>
          <w:szCs w:val="28"/>
        </w:rPr>
      </w:pPr>
      <w:r>
        <w:rPr>
          <w:rStyle w:val="Italic1"/>
          <w:rFonts w:ascii="Times New Roman" w:hAnsi="Times New Roman" w:cs="Times New Roman"/>
          <w:i w:val="0"/>
          <w:iCs w:val="0"/>
          <w:color w:val="auto"/>
          <w:sz w:val="28"/>
          <w:szCs w:val="28"/>
        </w:rPr>
        <w:t>диалог – побуждение к действию</w:t>
      </w:r>
      <w:r>
        <w:rPr>
          <w:rFonts w:ascii="Times New Roman" w:hAnsi="Times New Roman" w:cs="Times New Roman"/>
          <w:color w:val="auto"/>
          <w:sz w:val="28"/>
          <w:szCs w:val="28"/>
        </w:rPr>
        <w:t xml:space="preserve">: обращаться с просьбой, вежливо соглашаться/не соглашаться выполнить просьбу; давать совет и принимать/не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rsidR="00900AA1" w:rsidRDefault="00E616C2">
      <w:pPr>
        <w:pStyle w:val="body"/>
        <w:spacing w:line="360" w:lineRule="auto"/>
        <w:ind w:firstLine="709"/>
        <w:rPr>
          <w:rFonts w:ascii="Times New Roman" w:hAnsi="Times New Roman" w:cs="Times New Roman"/>
          <w:color w:val="auto"/>
          <w:sz w:val="28"/>
          <w:szCs w:val="28"/>
        </w:rPr>
      </w:pPr>
      <w:r>
        <w:rPr>
          <w:rStyle w:val="Italic1"/>
          <w:rFonts w:ascii="Times New Roman" w:hAnsi="Times New Roman" w:cs="Times New Roman"/>
          <w:i w:val="0"/>
          <w:iCs w:val="0"/>
          <w:color w:val="auto"/>
          <w:sz w:val="28"/>
          <w:szCs w:val="28"/>
        </w:rPr>
        <w:t>диалог-расспрос</w:t>
      </w:r>
      <w:r>
        <w:rPr>
          <w:rFonts w:ascii="Times New Roman" w:hAnsi="Times New Roman" w:cs="Times New Roman"/>
          <w:color w:val="auto"/>
          <w:sz w:val="28"/>
          <w:szCs w:val="28"/>
        </w:rPr>
        <w:t>: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брать/давать интервью;</w:t>
      </w:r>
    </w:p>
    <w:p w:rsidR="00900AA1" w:rsidRDefault="00E616C2">
      <w:pPr>
        <w:pStyle w:val="body"/>
        <w:spacing w:line="360" w:lineRule="auto"/>
        <w:ind w:firstLine="709"/>
        <w:rPr>
          <w:rFonts w:ascii="Times New Roman" w:hAnsi="Times New Roman" w:cs="Times New Roman"/>
          <w:color w:val="auto"/>
          <w:sz w:val="28"/>
          <w:szCs w:val="28"/>
        </w:rPr>
      </w:pPr>
      <w:r>
        <w:rPr>
          <w:rStyle w:val="Italic1"/>
          <w:rFonts w:ascii="Times New Roman" w:hAnsi="Times New Roman" w:cs="Times New Roman"/>
          <w:i w:val="0"/>
          <w:iCs w:val="0"/>
          <w:color w:val="auto"/>
          <w:sz w:val="28"/>
          <w:szCs w:val="28"/>
        </w:rPr>
        <w:t>диалог – обмен мнениями</w:t>
      </w:r>
      <w:r>
        <w:rPr>
          <w:rFonts w:ascii="Times New Roman" w:hAnsi="Times New Roman" w:cs="Times New Roman"/>
          <w:color w:val="auto"/>
          <w:sz w:val="28"/>
          <w:szCs w:val="28"/>
        </w:rPr>
        <w:t>: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выражать эмоциональную поддержку собеседнику, в том числе с помощью комплиментов.</w:t>
      </w:r>
    </w:p>
    <w:p w:rsidR="00900AA1" w:rsidRDefault="00E616C2">
      <w:pPr>
        <w:pStyle w:val="body"/>
        <w:spacing w:line="360" w:lineRule="auto"/>
        <w:ind w:firstLine="709"/>
        <w:rPr>
          <w:rFonts w:ascii="Times New Roman" w:hAnsi="Times New Roman" w:cs="Times New Roman"/>
          <w:color w:val="auto"/>
          <w:sz w:val="28"/>
          <w:szCs w:val="28"/>
        </w:rPr>
      </w:pPr>
      <w:r>
        <w:rPr>
          <w:rStyle w:val="Italic1"/>
          <w:rFonts w:ascii="Times New Roman" w:hAnsi="Times New Roman" w:cs="Times New Roman"/>
          <w:i w:val="0"/>
          <w:iCs w:val="0"/>
          <w:color w:val="auto"/>
          <w:sz w:val="28"/>
          <w:szCs w:val="28"/>
        </w:rPr>
        <w:t>полилог:</w:t>
      </w:r>
      <w:r>
        <w:rPr>
          <w:rFonts w:ascii="Times New Roman" w:hAnsi="Times New Roman" w:cs="Times New Roman"/>
          <w:color w:val="auto"/>
          <w:sz w:val="28"/>
          <w:szCs w:val="28"/>
        </w:rPr>
        <w:t xml:space="preserve"> запрашивать и обмениваться информацией; высказывать и аргументировать свою точку зрения; возражать, расспрашивать участников полилога и уточнять их мнение и точки зрения; брать на себя инициативу в обсуждении, внося пояснения/дополнения; выражать эмоциональное отношение к обсуждаемому вопросу; соблюдать речевые нормы и правила поведения, принятые в </w:t>
      </w:r>
      <w:r>
        <w:rPr>
          <w:rFonts w:ascii="Times New Roman" w:hAnsi="Times New Roman" w:cs="Times New Roman"/>
          <w:color w:val="auto"/>
          <w:sz w:val="28"/>
          <w:szCs w:val="28"/>
        </w:rPr>
        <w:lastRenderedPageBreak/>
        <w:t>странах изучаемого языка.</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Названные умения диалогической речи, включая умения вести полилог, развиваются в стандартных ситуациях неофициального и официального общения в рамках тематического содержания речи 11 класса с использованием речевых ситуаций, иллюстраций, фотографий, таблиц, диаграмм, схем и(или) без их использования с соблюдением норм речевого этикета, принятых в стране/странах изучаемого языка.</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Объём диалога – до 10 реплик со стороны каждого собеседника. </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Развитие коммуникативных умений </w:t>
      </w:r>
      <w:r>
        <w:rPr>
          <w:rStyle w:val="BoldItalic0"/>
          <w:rFonts w:ascii="Times New Roman" w:eastAsia="Georgia" w:hAnsi="Times New Roman" w:cs="Times New Roman"/>
          <w:b w:val="0"/>
          <w:bCs w:val="0"/>
          <w:i w:val="0"/>
          <w:iCs w:val="0"/>
          <w:color w:val="auto"/>
          <w:sz w:val="28"/>
          <w:szCs w:val="28"/>
        </w:rPr>
        <w:t>монологической речи</w:t>
      </w:r>
      <w:r>
        <w:rPr>
          <w:rFonts w:ascii="Times New Roman" w:hAnsi="Times New Roman" w:cs="Times New Roman"/>
          <w:color w:val="auto"/>
          <w:sz w:val="28"/>
          <w:szCs w:val="28"/>
        </w:rPr>
        <w:t xml:space="preserve">: </w:t>
      </w:r>
    </w:p>
    <w:p w:rsidR="00900AA1" w:rsidRDefault="00E616C2">
      <w:pPr>
        <w:pStyle w:val="list-bullet"/>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создание устных связных монологических высказываний с использованием основных коммуникативных типов речи: </w:t>
      </w:r>
    </w:p>
    <w:p w:rsidR="00900AA1" w:rsidRDefault="00E616C2">
      <w:pPr>
        <w:pStyle w:val="list-bullet2"/>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описание (предмета, местности, внешности и одежды человека), в том числе характеристика (черты характера реального человека или литературного персонажа); </w:t>
      </w:r>
    </w:p>
    <w:p w:rsidR="00900AA1" w:rsidRDefault="00E616C2">
      <w:pPr>
        <w:pStyle w:val="list-bullet2"/>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повествование/сообщение; </w:t>
      </w:r>
    </w:p>
    <w:p w:rsidR="00900AA1" w:rsidRDefault="00E616C2">
      <w:pPr>
        <w:pStyle w:val="list-bullet2"/>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рассуждение (с изложением своего мнения и краткой аргументацией);</w:t>
      </w:r>
    </w:p>
    <w:p w:rsidR="00900AA1" w:rsidRDefault="00E616C2">
      <w:pPr>
        <w:pStyle w:val="list-bullet"/>
        <w:spacing w:line="360" w:lineRule="auto"/>
        <w:ind w:left="0" w:firstLine="709"/>
        <w:rPr>
          <w:rFonts w:ascii="Times New Roman" w:hAnsi="Times New Roman" w:cs="Times New Roman"/>
          <w:color w:val="auto"/>
          <w:spacing w:val="-2"/>
          <w:sz w:val="28"/>
          <w:szCs w:val="28"/>
        </w:rPr>
      </w:pPr>
      <w:r>
        <w:rPr>
          <w:rFonts w:ascii="Times New Roman" w:hAnsi="Times New Roman" w:cs="Times New Roman"/>
          <w:color w:val="auto"/>
          <w:spacing w:val="-2"/>
          <w:sz w:val="28"/>
          <w:szCs w:val="28"/>
        </w:rPr>
        <w:t>пересказ основного содержания прочитанного/прослушанного текста без опоры на план, ключевые слова с выражением своего отношения к событиям и фактам, изложенным в тексте;</w:t>
      </w:r>
    </w:p>
    <w:p w:rsidR="00900AA1" w:rsidRDefault="00E616C2">
      <w:pPr>
        <w:pStyle w:val="list-bullet"/>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создание сообщений в связи с прочитанным/прослушанным текстом с выражением своего отношения к событиям и фактам, изложенным в тексте;</w:t>
      </w:r>
    </w:p>
    <w:p w:rsidR="00900AA1" w:rsidRDefault="00E616C2">
      <w:pPr>
        <w:pStyle w:val="list-bullet"/>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устное представление результатов выполненной проектной работы.</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Данные умения монологической речи развиваются в рамках тематического содержания речи 11 класса с использованием ключевых слов, плана и/или иллюстраций, фотографий, таблиц, диаграмм, схем, инфографики и(или) без их использования. </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Объём монологического высказывания – 17–18 фраз.</w:t>
      </w:r>
    </w:p>
    <w:p w:rsidR="00900AA1" w:rsidRDefault="00E616C2">
      <w:pPr>
        <w:pStyle w:val="body"/>
        <w:spacing w:line="360" w:lineRule="auto"/>
        <w:ind w:firstLine="709"/>
        <w:rPr>
          <w:rStyle w:val="BoldItalic0"/>
          <w:rFonts w:ascii="Times New Roman" w:eastAsia="Georgia" w:hAnsi="Times New Roman" w:cs="Times New Roman"/>
          <w:b w:val="0"/>
          <w:bCs w:val="0"/>
          <w:i w:val="0"/>
          <w:iCs w:val="0"/>
          <w:color w:val="auto"/>
          <w:sz w:val="28"/>
          <w:szCs w:val="28"/>
        </w:rPr>
      </w:pPr>
      <w:r>
        <w:rPr>
          <w:rFonts w:ascii="Times New Roman" w:eastAsia="OfficinaSansBoldITC" w:hAnsi="Times New Roman"/>
          <w:sz w:val="28"/>
          <w:szCs w:val="28"/>
        </w:rPr>
        <w:t>97.7.1.2. </w:t>
      </w:r>
      <w:r>
        <w:rPr>
          <w:rStyle w:val="BoldItalic0"/>
          <w:rFonts w:ascii="Times New Roman" w:eastAsia="Georgia" w:hAnsi="Times New Roman" w:cs="Times New Roman"/>
          <w:b w:val="0"/>
          <w:bCs w:val="0"/>
          <w:i w:val="0"/>
          <w:iCs w:val="0"/>
          <w:color w:val="auto"/>
          <w:sz w:val="28"/>
          <w:szCs w:val="28"/>
        </w:rPr>
        <w:t>Аудирование.</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Развитие коммуникативных умений аудирования: понимание на слух аутентичных текстов, содержащих неизученные языковые явления, с </w:t>
      </w:r>
      <w:r>
        <w:rPr>
          <w:rFonts w:ascii="Times New Roman" w:hAnsi="Times New Roman" w:cs="Times New Roman"/>
          <w:color w:val="auto"/>
          <w:sz w:val="28"/>
          <w:szCs w:val="28"/>
        </w:rPr>
        <w:lastRenderedPageBreak/>
        <w:t>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интересующей/запрашиваемой информации; с полным и точным пониманием всей информации.</w:t>
      </w:r>
    </w:p>
    <w:p w:rsidR="00900AA1" w:rsidRDefault="00E616C2">
      <w:pPr>
        <w:pStyle w:val="body"/>
        <w:spacing w:line="360" w:lineRule="auto"/>
        <w:ind w:firstLine="709"/>
        <w:rPr>
          <w:rFonts w:ascii="Times New Roman" w:hAnsi="Times New Roman" w:cs="Times New Roman"/>
          <w:color w:val="auto"/>
          <w:spacing w:val="-1"/>
          <w:sz w:val="28"/>
          <w:szCs w:val="28"/>
        </w:rPr>
      </w:pPr>
      <w:r>
        <w:rPr>
          <w:rFonts w:ascii="Times New Roman" w:hAnsi="Times New Roman" w:cs="Times New Roman"/>
          <w:color w:val="auto"/>
          <w:spacing w:val="-1"/>
          <w:sz w:val="28"/>
          <w:szCs w:val="28"/>
        </w:rPr>
        <w:t>Аудирование с пониманием основного содержания текста предполагает умения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и имплицитной (неявной) форме, в воспринимаемом на слух тексте.</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Аудирование с полным и точным пониманием всей информации, данной в тексте, предусматривает умения понимать взаимосвязь между фактами, причинами, событиями; устанавливать последовательность фактов и событий; определять отношение говорящего к предмету обсуждения; догадываться из контекста о значении незнакомых слов.</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 реклама, лекция.</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Языковая сложность текстов для аудирования должна соответствовать уровню, превышающему пороговый (В1+ по общеевропейской шкале). </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Время звучания текста/текстов для аудирования – до 3,5 минуты.</w:t>
      </w:r>
    </w:p>
    <w:p w:rsidR="00900AA1" w:rsidRDefault="00E616C2">
      <w:pPr>
        <w:pStyle w:val="body"/>
        <w:spacing w:line="360" w:lineRule="auto"/>
        <w:ind w:firstLine="709"/>
        <w:rPr>
          <w:rStyle w:val="BoldItalic0"/>
          <w:rFonts w:ascii="Times New Roman" w:eastAsia="Georgia" w:hAnsi="Times New Roman" w:cs="Times New Roman"/>
          <w:b w:val="0"/>
          <w:bCs w:val="0"/>
          <w:i w:val="0"/>
          <w:iCs w:val="0"/>
          <w:color w:val="auto"/>
          <w:sz w:val="28"/>
          <w:szCs w:val="28"/>
        </w:rPr>
      </w:pPr>
      <w:r>
        <w:rPr>
          <w:rFonts w:ascii="Times New Roman" w:eastAsia="OfficinaSansBoldITC" w:hAnsi="Times New Roman"/>
          <w:sz w:val="28"/>
          <w:szCs w:val="28"/>
        </w:rPr>
        <w:t>97.7.1.3. </w:t>
      </w:r>
      <w:r>
        <w:rPr>
          <w:rStyle w:val="BoldItalic0"/>
          <w:rFonts w:ascii="Times New Roman" w:eastAsia="Georgia" w:hAnsi="Times New Roman" w:cs="Times New Roman"/>
          <w:b w:val="0"/>
          <w:bCs w:val="0"/>
          <w:i w:val="0"/>
          <w:iCs w:val="0"/>
          <w:color w:val="auto"/>
          <w:sz w:val="28"/>
          <w:szCs w:val="28"/>
        </w:rPr>
        <w:t>Смысловое чтение.</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Развитие</w:t>
      </w:r>
      <w:r>
        <w:rPr>
          <w:rStyle w:val="Italic1"/>
          <w:rFonts w:ascii="Times New Roman" w:hAnsi="Times New Roman" w:cs="Times New Roman"/>
          <w:i w:val="0"/>
          <w:iCs w:val="0"/>
          <w:color w:val="auto"/>
          <w:sz w:val="28"/>
          <w:szCs w:val="28"/>
        </w:rPr>
        <w:t xml:space="preserve"> </w:t>
      </w:r>
      <w:r>
        <w:rPr>
          <w:rFonts w:ascii="Times New Roman" w:hAnsi="Times New Roman" w:cs="Times New Roman"/>
          <w:color w:val="auto"/>
          <w:sz w:val="28"/>
          <w:szCs w:val="28"/>
        </w:rPr>
        <w:t xml:space="preserve">умений читать про себя и понимать с использованием языковой и контекстуальной догадки аутентичные тексты разных жанров и стилей, содержащих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w:t>
      </w:r>
      <w:r>
        <w:rPr>
          <w:rFonts w:ascii="Times New Roman" w:hAnsi="Times New Roman" w:cs="Times New Roman"/>
          <w:color w:val="auto"/>
          <w:sz w:val="28"/>
          <w:szCs w:val="28"/>
        </w:rPr>
        <w:lastRenderedPageBreak/>
        <w:t xml:space="preserve">содержания; с пониманием нужной/ интересующей/запрашиваемой информации; с полным и точным пониманием содержания текста. </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её значимости для решения коммуникативной задачи. </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В ходе чтения с полным пониманием содержания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Чтение несплошных текстов (таблиц, диаграмм, графиков, схем, инфографики и другие) и понимание представленной в них информации. </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статья публицистического характера, объявление, памятка, инструкция, электронное сообщение личного характера, стихотворение.</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Языковая сложность текстов для чтения должна соответствовать уровню, превышающему пороговый (В1+ по общеевропейской шкале). </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Объём текста/текстов для чтения – 700–900 слов.</w:t>
      </w:r>
    </w:p>
    <w:p w:rsidR="00900AA1" w:rsidRDefault="00E616C2">
      <w:pPr>
        <w:pStyle w:val="body"/>
        <w:spacing w:line="360" w:lineRule="auto"/>
        <w:ind w:firstLine="709"/>
        <w:rPr>
          <w:rStyle w:val="BoldItalic0"/>
          <w:rFonts w:ascii="Times New Roman" w:eastAsia="Georgia" w:hAnsi="Times New Roman" w:cs="Times New Roman"/>
          <w:b w:val="0"/>
          <w:bCs w:val="0"/>
          <w:i w:val="0"/>
          <w:iCs w:val="0"/>
          <w:color w:val="auto"/>
          <w:sz w:val="28"/>
          <w:szCs w:val="28"/>
        </w:rPr>
      </w:pPr>
      <w:r>
        <w:rPr>
          <w:rFonts w:ascii="Times New Roman" w:eastAsia="OfficinaSansBoldITC" w:hAnsi="Times New Roman"/>
          <w:sz w:val="28"/>
          <w:szCs w:val="28"/>
        </w:rPr>
        <w:t>97.7.1.4. </w:t>
      </w:r>
      <w:r>
        <w:rPr>
          <w:rStyle w:val="BoldItalic0"/>
          <w:rFonts w:ascii="Times New Roman" w:eastAsia="Georgia" w:hAnsi="Times New Roman" w:cs="Times New Roman"/>
          <w:b w:val="0"/>
          <w:bCs w:val="0"/>
          <w:i w:val="0"/>
          <w:iCs w:val="0"/>
          <w:color w:val="auto"/>
          <w:sz w:val="28"/>
          <w:szCs w:val="28"/>
        </w:rPr>
        <w:t>Письменная речь.</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Развитие умений письменной речи:</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заполнение анкет и формуляров в соответствии с нормами речевого этикета, </w:t>
      </w:r>
      <w:r>
        <w:rPr>
          <w:rFonts w:ascii="Times New Roman" w:hAnsi="Times New Roman" w:cs="Times New Roman"/>
          <w:color w:val="auto"/>
          <w:sz w:val="28"/>
          <w:szCs w:val="28"/>
        </w:rPr>
        <w:lastRenderedPageBreak/>
        <w:t xml:space="preserve">принятыми в стране/странах изучаемого языка; </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pacing w:val="-2"/>
          <w:sz w:val="28"/>
          <w:szCs w:val="28"/>
        </w:rPr>
        <w:t xml:space="preserve">написание резюме (CV), письма – обращения о приёме на работу (application letter) с сообщением основных сведений о себе в соответствии с нормами речевого этикета, принятыми в стране/странах изучаемого языка. Объём письма – до 140 слов; </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написание электронного сообщения личного характера в соответствии с нормами речевого этикета, принятыми в стране/странах изучаемого языка. Объём сообщения – до 140 слов;</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написание официального (делового) письма, в том числе и электронного, в соответствии с нормами официального общения, принятыми в стране/странах изучаемого языка. Объём официального (делового) письма – до 180 слов;</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создание небольшого письменного высказывания (в том числе аннотации, рассказа, рецензии, статьи и другие) на основе плана, иллюстрации/иллюстраций и/или прочитанного/прослушанного текста с использованием и(или) без использования образца. Объём письменного высказывания – до 180 слов;</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заполнение таблицы: краткая фиксация содержания прочитанного/прослушанного текста или дополнение информации в таблице; </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создание письменного высказывания с элементами рассуждения на основе таблицы, графика, диаграммы и письменного высказывания типа «Моё мнение», «За и против». Объём письменного высказывания – до 250 слов;</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письменное комментирование предложенной информации, высказывания, пословицы, цитаты с выражением и аргументацией своего мнения. Объём – до 250 слов;</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письменное предоставление результатов выполненной проектной работы, в том числе в форме презентации. Объём – до 250 слов.</w:t>
      </w:r>
    </w:p>
    <w:p w:rsidR="00900AA1" w:rsidRDefault="00E616C2">
      <w:pPr>
        <w:pStyle w:val="body"/>
        <w:spacing w:line="360" w:lineRule="auto"/>
        <w:ind w:firstLine="709"/>
        <w:rPr>
          <w:rStyle w:val="BoldItalic0"/>
          <w:rFonts w:ascii="Times New Roman" w:eastAsia="Georgia" w:hAnsi="Times New Roman" w:cs="Times New Roman"/>
          <w:b w:val="0"/>
          <w:bCs w:val="0"/>
          <w:i w:val="0"/>
          <w:iCs w:val="0"/>
          <w:color w:val="auto"/>
          <w:sz w:val="28"/>
          <w:szCs w:val="28"/>
        </w:rPr>
      </w:pPr>
      <w:r>
        <w:rPr>
          <w:rFonts w:ascii="Times New Roman" w:eastAsia="OfficinaSansBoldITC" w:hAnsi="Times New Roman"/>
          <w:sz w:val="28"/>
          <w:szCs w:val="28"/>
        </w:rPr>
        <w:t>97.7.1.5. </w:t>
      </w:r>
      <w:r>
        <w:rPr>
          <w:rStyle w:val="BoldItalic0"/>
          <w:rFonts w:ascii="Times New Roman" w:eastAsia="Georgia" w:hAnsi="Times New Roman" w:cs="Times New Roman"/>
          <w:b w:val="0"/>
          <w:bCs w:val="0"/>
          <w:i w:val="0"/>
          <w:iCs w:val="0"/>
          <w:color w:val="auto"/>
          <w:sz w:val="28"/>
          <w:szCs w:val="28"/>
        </w:rPr>
        <w:t>Перевод как особый вид речевой деятельности.</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Предпереводческий анализ текста, выявление возможных переводческих трудностей и путей их преодоления.</w:t>
      </w:r>
    </w:p>
    <w:p w:rsidR="00900AA1" w:rsidRDefault="00E616C2">
      <w:pPr>
        <w:pStyle w:val="body"/>
        <w:spacing w:line="360" w:lineRule="auto"/>
        <w:ind w:firstLine="709"/>
        <w:rPr>
          <w:rStyle w:val="BoldItalic0"/>
          <w:rFonts w:ascii="Times New Roman" w:eastAsia="Georgia" w:hAnsi="Times New Roman" w:cs="Times New Roman"/>
          <w:b w:val="0"/>
          <w:bCs w:val="0"/>
          <w:i w:val="0"/>
          <w:iCs w:val="0"/>
          <w:color w:val="auto"/>
          <w:sz w:val="28"/>
          <w:szCs w:val="28"/>
        </w:rPr>
      </w:pPr>
      <w:r>
        <w:rPr>
          <w:rFonts w:ascii="Times New Roman" w:hAnsi="Times New Roman" w:cs="Times New Roman"/>
          <w:color w:val="auto"/>
          <w:sz w:val="28"/>
          <w:szCs w:val="28"/>
        </w:rPr>
        <w:t>Сопоставительный анализ оригинала и перевода и объективная оценка качества перевода</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Письменный перевод с английского языка на русский аутентичных текстов </w:t>
      </w:r>
      <w:r>
        <w:rPr>
          <w:rFonts w:ascii="Times New Roman" w:hAnsi="Times New Roman" w:cs="Times New Roman"/>
          <w:color w:val="auto"/>
          <w:sz w:val="28"/>
          <w:szCs w:val="28"/>
        </w:rPr>
        <w:lastRenderedPageBreak/>
        <w:t xml:space="preserve">научно-популярного характера с использованием грамматических и лексических переводческих трансформаций. </w:t>
      </w:r>
    </w:p>
    <w:p w:rsidR="00900AA1" w:rsidRDefault="00E616C2">
      <w:pPr>
        <w:pStyle w:val="h4"/>
        <w:spacing w:before="0" w:after="0" w:line="360" w:lineRule="auto"/>
        <w:ind w:firstLine="709"/>
        <w:jc w:val="both"/>
        <w:rPr>
          <w:rFonts w:ascii="Times New Roman" w:hAnsi="Times New Roman" w:cs="Times New Roman"/>
          <w:color w:val="auto"/>
          <w:sz w:val="28"/>
          <w:szCs w:val="28"/>
        </w:rPr>
      </w:pPr>
      <w:r>
        <w:rPr>
          <w:rFonts w:ascii="Times New Roman" w:eastAsia="OfficinaSansBoldITC" w:hAnsi="Times New Roman"/>
          <w:sz w:val="28"/>
          <w:szCs w:val="28"/>
        </w:rPr>
        <w:t>97.7.2. </w:t>
      </w:r>
      <w:r>
        <w:rPr>
          <w:rFonts w:ascii="Times New Roman" w:hAnsi="Times New Roman" w:cs="Times New Roman"/>
          <w:color w:val="auto"/>
          <w:sz w:val="28"/>
          <w:szCs w:val="28"/>
        </w:rPr>
        <w:t>Языковые знания и навыки.</w:t>
      </w:r>
    </w:p>
    <w:p w:rsidR="00900AA1" w:rsidRDefault="00E616C2">
      <w:pPr>
        <w:pStyle w:val="body"/>
        <w:spacing w:line="360" w:lineRule="auto"/>
        <w:ind w:firstLine="709"/>
        <w:rPr>
          <w:rStyle w:val="BoldItalic0"/>
          <w:rFonts w:ascii="Times New Roman" w:eastAsia="Georgia" w:hAnsi="Times New Roman" w:cs="Times New Roman"/>
          <w:b w:val="0"/>
          <w:bCs w:val="0"/>
          <w:i w:val="0"/>
          <w:iCs w:val="0"/>
          <w:color w:val="auto"/>
          <w:sz w:val="28"/>
          <w:szCs w:val="28"/>
        </w:rPr>
      </w:pPr>
      <w:r>
        <w:rPr>
          <w:rFonts w:ascii="Times New Roman" w:eastAsia="OfficinaSansBoldITC" w:hAnsi="Times New Roman"/>
          <w:sz w:val="28"/>
          <w:szCs w:val="28"/>
        </w:rPr>
        <w:t>97.7.2.1. </w:t>
      </w:r>
      <w:r>
        <w:rPr>
          <w:rStyle w:val="BoldItalic0"/>
          <w:rFonts w:ascii="Times New Roman" w:eastAsia="Georgia" w:hAnsi="Times New Roman" w:cs="Times New Roman"/>
          <w:b w:val="0"/>
          <w:bCs w:val="0"/>
          <w:i w:val="0"/>
          <w:iCs w:val="0"/>
          <w:color w:val="auto"/>
          <w:sz w:val="28"/>
          <w:szCs w:val="28"/>
        </w:rPr>
        <w:t>Фонетическая сторона речи.</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Тексты для чтения вслух: сообщение информационного характера, отрывок из статьи научно-популярного характера, рассказ, диалог (беседа), интервью. </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Объём текста для чтения вслух – до 170 слов.</w:t>
      </w:r>
    </w:p>
    <w:p w:rsidR="00900AA1" w:rsidRDefault="00E616C2">
      <w:pPr>
        <w:pStyle w:val="body"/>
        <w:spacing w:line="360" w:lineRule="auto"/>
        <w:ind w:firstLine="709"/>
        <w:rPr>
          <w:rStyle w:val="BoldItalic0"/>
          <w:rFonts w:ascii="Times New Roman" w:eastAsia="Georgia" w:hAnsi="Times New Roman" w:cs="Times New Roman"/>
          <w:b w:val="0"/>
          <w:bCs w:val="0"/>
          <w:i w:val="0"/>
          <w:iCs w:val="0"/>
          <w:color w:val="auto"/>
          <w:sz w:val="28"/>
          <w:szCs w:val="28"/>
        </w:rPr>
      </w:pPr>
      <w:r>
        <w:rPr>
          <w:rFonts w:ascii="Times New Roman" w:eastAsia="OfficinaSansBoldITC" w:hAnsi="Times New Roman"/>
          <w:sz w:val="28"/>
          <w:szCs w:val="28"/>
        </w:rPr>
        <w:t>97.7.2.2. </w:t>
      </w:r>
      <w:r>
        <w:rPr>
          <w:rStyle w:val="BoldItalic0"/>
          <w:rFonts w:ascii="Times New Roman" w:eastAsia="Georgia" w:hAnsi="Times New Roman" w:cs="Times New Roman"/>
          <w:b w:val="0"/>
          <w:bCs w:val="0"/>
          <w:i w:val="0"/>
          <w:iCs w:val="0"/>
          <w:color w:val="auto"/>
          <w:sz w:val="28"/>
          <w:szCs w:val="28"/>
        </w:rPr>
        <w:t>Орфография и пунктуация.</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Правильное написание изученных слов.</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 </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Пунктуационно правильное, в соответствии с принятыми в стране/странах изучаемого языка нормами официального общения, оформление официального </w:t>
      </w:r>
      <w:r>
        <w:rPr>
          <w:rFonts w:ascii="Times New Roman" w:hAnsi="Times New Roman" w:cs="Times New Roman"/>
          <w:color w:val="auto"/>
          <w:sz w:val="28"/>
          <w:szCs w:val="28"/>
        </w:rPr>
        <w:lastRenderedPageBreak/>
        <w:t>(делового) письма, в том числе и электронного.</w:t>
      </w:r>
    </w:p>
    <w:p w:rsidR="00900AA1" w:rsidRDefault="00E616C2">
      <w:pPr>
        <w:pStyle w:val="body"/>
        <w:spacing w:line="360" w:lineRule="auto"/>
        <w:ind w:firstLine="709"/>
        <w:rPr>
          <w:rStyle w:val="BoldItalic0"/>
          <w:rFonts w:ascii="Times New Roman" w:eastAsia="Georgia" w:hAnsi="Times New Roman" w:cs="Times New Roman"/>
          <w:b w:val="0"/>
          <w:bCs w:val="0"/>
          <w:i w:val="0"/>
          <w:iCs w:val="0"/>
          <w:color w:val="auto"/>
          <w:sz w:val="28"/>
          <w:szCs w:val="28"/>
        </w:rPr>
      </w:pPr>
      <w:r>
        <w:rPr>
          <w:rFonts w:ascii="Times New Roman" w:eastAsia="OfficinaSansBoldITC" w:hAnsi="Times New Roman"/>
          <w:sz w:val="28"/>
          <w:szCs w:val="28"/>
        </w:rPr>
        <w:t>97.7.2.3. </w:t>
      </w:r>
      <w:r>
        <w:rPr>
          <w:rStyle w:val="BoldItalic0"/>
          <w:rFonts w:ascii="Times New Roman" w:eastAsia="Georgia" w:hAnsi="Times New Roman" w:cs="Times New Roman"/>
          <w:b w:val="0"/>
          <w:bCs w:val="0"/>
          <w:i w:val="0"/>
          <w:iCs w:val="0"/>
          <w:color w:val="auto"/>
          <w:sz w:val="28"/>
          <w:szCs w:val="28"/>
        </w:rPr>
        <w:t>Лексическая сторона речи.</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11 класса, с соблюдением существующей в английском языке нормы лексической сочетаемости.</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Объём – 1500 лексических единиц для продуктивного использования (включая 1400 лексических единиц, изученных ранее) и 1650 лексических единиц для рецептивного усвоения (включая 1500 лексических единиц продуктивного минимума).</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Основные способы словообразования: </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аффиксация: </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образование глаголов при помощи префиксов dis-, mis-, re-, over-, under- и суффиксов -ise/-ize, -en; </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образование имён существительных при помощи префиксов un-, in-/im-, il-/ir- и суффиксов -ance/-ence, -er/-or, -ing, -ism, -ist, -ity, -ment, -ness, -sion/-tion, -ship; </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образование имён прилагательных при помощи префиксов un-, il-/ir-, in-/im-, inter-, non-, post-, pre-, super- и суффиксов -able/-ible, -al, -ed, -ese, -ful, -ian/-an, -ic, -ical, -ing, -ish, -ive, -less, -ly, -ous, -y;</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образование наречий при помощи префиксов un-, in-/im-, il-/ir- и суффикса -ly; </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образование числительных при помощи суффиксов -teen, -ty, -th;</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словосложение: </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образование сложных существительных путём соединения основ существительных (football);</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образование сложных существительных путём соединения основы прилагательного с основой существительного (bluebell); </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образование сложных существительных путём соединения основ существительных с предлогом (father-in-law); </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образование сложных прилагательных путём соединения основы </w:t>
      </w:r>
      <w:r>
        <w:rPr>
          <w:rFonts w:ascii="Times New Roman" w:hAnsi="Times New Roman" w:cs="Times New Roman"/>
          <w:color w:val="auto"/>
          <w:sz w:val="28"/>
          <w:szCs w:val="28"/>
        </w:rPr>
        <w:lastRenderedPageBreak/>
        <w:t xml:space="preserve">прилагательного/числительного с основой существительного с добавлением суффикса -ed (blue-eyed, eight-legged); </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образование сложных прилагательных путём соединения наречия с основой причастия II (well-behaved);</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образование сложных прилагательных путём соединения основы прилагательного с основой причастия I (nice-looking);</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конверсия: </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образование имён существительных от неопределённых форм глаголов (to run – a run); </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образование имён существительных от имён прилагательных (rich people – the rich);</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образование глаголов от имён существительных (a hand – to hand); </w:t>
      </w:r>
    </w:p>
    <w:p w:rsidR="00900AA1" w:rsidRDefault="00E616C2">
      <w:pPr>
        <w:pStyle w:val="body"/>
        <w:spacing w:line="360" w:lineRule="auto"/>
        <w:ind w:firstLine="709"/>
        <w:rPr>
          <w:rFonts w:ascii="Times New Roman" w:hAnsi="Times New Roman" w:cs="Times New Roman"/>
          <w:color w:val="auto"/>
          <w:spacing w:val="-2"/>
          <w:sz w:val="28"/>
          <w:szCs w:val="28"/>
        </w:rPr>
      </w:pPr>
      <w:r>
        <w:rPr>
          <w:rFonts w:ascii="Times New Roman" w:hAnsi="Times New Roman" w:cs="Times New Roman"/>
          <w:color w:val="auto"/>
          <w:spacing w:val="-2"/>
          <w:sz w:val="28"/>
          <w:szCs w:val="28"/>
        </w:rPr>
        <w:t>образование глаголов от имён прилагательных (cool – to cool).</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Имена прилагательные на -ed и -ing (excited – exciting).</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Многозначные лексические единицы. Наиболее частотные фразовые глаголы. Синонимы. Антонимы. Омонимы. Интернациональные слова. Сокращения и аббревиатуры. Идиомы. Пословицы. Элементы деловой лексики.</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Различные средства связи для обеспечения целостности и логичности устного/письменного высказывания. </w:t>
      </w:r>
    </w:p>
    <w:p w:rsidR="00900AA1" w:rsidRDefault="00E616C2">
      <w:pPr>
        <w:pStyle w:val="body"/>
        <w:spacing w:line="360" w:lineRule="auto"/>
        <w:ind w:firstLine="709"/>
        <w:rPr>
          <w:rStyle w:val="BoldItalic0"/>
          <w:rFonts w:ascii="Times New Roman" w:eastAsia="Georgia" w:hAnsi="Times New Roman" w:cs="Times New Roman"/>
          <w:b w:val="0"/>
          <w:bCs w:val="0"/>
          <w:i w:val="0"/>
          <w:iCs w:val="0"/>
          <w:color w:val="auto"/>
          <w:sz w:val="28"/>
          <w:szCs w:val="28"/>
        </w:rPr>
      </w:pPr>
      <w:r>
        <w:rPr>
          <w:rFonts w:ascii="Times New Roman" w:eastAsia="OfficinaSansBoldITC" w:hAnsi="Times New Roman"/>
          <w:sz w:val="28"/>
          <w:szCs w:val="28"/>
        </w:rPr>
        <w:t>97.7.2.4. </w:t>
      </w:r>
      <w:r>
        <w:rPr>
          <w:rStyle w:val="BoldItalic0"/>
          <w:rFonts w:ascii="Times New Roman" w:eastAsia="Georgia" w:hAnsi="Times New Roman" w:cs="Times New Roman"/>
          <w:b w:val="0"/>
          <w:bCs w:val="0"/>
          <w:i w:val="0"/>
          <w:iCs w:val="0"/>
          <w:color w:val="auto"/>
          <w:sz w:val="28"/>
          <w:szCs w:val="28"/>
        </w:rPr>
        <w:t>Грамматическая сторона речи.</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Распознавание и употребление в устной и письменной речи изученных морфологических форм и синтаксических конструкций английского языка. </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 </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Нераспространённые и распространённые простые предложения, в том числе с несколькими обстоятельствами, следующими в определённом порядке (We moved to a new house last year.). </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Предложения с начальным It. </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lastRenderedPageBreak/>
        <w:t xml:space="preserve">Предложения с начальным There + to be. </w:t>
      </w:r>
    </w:p>
    <w:p w:rsidR="00900AA1" w:rsidRPr="006554B8" w:rsidRDefault="00E616C2">
      <w:pPr>
        <w:pStyle w:val="body"/>
        <w:spacing w:line="360" w:lineRule="auto"/>
        <w:ind w:firstLine="709"/>
        <w:rPr>
          <w:rFonts w:ascii="Times New Roman" w:hAnsi="Times New Roman" w:cs="Times New Roman"/>
          <w:color w:val="auto"/>
          <w:sz w:val="28"/>
          <w:szCs w:val="28"/>
          <w:lang w:val="en-US"/>
        </w:rPr>
      </w:pPr>
      <w:r>
        <w:rPr>
          <w:rFonts w:ascii="Times New Roman" w:hAnsi="Times New Roman" w:cs="Times New Roman"/>
          <w:color w:val="auto"/>
          <w:sz w:val="28"/>
          <w:szCs w:val="28"/>
        </w:rPr>
        <w:t>Предложения</w:t>
      </w:r>
      <w:r w:rsidRPr="006554B8">
        <w:rPr>
          <w:rFonts w:ascii="Times New Roman" w:hAnsi="Times New Roman" w:cs="Times New Roman"/>
          <w:color w:val="auto"/>
          <w:sz w:val="28"/>
          <w:szCs w:val="28"/>
          <w:lang w:val="en-US"/>
        </w:rPr>
        <w:t xml:space="preserve"> </w:t>
      </w:r>
      <w:r>
        <w:rPr>
          <w:rFonts w:ascii="Times New Roman" w:hAnsi="Times New Roman" w:cs="Times New Roman"/>
          <w:color w:val="auto"/>
          <w:sz w:val="28"/>
          <w:szCs w:val="28"/>
        </w:rPr>
        <w:t>с</w:t>
      </w:r>
      <w:r w:rsidRPr="006554B8">
        <w:rPr>
          <w:rFonts w:ascii="Times New Roman" w:hAnsi="Times New Roman" w:cs="Times New Roman"/>
          <w:color w:val="auto"/>
          <w:sz w:val="28"/>
          <w:szCs w:val="28"/>
          <w:lang w:val="en-US"/>
        </w:rPr>
        <w:t xml:space="preserve"> </w:t>
      </w:r>
      <w:r>
        <w:rPr>
          <w:rFonts w:ascii="Times New Roman" w:hAnsi="Times New Roman" w:cs="Times New Roman"/>
          <w:color w:val="auto"/>
          <w:sz w:val="28"/>
          <w:szCs w:val="28"/>
        </w:rPr>
        <w:t>глагольными</w:t>
      </w:r>
      <w:r w:rsidRPr="006554B8">
        <w:rPr>
          <w:rFonts w:ascii="Times New Roman" w:hAnsi="Times New Roman" w:cs="Times New Roman"/>
          <w:color w:val="auto"/>
          <w:sz w:val="28"/>
          <w:szCs w:val="28"/>
          <w:lang w:val="en-US"/>
        </w:rPr>
        <w:t xml:space="preserve"> </w:t>
      </w:r>
      <w:r>
        <w:rPr>
          <w:rFonts w:ascii="Times New Roman" w:hAnsi="Times New Roman" w:cs="Times New Roman"/>
          <w:color w:val="auto"/>
          <w:sz w:val="28"/>
          <w:szCs w:val="28"/>
        </w:rPr>
        <w:t>конструкциями</w:t>
      </w:r>
      <w:r w:rsidRPr="006554B8">
        <w:rPr>
          <w:rFonts w:ascii="Times New Roman" w:hAnsi="Times New Roman" w:cs="Times New Roman"/>
          <w:color w:val="auto"/>
          <w:sz w:val="28"/>
          <w:szCs w:val="28"/>
          <w:lang w:val="en-US"/>
        </w:rPr>
        <w:t xml:space="preserve">, </w:t>
      </w:r>
      <w:r>
        <w:rPr>
          <w:rFonts w:ascii="Times New Roman" w:hAnsi="Times New Roman" w:cs="Times New Roman"/>
          <w:color w:val="auto"/>
          <w:sz w:val="28"/>
          <w:szCs w:val="28"/>
        </w:rPr>
        <w:t>содержащими</w:t>
      </w:r>
      <w:r w:rsidRPr="006554B8">
        <w:rPr>
          <w:rFonts w:ascii="Times New Roman" w:hAnsi="Times New Roman" w:cs="Times New Roman"/>
          <w:color w:val="auto"/>
          <w:sz w:val="28"/>
          <w:szCs w:val="28"/>
          <w:lang w:val="en-US"/>
        </w:rPr>
        <w:t xml:space="preserve"> </w:t>
      </w:r>
      <w:r>
        <w:rPr>
          <w:rFonts w:ascii="Times New Roman" w:hAnsi="Times New Roman" w:cs="Times New Roman"/>
          <w:color w:val="auto"/>
          <w:sz w:val="28"/>
          <w:szCs w:val="28"/>
        </w:rPr>
        <w:t>глаголы</w:t>
      </w:r>
      <w:r w:rsidRPr="006554B8">
        <w:rPr>
          <w:rFonts w:ascii="Times New Roman" w:hAnsi="Times New Roman" w:cs="Times New Roman"/>
          <w:color w:val="auto"/>
          <w:sz w:val="28"/>
          <w:szCs w:val="28"/>
          <w:lang w:val="en-US"/>
        </w:rPr>
        <w:t>-</w:t>
      </w:r>
      <w:r>
        <w:rPr>
          <w:rFonts w:ascii="Times New Roman" w:hAnsi="Times New Roman" w:cs="Times New Roman"/>
          <w:color w:val="auto"/>
          <w:sz w:val="28"/>
          <w:szCs w:val="28"/>
        </w:rPr>
        <w:t>связки</w:t>
      </w:r>
      <w:r w:rsidRPr="006554B8">
        <w:rPr>
          <w:rFonts w:ascii="Times New Roman" w:hAnsi="Times New Roman" w:cs="Times New Roman"/>
          <w:color w:val="auto"/>
          <w:sz w:val="28"/>
          <w:szCs w:val="28"/>
          <w:lang w:val="en-US"/>
        </w:rPr>
        <w:t xml:space="preserve"> to be, to look, to seem, to feel (He looks/seems/feels happy.). </w:t>
      </w:r>
    </w:p>
    <w:p w:rsidR="00900AA1" w:rsidRPr="006554B8" w:rsidRDefault="00E616C2">
      <w:pPr>
        <w:pStyle w:val="body"/>
        <w:spacing w:line="360" w:lineRule="auto"/>
        <w:ind w:firstLine="709"/>
        <w:rPr>
          <w:rFonts w:ascii="Times New Roman" w:hAnsi="Times New Roman" w:cs="Times New Roman"/>
          <w:color w:val="auto"/>
          <w:sz w:val="28"/>
          <w:szCs w:val="28"/>
          <w:lang w:val="en-US"/>
        </w:rPr>
      </w:pPr>
      <w:r>
        <w:rPr>
          <w:rFonts w:ascii="Times New Roman" w:hAnsi="Times New Roman" w:cs="Times New Roman"/>
          <w:color w:val="auto"/>
          <w:sz w:val="28"/>
          <w:szCs w:val="28"/>
        </w:rPr>
        <w:t>Предложения</w:t>
      </w:r>
      <w:r w:rsidRPr="006554B8">
        <w:rPr>
          <w:rFonts w:ascii="Times New Roman" w:hAnsi="Times New Roman" w:cs="Times New Roman"/>
          <w:color w:val="auto"/>
          <w:sz w:val="28"/>
          <w:szCs w:val="28"/>
          <w:lang w:val="en-US"/>
        </w:rPr>
        <w:t xml:space="preserve"> c</w:t>
      </w:r>
      <w:r>
        <w:rPr>
          <w:rFonts w:ascii="Times New Roman" w:hAnsi="Times New Roman" w:cs="Times New Roman"/>
          <w:color w:val="auto"/>
          <w:sz w:val="28"/>
          <w:szCs w:val="28"/>
        </w:rPr>
        <w:t>о</w:t>
      </w:r>
      <w:r w:rsidRPr="006554B8">
        <w:rPr>
          <w:rFonts w:ascii="Times New Roman" w:hAnsi="Times New Roman" w:cs="Times New Roman"/>
          <w:color w:val="auto"/>
          <w:sz w:val="28"/>
          <w:szCs w:val="28"/>
          <w:lang w:val="en-US"/>
        </w:rPr>
        <w:t xml:space="preserve"> </w:t>
      </w:r>
      <w:r>
        <w:rPr>
          <w:rFonts w:ascii="Times New Roman" w:hAnsi="Times New Roman" w:cs="Times New Roman"/>
          <w:color w:val="auto"/>
          <w:sz w:val="28"/>
          <w:szCs w:val="28"/>
        </w:rPr>
        <w:t>сложным</w:t>
      </w:r>
      <w:r w:rsidRPr="006554B8">
        <w:rPr>
          <w:rFonts w:ascii="Times New Roman" w:hAnsi="Times New Roman" w:cs="Times New Roman"/>
          <w:color w:val="auto"/>
          <w:sz w:val="28"/>
          <w:szCs w:val="28"/>
          <w:lang w:val="en-US"/>
        </w:rPr>
        <w:t xml:space="preserve"> </w:t>
      </w:r>
      <w:r>
        <w:rPr>
          <w:rFonts w:ascii="Times New Roman" w:hAnsi="Times New Roman" w:cs="Times New Roman"/>
          <w:color w:val="auto"/>
          <w:sz w:val="28"/>
          <w:szCs w:val="28"/>
        </w:rPr>
        <w:t>дополнением</w:t>
      </w:r>
      <w:r w:rsidRPr="006554B8">
        <w:rPr>
          <w:rFonts w:ascii="Times New Roman" w:hAnsi="Times New Roman" w:cs="Times New Roman"/>
          <w:color w:val="auto"/>
          <w:sz w:val="28"/>
          <w:szCs w:val="28"/>
          <w:lang w:val="en-US"/>
        </w:rPr>
        <w:t xml:space="preserve"> – Complex Object (I want you to help me. I saw her cross/crossing the road. I want to have my hair cut.) </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Сложносочинённые предложения с сочинительными союзами and, but, or.</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Сложноподчинённые предложения с союзами и союзными словами because, if, when, where, what, why, how.</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Сложноподчинённые предложения с определительными придаточными с союзными словами who, which, that.</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Сложноподчинённые предложения с союзными словами whoever, whatever, however, whenever. </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Условные предложения с глаголами в изъявительном наклонении (Conditional 0, Conditional I) и с глаголами в сослагательном наклонении (Conditional II и Conditional III).</w:t>
      </w:r>
    </w:p>
    <w:p w:rsidR="00900AA1" w:rsidRPr="006554B8" w:rsidRDefault="00E616C2">
      <w:pPr>
        <w:pStyle w:val="body"/>
        <w:spacing w:line="360" w:lineRule="auto"/>
        <w:ind w:firstLine="709"/>
        <w:rPr>
          <w:rFonts w:ascii="Times New Roman" w:hAnsi="Times New Roman" w:cs="Times New Roman"/>
          <w:color w:val="auto"/>
          <w:sz w:val="28"/>
          <w:szCs w:val="28"/>
          <w:lang w:val="en-US"/>
        </w:rPr>
      </w:pPr>
      <w:r>
        <w:rPr>
          <w:rFonts w:ascii="Times New Roman" w:hAnsi="Times New Roman" w:cs="Times New Roman"/>
          <w:color w:val="auto"/>
          <w:sz w:val="28"/>
          <w:szCs w:val="28"/>
        </w:rPr>
        <w:t>Инверсия</w:t>
      </w:r>
      <w:r w:rsidRPr="006554B8">
        <w:rPr>
          <w:rFonts w:ascii="Times New Roman" w:hAnsi="Times New Roman" w:cs="Times New Roman"/>
          <w:color w:val="auto"/>
          <w:sz w:val="28"/>
          <w:szCs w:val="28"/>
          <w:lang w:val="en-US"/>
        </w:rPr>
        <w:t xml:space="preserve"> </w:t>
      </w:r>
      <w:r>
        <w:rPr>
          <w:rFonts w:ascii="Times New Roman" w:hAnsi="Times New Roman" w:cs="Times New Roman"/>
          <w:color w:val="auto"/>
          <w:sz w:val="28"/>
          <w:szCs w:val="28"/>
        </w:rPr>
        <w:t>с</w:t>
      </w:r>
      <w:r w:rsidRPr="006554B8">
        <w:rPr>
          <w:rFonts w:ascii="Times New Roman" w:hAnsi="Times New Roman" w:cs="Times New Roman"/>
          <w:color w:val="auto"/>
          <w:sz w:val="28"/>
          <w:szCs w:val="28"/>
          <w:lang w:val="en-US"/>
        </w:rPr>
        <w:t xml:space="preserve"> </w:t>
      </w:r>
      <w:r>
        <w:rPr>
          <w:rFonts w:ascii="Times New Roman" w:hAnsi="Times New Roman" w:cs="Times New Roman"/>
          <w:color w:val="auto"/>
          <w:sz w:val="28"/>
          <w:szCs w:val="28"/>
        </w:rPr>
        <w:t>конструкциями</w:t>
      </w:r>
      <w:r w:rsidRPr="006554B8">
        <w:rPr>
          <w:rFonts w:ascii="Times New Roman" w:hAnsi="Times New Roman" w:cs="Times New Roman"/>
          <w:color w:val="auto"/>
          <w:sz w:val="28"/>
          <w:szCs w:val="28"/>
          <w:lang w:val="en-US"/>
        </w:rPr>
        <w:t xml:space="preserve"> hardly (ever) …when, no sooner … that, if only …; </w:t>
      </w:r>
      <w:r>
        <w:rPr>
          <w:rFonts w:ascii="Times New Roman" w:hAnsi="Times New Roman" w:cs="Times New Roman"/>
          <w:color w:val="auto"/>
          <w:sz w:val="28"/>
          <w:szCs w:val="28"/>
        </w:rPr>
        <w:t>в</w:t>
      </w:r>
      <w:r w:rsidRPr="006554B8">
        <w:rPr>
          <w:rFonts w:ascii="Times New Roman" w:hAnsi="Times New Roman" w:cs="Times New Roman"/>
          <w:color w:val="auto"/>
          <w:sz w:val="28"/>
          <w:szCs w:val="28"/>
          <w:lang w:val="en-US"/>
        </w:rPr>
        <w:t xml:space="preserve"> </w:t>
      </w:r>
      <w:r>
        <w:rPr>
          <w:rFonts w:ascii="Times New Roman" w:hAnsi="Times New Roman" w:cs="Times New Roman"/>
          <w:color w:val="auto"/>
          <w:sz w:val="28"/>
          <w:szCs w:val="28"/>
        </w:rPr>
        <w:t>условных</w:t>
      </w:r>
      <w:r w:rsidRPr="006554B8">
        <w:rPr>
          <w:rFonts w:ascii="Times New Roman" w:hAnsi="Times New Roman" w:cs="Times New Roman"/>
          <w:color w:val="auto"/>
          <w:sz w:val="28"/>
          <w:szCs w:val="28"/>
          <w:lang w:val="en-US"/>
        </w:rPr>
        <w:t xml:space="preserve"> </w:t>
      </w:r>
      <w:r>
        <w:rPr>
          <w:rFonts w:ascii="Times New Roman" w:hAnsi="Times New Roman" w:cs="Times New Roman"/>
          <w:color w:val="auto"/>
          <w:sz w:val="28"/>
          <w:szCs w:val="28"/>
        </w:rPr>
        <w:t>предложениях</w:t>
      </w:r>
      <w:r w:rsidRPr="006554B8">
        <w:rPr>
          <w:rFonts w:ascii="Times New Roman" w:hAnsi="Times New Roman" w:cs="Times New Roman"/>
          <w:color w:val="auto"/>
          <w:sz w:val="28"/>
          <w:szCs w:val="28"/>
          <w:lang w:val="en-US"/>
        </w:rPr>
        <w:t xml:space="preserve"> (If) … should do.</w:t>
      </w:r>
    </w:p>
    <w:p w:rsidR="00900AA1" w:rsidRPr="006554B8" w:rsidRDefault="00E616C2">
      <w:pPr>
        <w:pStyle w:val="body"/>
        <w:spacing w:line="360" w:lineRule="auto"/>
        <w:ind w:firstLine="709"/>
        <w:rPr>
          <w:rFonts w:ascii="Times New Roman" w:hAnsi="Times New Roman" w:cs="Times New Roman"/>
          <w:color w:val="auto"/>
          <w:sz w:val="28"/>
          <w:szCs w:val="28"/>
          <w:lang w:val="en-US"/>
        </w:rPr>
      </w:pPr>
      <w:r>
        <w:rPr>
          <w:rFonts w:ascii="Times New Roman" w:hAnsi="Times New Roman" w:cs="Times New Roman"/>
          <w:color w:val="auto"/>
          <w:sz w:val="28"/>
          <w:szCs w:val="28"/>
        </w:rPr>
        <w:t>Все</w:t>
      </w:r>
      <w:r w:rsidRPr="006554B8">
        <w:rPr>
          <w:rFonts w:ascii="Times New Roman" w:hAnsi="Times New Roman" w:cs="Times New Roman"/>
          <w:color w:val="auto"/>
          <w:sz w:val="28"/>
          <w:szCs w:val="28"/>
          <w:lang w:val="en-US"/>
        </w:rPr>
        <w:t xml:space="preserve"> </w:t>
      </w:r>
      <w:r>
        <w:rPr>
          <w:rFonts w:ascii="Times New Roman" w:hAnsi="Times New Roman" w:cs="Times New Roman"/>
          <w:color w:val="auto"/>
          <w:sz w:val="28"/>
          <w:szCs w:val="28"/>
        </w:rPr>
        <w:t>типы</w:t>
      </w:r>
      <w:r w:rsidRPr="006554B8">
        <w:rPr>
          <w:rFonts w:ascii="Times New Roman" w:hAnsi="Times New Roman" w:cs="Times New Roman"/>
          <w:color w:val="auto"/>
          <w:sz w:val="28"/>
          <w:szCs w:val="28"/>
          <w:lang w:val="en-US"/>
        </w:rPr>
        <w:t xml:space="preserve"> </w:t>
      </w:r>
      <w:r>
        <w:rPr>
          <w:rFonts w:ascii="Times New Roman" w:hAnsi="Times New Roman" w:cs="Times New Roman"/>
          <w:color w:val="auto"/>
          <w:sz w:val="28"/>
          <w:szCs w:val="28"/>
        </w:rPr>
        <w:t>вопросительных</w:t>
      </w:r>
      <w:r w:rsidRPr="006554B8">
        <w:rPr>
          <w:rFonts w:ascii="Times New Roman" w:hAnsi="Times New Roman" w:cs="Times New Roman"/>
          <w:color w:val="auto"/>
          <w:sz w:val="28"/>
          <w:szCs w:val="28"/>
          <w:lang w:val="en-US"/>
        </w:rPr>
        <w:t xml:space="preserve"> </w:t>
      </w:r>
      <w:r>
        <w:rPr>
          <w:rFonts w:ascii="Times New Roman" w:hAnsi="Times New Roman" w:cs="Times New Roman"/>
          <w:color w:val="auto"/>
          <w:sz w:val="28"/>
          <w:szCs w:val="28"/>
        </w:rPr>
        <w:t>предложений</w:t>
      </w:r>
      <w:r w:rsidRPr="006554B8">
        <w:rPr>
          <w:rFonts w:ascii="Times New Roman" w:hAnsi="Times New Roman" w:cs="Times New Roman"/>
          <w:color w:val="auto"/>
          <w:sz w:val="28"/>
          <w:szCs w:val="28"/>
          <w:lang w:val="en-US"/>
        </w:rPr>
        <w:t xml:space="preserve"> (</w:t>
      </w:r>
      <w:r>
        <w:rPr>
          <w:rFonts w:ascii="Times New Roman" w:hAnsi="Times New Roman" w:cs="Times New Roman"/>
          <w:color w:val="auto"/>
          <w:sz w:val="28"/>
          <w:szCs w:val="28"/>
        </w:rPr>
        <w:t>общий</w:t>
      </w:r>
      <w:r w:rsidRPr="006554B8">
        <w:rPr>
          <w:rFonts w:ascii="Times New Roman" w:hAnsi="Times New Roman" w:cs="Times New Roman"/>
          <w:color w:val="auto"/>
          <w:sz w:val="28"/>
          <w:szCs w:val="28"/>
          <w:lang w:val="en-US"/>
        </w:rPr>
        <w:t xml:space="preserve">, </w:t>
      </w:r>
      <w:r>
        <w:rPr>
          <w:rFonts w:ascii="Times New Roman" w:hAnsi="Times New Roman" w:cs="Times New Roman"/>
          <w:color w:val="auto"/>
          <w:sz w:val="28"/>
          <w:szCs w:val="28"/>
        </w:rPr>
        <w:t>специальный</w:t>
      </w:r>
      <w:r w:rsidRPr="006554B8">
        <w:rPr>
          <w:rFonts w:ascii="Times New Roman" w:hAnsi="Times New Roman" w:cs="Times New Roman"/>
          <w:color w:val="auto"/>
          <w:sz w:val="28"/>
          <w:szCs w:val="28"/>
          <w:lang w:val="en-US"/>
        </w:rPr>
        <w:t xml:space="preserve">, </w:t>
      </w:r>
      <w:r>
        <w:rPr>
          <w:rFonts w:ascii="Times New Roman" w:hAnsi="Times New Roman" w:cs="Times New Roman"/>
          <w:color w:val="auto"/>
          <w:sz w:val="28"/>
          <w:szCs w:val="28"/>
        </w:rPr>
        <w:t>альтернативный</w:t>
      </w:r>
      <w:r w:rsidRPr="006554B8">
        <w:rPr>
          <w:rFonts w:ascii="Times New Roman" w:hAnsi="Times New Roman" w:cs="Times New Roman"/>
          <w:color w:val="auto"/>
          <w:sz w:val="28"/>
          <w:szCs w:val="28"/>
          <w:lang w:val="en-US"/>
        </w:rPr>
        <w:t xml:space="preserve">, </w:t>
      </w:r>
      <w:r>
        <w:rPr>
          <w:rFonts w:ascii="Times New Roman" w:hAnsi="Times New Roman" w:cs="Times New Roman"/>
          <w:color w:val="auto"/>
          <w:sz w:val="28"/>
          <w:szCs w:val="28"/>
        </w:rPr>
        <w:t>разделительный</w:t>
      </w:r>
      <w:r w:rsidRPr="006554B8">
        <w:rPr>
          <w:rFonts w:ascii="Times New Roman" w:hAnsi="Times New Roman" w:cs="Times New Roman"/>
          <w:color w:val="auto"/>
          <w:sz w:val="28"/>
          <w:szCs w:val="28"/>
          <w:lang w:val="en-US"/>
        </w:rPr>
        <w:t xml:space="preserve"> </w:t>
      </w:r>
      <w:r>
        <w:rPr>
          <w:rFonts w:ascii="Times New Roman" w:hAnsi="Times New Roman" w:cs="Times New Roman"/>
          <w:color w:val="auto"/>
          <w:sz w:val="28"/>
          <w:szCs w:val="28"/>
        </w:rPr>
        <w:t>вопросы</w:t>
      </w:r>
      <w:r w:rsidRPr="006554B8">
        <w:rPr>
          <w:rFonts w:ascii="Times New Roman" w:hAnsi="Times New Roman" w:cs="Times New Roman"/>
          <w:color w:val="auto"/>
          <w:sz w:val="28"/>
          <w:szCs w:val="28"/>
          <w:lang w:val="en-US"/>
        </w:rPr>
        <w:t xml:space="preserve"> </w:t>
      </w:r>
      <w:r>
        <w:rPr>
          <w:rFonts w:ascii="Times New Roman" w:hAnsi="Times New Roman" w:cs="Times New Roman"/>
          <w:color w:val="auto"/>
          <w:sz w:val="28"/>
          <w:szCs w:val="28"/>
        </w:rPr>
        <w:t>в</w:t>
      </w:r>
      <w:r w:rsidRPr="006554B8">
        <w:rPr>
          <w:rFonts w:ascii="Times New Roman" w:hAnsi="Times New Roman" w:cs="Times New Roman"/>
          <w:color w:val="auto"/>
          <w:sz w:val="28"/>
          <w:szCs w:val="28"/>
          <w:lang w:val="en-US"/>
        </w:rPr>
        <w:t xml:space="preserve"> Present/Past/Future Simple Tense; Present/Past/Future Continuous Tense; Present/Past Perfect Tense; Present Perfect Continuous Tense). </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Модальные глаголы в косвенной речи в настоящем и прошедшем времени. </w:t>
      </w:r>
    </w:p>
    <w:p w:rsidR="00900AA1" w:rsidRPr="006554B8" w:rsidRDefault="00E616C2">
      <w:pPr>
        <w:pStyle w:val="body"/>
        <w:spacing w:line="360" w:lineRule="auto"/>
        <w:ind w:firstLine="709"/>
        <w:rPr>
          <w:rFonts w:ascii="Times New Roman" w:hAnsi="Times New Roman" w:cs="Times New Roman"/>
          <w:color w:val="auto"/>
          <w:sz w:val="28"/>
          <w:szCs w:val="28"/>
          <w:lang w:val="en-US"/>
        </w:rPr>
      </w:pPr>
      <w:r>
        <w:rPr>
          <w:rFonts w:ascii="Times New Roman" w:hAnsi="Times New Roman" w:cs="Times New Roman"/>
          <w:color w:val="auto"/>
          <w:sz w:val="28"/>
          <w:szCs w:val="28"/>
        </w:rPr>
        <w:t>Предложения</w:t>
      </w:r>
      <w:r w:rsidRPr="006554B8">
        <w:rPr>
          <w:rFonts w:ascii="Times New Roman" w:hAnsi="Times New Roman" w:cs="Times New Roman"/>
          <w:color w:val="auto"/>
          <w:sz w:val="28"/>
          <w:szCs w:val="28"/>
          <w:lang w:val="en-US"/>
        </w:rPr>
        <w:t xml:space="preserve"> </w:t>
      </w:r>
      <w:r>
        <w:rPr>
          <w:rFonts w:ascii="Times New Roman" w:hAnsi="Times New Roman" w:cs="Times New Roman"/>
          <w:color w:val="auto"/>
          <w:sz w:val="28"/>
          <w:szCs w:val="28"/>
        </w:rPr>
        <w:t>с</w:t>
      </w:r>
      <w:r w:rsidRPr="006554B8">
        <w:rPr>
          <w:rFonts w:ascii="Times New Roman" w:hAnsi="Times New Roman" w:cs="Times New Roman"/>
          <w:color w:val="auto"/>
          <w:sz w:val="28"/>
          <w:szCs w:val="28"/>
          <w:lang w:val="en-US"/>
        </w:rPr>
        <w:t xml:space="preserve"> </w:t>
      </w:r>
      <w:r>
        <w:rPr>
          <w:rFonts w:ascii="Times New Roman" w:hAnsi="Times New Roman" w:cs="Times New Roman"/>
          <w:color w:val="auto"/>
          <w:sz w:val="28"/>
          <w:szCs w:val="28"/>
        </w:rPr>
        <w:t>конструкциями</w:t>
      </w:r>
      <w:r w:rsidRPr="006554B8">
        <w:rPr>
          <w:rFonts w:ascii="Times New Roman" w:hAnsi="Times New Roman" w:cs="Times New Roman"/>
          <w:color w:val="auto"/>
          <w:sz w:val="28"/>
          <w:szCs w:val="28"/>
          <w:lang w:val="en-US"/>
        </w:rPr>
        <w:t xml:space="preserve"> as … as, not so … as; both … and …, either … or, neither … nor. </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Предложения с I wish … </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Конструкции с глаголами на -ing: to love/hate doing smth.</w:t>
      </w:r>
    </w:p>
    <w:p w:rsidR="00900AA1" w:rsidRPr="006554B8" w:rsidRDefault="00E616C2">
      <w:pPr>
        <w:pStyle w:val="body"/>
        <w:spacing w:line="360" w:lineRule="auto"/>
        <w:ind w:firstLine="709"/>
        <w:rPr>
          <w:rFonts w:ascii="Times New Roman" w:hAnsi="Times New Roman" w:cs="Times New Roman"/>
          <w:color w:val="auto"/>
          <w:sz w:val="28"/>
          <w:szCs w:val="28"/>
          <w:lang w:val="en-US"/>
        </w:rPr>
      </w:pPr>
      <w:r>
        <w:rPr>
          <w:rFonts w:ascii="Times New Roman" w:hAnsi="Times New Roman" w:cs="Times New Roman"/>
          <w:color w:val="auto"/>
          <w:sz w:val="28"/>
          <w:szCs w:val="28"/>
        </w:rPr>
        <w:t>Конструкции</w:t>
      </w:r>
      <w:r w:rsidRPr="006554B8">
        <w:rPr>
          <w:rFonts w:ascii="Times New Roman" w:hAnsi="Times New Roman" w:cs="Times New Roman"/>
          <w:color w:val="auto"/>
          <w:sz w:val="28"/>
          <w:szCs w:val="28"/>
          <w:lang w:val="en-US"/>
        </w:rPr>
        <w:t xml:space="preserve"> c </w:t>
      </w:r>
      <w:r>
        <w:rPr>
          <w:rFonts w:ascii="Times New Roman" w:hAnsi="Times New Roman" w:cs="Times New Roman"/>
          <w:color w:val="auto"/>
          <w:sz w:val="28"/>
          <w:szCs w:val="28"/>
        </w:rPr>
        <w:t>глаголами</w:t>
      </w:r>
      <w:r w:rsidRPr="006554B8">
        <w:rPr>
          <w:rFonts w:ascii="Times New Roman" w:hAnsi="Times New Roman" w:cs="Times New Roman"/>
          <w:color w:val="auto"/>
          <w:sz w:val="28"/>
          <w:szCs w:val="28"/>
          <w:lang w:val="en-US"/>
        </w:rPr>
        <w:t xml:space="preserve"> to stop, to remember, to forget (</w:t>
      </w:r>
      <w:r>
        <w:rPr>
          <w:rFonts w:ascii="Times New Roman" w:hAnsi="Times New Roman" w:cs="Times New Roman"/>
          <w:color w:val="auto"/>
          <w:sz w:val="28"/>
          <w:szCs w:val="28"/>
        </w:rPr>
        <w:t>разница</w:t>
      </w:r>
      <w:r w:rsidRPr="006554B8">
        <w:rPr>
          <w:rFonts w:ascii="Times New Roman" w:hAnsi="Times New Roman" w:cs="Times New Roman"/>
          <w:color w:val="auto"/>
          <w:sz w:val="28"/>
          <w:szCs w:val="28"/>
          <w:lang w:val="en-US"/>
        </w:rPr>
        <w:t xml:space="preserve"> </w:t>
      </w:r>
      <w:r>
        <w:rPr>
          <w:rFonts w:ascii="Times New Roman" w:hAnsi="Times New Roman" w:cs="Times New Roman"/>
          <w:color w:val="auto"/>
          <w:sz w:val="28"/>
          <w:szCs w:val="28"/>
        </w:rPr>
        <w:t>в</w:t>
      </w:r>
      <w:r w:rsidRPr="006554B8">
        <w:rPr>
          <w:rFonts w:ascii="Times New Roman" w:hAnsi="Times New Roman" w:cs="Times New Roman"/>
          <w:color w:val="auto"/>
          <w:sz w:val="28"/>
          <w:szCs w:val="28"/>
          <w:lang w:val="en-US"/>
        </w:rPr>
        <w:t xml:space="preserve"> </w:t>
      </w:r>
      <w:r>
        <w:rPr>
          <w:rFonts w:ascii="Times New Roman" w:hAnsi="Times New Roman" w:cs="Times New Roman"/>
          <w:color w:val="auto"/>
          <w:sz w:val="28"/>
          <w:szCs w:val="28"/>
        </w:rPr>
        <w:t>значении</w:t>
      </w:r>
      <w:r w:rsidRPr="006554B8">
        <w:rPr>
          <w:rFonts w:ascii="Times New Roman" w:hAnsi="Times New Roman" w:cs="Times New Roman"/>
          <w:color w:val="auto"/>
          <w:sz w:val="28"/>
          <w:szCs w:val="28"/>
          <w:lang w:val="en-US"/>
        </w:rPr>
        <w:t xml:space="preserve"> to </w:t>
      </w:r>
      <w:r w:rsidRPr="006554B8">
        <w:rPr>
          <w:rFonts w:ascii="Times New Roman" w:hAnsi="Times New Roman" w:cs="Times New Roman"/>
          <w:color w:val="auto"/>
          <w:sz w:val="28"/>
          <w:szCs w:val="28"/>
          <w:lang w:val="en-US"/>
        </w:rPr>
        <w:lastRenderedPageBreak/>
        <w:t xml:space="preserve">stop doing smth </w:t>
      </w:r>
      <w:r>
        <w:rPr>
          <w:rFonts w:ascii="Times New Roman" w:hAnsi="Times New Roman" w:cs="Times New Roman"/>
          <w:color w:val="auto"/>
          <w:sz w:val="28"/>
          <w:szCs w:val="28"/>
        </w:rPr>
        <w:t>и</w:t>
      </w:r>
      <w:r w:rsidRPr="006554B8">
        <w:rPr>
          <w:rFonts w:ascii="Times New Roman" w:hAnsi="Times New Roman" w:cs="Times New Roman"/>
          <w:color w:val="auto"/>
          <w:sz w:val="28"/>
          <w:szCs w:val="28"/>
          <w:lang w:val="en-US"/>
        </w:rPr>
        <w:t xml:space="preserve"> to stop to do smth). </w:t>
      </w:r>
    </w:p>
    <w:p w:rsidR="00900AA1" w:rsidRPr="006554B8" w:rsidRDefault="00E616C2">
      <w:pPr>
        <w:pStyle w:val="body"/>
        <w:spacing w:line="360" w:lineRule="auto"/>
        <w:ind w:firstLine="709"/>
        <w:rPr>
          <w:rFonts w:ascii="Times New Roman" w:hAnsi="Times New Roman" w:cs="Times New Roman"/>
          <w:color w:val="auto"/>
          <w:sz w:val="28"/>
          <w:szCs w:val="28"/>
          <w:lang w:val="en-US"/>
        </w:rPr>
      </w:pPr>
      <w:r>
        <w:rPr>
          <w:rFonts w:ascii="Times New Roman" w:hAnsi="Times New Roman" w:cs="Times New Roman"/>
          <w:color w:val="auto"/>
          <w:sz w:val="28"/>
          <w:szCs w:val="28"/>
        </w:rPr>
        <w:t>Конструкция</w:t>
      </w:r>
      <w:r w:rsidRPr="006554B8">
        <w:rPr>
          <w:rFonts w:ascii="Times New Roman" w:hAnsi="Times New Roman" w:cs="Times New Roman"/>
          <w:color w:val="auto"/>
          <w:sz w:val="28"/>
          <w:szCs w:val="28"/>
          <w:lang w:val="en-US"/>
        </w:rPr>
        <w:t xml:space="preserve"> It takes me… to do smth. </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Конструкция used to + инфинитив глагола. </w:t>
      </w:r>
    </w:p>
    <w:p w:rsidR="00900AA1" w:rsidRPr="006554B8" w:rsidRDefault="00E616C2">
      <w:pPr>
        <w:pStyle w:val="body"/>
        <w:spacing w:line="360" w:lineRule="auto"/>
        <w:ind w:firstLine="709"/>
        <w:rPr>
          <w:rFonts w:ascii="Times New Roman" w:hAnsi="Times New Roman" w:cs="Times New Roman"/>
          <w:color w:val="auto"/>
          <w:sz w:val="28"/>
          <w:szCs w:val="28"/>
          <w:lang w:val="en-US"/>
        </w:rPr>
      </w:pPr>
      <w:r>
        <w:rPr>
          <w:rFonts w:ascii="Times New Roman" w:hAnsi="Times New Roman" w:cs="Times New Roman"/>
          <w:color w:val="auto"/>
          <w:sz w:val="28"/>
          <w:szCs w:val="28"/>
        </w:rPr>
        <w:t>Конструкции</w:t>
      </w:r>
      <w:r w:rsidRPr="006554B8">
        <w:rPr>
          <w:rFonts w:ascii="Times New Roman" w:hAnsi="Times New Roman" w:cs="Times New Roman"/>
          <w:color w:val="auto"/>
          <w:sz w:val="28"/>
          <w:szCs w:val="28"/>
          <w:lang w:val="en-US"/>
        </w:rPr>
        <w:t xml:space="preserve"> be/get used to smth; be/get used to doing smth. </w:t>
      </w:r>
    </w:p>
    <w:p w:rsidR="00900AA1" w:rsidRPr="006554B8" w:rsidRDefault="00E616C2">
      <w:pPr>
        <w:pStyle w:val="body"/>
        <w:spacing w:line="360" w:lineRule="auto"/>
        <w:ind w:firstLine="709"/>
        <w:rPr>
          <w:rFonts w:ascii="Times New Roman" w:hAnsi="Times New Roman" w:cs="Times New Roman"/>
          <w:color w:val="auto"/>
          <w:sz w:val="28"/>
          <w:szCs w:val="28"/>
          <w:lang w:val="en-US"/>
        </w:rPr>
      </w:pPr>
      <w:r>
        <w:rPr>
          <w:rFonts w:ascii="Times New Roman" w:hAnsi="Times New Roman" w:cs="Times New Roman"/>
          <w:color w:val="auto"/>
          <w:spacing w:val="-2"/>
          <w:sz w:val="28"/>
          <w:szCs w:val="28"/>
        </w:rPr>
        <w:t>Конструкции</w:t>
      </w:r>
      <w:r w:rsidRPr="006554B8">
        <w:rPr>
          <w:rFonts w:ascii="Times New Roman" w:hAnsi="Times New Roman" w:cs="Times New Roman"/>
          <w:color w:val="auto"/>
          <w:spacing w:val="-2"/>
          <w:sz w:val="28"/>
          <w:szCs w:val="28"/>
          <w:lang w:val="en-US"/>
        </w:rPr>
        <w:t xml:space="preserve"> I prefer, I’d prefer, I’d rather prefer, </w:t>
      </w:r>
      <w:r>
        <w:rPr>
          <w:rFonts w:ascii="Times New Roman" w:hAnsi="Times New Roman" w:cs="Times New Roman"/>
          <w:color w:val="auto"/>
          <w:spacing w:val="-2"/>
          <w:sz w:val="28"/>
          <w:szCs w:val="28"/>
        </w:rPr>
        <w:t>выражающих</w:t>
      </w:r>
      <w:r w:rsidRPr="006554B8">
        <w:rPr>
          <w:rFonts w:ascii="Times New Roman" w:hAnsi="Times New Roman" w:cs="Times New Roman"/>
          <w:color w:val="auto"/>
          <w:spacing w:val="-2"/>
          <w:sz w:val="28"/>
          <w:szCs w:val="28"/>
          <w:lang w:val="en-US"/>
        </w:rPr>
        <w:t xml:space="preserve"> </w:t>
      </w:r>
      <w:r>
        <w:rPr>
          <w:rFonts w:ascii="Times New Roman" w:hAnsi="Times New Roman" w:cs="Times New Roman"/>
          <w:color w:val="auto"/>
          <w:spacing w:val="-2"/>
          <w:sz w:val="28"/>
          <w:szCs w:val="28"/>
        </w:rPr>
        <w:t>предпочтение</w:t>
      </w:r>
      <w:r w:rsidRPr="006554B8">
        <w:rPr>
          <w:rFonts w:ascii="Times New Roman" w:hAnsi="Times New Roman" w:cs="Times New Roman"/>
          <w:color w:val="auto"/>
          <w:spacing w:val="-2"/>
          <w:sz w:val="28"/>
          <w:szCs w:val="28"/>
          <w:lang w:val="en-US"/>
        </w:rPr>
        <w:t xml:space="preserve">, </w:t>
      </w:r>
      <w:r>
        <w:rPr>
          <w:rFonts w:ascii="Times New Roman" w:hAnsi="Times New Roman" w:cs="Times New Roman"/>
          <w:color w:val="auto"/>
          <w:spacing w:val="-2"/>
          <w:sz w:val="28"/>
          <w:szCs w:val="28"/>
        </w:rPr>
        <w:t>а</w:t>
      </w:r>
      <w:r w:rsidRPr="006554B8">
        <w:rPr>
          <w:rFonts w:ascii="Times New Roman" w:hAnsi="Times New Roman" w:cs="Times New Roman"/>
          <w:color w:val="auto"/>
          <w:spacing w:val="-2"/>
          <w:sz w:val="28"/>
          <w:szCs w:val="28"/>
          <w:lang w:val="en-US"/>
        </w:rPr>
        <w:t xml:space="preserve"> </w:t>
      </w:r>
      <w:r>
        <w:rPr>
          <w:rFonts w:ascii="Times New Roman" w:hAnsi="Times New Roman" w:cs="Times New Roman"/>
          <w:color w:val="auto"/>
          <w:spacing w:val="-2"/>
          <w:sz w:val="28"/>
          <w:szCs w:val="28"/>
        </w:rPr>
        <w:t>также</w:t>
      </w:r>
      <w:r w:rsidRPr="006554B8">
        <w:rPr>
          <w:rFonts w:ascii="Times New Roman" w:hAnsi="Times New Roman" w:cs="Times New Roman"/>
          <w:color w:val="auto"/>
          <w:spacing w:val="-2"/>
          <w:sz w:val="28"/>
          <w:szCs w:val="28"/>
          <w:lang w:val="en-US"/>
        </w:rPr>
        <w:t xml:space="preserve"> </w:t>
      </w:r>
      <w:r>
        <w:rPr>
          <w:rFonts w:ascii="Times New Roman" w:hAnsi="Times New Roman" w:cs="Times New Roman"/>
          <w:color w:val="auto"/>
          <w:spacing w:val="-2"/>
          <w:sz w:val="28"/>
          <w:szCs w:val="28"/>
        </w:rPr>
        <w:t>конструкций</w:t>
      </w:r>
      <w:r w:rsidRPr="006554B8">
        <w:rPr>
          <w:rFonts w:ascii="Times New Roman" w:hAnsi="Times New Roman" w:cs="Times New Roman"/>
          <w:color w:val="auto"/>
          <w:spacing w:val="-2"/>
          <w:sz w:val="28"/>
          <w:szCs w:val="28"/>
          <w:lang w:val="en-US"/>
        </w:rPr>
        <w:t xml:space="preserve"> I’d rather, You’d better. </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Подлежащее, выраженное собирательным существительным (family, police), и его согласование со сказуемым. </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Глаголы (правильных и неправильных)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 </w:t>
      </w:r>
    </w:p>
    <w:p w:rsidR="00900AA1" w:rsidRPr="006554B8" w:rsidRDefault="00E616C2">
      <w:pPr>
        <w:pStyle w:val="body"/>
        <w:spacing w:line="360" w:lineRule="auto"/>
        <w:ind w:firstLine="709"/>
        <w:rPr>
          <w:rFonts w:ascii="Times New Roman" w:hAnsi="Times New Roman" w:cs="Times New Roman"/>
          <w:color w:val="auto"/>
          <w:sz w:val="28"/>
          <w:szCs w:val="28"/>
          <w:lang w:val="en-US"/>
        </w:rPr>
      </w:pPr>
      <w:r>
        <w:rPr>
          <w:rFonts w:ascii="Times New Roman" w:hAnsi="Times New Roman" w:cs="Times New Roman"/>
          <w:color w:val="auto"/>
          <w:sz w:val="28"/>
          <w:szCs w:val="28"/>
        </w:rPr>
        <w:t>Конструкция</w:t>
      </w:r>
      <w:r w:rsidRPr="006554B8">
        <w:rPr>
          <w:rFonts w:ascii="Times New Roman" w:hAnsi="Times New Roman" w:cs="Times New Roman"/>
          <w:color w:val="auto"/>
          <w:sz w:val="28"/>
          <w:szCs w:val="28"/>
          <w:lang w:val="en-US"/>
        </w:rPr>
        <w:t xml:space="preserve"> to be going to, </w:t>
      </w:r>
      <w:r>
        <w:rPr>
          <w:rFonts w:ascii="Times New Roman" w:hAnsi="Times New Roman" w:cs="Times New Roman"/>
          <w:color w:val="auto"/>
          <w:sz w:val="28"/>
          <w:szCs w:val="28"/>
        </w:rPr>
        <w:t>формы</w:t>
      </w:r>
      <w:r w:rsidRPr="006554B8">
        <w:rPr>
          <w:rFonts w:ascii="Times New Roman" w:hAnsi="Times New Roman" w:cs="Times New Roman"/>
          <w:color w:val="auto"/>
          <w:sz w:val="28"/>
          <w:szCs w:val="28"/>
          <w:lang w:val="en-US"/>
        </w:rPr>
        <w:t xml:space="preserve"> Future Simple Tense </w:t>
      </w:r>
      <w:r>
        <w:rPr>
          <w:rFonts w:ascii="Times New Roman" w:hAnsi="Times New Roman" w:cs="Times New Roman"/>
          <w:color w:val="auto"/>
          <w:sz w:val="28"/>
          <w:szCs w:val="28"/>
        </w:rPr>
        <w:t>и</w:t>
      </w:r>
      <w:r w:rsidRPr="006554B8">
        <w:rPr>
          <w:rFonts w:ascii="Times New Roman" w:hAnsi="Times New Roman" w:cs="Times New Roman"/>
          <w:color w:val="auto"/>
          <w:sz w:val="28"/>
          <w:szCs w:val="28"/>
          <w:lang w:val="en-US"/>
        </w:rPr>
        <w:t xml:space="preserve"> Present Continuous Tense </w:t>
      </w:r>
      <w:r>
        <w:rPr>
          <w:rFonts w:ascii="Times New Roman" w:hAnsi="Times New Roman" w:cs="Times New Roman"/>
          <w:color w:val="auto"/>
          <w:sz w:val="28"/>
          <w:szCs w:val="28"/>
        </w:rPr>
        <w:t>для</w:t>
      </w:r>
      <w:r w:rsidRPr="006554B8">
        <w:rPr>
          <w:rFonts w:ascii="Times New Roman" w:hAnsi="Times New Roman" w:cs="Times New Roman"/>
          <w:color w:val="auto"/>
          <w:sz w:val="28"/>
          <w:szCs w:val="28"/>
          <w:lang w:val="en-US"/>
        </w:rPr>
        <w:t xml:space="preserve"> </w:t>
      </w:r>
      <w:r>
        <w:rPr>
          <w:rFonts w:ascii="Times New Roman" w:hAnsi="Times New Roman" w:cs="Times New Roman"/>
          <w:color w:val="auto"/>
          <w:sz w:val="28"/>
          <w:szCs w:val="28"/>
        </w:rPr>
        <w:t>выражения</w:t>
      </w:r>
      <w:r w:rsidRPr="006554B8">
        <w:rPr>
          <w:rFonts w:ascii="Times New Roman" w:hAnsi="Times New Roman" w:cs="Times New Roman"/>
          <w:color w:val="auto"/>
          <w:sz w:val="28"/>
          <w:szCs w:val="28"/>
          <w:lang w:val="en-US"/>
        </w:rPr>
        <w:t xml:space="preserve"> </w:t>
      </w:r>
      <w:r>
        <w:rPr>
          <w:rFonts w:ascii="Times New Roman" w:hAnsi="Times New Roman" w:cs="Times New Roman"/>
          <w:color w:val="auto"/>
          <w:sz w:val="28"/>
          <w:szCs w:val="28"/>
        </w:rPr>
        <w:t>будущего</w:t>
      </w:r>
      <w:r w:rsidRPr="006554B8">
        <w:rPr>
          <w:rFonts w:ascii="Times New Roman" w:hAnsi="Times New Roman" w:cs="Times New Roman"/>
          <w:color w:val="auto"/>
          <w:sz w:val="28"/>
          <w:szCs w:val="28"/>
          <w:lang w:val="en-US"/>
        </w:rPr>
        <w:t xml:space="preserve"> </w:t>
      </w:r>
      <w:r>
        <w:rPr>
          <w:rFonts w:ascii="Times New Roman" w:hAnsi="Times New Roman" w:cs="Times New Roman"/>
          <w:color w:val="auto"/>
          <w:sz w:val="28"/>
          <w:szCs w:val="28"/>
        </w:rPr>
        <w:t>действия</w:t>
      </w:r>
      <w:r w:rsidRPr="006554B8">
        <w:rPr>
          <w:rFonts w:ascii="Times New Roman" w:hAnsi="Times New Roman" w:cs="Times New Roman"/>
          <w:color w:val="auto"/>
          <w:sz w:val="28"/>
          <w:szCs w:val="28"/>
          <w:lang w:val="en-US"/>
        </w:rPr>
        <w:t xml:space="preserve">. </w:t>
      </w:r>
    </w:p>
    <w:p w:rsidR="00900AA1" w:rsidRPr="006554B8" w:rsidRDefault="00E616C2">
      <w:pPr>
        <w:pStyle w:val="body"/>
        <w:spacing w:line="360" w:lineRule="auto"/>
        <w:ind w:firstLine="709"/>
        <w:rPr>
          <w:rFonts w:ascii="Times New Roman" w:hAnsi="Times New Roman" w:cs="Times New Roman"/>
          <w:color w:val="auto"/>
          <w:sz w:val="28"/>
          <w:szCs w:val="28"/>
          <w:lang w:val="en-US"/>
        </w:rPr>
      </w:pPr>
      <w:r>
        <w:rPr>
          <w:rFonts w:ascii="Times New Roman" w:hAnsi="Times New Roman" w:cs="Times New Roman"/>
          <w:color w:val="auto"/>
          <w:sz w:val="28"/>
          <w:szCs w:val="28"/>
        </w:rPr>
        <w:t>Модальные</w:t>
      </w:r>
      <w:r w:rsidRPr="006554B8">
        <w:rPr>
          <w:rFonts w:ascii="Times New Roman" w:hAnsi="Times New Roman" w:cs="Times New Roman"/>
          <w:color w:val="auto"/>
          <w:sz w:val="28"/>
          <w:szCs w:val="28"/>
          <w:lang w:val="en-US"/>
        </w:rPr>
        <w:t xml:space="preserve"> </w:t>
      </w:r>
      <w:r>
        <w:rPr>
          <w:rFonts w:ascii="Times New Roman" w:hAnsi="Times New Roman" w:cs="Times New Roman"/>
          <w:color w:val="auto"/>
          <w:sz w:val="28"/>
          <w:szCs w:val="28"/>
        </w:rPr>
        <w:t>глаголы</w:t>
      </w:r>
      <w:r w:rsidRPr="006554B8">
        <w:rPr>
          <w:rFonts w:ascii="Times New Roman" w:hAnsi="Times New Roman" w:cs="Times New Roman"/>
          <w:color w:val="auto"/>
          <w:sz w:val="28"/>
          <w:szCs w:val="28"/>
          <w:lang w:val="en-US"/>
        </w:rPr>
        <w:t xml:space="preserve"> </w:t>
      </w:r>
      <w:r>
        <w:rPr>
          <w:rFonts w:ascii="Times New Roman" w:hAnsi="Times New Roman" w:cs="Times New Roman"/>
          <w:color w:val="auto"/>
          <w:sz w:val="28"/>
          <w:szCs w:val="28"/>
        </w:rPr>
        <w:t>и</w:t>
      </w:r>
      <w:r w:rsidRPr="006554B8">
        <w:rPr>
          <w:rFonts w:ascii="Times New Roman" w:hAnsi="Times New Roman" w:cs="Times New Roman"/>
          <w:color w:val="auto"/>
          <w:sz w:val="28"/>
          <w:szCs w:val="28"/>
          <w:lang w:val="en-US"/>
        </w:rPr>
        <w:t xml:space="preserve"> </w:t>
      </w:r>
      <w:r>
        <w:rPr>
          <w:rFonts w:ascii="Times New Roman" w:hAnsi="Times New Roman" w:cs="Times New Roman"/>
          <w:color w:val="auto"/>
          <w:sz w:val="28"/>
          <w:szCs w:val="28"/>
        </w:rPr>
        <w:t>их</w:t>
      </w:r>
      <w:r w:rsidRPr="006554B8">
        <w:rPr>
          <w:rFonts w:ascii="Times New Roman" w:hAnsi="Times New Roman" w:cs="Times New Roman"/>
          <w:color w:val="auto"/>
          <w:sz w:val="28"/>
          <w:szCs w:val="28"/>
          <w:lang w:val="en-US"/>
        </w:rPr>
        <w:t xml:space="preserve"> </w:t>
      </w:r>
      <w:r>
        <w:rPr>
          <w:rFonts w:ascii="Times New Roman" w:hAnsi="Times New Roman" w:cs="Times New Roman"/>
          <w:color w:val="auto"/>
          <w:sz w:val="28"/>
          <w:szCs w:val="28"/>
        </w:rPr>
        <w:t>эквиваленты</w:t>
      </w:r>
      <w:r w:rsidRPr="006554B8">
        <w:rPr>
          <w:rFonts w:ascii="Times New Roman" w:hAnsi="Times New Roman" w:cs="Times New Roman"/>
          <w:color w:val="auto"/>
          <w:sz w:val="28"/>
          <w:szCs w:val="28"/>
          <w:lang w:val="en-US"/>
        </w:rPr>
        <w:t xml:space="preserve"> (can/be able to, could, must/have to, may, might, should, shall, would, will, need, ought to). </w:t>
      </w:r>
    </w:p>
    <w:p w:rsidR="00900AA1" w:rsidRPr="006554B8" w:rsidRDefault="00E616C2">
      <w:pPr>
        <w:pStyle w:val="body"/>
        <w:spacing w:line="360" w:lineRule="auto"/>
        <w:ind w:firstLine="709"/>
        <w:rPr>
          <w:rFonts w:ascii="Times New Roman" w:hAnsi="Times New Roman" w:cs="Times New Roman"/>
          <w:color w:val="auto"/>
          <w:sz w:val="28"/>
          <w:szCs w:val="28"/>
          <w:lang w:val="en-US"/>
        </w:rPr>
      </w:pPr>
      <w:r>
        <w:rPr>
          <w:rFonts w:ascii="Times New Roman" w:hAnsi="Times New Roman" w:cs="Times New Roman"/>
          <w:color w:val="auto"/>
          <w:sz w:val="28"/>
          <w:szCs w:val="28"/>
        </w:rPr>
        <w:t>Неличные</w:t>
      </w:r>
      <w:r w:rsidRPr="006554B8">
        <w:rPr>
          <w:rFonts w:ascii="Times New Roman" w:hAnsi="Times New Roman" w:cs="Times New Roman"/>
          <w:color w:val="auto"/>
          <w:sz w:val="28"/>
          <w:szCs w:val="28"/>
          <w:lang w:val="en-US"/>
        </w:rPr>
        <w:t xml:space="preserve"> </w:t>
      </w:r>
      <w:r>
        <w:rPr>
          <w:rFonts w:ascii="Times New Roman" w:hAnsi="Times New Roman" w:cs="Times New Roman"/>
          <w:color w:val="auto"/>
          <w:sz w:val="28"/>
          <w:szCs w:val="28"/>
        </w:rPr>
        <w:t>формы</w:t>
      </w:r>
      <w:r w:rsidRPr="006554B8">
        <w:rPr>
          <w:rFonts w:ascii="Times New Roman" w:hAnsi="Times New Roman" w:cs="Times New Roman"/>
          <w:color w:val="auto"/>
          <w:sz w:val="28"/>
          <w:szCs w:val="28"/>
          <w:lang w:val="en-US"/>
        </w:rPr>
        <w:t xml:space="preserve"> </w:t>
      </w:r>
      <w:r>
        <w:rPr>
          <w:rFonts w:ascii="Times New Roman" w:hAnsi="Times New Roman" w:cs="Times New Roman"/>
          <w:color w:val="auto"/>
          <w:sz w:val="28"/>
          <w:szCs w:val="28"/>
        </w:rPr>
        <w:t>глагола</w:t>
      </w:r>
      <w:r w:rsidRPr="006554B8">
        <w:rPr>
          <w:rFonts w:ascii="Times New Roman" w:hAnsi="Times New Roman" w:cs="Times New Roman"/>
          <w:color w:val="auto"/>
          <w:sz w:val="28"/>
          <w:szCs w:val="28"/>
          <w:lang w:val="en-US"/>
        </w:rPr>
        <w:t xml:space="preserve"> – </w:t>
      </w:r>
      <w:r>
        <w:rPr>
          <w:rFonts w:ascii="Times New Roman" w:hAnsi="Times New Roman" w:cs="Times New Roman"/>
          <w:color w:val="auto"/>
          <w:sz w:val="28"/>
          <w:szCs w:val="28"/>
        </w:rPr>
        <w:t>инфинитив</w:t>
      </w:r>
      <w:r w:rsidRPr="006554B8">
        <w:rPr>
          <w:rFonts w:ascii="Times New Roman" w:hAnsi="Times New Roman" w:cs="Times New Roman"/>
          <w:color w:val="auto"/>
          <w:sz w:val="28"/>
          <w:szCs w:val="28"/>
          <w:lang w:val="en-US"/>
        </w:rPr>
        <w:t xml:space="preserve">, </w:t>
      </w:r>
      <w:r>
        <w:rPr>
          <w:rFonts w:ascii="Times New Roman" w:hAnsi="Times New Roman" w:cs="Times New Roman"/>
          <w:color w:val="auto"/>
          <w:sz w:val="28"/>
          <w:szCs w:val="28"/>
        </w:rPr>
        <w:t>герундий</w:t>
      </w:r>
      <w:r w:rsidRPr="006554B8">
        <w:rPr>
          <w:rFonts w:ascii="Times New Roman" w:hAnsi="Times New Roman" w:cs="Times New Roman"/>
          <w:color w:val="auto"/>
          <w:sz w:val="28"/>
          <w:szCs w:val="28"/>
          <w:lang w:val="en-US"/>
        </w:rPr>
        <w:t xml:space="preserve">, </w:t>
      </w:r>
      <w:r>
        <w:rPr>
          <w:rFonts w:ascii="Times New Roman" w:hAnsi="Times New Roman" w:cs="Times New Roman"/>
          <w:color w:val="auto"/>
          <w:sz w:val="28"/>
          <w:szCs w:val="28"/>
        </w:rPr>
        <w:t>причастие</w:t>
      </w:r>
      <w:r w:rsidRPr="006554B8">
        <w:rPr>
          <w:rFonts w:ascii="Times New Roman" w:hAnsi="Times New Roman" w:cs="Times New Roman"/>
          <w:color w:val="auto"/>
          <w:sz w:val="28"/>
          <w:szCs w:val="28"/>
          <w:lang w:val="en-US"/>
        </w:rPr>
        <w:t xml:space="preserve"> (Participle I </w:t>
      </w:r>
      <w:r>
        <w:rPr>
          <w:rFonts w:ascii="Times New Roman" w:hAnsi="Times New Roman" w:cs="Times New Roman"/>
          <w:color w:val="auto"/>
          <w:sz w:val="28"/>
          <w:szCs w:val="28"/>
        </w:rPr>
        <w:t>и</w:t>
      </w:r>
      <w:r w:rsidRPr="006554B8">
        <w:rPr>
          <w:rFonts w:ascii="Times New Roman" w:hAnsi="Times New Roman" w:cs="Times New Roman"/>
          <w:color w:val="auto"/>
          <w:sz w:val="28"/>
          <w:szCs w:val="28"/>
          <w:lang w:val="en-US"/>
        </w:rPr>
        <w:t xml:space="preserve"> Participle II); </w:t>
      </w:r>
      <w:r>
        <w:rPr>
          <w:rFonts w:ascii="Times New Roman" w:hAnsi="Times New Roman" w:cs="Times New Roman"/>
          <w:color w:val="auto"/>
          <w:sz w:val="28"/>
          <w:szCs w:val="28"/>
        </w:rPr>
        <w:t>причастия</w:t>
      </w:r>
      <w:r w:rsidRPr="006554B8">
        <w:rPr>
          <w:rFonts w:ascii="Times New Roman" w:hAnsi="Times New Roman" w:cs="Times New Roman"/>
          <w:color w:val="auto"/>
          <w:sz w:val="28"/>
          <w:szCs w:val="28"/>
          <w:lang w:val="en-US"/>
        </w:rPr>
        <w:t xml:space="preserve"> </w:t>
      </w:r>
      <w:r>
        <w:rPr>
          <w:rFonts w:ascii="Times New Roman" w:hAnsi="Times New Roman" w:cs="Times New Roman"/>
          <w:color w:val="auto"/>
          <w:sz w:val="28"/>
          <w:szCs w:val="28"/>
        </w:rPr>
        <w:t>в</w:t>
      </w:r>
      <w:r w:rsidRPr="006554B8">
        <w:rPr>
          <w:rFonts w:ascii="Times New Roman" w:hAnsi="Times New Roman" w:cs="Times New Roman"/>
          <w:color w:val="auto"/>
          <w:sz w:val="28"/>
          <w:szCs w:val="28"/>
          <w:lang w:val="en-US"/>
        </w:rPr>
        <w:t xml:space="preserve"> </w:t>
      </w:r>
      <w:r>
        <w:rPr>
          <w:rFonts w:ascii="Times New Roman" w:hAnsi="Times New Roman" w:cs="Times New Roman"/>
          <w:color w:val="auto"/>
          <w:sz w:val="28"/>
          <w:szCs w:val="28"/>
        </w:rPr>
        <w:t>функции</w:t>
      </w:r>
      <w:r w:rsidRPr="006554B8">
        <w:rPr>
          <w:rFonts w:ascii="Times New Roman" w:hAnsi="Times New Roman" w:cs="Times New Roman"/>
          <w:color w:val="auto"/>
          <w:sz w:val="28"/>
          <w:szCs w:val="28"/>
          <w:lang w:val="en-US"/>
        </w:rPr>
        <w:t xml:space="preserve"> </w:t>
      </w:r>
      <w:r>
        <w:rPr>
          <w:rFonts w:ascii="Times New Roman" w:hAnsi="Times New Roman" w:cs="Times New Roman"/>
          <w:color w:val="auto"/>
          <w:sz w:val="28"/>
          <w:szCs w:val="28"/>
        </w:rPr>
        <w:t>определения</w:t>
      </w:r>
      <w:r w:rsidRPr="006554B8">
        <w:rPr>
          <w:rFonts w:ascii="Times New Roman" w:hAnsi="Times New Roman" w:cs="Times New Roman"/>
          <w:color w:val="auto"/>
          <w:sz w:val="28"/>
          <w:szCs w:val="28"/>
          <w:lang w:val="en-US"/>
        </w:rPr>
        <w:t xml:space="preserve"> (Participle I – a playing child, Participle II – a written text).</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Определённый, неопределённый и нулевой артикли. </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Имена существительные во множественном числе, образованные по правилу, и исключения. </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Неисчисляемые имена существительные, имеющие форму только множественного числа. </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Притяжательный падеж имён существительных.</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Имена прилагательные и наречия в положительной, сравнительной и превосходной степенях, образованных по правилу, и исключения. </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Порядок следования нескольких прилагательных (мнение – размер – возраст – форма – цвет – происхождение – материал).</w:t>
      </w:r>
    </w:p>
    <w:p w:rsidR="00900AA1" w:rsidRPr="006554B8" w:rsidRDefault="00E616C2">
      <w:pPr>
        <w:pStyle w:val="body"/>
        <w:spacing w:line="360" w:lineRule="auto"/>
        <w:ind w:firstLine="709"/>
        <w:rPr>
          <w:rFonts w:ascii="Times New Roman" w:hAnsi="Times New Roman" w:cs="Times New Roman"/>
          <w:color w:val="auto"/>
          <w:sz w:val="28"/>
          <w:szCs w:val="28"/>
          <w:lang w:val="en-US"/>
        </w:rPr>
      </w:pPr>
      <w:r>
        <w:rPr>
          <w:rFonts w:ascii="Times New Roman" w:hAnsi="Times New Roman" w:cs="Times New Roman"/>
          <w:color w:val="auto"/>
          <w:sz w:val="28"/>
          <w:szCs w:val="28"/>
        </w:rPr>
        <w:lastRenderedPageBreak/>
        <w:t>Слова</w:t>
      </w:r>
      <w:r w:rsidRPr="006554B8">
        <w:rPr>
          <w:rFonts w:ascii="Times New Roman" w:hAnsi="Times New Roman" w:cs="Times New Roman"/>
          <w:color w:val="auto"/>
          <w:sz w:val="28"/>
          <w:szCs w:val="28"/>
          <w:lang w:val="en-US"/>
        </w:rPr>
        <w:t xml:space="preserve">, </w:t>
      </w:r>
      <w:r>
        <w:rPr>
          <w:rFonts w:ascii="Times New Roman" w:hAnsi="Times New Roman" w:cs="Times New Roman"/>
          <w:color w:val="auto"/>
          <w:sz w:val="28"/>
          <w:szCs w:val="28"/>
        </w:rPr>
        <w:t>выражающие</w:t>
      </w:r>
      <w:r w:rsidRPr="006554B8">
        <w:rPr>
          <w:rFonts w:ascii="Times New Roman" w:hAnsi="Times New Roman" w:cs="Times New Roman"/>
          <w:color w:val="auto"/>
          <w:sz w:val="28"/>
          <w:szCs w:val="28"/>
          <w:lang w:val="en-US"/>
        </w:rPr>
        <w:t xml:space="preserve"> </w:t>
      </w:r>
      <w:r>
        <w:rPr>
          <w:rFonts w:ascii="Times New Roman" w:hAnsi="Times New Roman" w:cs="Times New Roman"/>
          <w:color w:val="auto"/>
          <w:sz w:val="28"/>
          <w:szCs w:val="28"/>
        </w:rPr>
        <w:t>количество</w:t>
      </w:r>
      <w:r w:rsidRPr="006554B8">
        <w:rPr>
          <w:rFonts w:ascii="Times New Roman" w:hAnsi="Times New Roman" w:cs="Times New Roman"/>
          <w:color w:val="auto"/>
          <w:sz w:val="28"/>
          <w:szCs w:val="28"/>
          <w:lang w:val="en-US"/>
        </w:rPr>
        <w:t xml:space="preserve"> (many/much, little/a little; few/a few; a lot of). </w:t>
      </w:r>
    </w:p>
    <w:p w:rsidR="00900AA1" w:rsidRDefault="00E616C2">
      <w:pPr>
        <w:pStyle w:val="body"/>
        <w:spacing w:line="360" w:lineRule="auto"/>
        <w:ind w:firstLine="709"/>
        <w:rPr>
          <w:rFonts w:ascii="Times New Roman" w:hAnsi="Times New Roman" w:cs="Times New Roman"/>
          <w:color w:val="auto"/>
          <w:spacing w:val="-2"/>
          <w:sz w:val="28"/>
          <w:szCs w:val="28"/>
        </w:rPr>
      </w:pPr>
      <w:r>
        <w:rPr>
          <w:rFonts w:ascii="Times New Roman" w:hAnsi="Times New Roman" w:cs="Times New Roman"/>
          <w:color w:val="auto"/>
          <w:spacing w:val="-2"/>
          <w:sz w:val="28"/>
          <w:szCs w:val="28"/>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none, no и производные последнего (nobody, nothing, etc.). </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Количественные и порядковые числительные. </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Предлоги места, времени, направления; предлоги, употребляемые с глаголами в страдательном залоге. </w:t>
      </w:r>
    </w:p>
    <w:p w:rsidR="00900AA1" w:rsidRDefault="00E616C2">
      <w:pPr>
        <w:pStyle w:val="h4"/>
        <w:spacing w:before="0" w:after="0" w:line="360" w:lineRule="auto"/>
        <w:ind w:firstLine="709"/>
        <w:jc w:val="both"/>
        <w:rPr>
          <w:rFonts w:ascii="Times New Roman" w:hAnsi="Times New Roman" w:cs="Times New Roman"/>
          <w:color w:val="auto"/>
          <w:sz w:val="28"/>
          <w:szCs w:val="28"/>
        </w:rPr>
      </w:pPr>
      <w:r>
        <w:rPr>
          <w:rFonts w:ascii="Times New Roman" w:eastAsia="OfficinaSansBoldITC" w:hAnsi="Times New Roman"/>
          <w:sz w:val="28"/>
          <w:szCs w:val="28"/>
        </w:rPr>
        <w:t>97.7.3. </w:t>
      </w:r>
      <w:r>
        <w:rPr>
          <w:rFonts w:ascii="Times New Roman" w:hAnsi="Times New Roman" w:cs="Times New Roman"/>
          <w:color w:val="auto"/>
          <w:sz w:val="28"/>
          <w:szCs w:val="28"/>
        </w:rPr>
        <w:t>Социокультурные знания и умения.</w:t>
      </w:r>
    </w:p>
    <w:p w:rsidR="00900AA1" w:rsidRDefault="00E616C2">
      <w:pPr>
        <w:pStyle w:val="body"/>
        <w:tabs>
          <w:tab w:val="left" w:pos="284"/>
        </w:tabs>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Осуществление межличностного и межкультурного общения с использованием знаний о национально-культурных особенностях своей страны </w:t>
      </w:r>
      <w:r>
        <w:rPr>
          <w:rFonts w:ascii="Times New Roman" w:hAnsi="Times New Roman"/>
          <w:sz w:val="28"/>
          <w:szCs w:val="28"/>
        </w:rPr>
        <w:t xml:space="preserve">осуществлять различные виды </w:t>
      </w:r>
      <w:r>
        <w:rPr>
          <w:rFonts w:ascii="Times New Roman" w:hAnsi="Times New Roman" w:cs="Times New Roman"/>
          <w:color w:val="auto"/>
          <w:sz w:val="28"/>
          <w:szCs w:val="28"/>
        </w:rPr>
        <w:t>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речи 11 класса.</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здравоохранение, страницы истории, литературное наследие, национальные и популярные праздники, проведение досуга, сфера обслуживания, этикетные особенности общения.</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Владение основными сведениями о социокультурном портрете и культурном наследии страны/стран, говорящих на английском языке. </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учётом.</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w:t>
      </w:r>
    </w:p>
    <w:p w:rsidR="00900AA1" w:rsidRDefault="00E616C2">
      <w:pPr>
        <w:pStyle w:val="h4"/>
        <w:spacing w:before="0" w:after="0" w:line="360" w:lineRule="auto"/>
        <w:ind w:firstLine="709"/>
        <w:jc w:val="both"/>
        <w:rPr>
          <w:rFonts w:ascii="Times New Roman" w:hAnsi="Times New Roman" w:cs="Times New Roman"/>
          <w:color w:val="auto"/>
          <w:sz w:val="28"/>
          <w:szCs w:val="28"/>
        </w:rPr>
      </w:pPr>
      <w:r>
        <w:rPr>
          <w:rFonts w:ascii="Times New Roman" w:eastAsia="OfficinaSansBoldITC" w:hAnsi="Times New Roman"/>
          <w:sz w:val="28"/>
          <w:szCs w:val="28"/>
        </w:rPr>
        <w:t>97.7.4. </w:t>
      </w:r>
      <w:r>
        <w:rPr>
          <w:rFonts w:ascii="Times New Roman" w:hAnsi="Times New Roman" w:cs="Times New Roman"/>
          <w:color w:val="auto"/>
          <w:sz w:val="28"/>
          <w:szCs w:val="28"/>
        </w:rPr>
        <w:t>Компенсаторные умения.</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pacing w:val="1"/>
          <w:sz w:val="28"/>
          <w:szCs w:val="28"/>
        </w:rPr>
        <w:lastRenderedPageBreak/>
        <w:t xml:space="preserve">Овладение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 </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900AA1" w:rsidRDefault="00E616C2">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97.8. Планируемые результаты освоения программы по английскому языку на уровне среднего</w:t>
      </w:r>
      <w:r>
        <w:rPr>
          <w:rFonts w:ascii="Times New Roman" w:eastAsia="OfficinaSansBoldITC" w:hAnsi="Times New Roman"/>
          <w:color w:val="FF0000"/>
          <w:sz w:val="28"/>
          <w:szCs w:val="28"/>
        </w:rPr>
        <w:t xml:space="preserve"> </w:t>
      </w:r>
      <w:r>
        <w:rPr>
          <w:rFonts w:ascii="Times New Roman" w:eastAsia="OfficinaSansBoldITC" w:hAnsi="Times New Roman"/>
          <w:sz w:val="28"/>
          <w:szCs w:val="28"/>
        </w:rPr>
        <w:t>общего образования.</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eastAsia="OfficinaSansBoldITC" w:hAnsi="Times New Roman"/>
          <w:sz w:val="28"/>
          <w:szCs w:val="28"/>
        </w:rPr>
        <w:t>97.8.1. </w:t>
      </w:r>
      <w:r>
        <w:rPr>
          <w:rFonts w:ascii="Times New Roman" w:hAnsi="Times New Roman" w:cs="Times New Roman"/>
          <w:color w:val="auto"/>
          <w:spacing w:val="-2"/>
          <w:sz w:val="28"/>
          <w:szCs w:val="28"/>
        </w:rPr>
        <w:t>Личностные результаты освоения программы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eastAsia="OfficinaSansBoldITC" w:hAnsi="Times New Roman"/>
          <w:sz w:val="28"/>
          <w:szCs w:val="28"/>
        </w:rPr>
        <w:t>97.8.2. </w:t>
      </w:r>
      <w:r>
        <w:rPr>
          <w:rFonts w:ascii="Times New Roman" w:hAnsi="Times New Roman" w:cs="Times New Roman"/>
          <w:color w:val="auto"/>
          <w:sz w:val="28"/>
          <w:szCs w:val="28"/>
        </w:rPr>
        <w:t>Личностные результаты освоения обучающимися программы по английскому языку на уровне среднего общего образования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900AA1" w:rsidRDefault="00E616C2">
      <w:pPr>
        <w:spacing w:after="0" w:line="36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97.8.3. </w:t>
      </w:r>
      <w:r>
        <w:rPr>
          <w:rFonts w:ascii="Times New Roman" w:eastAsia="SchoolBookSanPin" w:hAnsi="Times New Roman"/>
          <w:sz w:val="28"/>
          <w:szCs w:val="28"/>
        </w:rPr>
        <w:t xml:space="preserve">В результате изучения английского языка на уровне среднего общего образования у обучающегося будут сформированы следующие личностные </w:t>
      </w:r>
      <w:r>
        <w:rPr>
          <w:rFonts w:ascii="Times New Roman" w:eastAsia="SchoolBookSanPin" w:hAnsi="Times New Roman"/>
          <w:sz w:val="28"/>
          <w:szCs w:val="28"/>
        </w:rPr>
        <w:lastRenderedPageBreak/>
        <w:t xml:space="preserve">результаты: </w:t>
      </w:r>
    </w:p>
    <w:p w:rsidR="00900AA1" w:rsidRDefault="00E616C2">
      <w:pPr>
        <w:pStyle w:val="body"/>
        <w:spacing w:line="360" w:lineRule="auto"/>
        <w:ind w:firstLine="709"/>
        <w:rPr>
          <w:rFonts w:ascii="Times New Roman" w:hAnsi="Times New Roman" w:cs="Times New Roman"/>
          <w:color w:val="auto"/>
          <w:sz w:val="28"/>
          <w:szCs w:val="28"/>
        </w:rPr>
      </w:pPr>
      <w:r>
        <w:rPr>
          <w:rStyle w:val="Italic1"/>
          <w:rFonts w:ascii="Times New Roman" w:hAnsi="Times New Roman" w:cs="Times New Roman"/>
          <w:i w:val="0"/>
          <w:iCs w:val="0"/>
          <w:color w:val="auto"/>
          <w:sz w:val="28"/>
          <w:szCs w:val="28"/>
        </w:rPr>
        <w:t>гражданского воспитания:</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сформированность гражданской позиции обучающегося как активного и ответственного члена российского общества;</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осознание своих конституционных прав и обязанностей, уважение закона и правопорядка;</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принятие традиционных национальных, общечеловеческих гуманистических и демократических ценностей; </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умение взаимодействовать с социальными институтами в соответствии с их функциями и назначением;</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готовность к гуманитарной и волонтёрской деятельности;</w:t>
      </w:r>
    </w:p>
    <w:p w:rsidR="00900AA1" w:rsidRDefault="00E616C2">
      <w:pPr>
        <w:pStyle w:val="body"/>
        <w:spacing w:line="360" w:lineRule="auto"/>
        <w:ind w:firstLine="709"/>
        <w:rPr>
          <w:rFonts w:ascii="Times New Roman" w:hAnsi="Times New Roman" w:cs="Times New Roman"/>
          <w:color w:val="auto"/>
          <w:sz w:val="28"/>
          <w:szCs w:val="28"/>
        </w:rPr>
      </w:pPr>
      <w:r>
        <w:rPr>
          <w:rStyle w:val="Italic1"/>
          <w:rFonts w:ascii="Times New Roman" w:hAnsi="Times New Roman" w:cs="Times New Roman"/>
          <w:i w:val="0"/>
          <w:iCs w:val="0"/>
          <w:color w:val="auto"/>
          <w:sz w:val="28"/>
          <w:szCs w:val="28"/>
        </w:rPr>
        <w:t>патриотического воспитания:</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ценностное отношение к государственным символам, историческому и природному наследию, памятникам, традициям народов России и страны/стран изучаемого языка; достижениям России и страны/стран изучаемого языка в науке, искусстве, спорте, технологиях, труде; </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идейная убеждённость, готовность к служению и защите Отечества, ответственность за его судьбу;</w:t>
      </w:r>
    </w:p>
    <w:p w:rsidR="00900AA1" w:rsidRDefault="00E616C2">
      <w:pPr>
        <w:pStyle w:val="body"/>
        <w:spacing w:line="360" w:lineRule="auto"/>
        <w:ind w:firstLine="709"/>
        <w:rPr>
          <w:rFonts w:ascii="Times New Roman" w:hAnsi="Times New Roman" w:cs="Times New Roman"/>
          <w:color w:val="auto"/>
          <w:sz w:val="28"/>
          <w:szCs w:val="28"/>
        </w:rPr>
      </w:pPr>
      <w:r>
        <w:rPr>
          <w:rStyle w:val="Italic1"/>
          <w:rFonts w:ascii="Times New Roman" w:hAnsi="Times New Roman" w:cs="Times New Roman"/>
          <w:i w:val="0"/>
          <w:iCs w:val="0"/>
          <w:color w:val="auto"/>
          <w:sz w:val="28"/>
          <w:szCs w:val="28"/>
        </w:rPr>
        <w:t>духовно-нравственного воспитания:</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осознание духовных ценностей российского народа;</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сформированность нравственного сознания, этического поведения; </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lastRenderedPageBreak/>
        <w:t>способность оценивать ситуацию и принимать осознанные решения, ориентируясь на морально-нравственные нормы и ценности;</w:t>
      </w:r>
    </w:p>
    <w:p w:rsidR="00900AA1" w:rsidRDefault="00E616C2">
      <w:pPr>
        <w:pStyle w:val="body"/>
        <w:spacing w:line="360" w:lineRule="auto"/>
        <w:ind w:firstLine="709"/>
        <w:rPr>
          <w:rFonts w:ascii="Times New Roman" w:hAnsi="Times New Roman" w:cs="Times New Roman"/>
          <w:color w:val="auto"/>
          <w:spacing w:val="-3"/>
          <w:sz w:val="28"/>
          <w:szCs w:val="28"/>
        </w:rPr>
      </w:pPr>
      <w:r>
        <w:rPr>
          <w:rFonts w:ascii="Times New Roman" w:hAnsi="Times New Roman" w:cs="Times New Roman"/>
          <w:color w:val="auto"/>
          <w:spacing w:val="-3"/>
          <w:sz w:val="28"/>
          <w:szCs w:val="28"/>
        </w:rPr>
        <w:t>осознание личного вклада в построение устойчивого будущего;</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900AA1" w:rsidRDefault="00E616C2">
      <w:pPr>
        <w:pStyle w:val="body"/>
        <w:spacing w:line="360" w:lineRule="auto"/>
        <w:ind w:firstLine="709"/>
        <w:rPr>
          <w:rFonts w:ascii="Times New Roman" w:hAnsi="Times New Roman" w:cs="Times New Roman"/>
          <w:color w:val="auto"/>
          <w:sz w:val="28"/>
          <w:szCs w:val="28"/>
        </w:rPr>
      </w:pPr>
      <w:r>
        <w:rPr>
          <w:rStyle w:val="Italic1"/>
          <w:rFonts w:ascii="Times New Roman" w:hAnsi="Times New Roman" w:cs="Times New Roman"/>
          <w:i w:val="0"/>
          <w:iCs w:val="0"/>
          <w:color w:val="auto"/>
          <w:sz w:val="28"/>
          <w:szCs w:val="28"/>
        </w:rPr>
        <w:t>эстетического воспитания:</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эстетическое отношение к миру, включая эстетику быта, научного и технического творчества, спорта, труда, общественных отношений;</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способность воспринимать различные виды искусства, традиции и творчество своего и других народов, приобщаться к ценностям мировой культуры через источники информации на иностранном языке, ощущать эмоциональное воздействие искусства;</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стремление к лучшему осознанию культуры своего народа и готовность содействовать ознакомлению с ней представителей других стран;</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готовность к самовыражению в разных видах искусства, стремление проявлять качества творческой личности;</w:t>
      </w:r>
    </w:p>
    <w:p w:rsidR="00900AA1" w:rsidRDefault="00E616C2">
      <w:pPr>
        <w:pStyle w:val="body"/>
        <w:spacing w:line="360" w:lineRule="auto"/>
        <w:ind w:firstLine="709"/>
        <w:rPr>
          <w:rFonts w:ascii="Times New Roman" w:hAnsi="Times New Roman" w:cs="Times New Roman"/>
          <w:color w:val="auto"/>
          <w:sz w:val="28"/>
          <w:szCs w:val="28"/>
        </w:rPr>
      </w:pPr>
      <w:r>
        <w:rPr>
          <w:rStyle w:val="Italic1"/>
          <w:rFonts w:ascii="Times New Roman" w:hAnsi="Times New Roman" w:cs="Times New Roman"/>
          <w:i w:val="0"/>
          <w:iCs w:val="0"/>
          <w:color w:val="auto"/>
          <w:sz w:val="28"/>
          <w:szCs w:val="28"/>
        </w:rPr>
        <w:t>физического воспитания:</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сформированность здорового и безопасного образа жизни, ответственного отношения к своему здоровью;</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потребность в физическом совершенствовании, занятиях спортивно-оздоровительной деятельностью;</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активное неприятие вредных привычек и иных форм причинения вреда физическому и психическому здоровью;</w:t>
      </w:r>
    </w:p>
    <w:p w:rsidR="00900AA1" w:rsidRDefault="00E616C2">
      <w:pPr>
        <w:pStyle w:val="body"/>
        <w:spacing w:line="360" w:lineRule="auto"/>
        <w:ind w:firstLine="709"/>
        <w:rPr>
          <w:rFonts w:ascii="Times New Roman" w:hAnsi="Times New Roman" w:cs="Times New Roman"/>
          <w:color w:val="auto"/>
          <w:sz w:val="28"/>
          <w:szCs w:val="28"/>
        </w:rPr>
      </w:pPr>
      <w:r>
        <w:rPr>
          <w:rStyle w:val="Italic1"/>
          <w:rFonts w:ascii="Times New Roman" w:hAnsi="Times New Roman" w:cs="Times New Roman"/>
          <w:i w:val="0"/>
          <w:iCs w:val="0"/>
          <w:color w:val="auto"/>
          <w:sz w:val="28"/>
          <w:szCs w:val="28"/>
        </w:rPr>
        <w:t>трудового воспитания:</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готовность к труду, осознание ценности мастерства, трудолюбие;</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готовность к активной деятельности технологической и социальной направленности, способность инициировать, планировать и самостоятельно </w:t>
      </w:r>
      <w:r>
        <w:rPr>
          <w:rFonts w:ascii="Times New Roman" w:hAnsi="Times New Roman" w:cs="Times New Roman"/>
          <w:color w:val="auto"/>
          <w:sz w:val="28"/>
          <w:szCs w:val="28"/>
        </w:rPr>
        <w:lastRenderedPageBreak/>
        <w:t xml:space="preserve">выполнять такую деятельность; </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интерес к различным сферам профессиональной деятельности, умение совершать осознанный выбор будущей профессии </w:t>
      </w:r>
      <w:r>
        <w:rPr>
          <w:rFonts w:ascii="Times New Roman" w:hAnsi="Times New Roman" w:cs="Times New Roman"/>
          <w:color w:val="auto"/>
          <w:spacing w:val="-2"/>
          <w:sz w:val="28"/>
          <w:szCs w:val="28"/>
        </w:rPr>
        <w:t>и реализовывать собственные жизненные планы, осознание возможностей самореализации средствами иностранного языка;</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готовность и способность к образованию и самообразованию на протяжении всей жизни, в том числе с использованием иностранного языка;</w:t>
      </w:r>
    </w:p>
    <w:p w:rsidR="00900AA1" w:rsidRDefault="00E616C2">
      <w:pPr>
        <w:pStyle w:val="body"/>
        <w:spacing w:line="360" w:lineRule="auto"/>
        <w:ind w:firstLine="709"/>
        <w:rPr>
          <w:rFonts w:ascii="Times New Roman" w:hAnsi="Times New Roman" w:cs="Times New Roman"/>
          <w:color w:val="auto"/>
          <w:sz w:val="28"/>
          <w:szCs w:val="28"/>
        </w:rPr>
      </w:pPr>
      <w:r>
        <w:rPr>
          <w:rStyle w:val="Italic1"/>
          <w:rFonts w:ascii="Times New Roman" w:hAnsi="Times New Roman" w:cs="Times New Roman"/>
          <w:i w:val="0"/>
          <w:iCs w:val="0"/>
          <w:color w:val="auto"/>
          <w:sz w:val="28"/>
          <w:szCs w:val="28"/>
        </w:rPr>
        <w:t>экологического воспитания:</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планирование и осуществление действий в окружающей среде на основе знания целей устойчивого развития человечества; </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предотвращать их;</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расширение опыта деятельности экологической направленности;</w:t>
      </w:r>
    </w:p>
    <w:p w:rsidR="00900AA1" w:rsidRDefault="00E616C2">
      <w:pPr>
        <w:pStyle w:val="body"/>
        <w:spacing w:line="360" w:lineRule="auto"/>
        <w:ind w:firstLine="709"/>
        <w:rPr>
          <w:rFonts w:ascii="Times New Roman" w:hAnsi="Times New Roman" w:cs="Times New Roman"/>
          <w:color w:val="auto"/>
          <w:sz w:val="28"/>
          <w:szCs w:val="28"/>
        </w:rPr>
      </w:pPr>
      <w:r>
        <w:rPr>
          <w:rStyle w:val="Italic1"/>
          <w:rFonts w:ascii="Times New Roman" w:hAnsi="Times New Roman" w:cs="Times New Roman"/>
          <w:i w:val="0"/>
          <w:iCs w:val="0"/>
          <w:color w:val="auto"/>
          <w:sz w:val="28"/>
          <w:szCs w:val="28"/>
        </w:rPr>
        <w:t>ценности научного познания:</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совершенствование языковой и читательской культуры как средства взаимодействия между людьми и познания мира;</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осознание ценности научной деятельности, готовность осуществлять проектную и исследовательскую деятельность индивидуально и в группе, в том числе с использованием иностранного языка. </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eastAsia="OfficinaSansBoldITC" w:hAnsi="Times New Roman"/>
          <w:sz w:val="28"/>
          <w:szCs w:val="28"/>
        </w:rPr>
        <w:t>97.8.4. </w:t>
      </w:r>
      <w:r>
        <w:rPr>
          <w:rFonts w:ascii="Times New Roman" w:hAnsi="Times New Roman" w:cs="Times New Roman"/>
          <w:color w:val="auto"/>
          <w:sz w:val="28"/>
          <w:szCs w:val="28"/>
        </w:rPr>
        <w:t xml:space="preserve">В процессе достижения личностных результатов освоения обучающимися программы по иностранному (английскому) на уровне среднего общего образования у обучающихся совершенствуется </w:t>
      </w:r>
      <w:r>
        <w:rPr>
          <w:rStyle w:val="Italic1"/>
          <w:rFonts w:ascii="Times New Roman" w:hAnsi="Times New Roman" w:cs="Times New Roman"/>
          <w:i w:val="0"/>
          <w:iCs w:val="0"/>
          <w:color w:val="auto"/>
          <w:sz w:val="28"/>
          <w:szCs w:val="28"/>
        </w:rPr>
        <w:t>эмоциональный интеллект</w:t>
      </w:r>
      <w:r>
        <w:rPr>
          <w:rFonts w:ascii="Times New Roman" w:hAnsi="Times New Roman" w:cs="Times New Roman"/>
          <w:color w:val="auto"/>
          <w:sz w:val="28"/>
          <w:szCs w:val="28"/>
        </w:rPr>
        <w:t>, предполагающий сформированность:</w:t>
      </w:r>
    </w:p>
    <w:p w:rsidR="00900AA1" w:rsidRDefault="00E616C2">
      <w:pPr>
        <w:pStyle w:val="body"/>
        <w:spacing w:line="360" w:lineRule="auto"/>
        <w:ind w:firstLine="709"/>
        <w:rPr>
          <w:rFonts w:ascii="Times New Roman" w:hAnsi="Times New Roman" w:cs="Times New Roman"/>
          <w:color w:val="auto"/>
          <w:sz w:val="28"/>
          <w:szCs w:val="28"/>
        </w:rPr>
      </w:pPr>
      <w:r>
        <w:rPr>
          <w:rStyle w:val="Italic1"/>
          <w:rFonts w:ascii="Times New Roman" w:hAnsi="Times New Roman" w:cs="Times New Roman"/>
          <w:i w:val="0"/>
          <w:iCs w:val="0"/>
          <w:color w:val="auto"/>
          <w:sz w:val="28"/>
          <w:szCs w:val="28"/>
        </w:rPr>
        <w:lastRenderedPageBreak/>
        <w:t>самосознания</w:t>
      </w:r>
      <w:r>
        <w:rPr>
          <w:rFonts w:ascii="Times New Roman" w:hAnsi="Times New Roman" w:cs="Times New Roman"/>
          <w:color w:val="auto"/>
          <w:sz w:val="28"/>
          <w:szCs w:val="28"/>
        </w:rPr>
        <w:t>,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900AA1" w:rsidRDefault="00E616C2">
      <w:pPr>
        <w:pStyle w:val="body"/>
        <w:spacing w:line="360" w:lineRule="auto"/>
        <w:ind w:firstLine="709"/>
        <w:rPr>
          <w:rFonts w:ascii="Times New Roman" w:hAnsi="Times New Roman" w:cs="Times New Roman"/>
          <w:color w:val="auto"/>
          <w:sz w:val="28"/>
          <w:szCs w:val="28"/>
        </w:rPr>
      </w:pPr>
      <w:r>
        <w:rPr>
          <w:rStyle w:val="Italic1"/>
          <w:rFonts w:ascii="Times New Roman" w:hAnsi="Times New Roman" w:cs="Times New Roman"/>
          <w:i w:val="0"/>
          <w:iCs w:val="0"/>
          <w:color w:val="auto"/>
          <w:sz w:val="28"/>
          <w:szCs w:val="28"/>
        </w:rPr>
        <w:t>саморегулирования</w:t>
      </w:r>
      <w:r>
        <w:rPr>
          <w:rFonts w:ascii="Times New Roman" w:hAnsi="Times New Roman" w:cs="Times New Roman"/>
          <w:color w:val="auto"/>
          <w:sz w:val="28"/>
          <w:szCs w:val="28"/>
        </w:rPr>
        <w:t>,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900AA1" w:rsidRDefault="00E616C2">
      <w:pPr>
        <w:pStyle w:val="body"/>
        <w:spacing w:line="360" w:lineRule="auto"/>
        <w:ind w:firstLine="709"/>
        <w:rPr>
          <w:rFonts w:ascii="Times New Roman" w:hAnsi="Times New Roman" w:cs="Times New Roman"/>
          <w:color w:val="auto"/>
          <w:sz w:val="28"/>
          <w:szCs w:val="28"/>
        </w:rPr>
      </w:pPr>
      <w:r>
        <w:rPr>
          <w:rStyle w:val="Italic1"/>
          <w:rFonts w:ascii="Times New Roman" w:hAnsi="Times New Roman" w:cs="Times New Roman"/>
          <w:i w:val="0"/>
          <w:iCs w:val="0"/>
          <w:color w:val="auto"/>
          <w:sz w:val="28"/>
          <w:szCs w:val="28"/>
        </w:rPr>
        <w:t>внутренней мотивации</w:t>
      </w:r>
      <w:r>
        <w:rPr>
          <w:rFonts w:ascii="Times New Roman" w:hAnsi="Times New Roman" w:cs="Times New Roman"/>
          <w:color w:val="auto"/>
          <w:sz w:val="28"/>
          <w:szCs w:val="28"/>
        </w:rPr>
        <w:t xml:space="preserve">, включающей стремление к достижению цели и успеху, оптимизм, инициативность, умение действовать, исходя из своих возможностей; </w:t>
      </w:r>
    </w:p>
    <w:p w:rsidR="00900AA1" w:rsidRDefault="00E616C2">
      <w:pPr>
        <w:pStyle w:val="body"/>
        <w:spacing w:line="360" w:lineRule="auto"/>
        <w:ind w:firstLine="709"/>
        <w:rPr>
          <w:rFonts w:ascii="Times New Roman" w:hAnsi="Times New Roman" w:cs="Times New Roman"/>
          <w:color w:val="auto"/>
          <w:sz w:val="28"/>
          <w:szCs w:val="28"/>
        </w:rPr>
      </w:pPr>
      <w:r>
        <w:rPr>
          <w:rStyle w:val="Italic1"/>
          <w:rFonts w:ascii="Times New Roman" w:hAnsi="Times New Roman" w:cs="Times New Roman"/>
          <w:i w:val="0"/>
          <w:iCs w:val="0"/>
          <w:color w:val="auto"/>
          <w:sz w:val="28"/>
          <w:szCs w:val="28"/>
        </w:rPr>
        <w:t>эмпатии</w:t>
      </w:r>
      <w:r>
        <w:rPr>
          <w:rFonts w:ascii="Times New Roman" w:hAnsi="Times New Roman" w:cs="Times New Roman"/>
          <w:color w:val="auto"/>
          <w:sz w:val="28"/>
          <w:szCs w:val="28"/>
        </w:rPr>
        <w:t>,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900AA1" w:rsidRDefault="00E616C2">
      <w:pPr>
        <w:pStyle w:val="body"/>
        <w:spacing w:line="360" w:lineRule="auto"/>
        <w:ind w:firstLine="709"/>
        <w:rPr>
          <w:rFonts w:ascii="Times New Roman" w:hAnsi="Times New Roman" w:cs="Times New Roman"/>
          <w:color w:val="auto"/>
          <w:sz w:val="28"/>
          <w:szCs w:val="28"/>
        </w:rPr>
      </w:pPr>
      <w:r>
        <w:rPr>
          <w:rStyle w:val="Italic1"/>
          <w:rFonts w:ascii="Times New Roman" w:hAnsi="Times New Roman" w:cs="Times New Roman"/>
          <w:i w:val="0"/>
          <w:iCs w:val="0"/>
          <w:color w:val="auto"/>
          <w:sz w:val="28"/>
          <w:szCs w:val="28"/>
        </w:rPr>
        <w:t>социальных навыков</w:t>
      </w:r>
      <w:r>
        <w:rPr>
          <w:rFonts w:ascii="Times New Roman" w:hAnsi="Times New Roman" w:cs="Times New Roman"/>
          <w:color w:val="auto"/>
          <w:sz w:val="28"/>
          <w:szCs w:val="28"/>
        </w:rPr>
        <w:t>, включающих способность выстраивать отношения с другими людьми, в том числе с представителями страны/стран изучаемого языка, заботиться, проявлять интерес и разрешать конфликты.</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eastAsia="OfficinaSansBoldITC" w:hAnsi="Times New Roman"/>
          <w:sz w:val="28"/>
          <w:szCs w:val="28"/>
        </w:rPr>
        <w:t>97.8.5.</w:t>
      </w:r>
      <w:r>
        <w:rPr>
          <w:rFonts w:ascii="Times New Roman" w:eastAsia="SchoolBookSanPin" w:hAnsi="Times New Roman"/>
          <w:sz w:val="28"/>
          <w:szCs w:val="28"/>
        </w:rPr>
        <w:t xml:space="preserve"> В результате изучения </w:t>
      </w:r>
      <w:r>
        <w:rPr>
          <w:rFonts w:ascii="Times New Roman" w:hAnsi="Times New Roman" w:cs="Times New Roman"/>
          <w:color w:val="auto"/>
          <w:sz w:val="28"/>
          <w:szCs w:val="28"/>
        </w:rPr>
        <w:t xml:space="preserve">программы по иностранному (английскому) на уровне среднего общего образования у обучающихся </w:t>
      </w:r>
      <w:r>
        <w:rPr>
          <w:rFonts w:ascii="Times New Roman" w:eastAsia="SchoolBookSanPin" w:hAnsi="Times New Roman"/>
          <w:sz w:val="28"/>
          <w:szCs w:val="28"/>
        </w:rPr>
        <w:t xml:space="preserve">будут сформированы </w:t>
      </w:r>
      <w:r>
        <w:rPr>
          <w:rFonts w:ascii="Times New Roman" w:eastAsia="SchoolBookSanPin" w:hAnsi="Times New Roman"/>
          <w:bCs/>
          <w:sz w:val="28"/>
          <w:szCs w:val="28"/>
        </w:rPr>
        <w:t>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r>
        <w:rPr>
          <w:rFonts w:ascii="Times New Roman" w:eastAsia="OfficinaSansBoldITC" w:hAnsi="Times New Roman"/>
          <w:sz w:val="28"/>
          <w:szCs w:val="28"/>
        </w:rPr>
        <w:t>.</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eastAsia="OfficinaSansBoldITC" w:hAnsi="Times New Roman"/>
          <w:sz w:val="28"/>
          <w:szCs w:val="28"/>
        </w:rPr>
        <w:t>97.8.5.1.</w:t>
      </w:r>
      <w:r>
        <w:rPr>
          <w:rFonts w:ascii="Times New Roman" w:eastAsia="SchoolBookSanPin" w:hAnsi="Times New Roman"/>
          <w:sz w:val="28"/>
          <w:szCs w:val="28"/>
        </w:rPr>
        <w:t xml:space="preserve"> У обучающегося будут сформированы следующие базовые логические действия как часть </w:t>
      </w:r>
      <w:r>
        <w:rPr>
          <w:rFonts w:ascii="Times New Roman" w:eastAsia="SchoolBookSanPin" w:hAnsi="Times New Roman"/>
          <w:bCs/>
          <w:sz w:val="28"/>
          <w:szCs w:val="28"/>
        </w:rPr>
        <w:t>познавательных универсальных учебных действий</w:t>
      </w:r>
      <w:r>
        <w:rPr>
          <w:rFonts w:ascii="Times New Roman" w:eastAsia="SchoolBookSanPin" w:hAnsi="Times New Roman"/>
          <w:sz w:val="28"/>
          <w:szCs w:val="28"/>
        </w:rPr>
        <w:t>:</w:t>
      </w:r>
      <w:r>
        <w:rPr>
          <w:rFonts w:ascii="Times New Roman" w:hAnsi="Times New Roman" w:cs="Times New Roman"/>
          <w:color w:val="auto"/>
          <w:sz w:val="28"/>
          <w:szCs w:val="28"/>
        </w:rPr>
        <w:t xml:space="preserve"> </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самостоятельно формулировать и актуализировать проблему, рассматривать её всесторонне; </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устанавливать существенный признак или основания для сравнения, классификации и обобщения языковых единиц и языковых явлений изучаемого иностранного языка;</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определять цели деятельности, задавать параметры и критерии их достижения;</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выявлять закономерности в языковых явлениях изучаемого иностранного (английского) языка; </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lastRenderedPageBreak/>
        <w:t>разрабатывать план решения проблемы с учётом анализа имеющихся материальных и нематериальных ресурсов;</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вносить коррективы в деятельность, оценивать соответствие </w:t>
      </w:r>
      <w:r>
        <w:rPr>
          <w:rFonts w:ascii="Times New Roman" w:hAnsi="Times New Roman" w:cs="Times New Roman"/>
          <w:color w:val="auto"/>
          <w:spacing w:val="-2"/>
          <w:sz w:val="28"/>
          <w:szCs w:val="28"/>
        </w:rPr>
        <w:t xml:space="preserve">результатов целям, оценивать риски последствий деятельности; </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координировать и выполнять работу в условиях реального, виртуального и комбинированного взаимодействия;</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развивать креативное мышление при решении жизненных проблем;</w:t>
      </w:r>
    </w:p>
    <w:p w:rsidR="00900AA1" w:rsidRDefault="00E616C2">
      <w:pPr>
        <w:pStyle w:val="body"/>
        <w:spacing w:line="360" w:lineRule="auto"/>
        <w:ind w:firstLine="709"/>
        <w:rPr>
          <w:rFonts w:ascii="Times New Roman" w:eastAsia="SchoolBookSanPin" w:hAnsi="Times New Roman"/>
          <w:sz w:val="28"/>
          <w:szCs w:val="28"/>
        </w:rPr>
      </w:pPr>
      <w:r>
        <w:rPr>
          <w:rFonts w:ascii="Times New Roman" w:eastAsia="OfficinaSansBoldITC" w:hAnsi="Times New Roman"/>
          <w:sz w:val="28"/>
          <w:szCs w:val="28"/>
        </w:rPr>
        <w:t>97.8.5.2.</w:t>
      </w:r>
      <w:r>
        <w:rPr>
          <w:rFonts w:ascii="Times New Roman" w:eastAsia="SchoolBookSanPin" w:hAnsi="Times New Roman"/>
          <w:sz w:val="28"/>
          <w:szCs w:val="28"/>
        </w:rPr>
        <w:t xml:space="preserve"> У обучающегося будут сформированы следующие базовые исследовательские действия как часть </w:t>
      </w:r>
      <w:r>
        <w:rPr>
          <w:rFonts w:ascii="Times New Roman" w:eastAsia="SchoolBookSanPin" w:hAnsi="Times New Roman"/>
          <w:bCs/>
          <w:sz w:val="28"/>
          <w:szCs w:val="28"/>
        </w:rPr>
        <w:t>познавательных универсальных учебных действий</w:t>
      </w:r>
      <w:r>
        <w:rPr>
          <w:rFonts w:ascii="Times New Roman" w:eastAsia="SchoolBookSanPin" w:hAnsi="Times New Roman"/>
          <w:sz w:val="28"/>
          <w:szCs w:val="28"/>
        </w:rPr>
        <w:t>:</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владеть навыками учебно-исследовательской и проектной деятельности с использованием иностранного (английского) языка,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 </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владеть научной лингвистической терминологией, ключевыми понятиями и методами;</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ставить и формулировать собственные задачи в образовательной деятельности и жизненных ситуациях;</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давать оценку новым ситуациям, оценивать приобретённый опыт;</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осуществлять целенаправленный поиск переноса средств и способов действия в профессиональную среду;</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уметь переносить знания в познавательную и практическую области </w:t>
      </w:r>
      <w:r>
        <w:rPr>
          <w:rFonts w:ascii="Times New Roman" w:hAnsi="Times New Roman" w:cs="Times New Roman"/>
          <w:color w:val="auto"/>
          <w:sz w:val="28"/>
          <w:szCs w:val="28"/>
        </w:rPr>
        <w:lastRenderedPageBreak/>
        <w:t>жизнедеятельности;</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уметь интегрировать знания из разных предметных областей; </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выдвигать новые идеи, предлагать оригинальные подходы и решения; ставить проблемы и задачи, допускающие альтернативные решения.</w:t>
      </w:r>
    </w:p>
    <w:p w:rsidR="00900AA1" w:rsidRDefault="00E616C2">
      <w:pPr>
        <w:spacing w:after="0" w:line="35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97.8.5.3.</w:t>
      </w:r>
      <w:r>
        <w:rPr>
          <w:rFonts w:ascii="Times New Roman" w:eastAsia="SchoolBookSanPin" w:hAnsi="Times New Roman"/>
          <w:sz w:val="28"/>
          <w:szCs w:val="28"/>
        </w:rPr>
        <w:t xml:space="preserve"> У обучающегося будут </w:t>
      </w:r>
      <w:r>
        <w:rPr>
          <w:rFonts w:ascii="Times New Roman" w:hAnsi="Times New Roman"/>
          <w:sz w:val="28"/>
          <w:szCs w:val="28"/>
        </w:rPr>
        <w:t>сформированы умения</w:t>
      </w:r>
      <w:r>
        <w:rPr>
          <w:rFonts w:ascii="Times New Roman" w:eastAsia="SchoolBookSanPin" w:hAnsi="Times New Roman"/>
          <w:sz w:val="28"/>
          <w:szCs w:val="28"/>
        </w:rPr>
        <w:t xml:space="preserve"> работать с информацией как часть </w:t>
      </w:r>
      <w:r>
        <w:rPr>
          <w:rFonts w:ascii="Times New Roman" w:eastAsia="SchoolBookSanPin" w:hAnsi="Times New Roman"/>
          <w:bCs/>
          <w:sz w:val="28"/>
          <w:szCs w:val="28"/>
        </w:rPr>
        <w:t>познавательных универсальных учебных действий</w:t>
      </w:r>
      <w:r>
        <w:rPr>
          <w:rFonts w:ascii="Times New Roman" w:eastAsia="SchoolBookSanPin" w:hAnsi="Times New Roman"/>
          <w:sz w:val="28"/>
          <w:szCs w:val="28"/>
        </w:rPr>
        <w:t>:</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владеть навыками получения информации из источников разных типов, в том числе на иностранном (английском) языке, самостоятельно осуществлять поиск, анализ, систематизацию и интерпретацию информации различных видов и форм представления;</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создавать тексты, в том числе на иностранном (английском) языке, в различных форматах с учётом назначения информации и целевой аудитории, выбирая оптимальную форму представления и визуализации (текст, таблица, схема, диаграмма);</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оценивать достоверность информации, её соответствие морально-этическим нормам; </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владеть навыками распознавания и защиты информации, информационной безопасности личности.</w:t>
      </w:r>
    </w:p>
    <w:p w:rsidR="00900AA1" w:rsidRDefault="00E616C2">
      <w:pPr>
        <w:spacing w:after="0" w:line="35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97.8.5.4.</w:t>
      </w:r>
      <w:r>
        <w:rPr>
          <w:rFonts w:ascii="Times New Roman" w:eastAsia="SchoolBookSanPin" w:hAnsi="Times New Roman"/>
          <w:sz w:val="28"/>
          <w:szCs w:val="28"/>
        </w:rPr>
        <w:t xml:space="preserve"> У обучающегося будут </w:t>
      </w:r>
      <w:r>
        <w:rPr>
          <w:rFonts w:ascii="Times New Roman" w:hAnsi="Times New Roman"/>
          <w:sz w:val="28"/>
          <w:szCs w:val="28"/>
        </w:rPr>
        <w:t>сформированы умения</w:t>
      </w:r>
      <w:r>
        <w:rPr>
          <w:rFonts w:ascii="Times New Roman" w:eastAsia="SchoolBookSanPin" w:hAnsi="Times New Roman"/>
          <w:sz w:val="28"/>
          <w:szCs w:val="28"/>
        </w:rPr>
        <w:t xml:space="preserve"> общения как часть </w:t>
      </w:r>
      <w:r>
        <w:rPr>
          <w:rFonts w:ascii="Times New Roman" w:eastAsia="SchoolBookSanPin" w:hAnsi="Times New Roman"/>
          <w:bCs/>
          <w:sz w:val="28"/>
          <w:szCs w:val="28"/>
        </w:rPr>
        <w:t>коммуникативных универсальных учебных действий</w:t>
      </w:r>
      <w:r>
        <w:rPr>
          <w:rFonts w:ascii="Times New Roman" w:eastAsia="SchoolBookSanPin" w:hAnsi="Times New Roman"/>
          <w:sz w:val="28"/>
          <w:szCs w:val="28"/>
        </w:rPr>
        <w:t>:</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общение: </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осуществлять коммуникации во всех сферах жизни;</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владеть различными способами общения и взаимодействия, в том числе на иностранном (английском) языке; аргументированно вести диалог, уметь смягчать </w:t>
      </w:r>
      <w:r>
        <w:rPr>
          <w:rFonts w:ascii="Times New Roman" w:hAnsi="Times New Roman" w:cs="Times New Roman"/>
          <w:color w:val="auto"/>
          <w:sz w:val="28"/>
          <w:szCs w:val="28"/>
        </w:rPr>
        <w:lastRenderedPageBreak/>
        <w:t>конфликтные ситуации;</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развёрнуто и логично излагать свою точку зрения с использованием языковых средств.</w:t>
      </w:r>
    </w:p>
    <w:p w:rsidR="00900AA1" w:rsidRDefault="00E616C2">
      <w:pPr>
        <w:spacing w:after="0" w:line="35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97.8.5.5.</w:t>
      </w:r>
      <w:r>
        <w:rPr>
          <w:rFonts w:ascii="Times New Roman" w:eastAsia="SchoolBookSanPin" w:hAnsi="Times New Roman"/>
          <w:sz w:val="28"/>
          <w:szCs w:val="28"/>
        </w:rPr>
        <w:t xml:space="preserve"> У обучающегося будут </w:t>
      </w:r>
      <w:r>
        <w:rPr>
          <w:rFonts w:ascii="Times New Roman" w:hAnsi="Times New Roman"/>
          <w:sz w:val="28"/>
          <w:szCs w:val="28"/>
        </w:rPr>
        <w:t>сформированы умения</w:t>
      </w:r>
      <w:r>
        <w:rPr>
          <w:rFonts w:ascii="Times New Roman" w:eastAsia="SchoolBookSanPin" w:hAnsi="Times New Roman"/>
          <w:sz w:val="28"/>
          <w:szCs w:val="28"/>
        </w:rPr>
        <w:t xml:space="preserve"> самоорганизации как части </w:t>
      </w:r>
      <w:r>
        <w:rPr>
          <w:rFonts w:ascii="Times New Roman" w:eastAsia="SchoolBookSanPin" w:hAnsi="Times New Roman"/>
          <w:bCs/>
          <w:sz w:val="28"/>
          <w:szCs w:val="28"/>
        </w:rPr>
        <w:t>регулятивных универсальных учебных действий</w:t>
      </w:r>
      <w:r>
        <w:rPr>
          <w:rFonts w:ascii="Times New Roman" w:eastAsia="SchoolBookSanPin" w:hAnsi="Times New Roman"/>
          <w:sz w:val="28"/>
          <w:szCs w:val="28"/>
        </w:rPr>
        <w:t>:</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самостоятельно составлять план решения проблемы с учётом имеющихся ресурсов, собственных возможностей и предпочтений;</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давать оценку новым ситуациям;</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делать осознанный выбор, аргументировать его, брать ответственность за решение;</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оценивать приобретённый опыт;</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900AA1" w:rsidRDefault="00E616C2">
      <w:pPr>
        <w:spacing w:after="0" w:line="35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97.8.5.6.</w:t>
      </w:r>
      <w:r>
        <w:rPr>
          <w:rFonts w:ascii="Times New Roman" w:eastAsia="SchoolBookSanPin" w:hAnsi="Times New Roman"/>
          <w:sz w:val="28"/>
          <w:szCs w:val="28"/>
        </w:rPr>
        <w:t xml:space="preserve"> У обучающегося будут </w:t>
      </w:r>
      <w:r>
        <w:rPr>
          <w:rFonts w:ascii="Times New Roman" w:hAnsi="Times New Roman"/>
          <w:sz w:val="28"/>
          <w:szCs w:val="28"/>
        </w:rPr>
        <w:t>сформированы умения</w:t>
      </w:r>
      <w:r>
        <w:rPr>
          <w:rFonts w:ascii="Times New Roman" w:eastAsia="SchoolBookSanPin" w:hAnsi="Times New Roman"/>
          <w:sz w:val="28"/>
          <w:szCs w:val="28"/>
        </w:rPr>
        <w:t xml:space="preserve"> самоконтроля, эмоционального интеллекта как части </w:t>
      </w:r>
      <w:r>
        <w:rPr>
          <w:rFonts w:ascii="Times New Roman" w:eastAsia="SchoolBookSanPin" w:hAnsi="Times New Roman"/>
          <w:bCs/>
          <w:sz w:val="28"/>
          <w:szCs w:val="28"/>
        </w:rPr>
        <w:t>регулятивных универсальных учебных действий</w:t>
      </w:r>
      <w:r>
        <w:rPr>
          <w:rFonts w:ascii="Times New Roman" w:eastAsia="SchoolBookSanPin" w:hAnsi="Times New Roman"/>
          <w:sz w:val="28"/>
          <w:szCs w:val="28"/>
        </w:rPr>
        <w:t>:</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давать оценку новым ситуациям; </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оценивать соответствие создаваемого устного/письменного текста на иностранном (английском) языке выполняемой коммуникативной задаче; вносить коррективы в созданный речевой продукт в случае необходимости; </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оценивать риски и своевременно принимать решения по их снижению;</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принимать мотивы и аргументы других при анализе результатов деятельности;</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принимать себя, понимая свои недостатки и достоинства;</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принимать мотивы и аргументы других при анализе результатов деятельности;</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lastRenderedPageBreak/>
        <w:t>признавать своё право и право других на ошибку;</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развивать способность понимать мир с позиции другого человека;</w:t>
      </w:r>
    </w:p>
    <w:p w:rsidR="00900AA1" w:rsidRDefault="00E616C2">
      <w:pPr>
        <w:spacing w:after="0" w:line="35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97.8.5.7.</w:t>
      </w:r>
      <w:r>
        <w:rPr>
          <w:rFonts w:ascii="Times New Roman" w:eastAsia="SchoolBookSanPin" w:hAnsi="Times New Roman"/>
          <w:sz w:val="28"/>
          <w:szCs w:val="28"/>
        </w:rPr>
        <w:t xml:space="preserve"> У обучающегося будут </w:t>
      </w:r>
      <w:r>
        <w:rPr>
          <w:rFonts w:ascii="Times New Roman" w:hAnsi="Times New Roman"/>
          <w:sz w:val="28"/>
          <w:szCs w:val="28"/>
        </w:rPr>
        <w:t>сформированы умения</w:t>
      </w:r>
      <w:r>
        <w:rPr>
          <w:rFonts w:ascii="Times New Roman" w:eastAsia="SchoolBookSanPin" w:hAnsi="Times New Roman"/>
          <w:sz w:val="28"/>
          <w:szCs w:val="28"/>
        </w:rPr>
        <w:t xml:space="preserve"> совместной деятельности:</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понимать и использовать преимущества командной и индивидуальной работы;</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выбирать тематику и методы совместных действий с учётом общих интересов и возможностей каждого члена коллектива; </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оценивать качество своего вклада и каждого участника команды в общий результат по разработанным критериям;</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предлагать новые проекты, оценивать идеи с позиции новизны, оригинальности, практической значимости. </w:t>
      </w:r>
    </w:p>
    <w:p w:rsidR="00900AA1" w:rsidRDefault="00E616C2">
      <w:pPr>
        <w:pStyle w:val="body"/>
        <w:spacing w:line="360" w:lineRule="auto"/>
        <w:ind w:firstLine="709"/>
        <w:rPr>
          <w:rFonts w:ascii="Times New Roman" w:eastAsia="SchoolBookSanPin" w:hAnsi="Times New Roman"/>
          <w:bCs/>
          <w:sz w:val="28"/>
          <w:szCs w:val="28"/>
        </w:rPr>
      </w:pPr>
      <w:r>
        <w:rPr>
          <w:rFonts w:ascii="Times New Roman" w:eastAsia="OfficinaSansBoldITC" w:hAnsi="Times New Roman"/>
          <w:sz w:val="28"/>
          <w:szCs w:val="28"/>
        </w:rPr>
        <w:t>97.8.6.</w:t>
      </w:r>
      <w:r>
        <w:rPr>
          <w:rFonts w:ascii="Times New Roman" w:eastAsia="SchoolBookSanPin" w:hAnsi="Times New Roman"/>
          <w:sz w:val="28"/>
          <w:szCs w:val="28"/>
        </w:rPr>
        <w:t> </w:t>
      </w:r>
      <w:r>
        <w:rPr>
          <w:rFonts w:ascii="Times New Roman" w:eastAsia="SchoolBookSanPin" w:hAnsi="Times New Roman"/>
          <w:bCs/>
          <w:sz w:val="28"/>
          <w:szCs w:val="28"/>
        </w:rPr>
        <w:t xml:space="preserve">Предметные результаты освоения </w:t>
      </w:r>
      <w:r>
        <w:rPr>
          <w:rFonts w:ascii="Times New Roman" w:hAnsi="Times New Roman" w:cs="Times New Roman"/>
          <w:color w:val="auto"/>
          <w:sz w:val="28"/>
          <w:szCs w:val="28"/>
        </w:rPr>
        <w:t>программы по иностранному (английскому языку) на уровне среднего общего образования</w:t>
      </w:r>
      <w:r>
        <w:rPr>
          <w:rFonts w:ascii="Times New Roman" w:eastAsia="SchoolBookSanPin" w:hAnsi="Times New Roman"/>
          <w:bCs/>
          <w:sz w:val="28"/>
          <w:szCs w:val="28"/>
        </w:rPr>
        <w:t>.</w:t>
      </w:r>
    </w:p>
    <w:p w:rsidR="00900AA1" w:rsidRDefault="00E616C2">
      <w:pPr>
        <w:pStyle w:val="body"/>
        <w:spacing w:line="360" w:lineRule="auto"/>
        <w:ind w:firstLine="709"/>
        <w:rPr>
          <w:rStyle w:val="Bold0"/>
          <w:rFonts w:ascii="Times New Roman" w:eastAsia="Calibri" w:hAnsi="Times New Roman" w:cs="Times New Roman"/>
          <w:b w:val="0"/>
          <w:bCs w:val="0"/>
          <w:color w:val="auto"/>
          <w:sz w:val="28"/>
          <w:szCs w:val="28"/>
        </w:rPr>
      </w:pPr>
      <w:r>
        <w:rPr>
          <w:rFonts w:ascii="Times New Roman" w:eastAsia="OfficinaSansBoldITC" w:hAnsi="Times New Roman"/>
          <w:sz w:val="28"/>
          <w:szCs w:val="28"/>
        </w:rPr>
        <w:t>97.8.6.1.</w:t>
      </w:r>
      <w:r>
        <w:rPr>
          <w:rFonts w:ascii="Times New Roman" w:eastAsia="SchoolBookSanPin" w:hAnsi="Times New Roman"/>
          <w:sz w:val="28"/>
          <w:szCs w:val="28"/>
        </w:rPr>
        <w:t> </w:t>
      </w:r>
      <w:r>
        <w:rPr>
          <w:rFonts w:ascii="Times New Roman" w:hAnsi="Times New Roman" w:cs="Times New Roman"/>
          <w:color w:val="auto"/>
          <w:sz w:val="28"/>
          <w:szCs w:val="28"/>
        </w:rPr>
        <w:t xml:space="preserve">Предметные результаты по английскому языку (углублённый уровень)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уровне, превышающем пороговый, достаточном для делового общения в рамках выбранного профиля, в совокупности её составляющих – речевой, языковой, социокультурной, компенсаторной и метапредметной. </w:t>
      </w:r>
    </w:p>
    <w:p w:rsidR="00900AA1" w:rsidRDefault="00E616C2">
      <w:pPr>
        <w:pStyle w:val="h3"/>
        <w:spacing w:before="0" w:after="0" w:line="360" w:lineRule="auto"/>
        <w:ind w:firstLine="709"/>
        <w:jc w:val="both"/>
        <w:rPr>
          <w:rFonts w:ascii="Times New Roman" w:hAnsi="Times New Roman" w:cs="Times New Roman"/>
          <w:b w:val="0"/>
          <w:color w:val="auto"/>
          <w:sz w:val="28"/>
          <w:szCs w:val="28"/>
        </w:rPr>
      </w:pPr>
      <w:r>
        <w:rPr>
          <w:rFonts w:ascii="Times New Roman" w:hAnsi="Times New Roman" w:cs="Times New Roman"/>
          <w:b w:val="0"/>
          <w:color w:val="auto"/>
          <w:sz w:val="28"/>
          <w:szCs w:val="28"/>
        </w:rPr>
        <w:t xml:space="preserve">К концу 10 класса обучающийся научится: </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1) </w:t>
      </w:r>
      <w:r>
        <w:rPr>
          <w:rStyle w:val="Italic1"/>
          <w:rFonts w:ascii="Times New Roman" w:hAnsi="Times New Roman" w:cs="Times New Roman"/>
          <w:i w:val="0"/>
          <w:iCs w:val="0"/>
          <w:color w:val="auto"/>
          <w:sz w:val="28"/>
          <w:szCs w:val="28"/>
        </w:rPr>
        <w:t>владеть</w:t>
      </w:r>
      <w:r>
        <w:rPr>
          <w:rFonts w:ascii="Times New Roman" w:hAnsi="Times New Roman" w:cs="Times New Roman"/>
          <w:color w:val="auto"/>
          <w:sz w:val="28"/>
          <w:szCs w:val="28"/>
        </w:rPr>
        <w:t xml:space="preserve"> основными видами речевой деятельности:</w:t>
      </w:r>
    </w:p>
    <w:p w:rsidR="00900AA1" w:rsidRDefault="00E616C2">
      <w:pPr>
        <w:pStyle w:val="body"/>
        <w:spacing w:line="360" w:lineRule="auto"/>
        <w:ind w:firstLine="709"/>
        <w:rPr>
          <w:rFonts w:ascii="Times New Roman" w:hAnsi="Times New Roman" w:cs="Times New Roman"/>
          <w:color w:val="auto"/>
          <w:sz w:val="28"/>
          <w:szCs w:val="28"/>
        </w:rPr>
      </w:pPr>
      <w:r>
        <w:rPr>
          <w:rStyle w:val="Bold0"/>
          <w:rFonts w:ascii="Times New Roman" w:eastAsia="Calibri" w:hAnsi="Times New Roman" w:cs="Times New Roman"/>
          <w:b w:val="0"/>
          <w:bCs w:val="0"/>
          <w:color w:val="auto"/>
          <w:sz w:val="28"/>
          <w:szCs w:val="28"/>
        </w:rPr>
        <w:t>говорение:</w:t>
      </w:r>
      <w:r>
        <w:rPr>
          <w:rFonts w:ascii="Times New Roman" w:hAnsi="Times New Roman" w:cs="Times New Roman"/>
          <w:color w:val="auto"/>
          <w:sz w:val="28"/>
          <w:szCs w:val="28"/>
        </w:rPr>
        <w:t xml:space="preserve"> </w:t>
      </w:r>
      <w:r>
        <w:rPr>
          <w:rStyle w:val="Italic1"/>
          <w:rFonts w:ascii="Times New Roman" w:hAnsi="Times New Roman" w:cs="Times New Roman"/>
          <w:i w:val="0"/>
          <w:iCs w:val="0"/>
          <w:color w:val="auto"/>
          <w:sz w:val="28"/>
          <w:szCs w:val="28"/>
        </w:rPr>
        <w:t>вести</w:t>
      </w:r>
      <w:r>
        <w:rPr>
          <w:rFonts w:ascii="Times New Roman" w:hAnsi="Times New Roman" w:cs="Times New Roman"/>
          <w:color w:val="auto"/>
          <w:sz w:val="28"/>
          <w:szCs w:val="28"/>
        </w:rPr>
        <w:t xml:space="preserve"> разные виды диалога (в том числе комбинированный диалог), полилог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и без опор с соблюдением норм речевого этикета, принятых в стране/странах изучаемого языка (до 10 реплик со стороны каждого </w:t>
      </w:r>
      <w:r>
        <w:rPr>
          <w:rFonts w:ascii="Times New Roman" w:hAnsi="Times New Roman" w:cs="Times New Roman"/>
          <w:color w:val="auto"/>
          <w:sz w:val="28"/>
          <w:szCs w:val="28"/>
        </w:rPr>
        <w:lastRenderedPageBreak/>
        <w:t>собеседника);</w:t>
      </w:r>
    </w:p>
    <w:p w:rsidR="00900AA1" w:rsidRDefault="00E616C2">
      <w:pPr>
        <w:pStyle w:val="body"/>
        <w:spacing w:line="360" w:lineRule="auto"/>
        <w:ind w:firstLine="709"/>
        <w:rPr>
          <w:rFonts w:ascii="Times New Roman" w:hAnsi="Times New Roman" w:cs="Times New Roman"/>
          <w:color w:val="auto"/>
          <w:sz w:val="28"/>
          <w:szCs w:val="28"/>
        </w:rPr>
      </w:pPr>
      <w:r>
        <w:rPr>
          <w:rStyle w:val="Italic1"/>
          <w:rFonts w:ascii="Times New Roman" w:hAnsi="Times New Roman" w:cs="Times New Roman"/>
          <w:i w:val="0"/>
          <w:iCs w:val="0"/>
          <w:color w:val="auto"/>
          <w:sz w:val="28"/>
          <w:szCs w:val="28"/>
        </w:rPr>
        <w:t>создавать</w:t>
      </w:r>
      <w:r>
        <w:rPr>
          <w:rFonts w:ascii="Times New Roman" w:hAnsi="Times New Roman" w:cs="Times New Roman"/>
          <w:color w:val="auto"/>
          <w:sz w:val="28"/>
          <w:szCs w:val="28"/>
        </w:rPr>
        <w:t xml:space="preserve">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w:t>
      </w:r>
      <w:r>
        <w:rPr>
          <w:rStyle w:val="Italic1"/>
          <w:rFonts w:ascii="Times New Roman" w:hAnsi="Times New Roman" w:cs="Times New Roman"/>
          <w:i w:val="0"/>
          <w:iCs w:val="0"/>
          <w:color w:val="auto"/>
          <w:sz w:val="28"/>
          <w:szCs w:val="28"/>
        </w:rPr>
        <w:t>излагать</w:t>
      </w:r>
      <w:r>
        <w:rPr>
          <w:rFonts w:ascii="Times New Roman" w:hAnsi="Times New Roman" w:cs="Times New Roman"/>
          <w:color w:val="auto"/>
          <w:sz w:val="28"/>
          <w:szCs w:val="28"/>
        </w:rPr>
        <w:t xml:space="preserve"> основное содержание прочитанного/прослушанного текста с выражением своего отношения; </w:t>
      </w:r>
      <w:r>
        <w:rPr>
          <w:rStyle w:val="Italic1"/>
          <w:rFonts w:ascii="Times New Roman" w:hAnsi="Times New Roman" w:cs="Times New Roman"/>
          <w:i w:val="0"/>
          <w:iCs w:val="0"/>
          <w:color w:val="auto"/>
          <w:sz w:val="28"/>
          <w:szCs w:val="28"/>
        </w:rPr>
        <w:t>создавать</w:t>
      </w:r>
      <w:r>
        <w:rPr>
          <w:rFonts w:ascii="Times New Roman" w:hAnsi="Times New Roman" w:cs="Times New Roman"/>
          <w:color w:val="auto"/>
          <w:sz w:val="28"/>
          <w:szCs w:val="28"/>
        </w:rPr>
        <w:t xml:space="preserve"> сообщения в связи с прочитанным/прослушанным текстом с выражением своего отношения (объём монологического высказывания – до 16 фраз); </w:t>
      </w:r>
      <w:r>
        <w:rPr>
          <w:rStyle w:val="Italic1"/>
          <w:rFonts w:ascii="Times New Roman" w:hAnsi="Times New Roman" w:cs="Times New Roman"/>
          <w:i w:val="0"/>
          <w:iCs w:val="0"/>
          <w:color w:val="auto"/>
          <w:sz w:val="28"/>
          <w:szCs w:val="28"/>
        </w:rPr>
        <w:t>устно</w:t>
      </w:r>
      <w:r>
        <w:rPr>
          <w:rFonts w:ascii="Times New Roman" w:hAnsi="Times New Roman" w:cs="Times New Roman"/>
          <w:color w:val="auto"/>
          <w:sz w:val="28"/>
          <w:szCs w:val="28"/>
        </w:rPr>
        <w:t xml:space="preserve"> </w:t>
      </w:r>
      <w:r>
        <w:rPr>
          <w:rStyle w:val="Italic1"/>
          <w:rFonts w:ascii="Times New Roman" w:hAnsi="Times New Roman" w:cs="Times New Roman"/>
          <w:i w:val="0"/>
          <w:iCs w:val="0"/>
          <w:color w:val="auto"/>
          <w:sz w:val="28"/>
          <w:szCs w:val="28"/>
        </w:rPr>
        <w:t>излагать</w:t>
      </w:r>
      <w:r>
        <w:rPr>
          <w:rFonts w:ascii="Times New Roman" w:hAnsi="Times New Roman" w:cs="Times New Roman"/>
          <w:color w:val="auto"/>
          <w:sz w:val="28"/>
          <w:szCs w:val="28"/>
        </w:rPr>
        <w:t xml:space="preserve"> результаты выполненной проектной работы (объём – до 16 фраз); </w:t>
      </w:r>
    </w:p>
    <w:p w:rsidR="00900AA1" w:rsidRDefault="00E616C2">
      <w:pPr>
        <w:pStyle w:val="body"/>
        <w:spacing w:line="360" w:lineRule="auto"/>
        <w:ind w:firstLine="709"/>
        <w:rPr>
          <w:rFonts w:ascii="Times New Roman" w:hAnsi="Times New Roman" w:cs="Times New Roman"/>
          <w:color w:val="auto"/>
          <w:sz w:val="28"/>
          <w:szCs w:val="28"/>
        </w:rPr>
      </w:pPr>
      <w:r>
        <w:rPr>
          <w:rStyle w:val="Bold0"/>
          <w:rFonts w:ascii="Times New Roman" w:eastAsia="Calibri" w:hAnsi="Times New Roman" w:cs="Times New Roman"/>
          <w:b w:val="0"/>
          <w:bCs w:val="0"/>
          <w:color w:val="auto"/>
          <w:sz w:val="28"/>
          <w:szCs w:val="28"/>
        </w:rPr>
        <w:t>аудирование:</w:t>
      </w:r>
      <w:r>
        <w:rPr>
          <w:rFonts w:ascii="Times New Roman" w:hAnsi="Times New Roman" w:cs="Times New Roman"/>
          <w:color w:val="auto"/>
          <w:sz w:val="28"/>
          <w:szCs w:val="28"/>
        </w:rPr>
        <w:t xml:space="preserve"> </w:t>
      </w:r>
      <w:r>
        <w:rPr>
          <w:rStyle w:val="Italic1"/>
          <w:rFonts w:ascii="Times New Roman" w:hAnsi="Times New Roman" w:cs="Times New Roman"/>
          <w:i w:val="0"/>
          <w:iCs w:val="0"/>
          <w:color w:val="auto"/>
          <w:sz w:val="28"/>
          <w:szCs w:val="28"/>
        </w:rPr>
        <w:t>воспринимать на слух и понимать</w:t>
      </w:r>
      <w:r>
        <w:rPr>
          <w:rFonts w:ascii="Times New Roman" w:hAnsi="Times New Roman" w:cs="Times New Roman"/>
          <w:color w:val="auto"/>
          <w:sz w:val="28"/>
          <w:szCs w:val="28"/>
        </w:rPr>
        <w:t xml:space="preserve">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(время звучания текста/текстов для аудирования – до 3 минут);</w:t>
      </w:r>
    </w:p>
    <w:p w:rsidR="00900AA1" w:rsidRDefault="00E616C2">
      <w:pPr>
        <w:pStyle w:val="body"/>
        <w:spacing w:line="360" w:lineRule="auto"/>
        <w:ind w:firstLine="709"/>
        <w:rPr>
          <w:rFonts w:ascii="Times New Roman" w:hAnsi="Times New Roman" w:cs="Times New Roman"/>
          <w:color w:val="auto"/>
          <w:sz w:val="28"/>
          <w:szCs w:val="28"/>
        </w:rPr>
      </w:pPr>
      <w:r>
        <w:rPr>
          <w:rStyle w:val="Bold0"/>
          <w:rFonts w:ascii="Times New Roman" w:eastAsia="Calibri" w:hAnsi="Times New Roman" w:cs="Times New Roman"/>
          <w:b w:val="0"/>
          <w:bCs w:val="0"/>
          <w:color w:val="auto"/>
          <w:sz w:val="28"/>
          <w:szCs w:val="28"/>
        </w:rPr>
        <w:t>смысловое чтение:</w:t>
      </w:r>
      <w:r>
        <w:rPr>
          <w:rFonts w:ascii="Times New Roman" w:hAnsi="Times New Roman" w:cs="Times New Roman"/>
          <w:color w:val="auto"/>
          <w:sz w:val="28"/>
          <w:szCs w:val="28"/>
        </w:rPr>
        <w:t xml:space="preserve"> </w:t>
      </w:r>
      <w:r>
        <w:rPr>
          <w:rStyle w:val="Italic1"/>
          <w:rFonts w:ascii="Times New Roman" w:hAnsi="Times New Roman" w:cs="Times New Roman"/>
          <w:i w:val="0"/>
          <w:iCs w:val="0"/>
          <w:color w:val="auto"/>
          <w:sz w:val="28"/>
          <w:szCs w:val="28"/>
        </w:rPr>
        <w:t>читать про себя и понимать</w:t>
      </w:r>
      <w:r>
        <w:rPr>
          <w:rFonts w:ascii="Times New Roman" w:hAnsi="Times New Roman" w:cs="Times New Roman"/>
          <w:color w:val="auto"/>
          <w:sz w:val="28"/>
          <w:szCs w:val="28"/>
        </w:rPr>
        <w:t xml:space="preserve">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700–800 слов); </w:t>
      </w:r>
      <w:r>
        <w:rPr>
          <w:rStyle w:val="Italic1"/>
          <w:rFonts w:ascii="Times New Roman" w:hAnsi="Times New Roman" w:cs="Times New Roman"/>
          <w:i w:val="0"/>
          <w:iCs w:val="0"/>
          <w:color w:val="auto"/>
          <w:sz w:val="28"/>
          <w:szCs w:val="28"/>
        </w:rPr>
        <w:t>читать про себя</w:t>
      </w:r>
      <w:r>
        <w:rPr>
          <w:rFonts w:ascii="Times New Roman" w:hAnsi="Times New Roman" w:cs="Times New Roman"/>
          <w:color w:val="auto"/>
          <w:sz w:val="28"/>
          <w:szCs w:val="28"/>
        </w:rPr>
        <w:t xml:space="preserve"> и </w:t>
      </w:r>
      <w:r>
        <w:rPr>
          <w:rStyle w:val="Italic1"/>
          <w:rFonts w:ascii="Times New Roman" w:hAnsi="Times New Roman" w:cs="Times New Roman"/>
          <w:i w:val="0"/>
          <w:iCs w:val="0"/>
          <w:color w:val="auto"/>
          <w:sz w:val="28"/>
          <w:szCs w:val="28"/>
        </w:rPr>
        <w:t xml:space="preserve">устанавливать </w:t>
      </w:r>
      <w:r>
        <w:rPr>
          <w:rFonts w:ascii="Times New Roman" w:hAnsi="Times New Roman" w:cs="Times New Roman"/>
          <w:color w:val="auto"/>
          <w:sz w:val="28"/>
          <w:szCs w:val="28"/>
        </w:rPr>
        <w:t>причинно-следственную взаимосвязь изложенных в тексте фактов и событий;</w:t>
      </w:r>
      <w:r>
        <w:rPr>
          <w:rStyle w:val="Italic1"/>
          <w:rFonts w:ascii="Times New Roman" w:hAnsi="Times New Roman" w:cs="Times New Roman"/>
          <w:i w:val="0"/>
          <w:iCs w:val="0"/>
          <w:color w:val="auto"/>
          <w:sz w:val="28"/>
          <w:szCs w:val="28"/>
        </w:rPr>
        <w:t xml:space="preserve"> читать про себя</w:t>
      </w:r>
      <w:r>
        <w:rPr>
          <w:rFonts w:ascii="Times New Roman" w:hAnsi="Times New Roman" w:cs="Times New Roman"/>
          <w:color w:val="auto"/>
          <w:sz w:val="28"/>
          <w:szCs w:val="28"/>
        </w:rPr>
        <w:t xml:space="preserve"> несплошные тексты (таблицы, диаграммы, графики, схемы, инфографика) и </w:t>
      </w:r>
      <w:r>
        <w:rPr>
          <w:rStyle w:val="Italic1"/>
          <w:rFonts w:ascii="Times New Roman" w:hAnsi="Times New Roman" w:cs="Times New Roman"/>
          <w:i w:val="0"/>
          <w:iCs w:val="0"/>
          <w:color w:val="auto"/>
          <w:sz w:val="28"/>
          <w:szCs w:val="28"/>
        </w:rPr>
        <w:t xml:space="preserve">понимать </w:t>
      </w:r>
      <w:r>
        <w:rPr>
          <w:rFonts w:ascii="Times New Roman" w:hAnsi="Times New Roman" w:cs="Times New Roman"/>
          <w:color w:val="auto"/>
          <w:sz w:val="28"/>
          <w:szCs w:val="28"/>
        </w:rPr>
        <w:t xml:space="preserve">представленную в них информацию; </w:t>
      </w:r>
    </w:p>
    <w:p w:rsidR="00900AA1" w:rsidRDefault="00E616C2">
      <w:pPr>
        <w:pStyle w:val="body"/>
        <w:spacing w:line="360" w:lineRule="auto"/>
        <w:ind w:firstLine="709"/>
        <w:rPr>
          <w:rFonts w:ascii="Times New Roman" w:hAnsi="Times New Roman" w:cs="Times New Roman"/>
          <w:color w:val="auto"/>
          <w:spacing w:val="1"/>
          <w:sz w:val="28"/>
          <w:szCs w:val="28"/>
        </w:rPr>
      </w:pPr>
      <w:r>
        <w:rPr>
          <w:rStyle w:val="Bold0"/>
          <w:rFonts w:ascii="Times New Roman" w:eastAsia="Calibri" w:hAnsi="Times New Roman" w:cs="Times New Roman"/>
          <w:b w:val="0"/>
          <w:bCs w:val="0"/>
          <w:color w:val="auto"/>
          <w:spacing w:val="1"/>
          <w:sz w:val="28"/>
          <w:szCs w:val="28"/>
        </w:rPr>
        <w:t>письменная речь:</w:t>
      </w:r>
      <w:r>
        <w:rPr>
          <w:rFonts w:ascii="Times New Roman" w:hAnsi="Times New Roman" w:cs="Times New Roman"/>
          <w:color w:val="auto"/>
          <w:spacing w:val="1"/>
          <w:sz w:val="28"/>
          <w:szCs w:val="28"/>
        </w:rPr>
        <w:t xml:space="preserve"> </w:t>
      </w:r>
      <w:r>
        <w:rPr>
          <w:rStyle w:val="Italic1"/>
          <w:rFonts w:ascii="Times New Roman" w:hAnsi="Times New Roman" w:cs="Times New Roman"/>
          <w:i w:val="0"/>
          <w:iCs w:val="0"/>
          <w:color w:val="auto"/>
          <w:spacing w:val="1"/>
          <w:sz w:val="28"/>
          <w:szCs w:val="28"/>
        </w:rPr>
        <w:t>заполнять</w:t>
      </w:r>
      <w:r>
        <w:rPr>
          <w:rFonts w:ascii="Times New Roman" w:hAnsi="Times New Roman" w:cs="Times New Roman"/>
          <w:color w:val="auto"/>
          <w:spacing w:val="1"/>
          <w:sz w:val="28"/>
          <w:szCs w:val="28"/>
        </w:rPr>
        <w:t xml:space="preserve"> анкеты и формуляры, сообщая о себе основные сведения, в соответствии с нормами, принятыми в стране/странах изучаемого языка; </w:t>
      </w:r>
      <w:r>
        <w:rPr>
          <w:rStyle w:val="Italic1"/>
          <w:rFonts w:ascii="Times New Roman" w:hAnsi="Times New Roman" w:cs="Times New Roman"/>
          <w:i w:val="0"/>
          <w:iCs w:val="0"/>
          <w:color w:val="auto"/>
          <w:spacing w:val="1"/>
          <w:sz w:val="28"/>
          <w:szCs w:val="28"/>
        </w:rPr>
        <w:t>писать</w:t>
      </w:r>
      <w:r>
        <w:rPr>
          <w:rFonts w:ascii="Times New Roman" w:hAnsi="Times New Roman" w:cs="Times New Roman"/>
          <w:color w:val="auto"/>
          <w:spacing w:val="1"/>
          <w:sz w:val="28"/>
          <w:szCs w:val="28"/>
        </w:rPr>
        <w:t xml:space="preserve"> резюме (CV) с сообщением основных сведений о себе в соответствии с нормами, принятыми в стране/странах изучаемого языка; </w:t>
      </w:r>
      <w:r>
        <w:rPr>
          <w:rStyle w:val="Italic1"/>
          <w:rFonts w:ascii="Times New Roman" w:hAnsi="Times New Roman" w:cs="Times New Roman"/>
          <w:i w:val="0"/>
          <w:iCs w:val="0"/>
          <w:color w:val="auto"/>
          <w:spacing w:val="1"/>
          <w:sz w:val="28"/>
          <w:szCs w:val="28"/>
        </w:rPr>
        <w:t xml:space="preserve">писать </w:t>
      </w:r>
      <w:r>
        <w:rPr>
          <w:rFonts w:ascii="Times New Roman" w:hAnsi="Times New Roman" w:cs="Times New Roman"/>
          <w:color w:val="auto"/>
          <w:spacing w:val="1"/>
          <w:sz w:val="28"/>
          <w:szCs w:val="28"/>
        </w:rPr>
        <w:t xml:space="preserve">электронное сообщение личного характера, соблюдая речевой этикет, принятый в стране/странах изучаемого языка (объём сообщения – до 140 слов); </w:t>
      </w:r>
      <w:r>
        <w:rPr>
          <w:rStyle w:val="Italic1"/>
          <w:rFonts w:ascii="Times New Roman" w:hAnsi="Times New Roman" w:cs="Times New Roman"/>
          <w:i w:val="0"/>
          <w:iCs w:val="0"/>
          <w:color w:val="auto"/>
          <w:spacing w:val="1"/>
          <w:sz w:val="28"/>
          <w:szCs w:val="28"/>
        </w:rPr>
        <w:t>писать</w:t>
      </w:r>
      <w:r>
        <w:rPr>
          <w:rFonts w:ascii="Times New Roman" w:hAnsi="Times New Roman" w:cs="Times New Roman"/>
          <w:color w:val="auto"/>
          <w:spacing w:val="1"/>
          <w:sz w:val="28"/>
          <w:szCs w:val="28"/>
        </w:rPr>
        <w:t xml:space="preserve"> </w:t>
      </w:r>
      <w:r>
        <w:rPr>
          <w:rFonts w:ascii="Times New Roman" w:hAnsi="Times New Roman" w:cs="Times New Roman"/>
          <w:color w:val="auto"/>
          <w:spacing w:val="1"/>
          <w:sz w:val="28"/>
          <w:szCs w:val="28"/>
        </w:rPr>
        <w:lastRenderedPageBreak/>
        <w:t xml:space="preserve">официальное (деловое) письмо, в том числе и электронное, в соответствии с нормами официального общения, принятыми в стране/странах изучаемого языка (объём делового письма – до 140 слов); </w:t>
      </w:r>
      <w:r>
        <w:rPr>
          <w:rStyle w:val="Italic1"/>
          <w:rFonts w:ascii="Times New Roman" w:hAnsi="Times New Roman" w:cs="Times New Roman"/>
          <w:i w:val="0"/>
          <w:iCs w:val="0"/>
          <w:color w:val="auto"/>
          <w:spacing w:val="1"/>
          <w:sz w:val="28"/>
          <w:szCs w:val="28"/>
        </w:rPr>
        <w:t>создавать</w:t>
      </w:r>
      <w:r>
        <w:rPr>
          <w:rFonts w:ascii="Times New Roman" w:hAnsi="Times New Roman" w:cs="Times New Roman"/>
          <w:color w:val="auto"/>
          <w:spacing w:val="1"/>
          <w:sz w:val="28"/>
          <w:szCs w:val="28"/>
        </w:rPr>
        <w:t xml:space="preserve"> письменные высказывания на основе плана, иллюстрации/иллюстраций и/или прочитанного/прослушанного текста с использованием и(или) без использования образца (объём высказывания – до 160 слов); </w:t>
      </w:r>
      <w:r>
        <w:rPr>
          <w:rStyle w:val="Italic1"/>
          <w:rFonts w:ascii="Times New Roman" w:hAnsi="Times New Roman" w:cs="Times New Roman"/>
          <w:i w:val="0"/>
          <w:iCs w:val="0"/>
          <w:color w:val="auto"/>
          <w:spacing w:val="1"/>
          <w:sz w:val="28"/>
          <w:szCs w:val="28"/>
        </w:rPr>
        <w:t>заполнять</w:t>
      </w:r>
      <w:r>
        <w:rPr>
          <w:rFonts w:ascii="Times New Roman" w:hAnsi="Times New Roman" w:cs="Times New Roman"/>
          <w:color w:val="auto"/>
          <w:spacing w:val="1"/>
          <w:sz w:val="28"/>
          <w:szCs w:val="28"/>
        </w:rPr>
        <w:t xml:space="preserve"> таблицу, кратко фиксируя содержание прочитанного/прослушанного текста или дополняя информацию в таблице; </w:t>
      </w:r>
      <w:r>
        <w:rPr>
          <w:rStyle w:val="Italic1"/>
          <w:rFonts w:ascii="Times New Roman" w:hAnsi="Times New Roman" w:cs="Times New Roman"/>
          <w:i w:val="0"/>
          <w:iCs w:val="0"/>
          <w:color w:val="auto"/>
          <w:spacing w:val="1"/>
          <w:sz w:val="28"/>
          <w:szCs w:val="28"/>
        </w:rPr>
        <w:t>создавать</w:t>
      </w:r>
      <w:r>
        <w:rPr>
          <w:rFonts w:ascii="Times New Roman" w:hAnsi="Times New Roman" w:cs="Times New Roman"/>
          <w:color w:val="auto"/>
          <w:spacing w:val="1"/>
          <w:sz w:val="28"/>
          <w:szCs w:val="28"/>
        </w:rPr>
        <w:t xml:space="preserve"> письменное высказывание с элементами рассуждения на основе таблицы, графика, диаграммы и письменное высказывание типа «Моё мнение», «За и против» (объём высказывания – до 250 слов); </w:t>
      </w:r>
      <w:r>
        <w:rPr>
          <w:rStyle w:val="Italic1"/>
          <w:rFonts w:ascii="Times New Roman" w:hAnsi="Times New Roman" w:cs="Times New Roman"/>
          <w:i w:val="0"/>
          <w:iCs w:val="0"/>
          <w:color w:val="auto"/>
          <w:spacing w:val="1"/>
          <w:sz w:val="28"/>
          <w:szCs w:val="28"/>
        </w:rPr>
        <w:t>письменно представлять</w:t>
      </w:r>
      <w:r>
        <w:rPr>
          <w:rFonts w:ascii="Times New Roman" w:hAnsi="Times New Roman" w:cs="Times New Roman"/>
          <w:color w:val="auto"/>
          <w:spacing w:val="1"/>
          <w:sz w:val="28"/>
          <w:szCs w:val="28"/>
        </w:rPr>
        <w:t xml:space="preserve"> результаты выполненной проектной работы (объем – до 250 слов); </w:t>
      </w:r>
    </w:p>
    <w:p w:rsidR="00900AA1" w:rsidRDefault="00E616C2">
      <w:pPr>
        <w:pStyle w:val="body"/>
        <w:spacing w:line="360" w:lineRule="auto"/>
        <w:ind w:firstLine="709"/>
        <w:rPr>
          <w:rFonts w:ascii="Times New Roman" w:hAnsi="Times New Roman" w:cs="Times New Roman"/>
          <w:color w:val="auto"/>
          <w:spacing w:val="2"/>
          <w:sz w:val="28"/>
          <w:szCs w:val="28"/>
        </w:rPr>
      </w:pPr>
      <w:r>
        <w:rPr>
          <w:rStyle w:val="Bold0"/>
          <w:rFonts w:ascii="Times New Roman" w:eastAsia="Calibri" w:hAnsi="Times New Roman" w:cs="Times New Roman"/>
          <w:b w:val="0"/>
          <w:bCs w:val="0"/>
          <w:color w:val="auto"/>
          <w:spacing w:val="2"/>
          <w:sz w:val="28"/>
          <w:szCs w:val="28"/>
        </w:rPr>
        <w:t xml:space="preserve">перевод как особый вид речевой деятельности: </w:t>
      </w:r>
      <w:r>
        <w:rPr>
          <w:rStyle w:val="Italic1"/>
          <w:rFonts w:ascii="Times New Roman" w:hAnsi="Times New Roman" w:cs="Times New Roman"/>
          <w:i w:val="0"/>
          <w:iCs w:val="0"/>
          <w:color w:val="auto"/>
          <w:spacing w:val="2"/>
          <w:sz w:val="28"/>
          <w:szCs w:val="28"/>
        </w:rPr>
        <w:t>делать</w:t>
      </w:r>
      <w:r>
        <w:rPr>
          <w:rFonts w:ascii="Times New Roman" w:hAnsi="Times New Roman" w:cs="Times New Roman"/>
          <w:color w:val="auto"/>
          <w:spacing w:val="2"/>
          <w:sz w:val="28"/>
          <w:szCs w:val="28"/>
        </w:rPr>
        <w:t xml:space="preserve"> письменный перевод с английского языка на русский аутентичных текстов научно-популярного характера с использованием грамматических и лексических переводческих трансформаций; </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2) </w:t>
      </w:r>
      <w:r>
        <w:rPr>
          <w:rStyle w:val="Italic1"/>
          <w:rFonts w:ascii="Times New Roman" w:hAnsi="Times New Roman" w:cs="Times New Roman"/>
          <w:i w:val="0"/>
          <w:iCs w:val="0"/>
          <w:color w:val="auto"/>
          <w:sz w:val="28"/>
          <w:szCs w:val="28"/>
        </w:rPr>
        <w:t>владеть</w:t>
      </w:r>
      <w:r>
        <w:rPr>
          <w:rFonts w:ascii="Times New Roman" w:hAnsi="Times New Roman" w:cs="Times New Roman"/>
          <w:color w:val="auto"/>
          <w:sz w:val="28"/>
          <w:szCs w:val="28"/>
        </w:rPr>
        <w:t xml:space="preserve"> фонетическими навыками: </w:t>
      </w:r>
      <w:r>
        <w:rPr>
          <w:rStyle w:val="Italic1"/>
          <w:rFonts w:ascii="Times New Roman" w:hAnsi="Times New Roman" w:cs="Times New Roman"/>
          <w:i w:val="0"/>
          <w:iCs w:val="0"/>
          <w:color w:val="auto"/>
          <w:sz w:val="28"/>
          <w:szCs w:val="28"/>
        </w:rPr>
        <w:t>различать на слух</w:t>
      </w:r>
      <w:r>
        <w:rPr>
          <w:rFonts w:ascii="Times New Roman" w:hAnsi="Times New Roman" w:cs="Times New Roman"/>
          <w:color w:val="auto"/>
          <w:sz w:val="28"/>
          <w:szCs w:val="28"/>
        </w:rPr>
        <w:t xml:space="preserve">, без ошибок, ведущих к сбою коммуникации, </w:t>
      </w:r>
      <w:r>
        <w:rPr>
          <w:rStyle w:val="Italic1"/>
          <w:rFonts w:ascii="Times New Roman" w:hAnsi="Times New Roman" w:cs="Times New Roman"/>
          <w:i w:val="0"/>
          <w:iCs w:val="0"/>
          <w:color w:val="auto"/>
          <w:sz w:val="28"/>
          <w:szCs w:val="28"/>
        </w:rPr>
        <w:t>произносить</w:t>
      </w:r>
      <w:r>
        <w:rPr>
          <w:rFonts w:ascii="Times New Roman" w:hAnsi="Times New Roman" w:cs="Times New Roman"/>
          <w:color w:val="auto"/>
          <w:sz w:val="28"/>
          <w:szCs w:val="28"/>
        </w:rPr>
        <w:t xml:space="preserve"> слова с правильным ударением и фразы с соблюдением их ритмико-интонационных особенностей, в том числе </w:t>
      </w:r>
      <w:r>
        <w:rPr>
          <w:rStyle w:val="Italic1"/>
          <w:rFonts w:ascii="Times New Roman" w:hAnsi="Times New Roman" w:cs="Times New Roman"/>
          <w:i w:val="0"/>
          <w:iCs w:val="0"/>
          <w:color w:val="auto"/>
          <w:sz w:val="28"/>
          <w:szCs w:val="28"/>
        </w:rPr>
        <w:t>применять</w:t>
      </w:r>
      <w:r>
        <w:rPr>
          <w:rFonts w:ascii="Times New Roman" w:hAnsi="Times New Roman" w:cs="Times New Roman"/>
          <w:color w:val="auto"/>
          <w:sz w:val="28"/>
          <w:szCs w:val="28"/>
        </w:rPr>
        <w:t xml:space="preserve"> правило отсутствия фразового ударения на служебных словах; выразительно </w:t>
      </w:r>
      <w:r>
        <w:rPr>
          <w:rStyle w:val="Italic1"/>
          <w:rFonts w:ascii="Times New Roman" w:hAnsi="Times New Roman" w:cs="Times New Roman"/>
          <w:i w:val="0"/>
          <w:iCs w:val="0"/>
          <w:color w:val="auto"/>
          <w:sz w:val="28"/>
          <w:szCs w:val="28"/>
        </w:rPr>
        <w:t>читать вслух</w:t>
      </w:r>
      <w:r>
        <w:rPr>
          <w:rFonts w:ascii="Times New Roman" w:hAnsi="Times New Roman" w:cs="Times New Roman"/>
          <w:color w:val="auto"/>
          <w:sz w:val="28"/>
          <w:szCs w:val="28"/>
        </w:rPr>
        <w:t xml:space="preserve"> небольшие тексты объёмом до 160 слов, построенные на изученном языковом материале, с соблюдением правил чтения и соответствующей интонацией, демонстрируя понимание содержания текста; </w:t>
      </w:r>
    </w:p>
    <w:p w:rsidR="00900AA1" w:rsidRDefault="00E616C2">
      <w:pPr>
        <w:pStyle w:val="body"/>
        <w:spacing w:line="360" w:lineRule="auto"/>
        <w:ind w:firstLine="709"/>
        <w:rPr>
          <w:rFonts w:ascii="Times New Roman" w:hAnsi="Times New Roman" w:cs="Times New Roman"/>
          <w:color w:val="auto"/>
          <w:sz w:val="28"/>
          <w:szCs w:val="28"/>
        </w:rPr>
      </w:pPr>
      <w:r>
        <w:rPr>
          <w:rStyle w:val="Italic1"/>
          <w:rFonts w:ascii="Times New Roman" w:hAnsi="Times New Roman" w:cs="Times New Roman"/>
          <w:i w:val="0"/>
          <w:iCs w:val="0"/>
          <w:color w:val="auto"/>
          <w:sz w:val="28"/>
          <w:szCs w:val="28"/>
        </w:rPr>
        <w:t>владеть</w:t>
      </w:r>
      <w:r>
        <w:rPr>
          <w:rFonts w:ascii="Times New Roman" w:hAnsi="Times New Roman" w:cs="Times New Roman"/>
          <w:color w:val="auto"/>
          <w:sz w:val="28"/>
          <w:szCs w:val="28"/>
        </w:rPr>
        <w:t xml:space="preserve"> орфографическими навыками: правильно </w:t>
      </w:r>
      <w:r>
        <w:rPr>
          <w:rStyle w:val="Italic1"/>
          <w:rFonts w:ascii="Times New Roman" w:hAnsi="Times New Roman" w:cs="Times New Roman"/>
          <w:i w:val="0"/>
          <w:iCs w:val="0"/>
          <w:color w:val="auto"/>
          <w:sz w:val="28"/>
          <w:szCs w:val="28"/>
        </w:rPr>
        <w:t>писать</w:t>
      </w:r>
      <w:r>
        <w:rPr>
          <w:rFonts w:ascii="Times New Roman" w:hAnsi="Times New Roman" w:cs="Times New Roman"/>
          <w:color w:val="auto"/>
          <w:sz w:val="28"/>
          <w:szCs w:val="28"/>
        </w:rPr>
        <w:t xml:space="preserve"> изученные слова;</w:t>
      </w:r>
    </w:p>
    <w:p w:rsidR="00900AA1" w:rsidRDefault="00E616C2">
      <w:pPr>
        <w:pStyle w:val="body"/>
        <w:spacing w:line="360" w:lineRule="auto"/>
        <w:ind w:firstLine="709"/>
        <w:rPr>
          <w:rFonts w:ascii="Times New Roman" w:hAnsi="Times New Roman" w:cs="Times New Roman"/>
          <w:color w:val="auto"/>
          <w:sz w:val="28"/>
          <w:szCs w:val="28"/>
        </w:rPr>
      </w:pPr>
      <w:r>
        <w:rPr>
          <w:rStyle w:val="Italic1"/>
          <w:rFonts w:ascii="Times New Roman" w:hAnsi="Times New Roman" w:cs="Times New Roman"/>
          <w:i w:val="0"/>
          <w:iCs w:val="0"/>
          <w:color w:val="auto"/>
          <w:sz w:val="28"/>
          <w:szCs w:val="28"/>
        </w:rPr>
        <w:t>владеть</w:t>
      </w:r>
      <w:r>
        <w:rPr>
          <w:rFonts w:ascii="Times New Roman" w:hAnsi="Times New Roman" w:cs="Times New Roman"/>
          <w:color w:val="auto"/>
          <w:sz w:val="28"/>
          <w:szCs w:val="28"/>
        </w:rPr>
        <w:t xml:space="preserve"> пунктуационными навыками: </w:t>
      </w:r>
      <w:r>
        <w:rPr>
          <w:rStyle w:val="Italic1"/>
          <w:rFonts w:ascii="Times New Roman" w:hAnsi="Times New Roman" w:cs="Times New Roman"/>
          <w:i w:val="0"/>
          <w:iCs w:val="0"/>
          <w:color w:val="auto"/>
          <w:sz w:val="28"/>
          <w:szCs w:val="28"/>
        </w:rPr>
        <w:t>использовать</w:t>
      </w:r>
      <w:r>
        <w:rPr>
          <w:rFonts w:ascii="Times New Roman" w:hAnsi="Times New Roman" w:cs="Times New Roman"/>
          <w:color w:val="auto"/>
          <w:sz w:val="28"/>
          <w:szCs w:val="28"/>
        </w:rPr>
        <w:t xml:space="preserve"> запятую при перечислении, обращении и при выделении вводных слов; апостроф, точку, вопросительный и восклицательный знаки; </w:t>
      </w:r>
      <w:r>
        <w:rPr>
          <w:rStyle w:val="Italic1"/>
          <w:rFonts w:ascii="Times New Roman" w:hAnsi="Times New Roman" w:cs="Times New Roman"/>
          <w:i w:val="0"/>
          <w:iCs w:val="0"/>
          <w:color w:val="auto"/>
          <w:sz w:val="28"/>
          <w:szCs w:val="28"/>
        </w:rPr>
        <w:t>не ставить</w:t>
      </w:r>
      <w:r>
        <w:rPr>
          <w:rFonts w:ascii="Times New Roman" w:hAnsi="Times New Roman" w:cs="Times New Roman"/>
          <w:color w:val="auto"/>
          <w:sz w:val="28"/>
          <w:szCs w:val="28"/>
        </w:rPr>
        <w:t xml:space="preserve"> точку после заголовка; пунктуационно правильно </w:t>
      </w:r>
      <w:r>
        <w:rPr>
          <w:rStyle w:val="Italic1"/>
          <w:rFonts w:ascii="Times New Roman" w:hAnsi="Times New Roman" w:cs="Times New Roman"/>
          <w:i w:val="0"/>
          <w:iCs w:val="0"/>
          <w:color w:val="auto"/>
          <w:sz w:val="28"/>
          <w:szCs w:val="28"/>
        </w:rPr>
        <w:t>оформлять</w:t>
      </w:r>
      <w:r>
        <w:rPr>
          <w:rFonts w:ascii="Times New Roman" w:hAnsi="Times New Roman" w:cs="Times New Roman"/>
          <w:color w:val="auto"/>
          <w:sz w:val="28"/>
          <w:szCs w:val="28"/>
        </w:rPr>
        <w:t xml:space="preserve"> прямую речь; пунктуационно правильно </w:t>
      </w:r>
      <w:r>
        <w:rPr>
          <w:rStyle w:val="Italic1"/>
          <w:rFonts w:ascii="Times New Roman" w:hAnsi="Times New Roman" w:cs="Times New Roman"/>
          <w:i w:val="0"/>
          <w:iCs w:val="0"/>
          <w:color w:val="auto"/>
          <w:sz w:val="28"/>
          <w:szCs w:val="28"/>
        </w:rPr>
        <w:t>оформлять</w:t>
      </w:r>
      <w:r>
        <w:rPr>
          <w:rFonts w:ascii="Times New Roman" w:hAnsi="Times New Roman" w:cs="Times New Roman"/>
          <w:color w:val="auto"/>
          <w:sz w:val="28"/>
          <w:szCs w:val="28"/>
        </w:rPr>
        <w:t xml:space="preserve"> электронное сообщение личного характера, официальное (деловое) письмо, в том числе электронное; </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3) </w:t>
      </w:r>
      <w:r>
        <w:rPr>
          <w:rStyle w:val="Italic1"/>
          <w:rFonts w:ascii="Times New Roman" w:hAnsi="Times New Roman" w:cs="Times New Roman"/>
          <w:i w:val="0"/>
          <w:iCs w:val="0"/>
          <w:color w:val="auto"/>
          <w:sz w:val="28"/>
          <w:szCs w:val="28"/>
        </w:rPr>
        <w:t xml:space="preserve">распознавать </w:t>
      </w:r>
      <w:r>
        <w:rPr>
          <w:rFonts w:ascii="Times New Roman" w:hAnsi="Times New Roman"/>
          <w:sz w:val="28"/>
          <w:szCs w:val="28"/>
        </w:rPr>
        <w:t xml:space="preserve">в устной речи и письменном тексте </w:t>
      </w:r>
      <w:r>
        <w:rPr>
          <w:rFonts w:ascii="Times New Roman" w:hAnsi="Times New Roman" w:cs="Times New Roman"/>
          <w:color w:val="auto"/>
          <w:sz w:val="28"/>
          <w:szCs w:val="28"/>
        </w:rPr>
        <w:t xml:space="preserve">1550 лексических единиц (слов, фразовых глаголов, словосочетаний, речевых клише, средств логической </w:t>
      </w:r>
      <w:r>
        <w:rPr>
          <w:rFonts w:ascii="Times New Roman" w:hAnsi="Times New Roman" w:cs="Times New Roman"/>
          <w:color w:val="auto"/>
          <w:sz w:val="28"/>
          <w:szCs w:val="28"/>
        </w:rPr>
        <w:lastRenderedPageBreak/>
        <w:t xml:space="preserve">связи) и правильно </w:t>
      </w:r>
      <w:r>
        <w:rPr>
          <w:rStyle w:val="Italic1"/>
          <w:rFonts w:ascii="Times New Roman" w:hAnsi="Times New Roman" w:cs="Times New Roman"/>
          <w:i w:val="0"/>
          <w:iCs w:val="0"/>
          <w:color w:val="auto"/>
          <w:sz w:val="28"/>
          <w:szCs w:val="28"/>
        </w:rPr>
        <w:t>употреблять</w:t>
      </w:r>
      <w:r>
        <w:rPr>
          <w:rFonts w:ascii="Times New Roman" w:hAnsi="Times New Roman" w:cs="Times New Roman"/>
          <w:color w:val="auto"/>
          <w:sz w:val="28"/>
          <w:szCs w:val="28"/>
        </w:rPr>
        <w:t xml:space="preserve"> в устной и письменной речи 1400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900AA1" w:rsidRDefault="00E616C2">
      <w:pPr>
        <w:pStyle w:val="body"/>
        <w:spacing w:line="360" w:lineRule="auto"/>
        <w:ind w:firstLine="709"/>
        <w:rPr>
          <w:rFonts w:ascii="Times New Roman" w:hAnsi="Times New Roman" w:cs="Times New Roman"/>
          <w:color w:val="auto"/>
          <w:sz w:val="28"/>
          <w:szCs w:val="28"/>
        </w:rPr>
      </w:pPr>
      <w:r>
        <w:rPr>
          <w:rStyle w:val="Italic1"/>
          <w:rFonts w:ascii="Times New Roman" w:hAnsi="Times New Roman" w:cs="Times New Roman"/>
          <w:i w:val="0"/>
          <w:iCs w:val="0"/>
          <w:color w:val="auto"/>
          <w:spacing w:val="-1"/>
          <w:sz w:val="28"/>
          <w:szCs w:val="28"/>
        </w:rPr>
        <w:t>распознавать и употреблять</w:t>
      </w:r>
      <w:r>
        <w:rPr>
          <w:rFonts w:ascii="Times New Roman" w:hAnsi="Times New Roman" w:cs="Times New Roman"/>
          <w:color w:val="auto"/>
          <w:spacing w:val="-1"/>
          <w:sz w:val="28"/>
          <w:szCs w:val="28"/>
        </w:rPr>
        <w:t xml:space="preserve"> в устной и письменной речи родственные слова, образованные с использованием аффиксации (глаголы при помощи префиксов dis-, mis-, re-, over-, under- и суффиксов -ise/-ize; имена существительные при помощи префиксов un-, in-/im- и суффиксов -ance/-ence, -er/-or, -ing, -ist, -ity, -ment, -ness, -sion/-tion, -ship; имена прилагательные при помощи префиксов un-, in-/im-, inter-, non- и суффиксов -able/-ible, -al, -ed, -ese, -ful, -ian/-an, -ing, -ish, -ive, -less, -ly, -ous, -y; наречия при помощи префиксов un-, in-/im-, и суффикса -ly; числительные при помощи суффиксов -teen, -ty, -th); с использованием словосложения (сложные существительные путём соединения основ существительных (football); сложные существительные путём соединения основы прилагательного с основой существительного (bluebell); сложные существительные путём соединения основ существительных с предлогом (father-in-law); сложные прилагательные путём соединения основы прилагательного/числительного с основой существительного с добавлением суффикса -ed (blue-eyed, eight-legged); сложные прилагательные путём соединения наречия с основой причастия II (well-behaved); сложные прилагательные путём соединения основы прилагательного с основой причастия I (nice-looking); с использованием конверсии (образование имён существительных от неопределённых форм глаголов (to run – a run); имён существительных от прилагательных (rich people – the rich); глаголов от имён существительных (a hand – to hand); глаголов от имён прилагательных (cool – to cool);</w:t>
      </w:r>
    </w:p>
    <w:p w:rsidR="00900AA1" w:rsidRDefault="00E616C2">
      <w:pPr>
        <w:pStyle w:val="body"/>
        <w:spacing w:line="360" w:lineRule="auto"/>
        <w:ind w:firstLine="709"/>
        <w:rPr>
          <w:rFonts w:ascii="Times New Roman" w:hAnsi="Times New Roman" w:cs="Times New Roman"/>
          <w:color w:val="auto"/>
          <w:sz w:val="28"/>
          <w:szCs w:val="28"/>
        </w:rPr>
      </w:pPr>
      <w:r>
        <w:rPr>
          <w:rStyle w:val="Italic1"/>
          <w:rFonts w:ascii="Times New Roman" w:hAnsi="Times New Roman" w:cs="Times New Roman"/>
          <w:i w:val="0"/>
          <w:iCs w:val="0"/>
          <w:color w:val="auto"/>
          <w:sz w:val="28"/>
          <w:szCs w:val="28"/>
        </w:rPr>
        <w:t>распознавать и употреблять</w:t>
      </w:r>
      <w:r>
        <w:rPr>
          <w:rFonts w:ascii="Times New Roman" w:hAnsi="Times New Roman" w:cs="Times New Roman"/>
          <w:color w:val="auto"/>
          <w:sz w:val="28"/>
          <w:szCs w:val="28"/>
        </w:rPr>
        <w:t xml:space="preserve"> в устной и письменной речи имена прилагательные на -ed и -ing (excited – exciting);</w:t>
      </w:r>
    </w:p>
    <w:p w:rsidR="00900AA1" w:rsidRDefault="00E616C2">
      <w:pPr>
        <w:pStyle w:val="body"/>
        <w:spacing w:line="360" w:lineRule="auto"/>
        <w:ind w:firstLine="709"/>
        <w:rPr>
          <w:rFonts w:ascii="Times New Roman" w:hAnsi="Times New Roman" w:cs="Times New Roman"/>
          <w:color w:val="auto"/>
          <w:sz w:val="28"/>
          <w:szCs w:val="28"/>
        </w:rPr>
      </w:pPr>
      <w:r>
        <w:rPr>
          <w:rStyle w:val="Italic1"/>
          <w:rFonts w:ascii="Times New Roman" w:hAnsi="Times New Roman" w:cs="Times New Roman"/>
          <w:i w:val="0"/>
          <w:iCs w:val="0"/>
          <w:color w:val="auto"/>
          <w:sz w:val="28"/>
          <w:szCs w:val="28"/>
        </w:rPr>
        <w:t>распознавать и употреблять</w:t>
      </w:r>
      <w:r>
        <w:rPr>
          <w:rFonts w:ascii="Times New Roman" w:hAnsi="Times New Roman" w:cs="Times New Roman"/>
          <w:color w:val="auto"/>
          <w:sz w:val="28"/>
          <w:szCs w:val="28"/>
        </w:rPr>
        <w:t xml:space="preserve"> в устной и письменной речи изученные многозначные лексические единицы, синонимы, антонимы, омонимы, интернациональные слова; наиболее частотные фразовые глаголы; сокращения и аббревиатуры;</w:t>
      </w:r>
    </w:p>
    <w:p w:rsidR="00900AA1" w:rsidRDefault="00E616C2">
      <w:pPr>
        <w:pStyle w:val="body"/>
        <w:spacing w:line="360" w:lineRule="auto"/>
        <w:ind w:firstLine="709"/>
        <w:rPr>
          <w:rFonts w:ascii="Times New Roman" w:hAnsi="Times New Roman" w:cs="Times New Roman"/>
          <w:color w:val="auto"/>
          <w:sz w:val="28"/>
          <w:szCs w:val="28"/>
        </w:rPr>
      </w:pPr>
      <w:r>
        <w:rPr>
          <w:rStyle w:val="Italic1"/>
          <w:rFonts w:ascii="Times New Roman" w:hAnsi="Times New Roman" w:cs="Times New Roman"/>
          <w:i w:val="0"/>
          <w:iCs w:val="0"/>
          <w:color w:val="auto"/>
          <w:sz w:val="28"/>
          <w:szCs w:val="28"/>
        </w:rPr>
        <w:lastRenderedPageBreak/>
        <w:t>распознавать и употреблять</w:t>
      </w:r>
      <w:r>
        <w:rPr>
          <w:rFonts w:ascii="Times New Roman" w:hAnsi="Times New Roman" w:cs="Times New Roman"/>
          <w:color w:val="auto"/>
          <w:sz w:val="28"/>
          <w:szCs w:val="28"/>
        </w:rPr>
        <w:t xml:space="preserve"> в устной и письменной речи различные средства связи для обеспечения целостности и логичности устного/письменного высказывания;</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4) </w:t>
      </w:r>
      <w:r>
        <w:rPr>
          <w:rStyle w:val="Italic1"/>
          <w:rFonts w:ascii="Times New Roman" w:hAnsi="Times New Roman" w:cs="Times New Roman"/>
          <w:i w:val="0"/>
          <w:iCs w:val="0"/>
          <w:color w:val="auto"/>
          <w:sz w:val="28"/>
          <w:szCs w:val="28"/>
        </w:rPr>
        <w:t>знать и понимать</w:t>
      </w:r>
      <w:r>
        <w:rPr>
          <w:rFonts w:ascii="Times New Roman" w:hAnsi="Times New Roman" w:cs="Times New Roman"/>
          <w:color w:val="auto"/>
          <w:sz w:val="28"/>
          <w:szCs w:val="28"/>
        </w:rPr>
        <w:t xml:space="preserve"> особенности структуры простых и сложных предложений и различных коммуникативных типов предложений английского языка;</w:t>
      </w:r>
    </w:p>
    <w:p w:rsidR="00900AA1" w:rsidRDefault="00E616C2">
      <w:pPr>
        <w:pStyle w:val="body"/>
        <w:spacing w:line="360" w:lineRule="auto"/>
        <w:ind w:firstLine="709"/>
        <w:rPr>
          <w:rFonts w:ascii="Times New Roman" w:hAnsi="Times New Roman" w:cs="Times New Roman"/>
          <w:color w:val="auto"/>
          <w:sz w:val="28"/>
          <w:szCs w:val="28"/>
        </w:rPr>
      </w:pPr>
      <w:r>
        <w:rPr>
          <w:rStyle w:val="Italic1"/>
          <w:rFonts w:ascii="Times New Roman" w:hAnsi="Times New Roman" w:cs="Times New Roman"/>
          <w:i w:val="0"/>
          <w:iCs w:val="0"/>
          <w:color w:val="auto"/>
          <w:sz w:val="28"/>
          <w:szCs w:val="28"/>
        </w:rPr>
        <w:t>распознавать</w:t>
      </w:r>
      <w:r>
        <w:rPr>
          <w:rFonts w:ascii="Times New Roman" w:hAnsi="Times New Roman" w:cs="Times New Roman"/>
          <w:color w:val="auto"/>
          <w:sz w:val="28"/>
          <w:szCs w:val="28"/>
        </w:rPr>
        <w:t xml:space="preserve"> и употреблять в устной и письменной речи:</w:t>
      </w:r>
    </w:p>
    <w:p w:rsidR="00900AA1" w:rsidRDefault="00E616C2">
      <w:pPr>
        <w:pStyle w:val="list-bullet"/>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предложения, в том числе с несколькими обстоятельствами, следующими в определённом порядке; </w:t>
      </w:r>
    </w:p>
    <w:p w:rsidR="00900AA1" w:rsidRDefault="00E616C2">
      <w:pPr>
        <w:pStyle w:val="list-bullet"/>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предложения с начальным It; </w:t>
      </w:r>
    </w:p>
    <w:p w:rsidR="00900AA1" w:rsidRDefault="00E616C2">
      <w:pPr>
        <w:pStyle w:val="list-bullet"/>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предложения с начальным There + to be; </w:t>
      </w:r>
    </w:p>
    <w:p w:rsidR="00900AA1" w:rsidRDefault="00E616C2">
      <w:pPr>
        <w:pStyle w:val="list-bullet"/>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предложения с глагольными конструкциями, содержащими глаголы-связки to be, to look, to seem, to feel; </w:t>
      </w:r>
    </w:p>
    <w:p w:rsidR="00900AA1" w:rsidRDefault="00E616C2">
      <w:pPr>
        <w:pStyle w:val="list-bullet"/>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предложения cо сложным дополнением – Complex Object; </w:t>
      </w:r>
    </w:p>
    <w:p w:rsidR="00900AA1" w:rsidRDefault="00E616C2">
      <w:pPr>
        <w:pStyle w:val="list-bullet"/>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сложносочинённые предложения с сочинительными союзами and, but, or;</w:t>
      </w:r>
    </w:p>
    <w:p w:rsidR="00900AA1" w:rsidRDefault="00E616C2">
      <w:pPr>
        <w:pStyle w:val="list-bullet"/>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сложноподчинённые предложения с союзами и союзными словами because, if, when, where, what, why, how;</w:t>
      </w:r>
    </w:p>
    <w:p w:rsidR="00900AA1" w:rsidRDefault="00E616C2">
      <w:pPr>
        <w:pStyle w:val="list-bullet"/>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сложноподчинённые предложения с определительными придаточными с союзными словами who, which, that;</w:t>
      </w:r>
    </w:p>
    <w:p w:rsidR="00900AA1" w:rsidRDefault="00E616C2">
      <w:pPr>
        <w:pStyle w:val="list-bullet"/>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сложноподчинённые предложения с союзными словами whoever, whatever, however, whenever;</w:t>
      </w:r>
    </w:p>
    <w:p w:rsidR="00900AA1" w:rsidRDefault="00E616C2">
      <w:pPr>
        <w:pStyle w:val="list-bullet"/>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условные предложения с глаголами в изъявительном наклонении (Conditional 0, Conditional I) и с глаголами в сослагательном наклонении (Conditional II и Conditional III);</w:t>
      </w:r>
    </w:p>
    <w:p w:rsidR="00900AA1" w:rsidRDefault="00E616C2">
      <w:pPr>
        <w:pStyle w:val="list-bullet"/>
        <w:spacing w:line="360" w:lineRule="auto"/>
        <w:ind w:left="0" w:firstLine="709"/>
        <w:rPr>
          <w:rFonts w:ascii="Times New Roman" w:hAnsi="Times New Roman" w:cs="Times New Roman"/>
          <w:color w:val="auto"/>
          <w:sz w:val="28"/>
          <w:szCs w:val="28"/>
          <w:lang w:val="en-US"/>
        </w:rPr>
      </w:pPr>
      <w:r>
        <w:rPr>
          <w:rFonts w:ascii="Times New Roman" w:hAnsi="Times New Roman" w:cs="Times New Roman"/>
          <w:color w:val="auto"/>
          <w:sz w:val="28"/>
          <w:szCs w:val="28"/>
        </w:rPr>
        <w:t>инверсию</w:t>
      </w:r>
      <w:r>
        <w:rPr>
          <w:rFonts w:ascii="Times New Roman" w:hAnsi="Times New Roman" w:cs="Times New Roman"/>
          <w:color w:val="auto"/>
          <w:sz w:val="28"/>
          <w:szCs w:val="28"/>
          <w:lang w:val="en-US"/>
        </w:rPr>
        <w:t xml:space="preserve"> </w:t>
      </w:r>
      <w:r>
        <w:rPr>
          <w:rFonts w:ascii="Times New Roman" w:hAnsi="Times New Roman" w:cs="Times New Roman"/>
          <w:color w:val="auto"/>
          <w:sz w:val="28"/>
          <w:szCs w:val="28"/>
        </w:rPr>
        <w:t>с</w:t>
      </w:r>
      <w:r>
        <w:rPr>
          <w:rFonts w:ascii="Times New Roman" w:hAnsi="Times New Roman" w:cs="Times New Roman"/>
          <w:color w:val="auto"/>
          <w:sz w:val="28"/>
          <w:szCs w:val="28"/>
          <w:lang w:val="en-US"/>
        </w:rPr>
        <w:t xml:space="preserve"> </w:t>
      </w:r>
      <w:r>
        <w:rPr>
          <w:rFonts w:ascii="Times New Roman" w:hAnsi="Times New Roman" w:cs="Times New Roman"/>
          <w:color w:val="auto"/>
          <w:sz w:val="28"/>
          <w:szCs w:val="28"/>
        </w:rPr>
        <w:t>конструкциями</w:t>
      </w:r>
      <w:r>
        <w:rPr>
          <w:rFonts w:ascii="Times New Roman" w:hAnsi="Times New Roman" w:cs="Times New Roman"/>
          <w:color w:val="auto"/>
          <w:sz w:val="28"/>
          <w:szCs w:val="28"/>
          <w:lang w:val="en-US"/>
        </w:rPr>
        <w:t xml:space="preserve"> hardly (ever) …when, no sooner … that, if only …; </w:t>
      </w:r>
      <w:r>
        <w:rPr>
          <w:rFonts w:ascii="Times New Roman" w:hAnsi="Times New Roman" w:cs="Times New Roman"/>
          <w:color w:val="auto"/>
          <w:sz w:val="28"/>
          <w:szCs w:val="28"/>
        </w:rPr>
        <w:t>в</w:t>
      </w:r>
      <w:r>
        <w:rPr>
          <w:rFonts w:ascii="Times New Roman" w:hAnsi="Times New Roman" w:cs="Times New Roman"/>
          <w:color w:val="auto"/>
          <w:sz w:val="28"/>
          <w:szCs w:val="28"/>
          <w:lang w:val="en-US"/>
        </w:rPr>
        <w:t xml:space="preserve"> </w:t>
      </w:r>
      <w:r>
        <w:rPr>
          <w:rFonts w:ascii="Times New Roman" w:hAnsi="Times New Roman" w:cs="Times New Roman"/>
          <w:color w:val="auto"/>
          <w:sz w:val="28"/>
          <w:szCs w:val="28"/>
        </w:rPr>
        <w:t>условных</w:t>
      </w:r>
      <w:r>
        <w:rPr>
          <w:rFonts w:ascii="Times New Roman" w:hAnsi="Times New Roman" w:cs="Times New Roman"/>
          <w:color w:val="auto"/>
          <w:sz w:val="28"/>
          <w:szCs w:val="28"/>
          <w:lang w:val="en-US"/>
        </w:rPr>
        <w:t xml:space="preserve"> </w:t>
      </w:r>
      <w:r>
        <w:rPr>
          <w:rFonts w:ascii="Times New Roman" w:hAnsi="Times New Roman" w:cs="Times New Roman"/>
          <w:color w:val="auto"/>
          <w:sz w:val="28"/>
          <w:szCs w:val="28"/>
        </w:rPr>
        <w:t>предложениях</w:t>
      </w:r>
      <w:r>
        <w:rPr>
          <w:rFonts w:ascii="Times New Roman" w:hAnsi="Times New Roman" w:cs="Times New Roman"/>
          <w:color w:val="auto"/>
          <w:sz w:val="28"/>
          <w:szCs w:val="28"/>
          <w:lang w:val="en-US"/>
        </w:rPr>
        <w:t xml:space="preserve"> (If) … should do;</w:t>
      </w:r>
    </w:p>
    <w:p w:rsidR="00900AA1" w:rsidRDefault="00E616C2">
      <w:pPr>
        <w:pStyle w:val="list-bullet"/>
        <w:spacing w:line="360" w:lineRule="auto"/>
        <w:ind w:left="0" w:firstLine="709"/>
        <w:rPr>
          <w:rFonts w:ascii="Times New Roman" w:hAnsi="Times New Roman" w:cs="Times New Roman"/>
          <w:color w:val="auto"/>
          <w:sz w:val="28"/>
          <w:szCs w:val="28"/>
          <w:lang w:val="en-US"/>
        </w:rPr>
      </w:pPr>
      <w:r>
        <w:rPr>
          <w:rFonts w:ascii="Times New Roman" w:hAnsi="Times New Roman" w:cs="Times New Roman"/>
          <w:color w:val="auto"/>
          <w:sz w:val="28"/>
          <w:szCs w:val="28"/>
        </w:rPr>
        <w:t>все</w:t>
      </w:r>
      <w:r>
        <w:rPr>
          <w:rFonts w:ascii="Times New Roman" w:hAnsi="Times New Roman" w:cs="Times New Roman"/>
          <w:color w:val="auto"/>
          <w:sz w:val="28"/>
          <w:szCs w:val="28"/>
          <w:lang w:val="en-US"/>
        </w:rPr>
        <w:t xml:space="preserve"> </w:t>
      </w:r>
      <w:r>
        <w:rPr>
          <w:rFonts w:ascii="Times New Roman" w:hAnsi="Times New Roman" w:cs="Times New Roman"/>
          <w:color w:val="auto"/>
          <w:sz w:val="28"/>
          <w:szCs w:val="28"/>
        </w:rPr>
        <w:t>типы</w:t>
      </w:r>
      <w:r>
        <w:rPr>
          <w:rFonts w:ascii="Times New Roman" w:hAnsi="Times New Roman" w:cs="Times New Roman"/>
          <w:color w:val="auto"/>
          <w:sz w:val="28"/>
          <w:szCs w:val="28"/>
          <w:lang w:val="en-US"/>
        </w:rPr>
        <w:t xml:space="preserve"> </w:t>
      </w:r>
      <w:r>
        <w:rPr>
          <w:rFonts w:ascii="Times New Roman" w:hAnsi="Times New Roman" w:cs="Times New Roman"/>
          <w:color w:val="auto"/>
          <w:sz w:val="28"/>
          <w:szCs w:val="28"/>
        </w:rPr>
        <w:t>вопросительных</w:t>
      </w:r>
      <w:r>
        <w:rPr>
          <w:rFonts w:ascii="Times New Roman" w:hAnsi="Times New Roman" w:cs="Times New Roman"/>
          <w:color w:val="auto"/>
          <w:sz w:val="28"/>
          <w:szCs w:val="28"/>
          <w:lang w:val="en-US"/>
        </w:rPr>
        <w:t xml:space="preserve"> </w:t>
      </w:r>
      <w:r>
        <w:rPr>
          <w:rFonts w:ascii="Times New Roman" w:hAnsi="Times New Roman" w:cs="Times New Roman"/>
          <w:color w:val="auto"/>
          <w:sz w:val="28"/>
          <w:szCs w:val="28"/>
        </w:rPr>
        <w:t>предложений</w:t>
      </w:r>
      <w:r>
        <w:rPr>
          <w:rFonts w:ascii="Times New Roman" w:hAnsi="Times New Roman" w:cs="Times New Roman"/>
          <w:color w:val="auto"/>
          <w:sz w:val="28"/>
          <w:szCs w:val="28"/>
          <w:lang w:val="en-US"/>
        </w:rPr>
        <w:t xml:space="preserve"> (</w:t>
      </w:r>
      <w:r>
        <w:rPr>
          <w:rFonts w:ascii="Times New Roman" w:hAnsi="Times New Roman" w:cs="Times New Roman"/>
          <w:color w:val="auto"/>
          <w:sz w:val="28"/>
          <w:szCs w:val="28"/>
        </w:rPr>
        <w:t>общий</w:t>
      </w:r>
      <w:r>
        <w:rPr>
          <w:rFonts w:ascii="Times New Roman" w:hAnsi="Times New Roman" w:cs="Times New Roman"/>
          <w:color w:val="auto"/>
          <w:sz w:val="28"/>
          <w:szCs w:val="28"/>
          <w:lang w:val="en-US"/>
        </w:rPr>
        <w:t xml:space="preserve">, </w:t>
      </w:r>
      <w:r>
        <w:rPr>
          <w:rFonts w:ascii="Times New Roman" w:hAnsi="Times New Roman" w:cs="Times New Roman"/>
          <w:color w:val="auto"/>
          <w:sz w:val="28"/>
          <w:szCs w:val="28"/>
        </w:rPr>
        <w:t>специальный</w:t>
      </w:r>
      <w:r>
        <w:rPr>
          <w:rFonts w:ascii="Times New Roman" w:hAnsi="Times New Roman" w:cs="Times New Roman"/>
          <w:color w:val="auto"/>
          <w:sz w:val="28"/>
          <w:szCs w:val="28"/>
          <w:lang w:val="en-US"/>
        </w:rPr>
        <w:t xml:space="preserve">, </w:t>
      </w:r>
      <w:r>
        <w:rPr>
          <w:rFonts w:ascii="Times New Roman" w:hAnsi="Times New Roman" w:cs="Times New Roman"/>
          <w:color w:val="auto"/>
          <w:sz w:val="28"/>
          <w:szCs w:val="28"/>
        </w:rPr>
        <w:t>альтернативный</w:t>
      </w:r>
      <w:r>
        <w:rPr>
          <w:rFonts w:ascii="Times New Roman" w:hAnsi="Times New Roman" w:cs="Times New Roman"/>
          <w:color w:val="auto"/>
          <w:sz w:val="28"/>
          <w:szCs w:val="28"/>
          <w:lang w:val="en-US"/>
        </w:rPr>
        <w:t xml:space="preserve">, </w:t>
      </w:r>
      <w:r>
        <w:rPr>
          <w:rFonts w:ascii="Times New Roman" w:hAnsi="Times New Roman" w:cs="Times New Roman"/>
          <w:color w:val="auto"/>
          <w:sz w:val="28"/>
          <w:szCs w:val="28"/>
        </w:rPr>
        <w:t>разделительный</w:t>
      </w:r>
      <w:r>
        <w:rPr>
          <w:rFonts w:ascii="Times New Roman" w:hAnsi="Times New Roman" w:cs="Times New Roman"/>
          <w:color w:val="auto"/>
          <w:sz w:val="28"/>
          <w:szCs w:val="28"/>
          <w:lang w:val="en-US"/>
        </w:rPr>
        <w:t xml:space="preserve"> </w:t>
      </w:r>
      <w:r>
        <w:rPr>
          <w:rFonts w:ascii="Times New Roman" w:hAnsi="Times New Roman" w:cs="Times New Roman"/>
          <w:color w:val="auto"/>
          <w:sz w:val="28"/>
          <w:szCs w:val="28"/>
        </w:rPr>
        <w:t>вопросы</w:t>
      </w:r>
      <w:r>
        <w:rPr>
          <w:rFonts w:ascii="Times New Roman" w:hAnsi="Times New Roman" w:cs="Times New Roman"/>
          <w:color w:val="auto"/>
          <w:sz w:val="28"/>
          <w:szCs w:val="28"/>
          <w:lang w:val="en-US"/>
        </w:rPr>
        <w:t xml:space="preserve"> </w:t>
      </w:r>
      <w:r>
        <w:rPr>
          <w:rFonts w:ascii="Times New Roman" w:hAnsi="Times New Roman" w:cs="Times New Roman"/>
          <w:color w:val="auto"/>
          <w:sz w:val="28"/>
          <w:szCs w:val="28"/>
        </w:rPr>
        <w:t>в</w:t>
      </w:r>
      <w:r>
        <w:rPr>
          <w:rFonts w:ascii="Times New Roman" w:hAnsi="Times New Roman" w:cs="Times New Roman"/>
          <w:color w:val="auto"/>
          <w:sz w:val="28"/>
          <w:szCs w:val="28"/>
          <w:lang w:val="en-US"/>
        </w:rPr>
        <w:t xml:space="preserve"> Present/Past/Future Simple Tense; Present/Past Continuous Tense; Present/Past Perfect Tense; Present Perfect Continuous Tense); </w:t>
      </w:r>
    </w:p>
    <w:p w:rsidR="00900AA1" w:rsidRDefault="00E616C2">
      <w:pPr>
        <w:pStyle w:val="list-bullet"/>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повествовательные, вопросительные и побудительные предложения в </w:t>
      </w:r>
      <w:r>
        <w:rPr>
          <w:rFonts w:ascii="Times New Roman" w:hAnsi="Times New Roman" w:cs="Times New Roman"/>
          <w:color w:val="auto"/>
          <w:sz w:val="28"/>
          <w:szCs w:val="28"/>
        </w:rPr>
        <w:lastRenderedPageBreak/>
        <w:t xml:space="preserve">косвенной речи в настоящем и прошедшем времени; согласование времён в рамках сложного предложения; </w:t>
      </w:r>
    </w:p>
    <w:p w:rsidR="00900AA1" w:rsidRDefault="00E616C2">
      <w:pPr>
        <w:pStyle w:val="list-bullet"/>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модальные глаголы в косвенной речи в настоящем и прошедшем времени; </w:t>
      </w:r>
    </w:p>
    <w:p w:rsidR="00900AA1" w:rsidRDefault="00E616C2">
      <w:pPr>
        <w:pStyle w:val="list-bullet"/>
        <w:spacing w:line="360" w:lineRule="auto"/>
        <w:ind w:left="0" w:firstLine="709"/>
        <w:rPr>
          <w:rFonts w:ascii="Times New Roman" w:hAnsi="Times New Roman" w:cs="Times New Roman"/>
          <w:color w:val="auto"/>
          <w:sz w:val="28"/>
          <w:szCs w:val="28"/>
          <w:lang w:val="en-US"/>
        </w:rPr>
      </w:pPr>
      <w:r>
        <w:rPr>
          <w:rFonts w:ascii="Times New Roman" w:hAnsi="Times New Roman" w:cs="Times New Roman"/>
          <w:color w:val="auto"/>
          <w:sz w:val="28"/>
          <w:szCs w:val="28"/>
        </w:rPr>
        <w:t>предложения</w:t>
      </w:r>
      <w:r>
        <w:rPr>
          <w:rFonts w:ascii="Times New Roman" w:hAnsi="Times New Roman" w:cs="Times New Roman"/>
          <w:color w:val="auto"/>
          <w:sz w:val="28"/>
          <w:szCs w:val="28"/>
          <w:lang w:val="en-US"/>
        </w:rPr>
        <w:t xml:space="preserve"> </w:t>
      </w:r>
      <w:r>
        <w:rPr>
          <w:rFonts w:ascii="Times New Roman" w:hAnsi="Times New Roman" w:cs="Times New Roman"/>
          <w:color w:val="auto"/>
          <w:sz w:val="28"/>
          <w:szCs w:val="28"/>
        </w:rPr>
        <w:t>с</w:t>
      </w:r>
      <w:r>
        <w:rPr>
          <w:rFonts w:ascii="Times New Roman" w:hAnsi="Times New Roman" w:cs="Times New Roman"/>
          <w:color w:val="auto"/>
          <w:sz w:val="28"/>
          <w:szCs w:val="28"/>
          <w:lang w:val="en-US"/>
        </w:rPr>
        <w:t xml:space="preserve"> </w:t>
      </w:r>
      <w:r>
        <w:rPr>
          <w:rFonts w:ascii="Times New Roman" w:hAnsi="Times New Roman" w:cs="Times New Roman"/>
          <w:color w:val="auto"/>
          <w:sz w:val="28"/>
          <w:szCs w:val="28"/>
        </w:rPr>
        <w:t>конструкциями</w:t>
      </w:r>
      <w:r>
        <w:rPr>
          <w:rFonts w:ascii="Times New Roman" w:hAnsi="Times New Roman" w:cs="Times New Roman"/>
          <w:color w:val="auto"/>
          <w:sz w:val="28"/>
          <w:szCs w:val="28"/>
          <w:lang w:val="en-US"/>
        </w:rPr>
        <w:t xml:space="preserve"> as … as, not so … as; both … and …, either … or, neither … nor; </w:t>
      </w:r>
    </w:p>
    <w:p w:rsidR="00900AA1" w:rsidRDefault="00E616C2">
      <w:pPr>
        <w:pStyle w:val="list-bullet"/>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предложения с I wish; </w:t>
      </w:r>
    </w:p>
    <w:p w:rsidR="00900AA1" w:rsidRDefault="00E616C2">
      <w:pPr>
        <w:pStyle w:val="list-bullet"/>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конструкции с глаголами на -ing: to love/hate doing smth;</w:t>
      </w:r>
    </w:p>
    <w:p w:rsidR="00900AA1" w:rsidRPr="006554B8" w:rsidRDefault="00E616C2">
      <w:pPr>
        <w:pStyle w:val="list-bullet"/>
        <w:spacing w:line="360" w:lineRule="auto"/>
        <w:ind w:left="0" w:firstLine="709"/>
        <w:rPr>
          <w:rFonts w:ascii="Times New Roman" w:hAnsi="Times New Roman" w:cs="Times New Roman"/>
          <w:color w:val="auto"/>
          <w:sz w:val="28"/>
          <w:szCs w:val="28"/>
          <w:lang w:val="en-US"/>
        </w:rPr>
      </w:pPr>
      <w:r>
        <w:rPr>
          <w:rFonts w:ascii="Times New Roman" w:hAnsi="Times New Roman" w:cs="Times New Roman"/>
          <w:color w:val="auto"/>
          <w:sz w:val="28"/>
          <w:szCs w:val="28"/>
        </w:rPr>
        <w:t>конструкции</w:t>
      </w:r>
      <w:r w:rsidRPr="006554B8">
        <w:rPr>
          <w:rFonts w:ascii="Times New Roman" w:hAnsi="Times New Roman" w:cs="Times New Roman"/>
          <w:color w:val="auto"/>
          <w:sz w:val="28"/>
          <w:szCs w:val="28"/>
          <w:lang w:val="en-US"/>
        </w:rPr>
        <w:t xml:space="preserve"> c </w:t>
      </w:r>
      <w:r>
        <w:rPr>
          <w:rFonts w:ascii="Times New Roman" w:hAnsi="Times New Roman" w:cs="Times New Roman"/>
          <w:color w:val="auto"/>
          <w:sz w:val="28"/>
          <w:szCs w:val="28"/>
        </w:rPr>
        <w:t>глаголами</w:t>
      </w:r>
      <w:r w:rsidRPr="006554B8">
        <w:rPr>
          <w:rFonts w:ascii="Times New Roman" w:hAnsi="Times New Roman" w:cs="Times New Roman"/>
          <w:color w:val="auto"/>
          <w:sz w:val="28"/>
          <w:szCs w:val="28"/>
          <w:lang w:val="en-US"/>
        </w:rPr>
        <w:t xml:space="preserve"> to stop, to remember, to forget (</w:t>
      </w:r>
      <w:r>
        <w:rPr>
          <w:rFonts w:ascii="Times New Roman" w:hAnsi="Times New Roman" w:cs="Times New Roman"/>
          <w:color w:val="auto"/>
          <w:sz w:val="28"/>
          <w:szCs w:val="28"/>
        </w:rPr>
        <w:t>разница</w:t>
      </w:r>
      <w:r w:rsidRPr="006554B8">
        <w:rPr>
          <w:rFonts w:ascii="Times New Roman" w:hAnsi="Times New Roman" w:cs="Times New Roman"/>
          <w:color w:val="auto"/>
          <w:sz w:val="28"/>
          <w:szCs w:val="28"/>
          <w:lang w:val="en-US"/>
        </w:rPr>
        <w:t xml:space="preserve"> </w:t>
      </w:r>
      <w:r>
        <w:rPr>
          <w:rFonts w:ascii="Times New Roman" w:hAnsi="Times New Roman" w:cs="Times New Roman"/>
          <w:color w:val="auto"/>
          <w:sz w:val="28"/>
          <w:szCs w:val="28"/>
        </w:rPr>
        <w:t>в</w:t>
      </w:r>
      <w:r w:rsidRPr="006554B8">
        <w:rPr>
          <w:rFonts w:ascii="Times New Roman" w:hAnsi="Times New Roman" w:cs="Times New Roman"/>
          <w:color w:val="auto"/>
          <w:sz w:val="28"/>
          <w:szCs w:val="28"/>
          <w:lang w:val="en-US"/>
        </w:rPr>
        <w:t xml:space="preserve"> </w:t>
      </w:r>
      <w:r>
        <w:rPr>
          <w:rFonts w:ascii="Times New Roman" w:hAnsi="Times New Roman" w:cs="Times New Roman"/>
          <w:color w:val="auto"/>
          <w:sz w:val="28"/>
          <w:szCs w:val="28"/>
        </w:rPr>
        <w:t>значении</w:t>
      </w:r>
      <w:r w:rsidRPr="006554B8">
        <w:rPr>
          <w:rFonts w:ascii="Times New Roman" w:hAnsi="Times New Roman" w:cs="Times New Roman"/>
          <w:color w:val="auto"/>
          <w:sz w:val="28"/>
          <w:szCs w:val="28"/>
          <w:lang w:val="en-US"/>
        </w:rPr>
        <w:t xml:space="preserve"> to stop doing smth </w:t>
      </w:r>
      <w:r>
        <w:rPr>
          <w:rFonts w:ascii="Times New Roman" w:hAnsi="Times New Roman" w:cs="Times New Roman"/>
          <w:color w:val="auto"/>
          <w:sz w:val="28"/>
          <w:szCs w:val="28"/>
        </w:rPr>
        <w:t>и</w:t>
      </w:r>
      <w:r w:rsidRPr="006554B8">
        <w:rPr>
          <w:rFonts w:ascii="Times New Roman" w:hAnsi="Times New Roman" w:cs="Times New Roman"/>
          <w:color w:val="auto"/>
          <w:sz w:val="28"/>
          <w:szCs w:val="28"/>
          <w:lang w:val="en-US"/>
        </w:rPr>
        <w:t xml:space="preserve"> to stop to do smth); </w:t>
      </w:r>
    </w:p>
    <w:p w:rsidR="00900AA1" w:rsidRPr="006554B8" w:rsidRDefault="00E616C2">
      <w:pPr>
        <w:pStyle w:val="list-bullet"/>
        <w:spacing w:line="360" w:lineRule="auto"/>
        <w:ind w:left="0" w:firstLine="709"/>
        <w:rPr>
          <w:rFonts w:ascii="Times New Roman" w:hAnsi="Times New Roman" w:cs="Times New Roman"/>
          <w:color w:val="auto"/>
          <w:sz w:val="28"/>
          <w:szCs w:val="28"/>
          <w:lang w:val="en-US"/>
        </w:rPr>
      </w:pPr>
      <w:r>
        <w:rPr>
          <w:rFonts w:ascii="Times New Roman" w:hAnsi="Times New Roman" w:cs="Times New Roman"/>
          <w:color w:val="auto"/>
          <w:sz w:val="28"/>
          <w:szCs w:val="28"/>
        </w:rPr>
        <w:t>конструкция</w:t>
      </w:r>
      <w:r w:rsidRPr="006554B8">
        <w:rPr>
          <w:rFonts w:ascii="Times New Roman" w:hAnsi="Times New Roman" w:cs="Times New Roman"/>
          <w:color w:val="auto"/>
          <w:sz w:val="28"/>
          <w:szCs w:val="28"/>
          <w:lang w:val="en-US"/>
        </w:rPr>
        <w:t xml:space="preserve"> It takes me … to do smth;</w:t>
      </w:r>
    </w:p>
    <w:p w:rsidR="00900AA1" w:rsidRDefault="00E616C2">
      <w:pPr>
        <w:pStyle w:val="list-bullet"/>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конструкция used to + инфинитив глагола;</w:t>
      </w:r>
    </w:p>
    <w:p w:rsidR="00900AA1" w:rsidRPr="006554B8" w:rsidRDefault="00E616C2">
      <w:pPr>
        <w:pStyle w:val="list-bullet"/>
        <w:spacing w:line="360" w:lineRule="auto"/>
        <w:ind w:left="0" w:firstLine="709"/>
        <w:rPr>
          <w:rFonts w:ascii="Times New Roman" w:hAnsi="Times New Roman" w:cs="Times New Roman"/>
          <w:color w:val="auto"/>
          <w:sz w:val="28"/>
          <w:szCs w:val="28"/>
          <w:lang w:val="en-US"/>
        </w:rPr>
      </w:pPr>
      <w:r>
        <w:rPr>
          <w:rFonts w:ascii="Times New Roman" w:hAnsi="Times New Roman" w:cs="Times New Roman"/>
          <w:color w:val="auto"/>
          <w:sz w:val="28"/>
          <w:szCs w:val="28"/>
        </w:rPr>
        <w:t>конструкции</w:t>
      </w:r>
      <w:r w:rsidRPr="006554B8">
        <w:rPr>
          <w:rFonts w:ascii="Times New Roman" w:hAnsi="Times New Roman" w:cs="Times New Roman"/>
          <w:color w:val="auto"/>
          <w:sz w:val="28"/>
          <w:szCs w:val="28"/>
          <w:lang w:val="en-US"/>
        </w:rPr>
        <w:t xml:space="preserve"> be/get used to smth; be/get used to doing smth; </w:t>
      </w:r>
    </w:p>
    <w:p w:rsidR="00900AA1" w:rsidRPr="006554B8" w:rsidRDefault="00E616C2">
      <w:pPr>
        <w:pStyle w:val="list-bullet"/>
        <w:spacing w:line="360" w:lineRule="auto"/>
        <w:ind w:left="0" w:firstLine="709"/>
        <w:rPr>
          <w:rFonts w:ascii="Times New Roman" w:hAnsi="Times New Roman" w:cs="Times New Roman"/>
          <w:color w:val="auto"/>
          <w:sz w:val="28"/>
          <w:szCs w:val="28"/>
          <w:lang w:val="en-US"/>
        </w:rPr>
      </w:pPr>
      <w:r>
        <w:rPr>
          <w:rFonts w:ascii="Times New Roman" w:hAnsi="Times New Roman" w:cs="Times New Roman"/>
          <w:color w:val="auto"/>
          <w:sz w:val="28"/>
          <w:szCs w:val="28"/>
        </w:rPr>
        <w:t>конструкции</w:t>
      </w:r>
      <w:r w:rsidRPr="006554B8">
        <w:rPr>
          <w:rFonts w:ascii="Times New Roman" w:hAnsi="Times New Roman" w:cs="Times New Roman"/>
          <w:color w:val="auto"/>
          <w:sz w:val="28"/>
          <w:szCs w:val="28"/>
          <w:lang w:val="en-US"/>
        </w:rPr>
        <w:t xml:space="preserve"> I prefer, I’d prefer, I’d rather prefer, </w:t>
      </w:r>
      <w:r>
        <w:rPr>
          <w:rFonts w:ascii="Times New Roman" w:hAnsi="Times New Roman" w:cs="Times New Roman"/>
          <w:color w:val="auto"/>
          <w:sz w:val="28"/>
          <w:szCs w:val="28"/>
        </w:rPr>
        <w:t>выражающие</w:t>
      </w:r>
      <w:r w:rsidRPr="006554B8">
        <w:rPr>
          <w:rFonts w:ascii="Times New Roman" w:hAnsi="Times New Roman" w:cs="Times New Roman"/>
          <w:color w:val="auto"/>
          <w:sz w:val="28"/>
          <w:szCs w:val="28"/>
          <w:lang w:val="en-US"/>
        </w:rPr>
        <w:t xml:space="preserve"> </w:t>
      </w:r>
      <w:r>
        <w:rPr>
          <w:rFonts w:ascii="Times New Roman" w:hAnsi="Times New Roman" w:cs="Times New Roman"/>
          <w:color w:val="auto"/>
          <w:sz w:val="28"/>
          <w:szCs w:val="28"/>
        </w:rPr>
        <w:t>предпочтение</w:t>
      </w:r>
      <w:r w:rsidRPr="006554B8">
        <w:rPr>
          <w:rFonts w:ascii="Times New Roman" w:hAnsi="Times New Roman" w:cs="Times New Roman"/>
          <w:color w:val="auto"/>
          <w:sz w:val="28"/>
          <w:szCs w:val="28"/>
          <w:lang w:val="en-US"/>
        </w:rPr>
        <w:t xml:space="preserve">, </w:t>
      </w:r>
      <w:r>
        <w:rPr>
          <w:rFonts w:ascii="Times New Roman" w:hAnsi="Times New Roman" w:cs="Times New Roman"/>
          <w:color w:val="auto"/>
          <w:sz w:val="28"/>
          <w:szCs w:val="28"/>
        </w:rPr>
        <w:t>а</w:t>
      </w:r>
      <w:r w:rsidRPr="006554B8">
        <w:rPr>
          <w:rFonts w:ascii="Times New Roman" w:hAnsi="Times New Roman" w:cs="Times New Roman"/>
          <w:color w:val="auto"/>
          <w:sz w:val="28"/>
          <w:szCs w:val="28"/>
          <w:lang w:val="en-US"/>
        </w:rPr>
        <w:t xml:space="preserve"> </w:t>
      </w:r>
      <w:r>
        <w:rPr>
          <w:rFonts w:ascii="Times New Roman" w:hAnsi="Times New Roman" w:cs="Times New Roman"/>
          <w:color w:val="auto"/>
          <w:sz w:val="28"/>
          <w:szCs w:val="28"/>
        </w:rPr>
        <w:t>также</w:t>
      </w:r>
      <w:r w:rsidRPr="006554B8">
        <w:rPr>
          <w:rFonts w:ascii="Times New Roman" w:hAnsi="Times New Roman" w:cs="Times New Roman"/>
          <w:color w:val="auto"/>
          <w:sz w:val="28"/>
          <w:szCs w:val="28"/>
          <w:lang w:val="en-US"/>
        </w:rPr>
        <w:t xml:space="preserve"> </w:t>
      </w:r>
      <w:r>
        <w:rPr>
          <w:rFonts w:ascii="Times New Roman" w:hAnsi="Times New Roman" w:cs="Times New Roman"/>
          <w:color w:val="auto"/>
          <w:sz w:val="28"/>
          <w:szCs w:val="28"/>
        </w:rPr>
        <w:t>конструкции</w:t>
      </w:r>
      <w:r w:rsidRPr="006554B8">
        <w:rPr>
          <w:rFonts w:ascii="Times New Roman" w:hAnsi="Times New Roman" w:cs="Times New Roman"/>
          <w:color w:val="auto"/>
          <w:sz w:val="28"/>
          <w:szCs w:val="28"/>
          <w:lang w:val="en-US"/>
        </w:rPr>
        <w:t xml:space="preserve"> I’d rather, You’d better; </w:t>
      </w:r>
    </w:p>
    <w:p w:rsidR="00900AA1" w:rsidRDefault="00E616C2">
      <w:pPr>
        <w:pStyle w:val="list-bullet"/>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подлежащее, выраженное собирательным существительным (family, police), и его согласование со сказуемым; </w:t>
      </w:r>
    </w:p>
    <w:p w:rsidR="00900AA1" w:rsidRDefault="00E616C2">
      <w:pPr>
        <w:pStyle w:val="list-bullet"/>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 </w:t>
      </w:r>
    </w:p>
    <w:p w:rsidR="00900AA1" w:rsidRPr="006554B8" w:rsidRDefault="00E616C2">
      <w:pPr>
        <w:pStyle w:val="list-bullet"/>
        <w:spacing w:line="360" w:lineRule="auto"/>
        <w:ind w:left="0" w:firstLine="709"/>
        <w:rPr>
          <w:rFonts w:ascii="Times New Roman" w:hAnsi="Times New Roman" w:cs="Times New Roman"/>
          <w:color w:val="auto"/>
          <w:spacing w:val="-2"/>
          <w:sz w:val="28"/>
          <w:szCs w:val="28"/>
          <w:lang w:val="en-US"/>
        </w:rPr>
      </w:pPr>
      <w:r>
        <w:rPr>
          <w:rFonts w:ascii="Times New Roman" w:hAnsi="Times New Roman" w:cs="Times New Roman"/>
          <w:color w:val="auto"/>
          <w:spacing w:val="-2"/>
          <w:sz w:val="28"/>
          <w:szCs w:val="28"/>
        </w:rPr>
        <w:t>конструкция</w:t>
      </w:r>
      <w:r w:rsidRPr="006554B8">
        <w:rPr>
          <w:rFonts w:ascii="Times New Roman" w:hAnsi="Times New Roman" w:cs="Times New Roman"/>
          <w:color w:val="auto"/>
          <w:spacing w:val="-2"/>
          <w:sz w:val="28"/>
          <w:szCs w:val="28"/>
          <w:lang w:val="en-US"/>
        </w:rPr>
        <w:t xml:space="preserve"> to be going to, </w:t>
      </w:r>
      <w:r>
        <w:rPr>
          <w:rFonts w:ascii="Times New Roman" w:hAnsi="Times New Roman" w:cs="Times New Roman"/>
          <w:color w:val="auto"/>
          <w:spacing w:val="-2"/>
          <w:sz w:val="28"/>
          <w:szCs w:val="28"/>
        </w:rPr>
        <w:t>формы</w:t>
      </w:r>
      <w:r w:rsidRPr="006554B8">
        <w:rPr>
          <w:rFonts w:ascii="Times New Roman" w:hAnsi="Times New Roman" w:cs="Times New Roman"/>
          <w:color w:val="auto"/>
          <w:spacing w:val="-2"/>
          <w:sz w:val="28"/>
          <w:szCs w:val="28"/>
          <w:lang w:val="en-US"/>
        </w:rPr>
        <w:t xml:space="preserve"> Future Simple Tense </w:t>
      </w:r>
      <w:r>
        <w:rPr>
          <w:rFonts w:ascii="Times New Roman" w:hAnsi="Times New Roman" w:cs="Times New Roman"/>
          <w:color w:val="auto"/>
          <w:spacing w:val="-2"/>
          <w:sz w:val="28"/>
          <w:szCs w:val="28"/>
        </w:rPr>
        <w:t>и</w:t>
      </w:r>
      <w:r w:rsidRPr="006554B8">
        <w:rPr>
          <w:rFonts w:ascii="Times New Roman" w:hAnsi="Times New Roman" w:cs="Times New Roman"/>
          <w:color w:val="auto"/>
          <w:spacing w:val="-2"/>
          <w:sz w:val="28"/>
          <w:szCs w:val="28"/>
          <w:lang w:val="en-US"/>
        </w:rPr>
        <w:t xml:space="preserve"> Present Continuous Tense </w:t>
      </w:r>
      <w:r>
        <w:rPr>
          <w:rFonts w:ascii="Times New Roman" w:hAnsi="Times New Roman" w:cs="Times New Roman"/>
          <w:color w:val="auto"/>
          <w:spacing w:val="-2"/>
          <w:sz w:val="28"/>
          <w:szCs w:val="28"/>
        </w:rPr>
        <w:t>для</w:t>
      </w:r>
      <w:r w:rsidRPr="006554B8">
        <w:rPr>
          <w:rFonts w:ascii="Times New Roman" w:hAnsi="Times New Roman" w:cs="Times New Roman"/>
          <w:color w:val="auto"/>
          <w:spacing w:val="-2"/>
          <w:sz w:val="28"/>
          <w:szCs w:val="28"/>
          <w:lang w:val="en-US"/>
        </w:rPr>
        <w:t xml:space="preserve"> </w:t>
      </w:r>
      <w:r>
        <w:rPr>
          <w:rFonts w:ascii="Times New Roman" w:hAnsi="Times New Roman" w:cs="Times New Roman"/>
          <w:color w:val="auto"/>
          <w:spacing w:val="-2"/>
          <w:sz w:val="28"/>
          <w:szCs w:val="28"/>
        </w:rPr>
        <w:t>выражения</w:t>
      </w:r>
      <w:r w:rsidRPr="006554B8">
        <w:rPr>
          <w:rFonts w:ascii="Times New Roman" w:hAnsi="Times New Roman" w:cs="Times New Roman"/>
          <w:color w:val="auto"/>
          <w:spacing w:val="-2"/>
          <w:sz w:val="28"/>
          <w:szCs w:val="28"/>
          <w:lang w:val="en-US"/>
        </w:rPr>
        <w:t xml:space="preserve"> </w:t>
      </w:r>
      <w:r>
        <w:rPr>
          <w:rFonts w:ascii="Times New Roman" w:hAnsi="Times New Roman" w:cs="Times New Roman"/>
          <w:color w:val="auto"/>
          <w:spacing w:val="-2"/>
          <w:sz w:val="28"/>
          <w:szCs w:val="28"/>
        </w:rPr>
        <w:t>будущего</w:t>
      </w:r>
      <w:r w:rsidRPr="006554B8">
        <w:rPr>
          <w:rFonts w:ascii="Times New Roman" w:hAnsi="Times New Roman" w:cs="Times New Roman"/>
          <w:color w:val="auto"/>
          <w:spacing w:val="-2"/>
          <w:sz w:val="28"/>
          <w:szCs w:val="28"/>
          <w:lang w:val="en-US"/>
        </w:rPr>
        <w:t xml:space="preserve"> </w:t>
      </w:r>
      <w:r>
        <w:rPr>
          <w:rFonts w:ascii="Times New Roman" w:hAnsi="Times New Roman" w:cs="Times New Roman"/>
          <w:color w:val="auto"/>
          <w:spacing w:val="-2"/>
          <w:sz w:val="28"/>
          <w:szCs w:val="28"/>
        </w:rPr>
        <w:t>действия</w:t>
      </w:r>
      <w:r w:rsidRPr="006554B8">
        <w:rPr>
          <w:rFonts w:ascii="Times New Roman" w:hAnsi="Times New Roman" w:cs="Times New Roman"/>
          <w:color w:val="auto"/>
          <w:spacing w:val="-2"/>
          <w:sz w:val="28"/>
          <w:szCs w:val="28"/>
          <w:lang w:val="en-US"/>
        </w:rPr>
        <w:t xml:space="preserve">; </w:t>
      </w:r>
    </w:p>
    <w:p w:rsidR="00900AA1" w:rsidRPr="006554B8" w:rsidRDefault="00E616C2">
      <w:pPr>
        <w:pStyle w:val="list-bullet"/>
        <w:spacing w:line="360" w:lineRule="auto"/>
        <w:ind w:left="0" w:firstLine="709"/>
        <w:rPr>
          <w:rFonts w:ascii="Times New Roman" w:hAnsi="Times New Roman" w:cs="Times New Roman"/>
          <w:color w:val="auto"/>
          <w:sz w:val="28"/>
          <w:szCs w:val="28"/>
          <w:lang w:val="en-US"/>
        </w:rPr>
      </w:pPr>
      <w:r>
        <w:rPr>
          <w:rFonts w:ascii="Times New Roman" w:hAnsi="Times New Roman" w:cs="Times New Roman"/>
          <w:color w:val="auto"/>
          <w:sz w:val="28"/>
          <w:szCs w:val="28"/>
        </w:rPr>
        <w:t>модальные</w:t>
      </w:r>
      <w:r w:rsidRPr="006554B8">
        <w:rPr>
          <w:rFonts w:ascii="Times New Roman" w:hAnsi="Times New Roman" w:cs="Times New Roman"/>
          <w:color w:val="auto"/>
          <w:sz w:val="28"/>
          <w:szCs w:val="28"/>
          <w:lang w:val="en-US"/>
        </w:rPr>
        <w:t xml:space="preserve"> </w:t>
      </w:r>
      <w:r>
        <w:rPr>
          <w:rFonts w:ascii="Times New Roman" w:hAnsi="Times New Roman" w:cs="Times New Roman"/>
          <w:color w:val="auto"/>
          <w:sz w:val="28"/>
          <w:szCs w:val="28"/>
        </w:rPr>
        <w:t>глаголы</w:t>
      </w:r>
      <w:r w:rsidRPr="006554B8">
        <w:rPr>
          <w:rFonts w:ascii="Times New Roman" w:hAnsi="Times New Roman" w:cs="Times New Roman"/>
          <w:color w:val="auto"/>
          <w:sz w:val="28"/>
          <w:szCs w:val="28"/>
          <w:lang w:val="en-US"/>
        </w:rPr>
        <w:t xml:space="preserve"> </w:t>
      </w:r>
      <w:r>
        <w:rPr>
          <w:rFonts w:ascii="Times New Roman" w:hAnsi="Times New Roman" w:cs="Times New Roman"/>
          <w:color w:val="auto"/>
          <w:sz w:val="28"/>
          <w:szCs w:val="28"/>
        </w:rPr>
        <w:t>и</w:t>
      </w:r>
      <w:r w:rsidRPr="006554B8">
        <w:rPr>
          <w:rFonts w:ascii="Times New Roman" w:hAnsi="Times New Roman" w:cs="Times New Roman"/>
          <w:color w:val="auto"/>
          <w:sz w:val="28"/>
          <w:szCs w:val="28"/>
          <w:lang w:val="en-US"/>
        </w:rPr>
        <w:t xml:space="preserve"> </w:t>
      </w:r>
      <w:r>
        <w:rPr>
          <w:rFonts w:ascii="Times New Roman" w:hAnsi="Times New Roman" w:cs="Times New Roman"/>
          <w:color w:val="auto"/>
          <w:sz w:val="28"/>
          <w:szCs w:val="28"/>
        </w:rPr>
        <w:t>их</w:t>
      </w:r>
      <w:r w:rsidRPr="006554B8">
        <w:rPr>
          <w:rFonts w:ascii="Times New Roman" w:hAnsi="Times New Roman" w:cs="Times New Roman"/>
          <w:color w:val="auto"/>
          <w:sz w:val="28"/>
          <w:szCs w:val="28"/>
          <w:lang w:val="en-US"/>
        </w:rPr>
        <w:t xml:space="preserve"> </w:t>
      </w:r>
      <w:r>
        <w:rPr>
          <w:rFonts w:ascii="Times New Roman" w:hAnsi="Times New Roman" w:cs="Times New Roman"/>
          <w:color w:val="auto"/>
          <w:sz w:val="28"/>
          <w:szCs w:val="28"/>
        </w:rPr>
        <w:t>эквиваленты</w:t>
      </w:r>
      <w:r w:rsidRPr="006554B8">
        <w:rPr>
          <w:rFonts w:ascii="Times New Roman" w:hAnsi="Times New Roman" w:cs="Times New Roman"/>
          <w:color w:val="auto"/>
          <w:sz w:val="28"/>
          <w:szCs w:val="28"/>
          <w:lang w:val="en-US"/>
        </w:rPr>
        <w:t xml:space="preserve"> (can/be able to, could, must/have to, may, might, should, shall, would, will, need, ought to); </w:t>
      </w:r>
    </w:p>
    <w:p w:rsidR="00900AA1" w:rsidRPr="006554B8" w:rsidRDefault="00E616C2">
      <w:pPr>
        <w:pStyle w:val="list-bullet"/>
        <w:spacing w:line="360" w:lineRule="auto"/>
        <w:ind w:left="0" w:firstLine="709"/>
        <w:rPr>
          <w:rFonts w:ascii="Times New Roman" w:hAnsi="Times New Roman" w:cs="Times New Roman"/>
          <w:color w:val="auto"/>
          <w:sz w:val="28"/>
          <w:szCs w:val="28"/>
          <w:lang w:val="en-US"/>
        </w:rPr>
      </w:pPr>
      <w:r>
        <w:rPr>
          <w:rFonts w:ascii="Times New Roman" w:hAnsi="Times New Roman" w:cs="Times New Roman"/>
          <w:color w:val="auto"/>
          <w:sz w:val="28"/>
          <w:szCs w:val="28"/>
        </w:rPr>
        <w:t>неличные</w:t>
      </w:r>
      <w:r w:rsidRPr="006554B8">
        <w:rPr>
          <w:rFonts w:ascii="Times New Roman" w:hAnsi="Times New Roman" w:cs="Times New Roman"/>
          <w:color w:val="auto"/>
          <w:sz w:val="28"/>
          <w:szCs w:val="28"/>
          <w:lang w:val="en-US"/>
        </w:rPr>
        <w:t xml:space="preserve"> </w:t>
      </w:r>
      <w:r>
        <w:rPr>
          <w:rFonts w:ascii="Times New Roman" w:hAnsi="Times New Roman" w:cs="Times New Roman"/>
          <w:color w:val="auto"/>
          <w:sz w:val="28"/>
          <w:szCs w:val="28"/>
        </w:rPr>
        <w:t>формы</w:t>
      </w:r>
      <w:r w:rsidRPr="006554B8">
        <w:rPr>
          <w:rFonts w:ascii="Times New Roman" w:hAnsi="Times New Roman" w:cs="Times New Roman"/>
          <w:color w:val="auto"/>
          <w:sz w:val="28"/>
          <w:szCs w:val="28"/>
          <w:lang w:val="en-US"/>
        </w:rPr>
        <w:t xml:space="preserve"> </w:t>
      </w:r>
      <w:r>
        <w:rPr>
          <w:rFonts w:ascii="Times New Roman" w:hAnsi="Times New Roman" w:cs="Times New Roman"/>
          <w:color w:val="auto"/>
          <w:sz w:val="28"/>
          <w:szCs w:val="28"/>
        </w:rPr>
        <w:t>глагола</w:t>
      </w:r>
      <w:r w:rsidRPr="006554B8">
        <w:rPr>
          <w:rFonts w:ascii="Times New Roman" w:hAnsi="Times New Roman" w:cs="Times New Roman"/>
          <w:color w:val="auto"/>
          <w:sz w:val="28"/>
          <w:szCs w:val="28"/>
          <w:lang w:val="en-US"/>
        </w:rPr>
        <w:t xml:space="preserve"> – </w:t>
      </w:r>
      <w:r>
        <w:rPr>
          <w:rFonts w:ascii="Times New Roman" w:hAnsi="Times New Roman" w:cs="Times New Roman"/>
          <w:color w:val="auto"/>
          <w:sz w:val="28"/>
          <w:szCs w:val="28"/>
        </w:rPr>
        <w:t>инфинитив</w:t>
      </w:r>
      <w:r w:rsidRPr="006554B8">
        <w:rPr>
          <w:rFonts w:ascii="Times New Roman" w:hAnsi="Times New Roman" w:cs="Times New Roman"/>
          <w:color w:val="auto"/>
          <w:sz w:val="28"/>
          <w:szCs w:val="28"/>
          <w:lang w:val="en-US"/>
        </w:rPr>
        <w:t xml:space="preserve">, </w:t>
      </w:r>
      <w:r>
        <w:rPr>
          <w:rFonts w:ascii="Times New Roman" w:hAnsi="Times New Roman" w:cs="Times New Roman"/>
          <w:color w:val="auto"/>
          <w:sz w:val="28"/>
          <w:szCs w:val="28"/>
        </w:rPr>
        <w:t>герундий</w:t>
      </w:r>
      <w:r w:rsidRPr="006554B8">
        <w:rPr>
          <w:rFonts w:ascii="Times New Roman" w:hAnsi="Times New Roman" w:cs="Times New Roman"/>
          <w:color w:val="auto"/>
          <w:sz w:val="28"/>
          <w:szCs w:val="28"/>
          <w:lang w:val="en-US"/>
        </w:rPr>
        <w:t xml:space="preserve">, </w:t>
      </w:r>
      <w:r>
        <w:rPr>
          <w:rFonts w:ascii="Times New Roman" w:hAnsi="Times New Roman" w:cs="Times New Roman"/>
          <w:color w:val="auto"/>
          <w:sz w:val="28"/>
          <w:szCs w:val="28"/>
        </w:rPr>
        <w:t>причастие</w:t>
      </w:r>
      <w:r w:rsidRPr="006554B8">
        <w:rPr>
          <w:rFonts w:ascii="Times New Roman" w:hAnsi="Times New Roman" w:cs="Times New Roman"/>
          <w:color w:val="auto"/>
          <w:sz w:val="28"/>
          <w:szCs w:val="28"/>
          <w:lang w:val="en-US"/>
        </w:rPr>
        <w:t xml:space="preserve"> (Participle I </w:t>
      </w:r>
      <w:r>
        <w:rPr>
          <w:rFonts w:ascii="Times New Roman" w:hAnsi="Times New Roman" w:cs="Times New Roman"/>
          <w:color w:val="auto"/>
          <w:sz w:val="28"/>
          <w:szCs w:val="28"/>
        </w:rPr>
        <w:t>и</w:t>
      </w:r>
      <w:r w:rsidRPr="006554B8">
        <w:rPr>
          <w:rFonts w:ascii="Times New Roman" w:hAnsi="Times New Roman" w:cs="Times New Roman"/>
          <w:color w:val="auto"/>
          <w:sz w:val="28"/>
          <w:szCs w:val="28"/>
          <w:lang w:val="en-US"/>
        </w:rPr>
        <w:t xml:space="preserve"> Participle II); </w:t>
      </w:r>
      <w:r>
        <w:rPr>
          <w:rFonts w:ascii="Times New Roman" w:hAnsi="Times New Roman" w:cs="Times New Roman"/>
          <w:color w:val="auto"/>
          <w:sz w:val="28"/>
          <w:szCs w:val="28"/>
        </w:rPr>
        <w:t>причастия</w:t>
      </w:r>
      <w:r w:rsidRPr="006554B8">
        <w:rPr>
          <w:rFonts w:ascii="Times New Roman" w:hAnsi="Times New Roman" w:cs="Times New Roman"/>
          <w:color w:val="auto"/>
          <w:sz w:val="28"/>
          <w:szCs w:val="28"/>
          <w:lang w:val="en-US"/>
        </w:rPr>
        <w:t xml:space="preserve"> </w:t>
      </w:r>
      <w:r>
        <w:rPr>
          <w:rFonts w:ascii="Times New Roman" w:hAnsi="Times New Roman" w:cs="Times New Roman"/>
          <w:color w:val="auto"/>
          <w:sz w:val="28"/>
          <w:szCs w:val="28"/>
        </w:rPr>
        <w:t>в</w:t>
      </w:r>
      <w:r w:rsidRPr="006554B8">
        <w:rPr>
          <w:rFonts w:ascii="Times New Roman" w:hAnsi="Times New Roman" w:cs="Times New Roman"/>
          <w:color w:val="auto"/>
          <w:sz w:val="28"/>
          <w:szCs w:val="28"/>
          <w:lang w:val="en-US"/>
        </w:rPr>
        <w:t xml:space="preserve"> </w:t>
      </w:r>
      <w:r>
        <w:rPr>
          <w:rFonts w:ascii="Times New Roman" w:hAnsi="Times New Roman" w:cs="Times New Roman"/>
          <w:color w:val="auto"/>
          <w:sz w:val="28"/>
          <w:szCs w:val="28"/>
        </w:rPr>
        <w:t>функции</w:t>
      </w:r>
      <w:r w:rsidRPr="006554B8">
        <w:rPr>
          <w:rFonts w:ascii="Times New Roman" w:hAnsi="Times New Roman" w:cs="Times New Roman"/>
          <w:color w:val="auto"/>
          <w:sz w:val="28"/>
          <w:szCs w:val="28"/>
          <w:lang w:val="en-US"/>
        </w:rPr>
        <w:t xml:space="preserve"> </w:t>
      </w:r>
      <w:r>
        <w:rPr>
          <w:rFonts w:ascii="Times New Roman" w:hAnsi="Times New Roman" w:cs="Times New Roman"/>
          <w:color w:val="auto"/>
          <w:sz w:val="28"/>
          <w:szCs w:val="28"/>
        </w:rPr>
        <w:t>определения</w:t>
      </w:r>
      <w:r w:rsidRPr="006554B8">
        <w:rPr>
          <w:rFonts w:ascii="Times New Roman" w:hAnsi="Times New Roman" w:cs="Times New Roman"/>
          <w:color w:val="auto"/>
          <w:sz w:val="28"/>
          <w:szCs w:val="28"/>
          <w:lang w:val="en-US"/>
        </w:rPr>
        <w:t xml:space="preserve"> (Participle I – a playing child, Participle II – a written text);</w:t>
      </w:r>
    </w:p>
    <w:p w:rsidR="00900AA1" w:rsidRDefault="00E616C2">
      <w:pPr>
        <w:pStyle w:val="list-bullet"/>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определённый, неопределённый и нулевой артикли; </w:t>
      </w:r>
    </w:p>
    <w:p w:rsidR="00900AA1" w:rsidRDefault="00E616C2">
      <w:pPr>
        <w:pStyle w:val="list-bullet"/>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имена существительные во множественном числе, образованные по правилу, и </w:t>
      </w:r>
      <w:r>
        <w:rPr>
          <w:rFonts w:ascii="Times New Roman" w:hAnsi="Times New Roman" w:cs="Times New Roman"/>
          <w:color w:val="auto"/>
          <w:sz w:val="28"/>
          <w:szCs w:val="28"/>
        </w:rPr>
        <w:lastRenderedPageBreak/>
        <w:t xml:space="preserve">исключения; </w:t>
      </w:r>
    </w:p>
    <w:p w:rsidR="00900AA1" w:rsidRDefault="00E616C2">
      <w:pPr>
        <w:pStyle w:val="list-bullet"/>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неисчисляемые имена существительные, имеющие форму только множественного числа; </w:t>
      </w:r>
    </w:p>
    <w:p w:rsidR="00900AA1" w:rsidRDefault="00E616C2">
      <w:pPr>
        <w:pStyle w:val="list-bullet"/>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притяжательный падеж имён существительных;</w:t>
      </w:r>
    </w:p>
    <w:p w:rsidR="00900AA1" w:rsidRDefault="00E616C2">
      <w:pPr>
        <w:pStyle w:val="list-bullet"/>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имена прилагательные и наречия в положительной, сравнительной и превосходной степенях, образованных по правилу, и исключения;</w:t>
      </w:r>
    </w:p>
    <w:p w:rsidR="00900AA1" w:rsidRDefault="00E616C2">
      <w:pPr>
        <w:pStyle w:val="list-bullet"/>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порядок следования нескольких прилагательных (мнение – размер – возраст – цвет – происхождение); </w:t>
      </w:r>
    </w:p>
    <w:p w:rsidR="00900AA1" w:rsidRPr="006554B8" w:rsidRDefault="00E616C2">
      <w:pPr>
        <w:pStyle w:val="list-bullet"/>
        <w:spacing w:line="360" w:lineRule="auto"/>
        <w:ind w:left="0" w:firstLine="709"/>
        <w:rPr>
          <w:rFonts w:ascii="Times New Roman" w:hAnsi="Times New Roman" w:cs="Times New Roman"/>
          <w:color w:val="auto"/>
          <w:sz w:val="28"/>
          <w:szCs w:val="28"/>
          <w:lang w:val="en-US"/>
        </w:rPr>
      </w:pPr>
      <w:r>
        <w:rPr>
          <w:rFonts w:ascii="Times New Roman" w:hAnsi="Times New Roman" w:cs="Times New Roman"/>
          <w:color w:val="auto"/>
          <w:sz w:val="28"/>
          <w:szCs w:val="28"/>
        </w:rPr>
        <w:t>слова</w:t>
      </w:r>
      <w:r w:rsidRPr="006554B8">
        <w:rPr>
          <w:rFonts w:ascii="Times New Roman" w:hAnsi="Times New Roman" w:cs="Times New Roman"/>
          <w:color w:val="auto"/>
          <w:sz w:val="28"/>
          <w:szCs w:val="28"/>
          <w:lang w:val="en-US"/>
        </w:rPr>
        <w:t xml:space="preserve">, </w:t>
      </w:r>
      <w:r>
        <w:rPr>
          <w:rFonts w:ascii="Times New Roman" w:hAnsi="Times New Roman" w:cs="Times New Roman"/>
          <w:color w:val="auto"/>
          <w:sz w:val="28"/>
          <w:szCs w:val="28"/>
        </w:rPr>
        <w:t>выражающие</w:t>
      </w:r>
      <w:r w:rsidRPr="006554B8">
        <w:rPr>
          <w:rFonts w:ascii="Times New Roman" w:hAnsi="Times New Roman" w:cs="Times New Roman"/>
          <w:color w:val="auto"/>
          <w:sz w:val="28"/>
          <w:szCs w:val="28"/>
          <w:lang w:val="en-US"/>
        </w:rPr>
        <w:t xml:space="preserve"> </w:t>
      </w:r>
      <w:r>
        <w:rPr>
          <w:rFonts w:ascii="Times New Roman" w:hAnsi="Times New Roman" w:cs="Times New Roman"/>
          <w:color w:val="auto"/>
          <w:sz w:val="28"/>
          <w:szCs w:val="28"/>
        </w:rPr>
        <w:t>количество</w:t>
      </w:r>
      <w:r w:rsidRPr="006554B8">
        <w:rPr>
          <w:rFonts w:ascii="Times New Roman" w:hAnsi="Times New Roman" w:cs="Times New Roman"/>
          <w:color w:val="auto"/>
          <w:sz w:val="28"/>
          <w:szCs w:val="28"/>
          <w:lang w:val="en-US"/>
        </w:rPr>
        <w:t xml:space="preserve"> (many/much, little/a little; few/a few; a lot of);</w:t>
      </w:r>
    </w:p>
    <w:p w:rsidR="00900AA1" w:rsidRDefault="00E616C2">
      <w:pPr>
        <w:pStyle w:val="list-bullet"/>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pacing w:val="1"/>
          <w:sz w:val="28"/>
          <w:szCs w:val="28"/>
        </w:rPr>
        <w:t>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none, no и производные последнего (nobody, nothing, etc.);</w:t>
      </w:r>
    </w:p>
    <w:p w:rsidR="00900AA1" w:rsidRDefault="00E616C2">
      <w:pPr>
        <w:pStyle w:val="list-bullet"/>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количественные и порядковые числительные; </w:t>
      </w:r>
    </w:p>
    <w:p w:rsidR="00900AA1" w:rsidRDefault="00E616C2">
      <w:pPr>
        <w:pStyle w:val="list-bullet"/>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предлоги места, времени, направления; предлоги, употребляемые с глаголами в страдательном залоге; </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5) </w:t>
      </w:r>
      <w:r>
        <w:rPr>
          <w:rStyle w:val="Italic1"/>
          <w:rFonts w:ascii="Times New Roman" w:hAnsi="Times New Roman" w:cs="Times New Roman"/>
          <w:i w:val="0"/>
          <w:iCs w:val="0"/>
          <w:color w:val="auto"/>
          <w:sz w:val="28"/>
          <w:szCs w:val="28"/>
        </w:rPr>
        <w:t>владеть</w:t>
      </w:r>
      <w:r>
        <w:rPr>
          <w:rFonts w:ascii="Times New Roman" w:hAnsi="Times New Roman" w:cs="Times New Roman"/>
          <w:color w:val="auto"/>
          <w:sz w:val="28"/>
          <w:szCs w:val="28"/>
        </w:rPr>
        <w:t xml:space="preserve"> социокультурными знаниями и умениями:</w:t>
      </w:r>
    </w:p>
    <w:p w:rsidR="00900AA1" w:rsidRDefault="00E616C2">
      <w:pPr>
        <w:pStyle w:val="body"/>
        <w:spacing w:line="360" w:lineRule="auto"/>
        <w:ind w:firstLine="709"/>
        <w:rPr>
          <w:rFonts w:ascii="Times New Roman" w:hAnsi="Times New Roman" w:cs="Times New Roman"/>
          <w:color w:val="auto"/>
          <w:sz w:val="28"/>
          <w:szCs w:val="28"/>
        </w:rPr>
      </w:pPr>
      <w:r>
        <w:rPr>
          <w:rStyle w:val="Italic1"/>
          <w:rFonts w:ascii="Times New Roman" w:hAnsi="Times New Roman" w:cs="Times New Roman"/>
          <w:i w:val="0"/>
          <w:iCs w:val="0"/>
          <w:color w:val="auto"/>
          <w:sz w:val="28"/>
          <w:szCs w:val="28"/>
        </w:rPr>
        <w:t>знать/понимать</w:t>
      </w:r>
      <w:r>
        <w:rPr>
          <w:rFonts w:ascii="Times New Roman" w:hAnsi="Times New Roman" w:cs="Times New Roman"/>
          <w:color w:val="auto"/>
          <w:sz w:val="28"/>
          <w:szCs w:val="28"/>
        </w:rPr>
        <w:t xml:space="preserve"> речевые различия в ситуациях официального и неофициального общения в рамках тематического содержания речи и </w:t>
      </w:r>
      <w:r>
        <w:rPr>
          <w:rStyle w:val="Italic1"/>
          <w:rFonts w:ascii="Times New Roman" w:hAnsi="Times New Roman" w:cs="Times New Roman"/>
          <w:i w:val="0"/>
          <w:iCs w:val="0"/>
          <w:color w:val="auto"/>
          <w:sz w:val="28"/>
          <w:szCs w:val="28"/>
        </w:rPr>
        <w:t>использовать</w:t>
      </w:r>
      <w:r>
        <w:rPr>
          <w:rFonts w:ascii="Times New Roman" w:hAnsi="Times New Roman" w:cs="Times New Roman"/>
          <w:color w:val="auto"/>
          <w:sz w:val="28"/>
          <w:szCs w:val="28"/>
        </w:rPr>
        <w:t xml:space="preserve"> лексико-грамматические средства с учётом этих различий; </w:t>
      </w:r>
    </w:p>
    <w:p w:rsidR="00900AA1" w:rsidRDefault="00E616C2">
      <w:pPr>
        <w:pStyle w:val="body"/>
        <w:spacing w:line="360" w:lineRule="auto"/>
        <w:ind w:firstLine="709"/>
        <w:rPr>
          <w:rFonts w:ascii="Times New Roman" w:hAnsi="Times New Roman" w:cs="Times New Roman"/>
          <w:color w:val="auto"/>
          <w:sz w:val="28"/>
          <w:szCs w:val="28"/>
        </w:rPr>
      </w:pPr>
      <w:r>
        <w:rPr>
          <w:rStyle w:val="Italic1"/>
          <w:rFonts w:ascii="Times New Roman" w:hAnsi="Times New Roman" w:cs="Times New Roman"/>
          <w:i w:val="0"/>
          <w:iCs w:val="0"/>
          <w:color w:val="auto"/>
          <w:sz w:val="28"/>
          <w:szCs w:val="28"/>
        </w:rPr>
        <w:t>знать/понимать и использовать</w:t>
      </w:r>
      <w:r>
        <w:rPr>
          <w:rFonts w:ascii="Times New Roman" w:hAnsi="Times New Roman" w:cs="Times New Roman"/>
          <w:color w:val="auto"/>
          <w:sz w:val="28"/>
          <w:szCs w:val="28"/>
        </w:rPr>
        <w:t xml:space="preserve">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здравоохранение, страницы истории, основные праздники, этикетные особенности общения); </w:t>
      </w:r>
    </w:p>
    <w:p w:rsidR="00900AA1" w:rsidRDefault="00E616C2">
      <w:pPr>
        <w:pStyle w:val="body"/>
        <w:spacing w:line="360" w:lineRule="auto"/>
        <w:ind w:firstLine="709"/>
        <w:rPr>
          <w:rFonts w:ascii="Times New Roman" w:hAnsi="Times New Roman" w:cs="Times New Roman"/>
          <w:color w:val="auto"/>
          <w:sz w:val="28"/>
          <w:szCs w:val="28"/>
        </w:rPr>
      </w:pPr>
      <w:r>
        <w:rPr>
          <w:rStyle w:val="Italic1"/>
          <w:rFonts w:ascii="Times New Roman" w:hAnsi="Times New Roman" w:cs="Times New Roman"/>
          <w:i w:val="0"/>
          <w:iCs w:val="0"/>
          <w:color w:val="auto"/>
          <w:sz w:val="28"/>
          <w:szCs w:val="28"/>
        </w:rPr>
        <w:t>иметь базовые знания</w:t>
      </w:r>
      <w:r>
        <w:rPr>
          <w:rFonts w:ascii="Times New Roman" w:hAnsi="Times New Roman" w:cs="Times New Roman"/>
          <w:color w:val="auto"/>
          <w:sz w:val="28"/>
          <w:szCs w:val="28"/>
        </w:rPr>
        <w:t xml:space="preserve"> о социокультурном портрете и культурном наследии родной страны и страны/стран изучаемого языка; </w:t>
      </w:r>
      <w:r>
        <w:rPr>
          <w:rStyle w:val="Italic1"/>
          <w:rFonts w:ascii="Times New Roman" w:hAnsi="Times New Roman" w:cs="Times New Roman"/>
          <w:i w:val="0"/>
          <w:iCs w:val="0"/>
          <w:color w:val="auto"/>
          <w:sz w:val="28"/>
          <w:szCs w:val="28"/>
        </w:rPr>
        <w:t>представлять</w:t>
      </w:r>
      <w:r>
        <w:rPr>
          <w:rFonts w:ascii="Times New Roman" w:hAnsi="Times New Roman" w:cs="Times New Roman"/>
          <w:color w:val="auto"/>
          <w:sz w:val="28"/>
          <w:szCs w:val="28"/>
        </w:rPr>
        <w:t xml:space="preserve"> родную страну и её культуру на иностранном языке; </w:t>
      </w:r>
    </w:p>
    <w:p w:rsidR="00900AA1" w:rsidRDefault="00E616C2">
      <w:pPr>
        <w:pStyle w:val="body"/>
        <w:spacing w:line="360" w:lineRule="auto"/>
        <w:ind w:firstLine="709"/>
        <w:rPr>
          <w:rFonts w:ascii="Times New Roman" w:hAnsi="Times New Roman" w:cs="Times New Roman"/>
          <w:color w:val="auto"/>
          <w:sz w:val="28"/>
          <w:szCs w:val="28"/>
        </w:rPr>
      </w:pPr>
      <w:r>
        <w:rPr>
          <w:rStyle w:val="Italic1"/>
          <w:rFonts w:ascii="Times New Roman" w:hAnsi="Times New Roman" w:cs="Times New Roman"/>
          <w:i w:val="0"/>
          <w:iCs w:val="0"/>
          <w:color w:val="auto"/>
          <w:sz w:val="28"/>
          <w:szCs w:val="28"/>
        </w:rPr>
        <w:t>проявлять уважение</w:t>
      </w:r>
      <w:r>
        <w:rPr>
          <w:rFonts w:ascii="Times New Roman" w:hAnsi="Times New Roman" w:cs="Times New Roman"/>
          <w:color w:val="auto"/>
          <w:sz w:val="28"/>
          <w:szCs w:val="28"/>
        </w:rPr>
        <w:t xml:space="preserve"> к иной культуре; </w:t>
      </w:r>
    </w:p>
    <w:p w:rsidR="00900AA1" w:rsidRDefault="00E616C2">
      <w:pPr>
        <w:pStyle w:val="body"/>
        <w:spacing w:line="360" w:lineRule="auto"/>
        <w:ind w:firstLine="709"/>
        <w:rPr>
          <w:rFonts w:ascii="Times New Roman" w:hAnsi="Times New Roman" w:cs="Times New Roman"/>
          <w:color w:val="auto"/>
          <w:sz w:val="28"/>
          <w:szCs w:val="28"/>
        </w:rPr>
      </w:pPr>
      <w:r>
        <w:rPr>
          <w:rStyle w:val="Italic1"/>
          <w:rFonts w:ascii="Times New Roman" w:hAnsi="Times New Roman" w:cs="Times New Roman"/>
          <w:i w:val="0"/>
          <w:iCs w:val="0"/>
          <w:color w:val="auto"/>
          <w:sz w:val="28"/>
          <w:szCs w:val="28"/>
        </w:rPr>
        <w:lastRenderedPageBreak/>
        <w:t>соблюдать</w:t>
      </w:r>
      <w:r>
        <w:rPr>
          <w:rFonts w:ascii="Times New Roman" w:hAnsi="Times New Roman" w:cs="Times New Roman"/>
          <w:color w:val="auto"/>
          <w:sz w:val="28"/>
          <w:szCs w:val="28"/>
        </w:rPr>
        <w:t xml:space="preserve"> нормы вежливости в межкультурном общении; </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6) </w:t>
      </w:r>
      <w:r>
        <w:rPr>
          <w:rStyle w:val="Italic1"/>
          <w:rFonts w:ascii="Times New Roman" w:hAnsi="Times New Roman" w:cs="Times New Roman"/>
          <w:i w:val="0"/>
          <w:iCs w:val="0"/>
          <w:color w:val="auto"/>
          <w:sz w:val="28"/>
          <w:szCs w:val="28"/>
        </w:rPr>
        <w:t>владеть</w:t>
      </w:r>
      <w:r>
        <w:rPr>
          <w:rFonts w:ascii="Times New Roman" w:hAnsi="Times New Roman" w:cs="Times New Roman"/>
          <w:color w:val="auto"/>
          <w:sz w:val="28"/>
          <w:szCs w:val="28"/>
        </w:rPr>
        <w:t xml:space="preserve"> компенсаторными умениями, позволяющими в случае сбоя коммуникации, а также в условиях дефицита языковых средств: </w:t>
      </w:r>
      <w:r>
        <w:rPr>
          <w:rStyle w:val="Italic1"/>
          <w:rFonts w:ascii="Times New Roman" w:hAnsi="Times New Roman" w:cs="Times New Roman"/>
          <w:i w:val="0"/>
          <w:iCs w:val="0"/>
          <w:color w:val="auto"/>
          <w:sz w:val="28"/>
          <w:szCs w:val="28"/>
        </w:rPr>
        <w:t>использовать</w:t>
      </w:r>
      <w:r>
        <w:rPr>
          <w:rFonts w:ascii="Times New Roman" w:hAnsi="Times New Roman" w:cs="Times New Roman"/>
          <w:color w:val="auto"/>
          <w:sz w:val="28"/>
          <w:szCs w:val="28"/>
        </w:rPr>
        <w:t xml:space="preserve">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 </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7) </w:t>
      </w:r>
      <w:r>
        <w:rPr>
          <w:rStyle w:val="Italic1"/>
          <w:rFonts w:ascii="Times New Roman" w:hAnsi="Times New Roman" w:cs="Times New Roman"/>
          <w:i w:val="0"/>
          <w:iCs w:val="0"/>
          <w:color w:val="auto"/>
          <w:sz w:val="28"/>
          <w:szCs w:val="28"/>
        </w:rPr>
        <w:t>владеть</w:t>
      </w:r>
      <w:r>
        <w:rPr>
          <w:rFonts w:ascii="Times New Roman" w:hAnsi="Times New Roman" w:cs="Times New Roman"/>
          <w:color w:val="auto"/>
          <w:sz w:val="28"/>
          <w:szCs w:val="28"/>
        </w:rPr>
        <w:t xml:space="preserve"> метапредметными умениями, позволяющими совершенствовать учебную деятельность по овладению иностранным языком; </w:t>
      </w:r>
      <w:r>
        <w:rPr>
          <w:rStyle w:val="Italic1"/>
          <w:rFonts w:ascii="Times New Roman" w:hAnsi="Times New Roman" w:cs="Times New Roman"/>
          <w:i w:val="0"/>
          <w:iCs w:val="0"/>
          <w:color w:val="auto"/>
          <w:spacing w:val="-2"/>
          <w:sz w:val="28"/>
          <w:szCs w:val="28"/>
        </w:rPr>
        <w:t>сравнивать, классифицировать, систематизировать и обобщать</w:t>
      </w:r>
      <w:r>
        <w:rPr>
          <w:rFonts w:ascii="Times New Roman" w:hAnsi="Times New Roman" w:cs="Times New Roman"/>
          <w:color w:val="auto"/>
          <w:spacing w:val="-2"/>
          <w:sz w:val="28"/>
          <w:szCs w:val="28"/>
        </w:rPr>
        <w:t xml:space="preserve"> по существенным признакам изученные языковые явления (лексические и грамматические); </w:t>
      </w:r>
      <w:r>
        <w:rPr>
          <w:rStyle w:val="Italic1"/>
          <w:rFonts w:ascii="Times New Roman" w:hAnsi="Times New Roman" w:cs="Times New Roman"/>
          <w:i w:val="0"/>
          <w:iCs w:val="0"/>
          <w:color w:val="auto"/>
          <w:spacing w:val="-2"/>
          <w:sz w:val="28"/>
          <w:szCs w:val="28"/>
        </w:rPr>
        <w:t>использовать</w:t>
      </w:r>
      <w:r>
        <w:rPr>
          <w:rFonts w:ascii="Times New Roman" w:hAnsi="Times New Roman" w:cs="Times New Roman"/>
          <w:color w:val="auto"/>
          <w:spacing w:val="-2"/>
          <w:sz w:val="28"/>
          <w:szCs w:val="28"/>
        </w:rPr>
        <w:t xml:space="preserve"> иноязычные словари и справочники, в том числе информационно-справочные системы в электронной форме; </w:t>
      </w:r>
      <w:r>
        <w:rPr>
          <w:rStyle w:val="Italic1"/>
          <w:rFonts w:ascii="Times New Roman" w:hAnsi="Times New Roman" w:cs="Times New Roman"/>
          <w:i w:val="0"/>
          <w:iCs w:val="0"/>
          <w:color w:val="auto"/>
          <w:sz w:val="28"/>
          <w:szCs w:val="28"/>
        </w:rPr>
        <w:t xml:space="preserve">участвовать </w:t>
      </w:r>
      <w:r>
        <w:rPr>
          <w:rFonts w:ascii="Times New Roman" w:hAnsi="Times New Roman" w:cs="Times New Roman"/>
          <w:color w:val="auto"/>
          <w:sz w:val="28"/>
          <w:szCs w:val="28"/>
        </w:rPr>
        <w:t xml:space="preserve">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ИКТ; </w:t>
      </w:r>
      <w:r>
        <w:rPr>
          <w:rStyle w:val="Italic1"/>
          <w:rFonts w:ascii="Times New Roman" w:hAnsi="Times New Roman" w:cs="Times New Roman"/>
          <w:i w:val="0"/>
          <w:iCs w:val="0"/>
          <w:color w:val="auto"/>
          <w:sz w:val="28"/>
          <w:szCs w:val="28"/>
        </w:rPr>
        <w:t>соблюдать</w:t>
      </w:r>
      <w:r>
        <w:rPr>
          <w:rFonts w:ascii="Times New Roman" w:hAnsi="Times New Roman" w:cs="Times New Roman"/>
          <w:color w:val="auto"/>
          <w:sz w:val="28"/>
          <w:szCs w:val="28"/>
        </w:rPr>
        <w:t xml:space="preserve"> правила информационной безопасности в ситуациях повседневной жизни и при работе в сети Интернет.</w:t>
      </w:r>
    </w:p>
    <w:p w:rsidR="00900AA1" w:rsidRDefault="00E616C2">
      <w:pPr>
        <w:pStyle w:val="h3-first"/>
        <w:spacing w:before="0" w:after="0" w:line="360" w:lineRule="auto"/>
        <w:ind w:firstLine="709"/>
        <w:jc w:val="both"/>
        <w:rPr>
          <w:b w:val="0"/>
          <w:color w:val="auto"/>
          <w:sz w:val="28"/>
          <w:szCs w:val="28"/>
        </w:rPr>
      </w:pPr>
      <w:r>
        <w:rPr>
          <w:b w:val="0"/>
          <w:color w:val="auto"/>
          <w:sz w:val="28"/>
          <w:szCs w:val="28"/>
        </w:rPr>
        <w:t xml:space="preserve">К концу 11 класса обучающийся научится: </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1) </w:t>
      </w:r>
      <w:r>
        <w:rPr>
          <w:rStyle w:val="Italic1"/>
          <w:rFonts w:ascii="Times New Roman" w:hAnsi="Times New Roman" w:cs="Times New Roman"/>
          <w:i w:val="0"/>
          <w:iCs w:val="0"/>
          <w:color w:val="auto"/>
          <w:sz w:val="28"/>
          <w:szCs w:val="28"/>
        </w:rPr>
        <w:t>владеть</w:t>
      </w:r>
      <w:r>
        <w:rPr>
          <w:rFonts w:ascii="Times New Roman" w:hAnsi="Times New Roman" w:cs="Times New Roman"/>
          <w:color w:val="auto"/>
          <w:sz w:val="28"/>
          <w:szCs w:val="28"/>
        </w:rPr>
        <w:t xml:space="preserve"> основными видами речевой деятельности:</w:t>
      </w:r>
    </w:p>
    <w:p w:rsidR="00900AA1" w:rsidRDefault="00E616C2">
      <w:pPr>
        <w:pStyle w:val="body"/>
        <w:spacing w:line="360" w:lineRule="auto"/>
        <w:ind w:firstLine="709"/>
        <w:rPr>
          <w:rFonts w:ascii="Times New Roman" w:hAnsi="Times New Roman" w:cs="Times New Roman"/>
          <w:color w:val="auto"/>
          <w:sz w:val="28"/>
          <w:szCs w:val="28"/>
        </w:rPr>
      </w:pPr>
      <w:r>
        <w:rPr>
          <w:rStyle w:val="Bold0"/>
          <w:rFonts w:ascii="Times New Roman" w:eastAsia="Calibri" w:hAnsi="Times New Roman" w:cs="Times New Roman"/>
          <w:b w:val="0"/>
          <w:bCs w:val="0"/>
          <w:color w:val="auto"/>
          <w:sz w:val="28"/>
          <w:szCs w:val="28"/>
        </w:rPr>
        <w:t>говорение:</w:t>
      </w:r>
      <w:r>
        <w:rPr>
          <w:rFonts w:ascii="Times New Roman" w:hAnsi="Times New Roman" w:cs="Times New Roman"/>
          <w:color w:val="auto"/>
          <w:sz w:val="28"/>
          <w:szCs w:val="28"/>
        </w:rPr>
        <w:t xml:space="preserve"> </w:t>
      </w:r>
      <w:r>
        <w:rPr>
          <w:rStyle w:val="Italic1"/>
          <w:rFonts w:ascii="Times New Roman" w:hAnsi="Times New Roman" w:cs="Times New Roman"/>
          <w:i w:val="0"/>
          <w:iCs w:val="0"/>
          <w:color w:val="auto"/>
          <w:sz w:val="28"/>
          <w:szCs w:val="28"/>
        </w:rPr>
        <w:t>вести</w:t>
      </w:r>
      <w:r>
        <w:rPr>
          <w:rFonts w:ascii="Times New Roman" w:hAnsi="Times New Roman" w:cs="Times New Roman"/>
          <w:color w:val="auto"/>
          <w:sz w:val="28"/>
          <w:szCs w:val="28"/>
        </w:rPr>
        <w:t xml:space="preserve"> разные виды диалога (в том числе комбинированный диалог), полилог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и без опор с соблюдением норм речевого этикета, принятых в стране/странах изучаемого языка (до 10 реплик со стороны каждого собеседника);</w:t>
      </w:r>
    </w:p>
    <w:p w:rsidR="00900AA1" w:rsidRDefault="00E616C2">
      <w:pPr>
        <w:pStyle w:val="body"/>
        <w:spacing w:line="360" w:lineRule="auto"/>
        <w:ind w:firstLine="709"/>
        <w:rPr>
          <w:rFonts w:ascii="Times New Roman" w:hAnsi="Times New Roman" w:cs="Times New Roman"/>
          <w:color w:val="auto"/>
          <w:sz w:val="28"/>
          <w:szCs w:val="28"/>
        </w:rPr>
      </w:pPr>
      <w:r>
        <w:rPr>
          <w:rStyle w:val="Italic1"/>
          <w:rFonts w:ascii="Times New Roman" w:hAnsi="Times New Roman" w:cs="Times New Roman"/>
          <w:i w:val="0"/>
          <w:iCs w:val="0"/>
          <w:color w:val="auto"/>
          <w:sz w:val="28"/>
          <w:szCs w:val="28"/>
        </w:rPr>
        <w:t>создавать</w:t>
      </w:r>
      <w:r>
        <w:rPr>
          <w:rFonts w:ascii="Times New Roman" w:hAnsi="Times New Roman" w:cs="Times New Roman"/>
          <w:color w:val="auto"/>
          <w:sz w:val="28"/>
          <w:szCs w:val="28"/>
        </w:rPr>
        <w:t xml:space="preserve">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w:t>
      </w:r>
      <w:r>
        <w:rPr>
          <w:rStyle w:val="Italic1"/>
          <w:rFonts w:ascii="Times New Roman" w:hAnsi="Times New Roman" w:cs="Times New Roman"/>
          <w:i w:val="0"/>
          <w:iCs w:val="0"/>
          <w:color w:val="auto"/>
          <w:sz w:val="28"/>
          <w:szCs w:val="28"/>
        </w:rPr>
        <w:t>излагать</w:t>
      </w:r>
      <w:r>
        <w:rPr>
          <w:rFonts w:ascii="Times New Roman" w:hAnsi="Times New Roman" w:cs="Times New Roman"/>
          <w:color w:val="auto"/>
          <w:sz w:val="28"/>
          <w:szCs w:val="28"/>
        </w:rPr>
        <w:t xml:space="preserve"> основное содержание прочитанного/прослушанного текста с выражением своего отношения; </w:t>
      </w:r>
      <w:r>
        <w:rPr>
          <w:rStyle w:val="Italic1"/>
          <w:rFonts w:ascii="Times New Roman" w:hAnsi="Times New Roman" w:cs="Times New Roman"/>
          <w:i w:val="0"/>
          <w:iCs w:val="0"/>
          <w:color w:val="auto"/>
          <w:sz w:val="28"/>
          <w:szCs w:val="28"/>
        </w:rPr>
        <w:t>создавать</w:t>
      </w:r>
      <w:r>
        <w:rPr>
          <w:rFonts w:ascii="Times New Roman" w:hAnsi="Times New Roman" w:cs="Times New Roman"/>
          <w:color w:val="auto"/>
          <w:sz w:val="28"/>
          <w:szCs w:val="28"/>
        </w:rPr>
        <w:t xml:space="preserve"> сообщения в связи с прочитанным/прослушанным текстом с </w:t>
      </w:r>
      <w:r>
        <w:rPr>
          <w:rFonts w:ascii="Times New Roman" w:hAnsi="Times New Roman" w:cs="Times New Roman"/>
          <w:color w:val="auto"/>
          <w:sz w:val="28"/>
          <w:szCs w:val="28"/>
        </w:rPr>
        <w:lastRenderedPageBreak/>
        <w:t xml:space="preserve">выражением своего отношения (объём монологического высказывания – 17–18 фраз); </w:t>
      </w:r>
      <w:r>
        <w:rPr>
          <w:rStyle w:val="Italic1"/>
          <w:rFonts w:ascii="Times New Roman" w:hAnsi="Times New Roman" w:cs="Times New Roman"/>
          <w:i w:val="0"/>
          <w:iCs w:val="0"/>
          <w:color w:val="auto"/>
          <w:sz w:val="28"/>
          <w:szCs w:val="28"/>
        </w:rPr>
        <w:t>устно</w:t>
      </w:r>
      <w:r>
        <w:rPr>
          <w:rFonts w:ascii="Times New Roman" w:hAnsi="Times New Roman" w:cs="Times New Roman"/>
          <w:color w:val="auto"/>
          <w:sz w:val="28"/>
          <w:szCs w:val="28"/>
        </w:rPr>
        <w:t xml:space="preserve"> </w:t>
      </w:r>
      <w:r>
        <w:rPr>
          <w:rStyle w:val="Italic1"/>
          <w:rFonts w:ascii="Times New Roman" w:hAnsi="Times New Roman" w:cs="Times New Roman"/>
          <w:i w:val="0"/>
          <w:iCs w:val="0"/>
          <w:color w:val="auto"/>
          <w:sz w:val="28"/>
          <w:szCs w:val="28"/>
        </w:rPr>
        <w:t>излагать</w:t>
      </w:r>
      <w:r>
        <w:rPr>
          <w:rFonts w:ascii="Times New Roman" w:hAnsi="Times New Roman" w:cs="Times New Roman"/>
          <w:color w:val="auto"/>
          <w:sz w:val="28"/>
          <w:szCs w:val="28"/>
        </w:rPr>
        <w:t xml:space="preserve"> результаты выполненной проектной работы (объём – 17–18 фраз); </w:t>
      </w:r>
    </w:p>
    <w:p w:rsidR="00900AA1" w:rsidRDefault="00E616C2">
      <w:pPr>
        <w:pStyle w:val="body"/>
        <w:spacing w:line="360" w:lineRule="auto"/>
        <w:ind w:firstLine="709"/>
        <w:rPr>
          <w:rFonts w:ascii="Times New Roman" w:hAnsi="Times New Roman" w:cs="Times New Roman"/>
          <w:color w:val="auto"/>
          <w:sz w:val="28"/>
          <w:szCs w:val="28"/>
        </w:rPr>
      </w:pPr>
      <w:r>
        <w:rPr>
          <w:rStyle w:val="Bold0"/>
          <w:rFonts w:ascii="Times New Roman" w:eastAsia="Calibri" w:hAnsi="Times New Roman" w:cs="Times New Roman"/>
          <w:b w:val="0"/>
          <w:bCs w:val="0"/>
          <w:color w:val="auto"/>
          <w:sz w:val="28"/>
          <w:szCs w:val="28"/>
        </w:rPr>
        <w:t>аудирование:</w:t>
      </w:r>
      <w:r>
        <w:rPr>
          <w:rFonts w:ascii="Times New Roman" w:hAnsi="Times New Roman" w:cs="Times New Roman"/>
          <w:color w:val="auto"/>
          <w:sz w:val="28"/>
          <w:szCs w:val="28"/>
        </w:rPr>
        <w:t xml:space="preserve"> </w:t>
      </w:r>
      <w:r>
        <w:rPr>
          <w:rStyle w:val="Italic1"/>
          <w:rFonts w:ascii="Times New Roman" w:hAnsi="Times New Roman" w:cs="Times New Roman"/>
          <w:i w:val="0"/>
          <w:iCs w:val="0"/>
          <w:color w:val="auto"/>
          <w:sz w:val="28"/>
          <w:szCs w:val="28"/>
        </w:rPr>
        <w:t>воспринимать на слух и понимать</w:t>
      </w:r>
      <w:r>
        <w:rPr>
          <w:rFonts w:ascii="Times New Roman" w:hAnsi="Times New Roman" w:cs="Times New Roman"/>
          <w:color w:val="auto"/>
          <w:sz w:val="28"/>
          <w:szCs w:val="28"/>
        </w:rPr>
        <w:t xml:space="preserve">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(время звучания текста/текстов для аудирования – до 3,5 минуты);</w:t>
      </w:r>
    </w:p>
    <w:p w:rsidR="00900AA1" w:rsidRDefault="00E616C2">
      <w:pPr>
        <w:pStyle w:val="body"/>
        <w:spacing w:line="360" w:lineRule="auto"/>
        <w:ind w:firstLine="709"/>
        <w:rPr>
          <w:rFonts w:ascii="Times New Roman" w:hAnsi="Times New Roman" w:cs="Times New Roman"/>
          <w:color w:val="auto"/>
          <w:sz w:val="28"/>
          <w:szCs w:val="28"/>
        </w:rPr>
      </w:pPr>
      <w:r>
        <w:rPr>
          <w:rStyle w:val="Bold0"/>
          <w:rFonts w:ascii="Times New Roman" w:eastAsia="Calibri" w:hAnsi="Times New Roman" w:cs="Times New Roman"/>
          <w:b w:val="0"/>
          <w:bCs w:val="0"/>
          <w:color w:val="auto"/>
          <w:spacing w:val="-3"/>
          <w:sz w:val="28"/>
          <w:szCs w:val="28"/>
        </w:rPr>
        <w:t>смысловое чтение:</w:t>
      </w:r>
      <w:r>
        <w:rPr>
          <w:rFonts w:ascii="Times New Roman" w:hAnsi="Times New Roman" w:cs="Times New Roman"/>
          <w:color w:val="auto"/>
          <w:spacing w:val="-3"/>
          <w:sz w:val="28"/>
          <w:szCs w:val="28"/>
        </w:rPr>
        <w:t xml:space="preserve"> </w:t>
      </w:r>
      <w:r>
        <w:rPr>
          <w:rStyle w:val="Italic1"/>
          <w:rFonts w:ascii="Times New Roman" w:hAnsi="Times New Roman" w:cs="Times New Roman"/>
          <w:i w:val="0"/>
          <w:iCs w:val="0"/>
          <w:color w:val="auto"/>
          <w:spacing w:val="-3"/>
          <w:sz w:val="28"/>
          <w:szCs w:val="28"/>
        </w:rPr>
        <w:t>читать про себя и понимать</w:t>
      </w:r>
      <w:r>
        <w:rPr>
          <w:rFonts w:ascii="Times New Roman" w:hAnsi="Times New Roman" w:cs="Times New Roman"/>
          <w:color w:val="auto"/>
          <w:spacing w:val="-3"/>
          <w:sz w:val="28"/>
          <w:szCs w:val="28"/>
        </w:rPr>
        <w:t xml:space="preserve">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700–900 слов); </w:t>
      </w:r>
      <w:r>
        <w:rPr>
          <w:rStyle w:val="Italic1"/>
          <w:rFonts w:ascii="Times New Roman" w:hAnsi="Times New Roman" w:cs="Times New Roman"/>
          <w:i w:val="0"/>
          <w:iCs w:val="0"/>
          <w:color w:val="auto"/>
          <w:spacing w:val="-3"/>
          <w:sz w:val="28"/>
          <w:szCs w:val="28"/>
        </w:rPr>
        <w:t>читать про себя</w:t>
      </w:r>
      <w:r>
        <w:rPr>
          <w:rFonts w:ascii="Times New Roman" w:hAnsi="Times New Roman" w:cs="Times New Roman"/>
          <w:color w:val="auto"/>
          <w:spacing w:val="-3"/>
          <w:sz w:val="28"/>
          <w:szCs w:val="28"/>
        </w:rPr>
        <w:t xml:space="preserve"> и </w:t>
      </w:r>
      <w:r>
        <w:rPr>
          <w:rStyle w:val="Italic1"/>
          <w:rFonts w:ascii="Times New Roman" w:hAnsi="Times New Roman" w:cs="Times New Roman"/>
          <w:i w:val="0"/>
          <w:iCs w:val="0"/>
          <w:color w:val="auto"/>
          <w:spacing w:val="-3"/>
          <w:sz w:val="28"/>
          <w:szCs w:val="28"/>
        </w:rPr>
        <w:t xml:space="preserve">устанавливать </w:t>
      </w:r>
      <w:r>
        <w:rPr>
          <w:rFonts w:ascii="Times New Roman" w:hAnsi="Times New Roman" w:cs="Times New Roman"/>
          <w:color w:val="auto"/>
          <w:spacing w:val="-3"/>
          <w:sz w:val="28"/>
          <w:szCs w:val="28"/>
        </w:rPr>
        <w:t>причинно-следственную взаимосвязь изложенных в тексте фактов и событий;</w:t>
      </w:r>
      <w:r>
        <w:rPr>
          <w:rStyle w:val="Italic1"/>
          <w:rFonts w:ascii="Times New Roman" w:hAnsi="Times New Roman" w:cs="Times New Roman"/>
          <w:i w:val="0"/>
          <w:iCs w:val="0"/>
          <w:color w:val="auto"/>
          <w:spacing w:val="-3"/>
          <w:sz w:val="28"/>
          <w:szCs w:val="28"/>
        </w:rPr>
        <w:t xml:space="preserve"> читать про себя</w:t>
      </w:r>
      <w:r>
        <w:rPr>
          <w:rFonts w:ascii="Times New Roman" w:hAnsi="Times New Roman" w:cs="Times New Roman"/>
          <w:color w:val="auto"/>
          <w:spacing w:val="-3"/>
          <w:sz w:val="28"/>
          <w:szCs w:val="28"/>
        </w:rPr>
        <w:t xml:space="preserve"> несплошные тексты (таблицы, диаграммы, графики, схемы, инфографика) и </w:t>
      </w:r>
      <w:r>
        <w:rPr>
          <w:rStyle w:val="Italic1"/>
          <w:rFonts w:ascii="Times New Roman" w:hAnsi="Times New Roman" w:cs="Times New Roman"/>
          <w:i w:val="0"/>
          <w:iCs w:val="0"/>
          <w:color w:val="auto"/>
          <w:spacing w:val="-3"/>
          <w:sz w:val="28"/>
          <w:szCs w:val="28"/>
        </w:rPr>
        <w:t xml:space="preserve">понимать </w:t>
      </w:r>
      <w:r>
        <w:rPr>
          <w:rFonts w:ascii="Times New Roman" w:hAnsi="Times New Roman" w:cs="Times New Roman"/>
          <w:color w:val="auto"/>
          <w:spacing w:val="-3"/>
          <w:sz w:val="28"/>
          <w:szCs w:val="28"/>
        </w:rPr>
        <w:t xml:space="preserve">представленную в них информацию; </w:t>
      </w:r>
    </w:p>
    <w:p w:rsidR="00900AA1" w:rsidRDefault="00E616C2">
      <w:pPr>
        <w:pStyle w:val="body"/>
        <w:spacing w:line="360" w:lineRule="auto"/>
        <w:ind w:firstLine="709"/>
        <w:rPr>
          <w:rFonts w:ascii="Times New Roman" w:hAnsi="Times New Roman" w:cs="Times New Roman"/>
          <w:color w:val="auto"/>
          <w:sz w:val="28"/>
          <w:szCs w:val="28"/>
        </w:rPr>
      </w:pPr>
      <w:r>
        <w:rPr>
          <w:rStyle w:val="Bold0"/>
          <w:rFonts w:ascii="Times New Roman" w:eastAsia="Calibri" w:hAnsi="Times New Roman" w:cs="Times New Roman"/>
          <w:b w:val="0"/>
          <w:bCs w:val="0"/>
          <w:color w:val="auto"/>
          <w:sz w:val="28"/>
          <w:szCs w:val="28"/>
        </w:rPr>
        <w:t>письменная речь:</w:t>
      </w:r>
      <w:r>
        <w:rPr>
          <w:rFonts w:ascii="Times New Roman" w:hAnsi="Times New Roman" w:cs="Times New Roman"/>
          <w:color w:val="auto"/>
          <w:sz w:val="28"/>
          <w:szCs w:val="28"/>
        </w:rPr>
        <w:t xml:space="preserve"> </w:t>
      </w:r>
      <w:r>
        <w:rPr>
          <w:rStyle w:val="Italic1"/>
          <w:rFonts w:ascii="Times New Roman" w:hAnsi="Times New Roman" w:cs="Times New Roman"/>
          <w:i w:val="0"/>
          <w:iCs w:val="0"/>
          <w:color w:val="auto"/>
          <w:sz w:val="28"/>
          <w:szCs w:val="28"/>
        </w:rPr>
        <w:t>заполнять</w:t>
      </w:r>
      <w:r>
        <w:rPr>
          <w:rFonts w:ascii="Times New Roman" w:hAnsi="Times New Roman" w:cs="Times New Roman"/>
          <w:color w:val="auto"/>
          <w:sz w:val="28"/>
          <w:szCs w:val="28"/>
        </w:rPr>
        <w:t xml:space="preserve"> анкеты и формуляры, сообщая о себе основные сведения, в соответствии с нормами, принятыми в стране/странах изучаемого языка; </w:t>
      </w:r>
      <w:r>
        <w:rPr>
          <w:rStyle w:val="Italic1"/>
          <w:rFonts w:ascii="Times New Roman" w:hAnsi="Times New Roman" w:cs="Times New Roman"/>
          <w:i w:val="0"/>
          <w:iCs w:val="0"/>
          <w:color w:val="auto"/>
          <w:sz w:val="28"/>
          <w:szCs w:val="28"/>
        </w:rPr>
        <w:t>писать</w:t>
      </w:r>
      <w:r>
        <w:rPr>
          <w:rFonts w:ascii="Times New Roman" w:hAnsi="Times New Roman" w:cs="Times New Roman"/>
          <w:color w:val="auto"/>
          <w:sz w:val="28"/>
          <w:szCs w:val="28"/>
        </w:rPr>
        <w:t xml:space="preserve"> резюме (CV), письмо – обращение о приёме на работу (application letter) с сообщением основных сведений о себе в соответствии с нормами, принятыми в стране/странах изучаемого языка; </w:t>
      </w:r>
      <w:r>
        <w:rPr>
          <w:rStyle w:val="Italic1"/>
          <w:rFonts w:ascii="Times New Roman" w:hAnsi="Times New Roman" w:cs="Times New Roman"/>
          <w:i w:val="0"/>
          <w:iCs w:val="0"/>
          <w:color w:val="auto"/>
          <w:sz w:val="28"/>
          <w:szCs w:val="28"/>
        </w:rPr>
        <w:t xml:space="preserve">писать </w:t>
      </w:r>
      <w:r>
        <w:rPr>
          <w:rFonts w:ascii="Times New Roman" w:hAnsi="Times New Roman" w:cs="Times New Roman"/>
          <w:color w:val="auto"/>
          <w:sz w:val="28"/>
          <w:szCs w:val="28"/>
        </w:rPr>
        <w:t xml:space="preserve">электронное сообщение личного характера, соблюдая речевой этикет, принятый в стране/странах изучаемого языка (объём сообщения – до 140 слов); </w:t>
      </w:r>
      <w:r>
        <w:rPr>
          <w:rStyle w:val="Italic1"/>
          <w:rFonts w:ascii="Times New Roman" w:hAnsi="Times New Roman" w:cs="Times New Roman"/>
          <w:i w:val="0"/>
          <w:iCs w:val="0"/>
          <w:color w:val="auto"/>
          <w:sz w:val="28"/>
          <w:szCs w:val="28"/>
        </w:rPr>
        <w:t>писать</w:t>
      </w:r>
      <w:r>
        <w:rPr>
          <w:rFonts w:ascii="Times New Roman" w:hAnsi="Times New Roman" w:cs="Times New Roman"/>
          <w:color w:val="auto"/>
          <w:sz w:val="28"/>
          <w:szCs w:val="28"/>
        </w:rPr>
        <w:t xml:space="preserve"> официальное (деловое) письмо, в том числе и электронное, в соответствии с нормами официального общения, принятыми в стране/странах изучаемого языка (объём делового письма – до 180 слов); </w:t>
      </w:r>
      <w:r>
        <w:rPr>
          <w:rStyle w:val="Italic1"/>
          <w:rFonts w:ascii="Times New Roman" w:hAnsi="Times New Roman" w:cs="Times New Roman"/>
          <w:i w:val="0"/>
          <w:iCs w:val="0"/>
          <w:color w:val="auto"/>
          <w:sz w:val="28"/>
          <w:szCs w:val="28"/>
        </w:rPr>
        <w:t>создавать</w:t>
      </w:r>
      <w:r>
        <w:rPr>
          <w:rFonts w:ascii="Times New Roman" w:hAnsi="Times New Roman" w:cs="Times New Roman"/>
          <w:color w:val="auto"/>
          <w:sz w:val="28"/>
          <w:szCs w:val="28"/>
        </w:rPr>
        <w:t xml:space="preserve"> письменные высказывания на основе плана, иллюстрации/ иллюстраций и/или прочитанного/прослушанного текста с использованием или без использования образца (объём высказывания – до 180 слов); </w:t>
      </w:r>
      <w:r>
        <w:rPr>
          <w:rStyle w:val="Italic1"/>
          <w:rFonts w:ascii="Times New Roman" w:hAnsi="Times New Roman" w:cs="Times New Roman"/>
          <w:i w:val="0"/>
          <w:iCs w:val="0"/>
          <w:color w:val="auto"/>
          <w:sz w:val="28"/>
          <w:szCs w:val="28"/>
        </w:rPr>
        <w:t>заполнять</w:t>
      </w:r>
      <w:r>
        <w:rPr>
          <w:rFonts w:ascii="Times New Roman" w:hAnsi="Times New Roman" w:cs="Times New Roman"/>
          <w:color w:val="auto"/>
          <w:sz w:val="28"/>
          <w:szCs w:val="28"/>
        </w:rPr>
        <w:t xml:space="preserve"> таблицу, кратко фиксируя содержание прочитанного/прослушанного текста или дополняя информацию в таблице; </w:t>
      </w:r>
      <w:r>
        <w:rPr>
          <w:rStyle w:val="Italic1"/>
          <w:rFonts w:ascii="Times New Roman" w:hAnsi="Times New Roman" w:cs="Times New Roman"/>
          <w:i w:val="0"/>
          <w:iCs w:val="0"/>
          <w:color w:val="auto"/>
          <w:sz w:val="28"/>
          <w:szCs w:val="28"/>
        </w:rPr>
        <w:t>создавать</w:t>
      </w:r>
      <w:r>
        <w:rPr>
          <w:rFonts w:ascii="Times New Roman" w:hAnsi="Times New Roman" w:cs="Times New Roman"/>
          <w:color w:val="auto"/>
          <w:sz w:val="28"/>
          <w:szCs w:val="28"/>
        </w:rPr>
        <w:t xml:space="preserve"> письменное высказывание с элементами рассуждения на основе </w:t>
      </w:r>
      <w:r>
        <w:rPr>
          <w:rFonts w:ascii="Times New Roman" w:hAnsi="Times New Roman" w:cs="Times New Roman"/>
          <w:color w:val="auto"/>
          <w:sz w:val="28"/>
          <w:szCs w:val="28"/>
        </w:rPr>
        <w:lastRenderedPageBreak/>
        <w:t xml:space="preserve">таблицы, графика, диаграммы и письменное высказывание типа «Моё мнение», «За и против» (объём высказывания – до 250 слов); письменно </w:t>
      </w:r>
      <w:r>
        <w:rPr>
          <w:rStyle w:val="Italic1"/>
          <w:rFonts w:ascii="Times New Roman" w:hAnsi="Times New Roman" w:cs="Times New Roman"/>
          <w:i w:val="0"/>
          <w:iCs w:val="0"/>
          <w:color w:val="auto"/>
          <w:sz w:val="28"/>
          <w:szCs w:val="28"/>
        </w:rPr>
        <w:t>комментировать</w:t>
      </w:r>
      <w:r>
        <w:rPr>
          <w:rFonts w:ascii="Times New Roman" w:hAnsi="Times New Roman" w:cs="Times New Roman"/>
          <w:color w:val="auto"/>
          <w:sz w:val="28"/>
          <w:szCs w:val="28"/>
        </w:rPr>
        <w:t xml:space="preserve"> предложенную информацию, высказывания, пословицы, цитаты с выражением и аргументацией своего мнения; </w:t>
      </w:r>
      <w:r>
        <w:rPr>
          <w:rStyle w:val="Italic1"/>
          <w:rFonts w:ascii="Times New Roman" w:hAnsi="Times New Roman" w:cs="Times New Roman"/>
          <w:i w:val="0"/>
          <w:iCs w:val="0"/>
          <w:color w:val="auto"/>
          <w:sz w:val="28"/>
          <w:szCs w:val="28"/>
        </w:rPr>
        <w:t>письменно представлять</w:t>
      </w:r>
      <w:r>
        <w:rPr>
          <w:rFonts w:ascii="Times New Roman" w:hAnsi="Times New Roman" w:cs="Times New Roman"/>
          <w:color w:val="auto"/>
          <w:sz w:val="28"/>
          <w:szCs w:val="28"/>
        </w:rPr>
        <w:t xml:space="preserve"> результаты выполненной проектной работы (объём – до 250 слов); </w:t>
      </w:r>
    </w:p>
    <w:p w:rsidR="00900AA1" w:rsidRDefault="00E616C2">
      <w:pPr>
        <w:pStyle w:val="body"/>
        <w:spacing w:line="360" w:lineRule="auto"/>
        <w:ind w:firstLine="709"/>
        <w:rPr>
          <w:rFonts w:ascii="Times New Roman" w:hAnsi="Times New Roman" w:cs="Times New Roman"/>
          <w:color w:val="auto"/>
          <w:sz w:val="28"/>
          <w:szCs w:val="28"/>
        </w:rPr>
      </w:pPr>
      <w:r>
        <w:rPr>
          <w:rStyle w:val="Bold0"/>
          <w:rFonts w:ascii="Times New Roman" w:eastAsia="Calibri" w:hAnsi="Times New Roman" w:cs="Times New Roman"/>
          <w:b w:val="0"/>
          <w:bCs w:val="0"/>
          <w:color w:val="auto"/>
          <w:sz w:val="28"/>
          <w:szCs w:val="28"/>
        </w:rPr>
        <w:t xml:space="preserve">перевод как особый вид речевой деятельности: </w:t>
      </w:r>
      <w:r>
        <w:rPr>
          <w:rStyle w:val="Italic1"/>
          <w:rFonts w:ascii="Times New Roman" w:hAnsi="Times New Roman" w:cs="Times New Roman"/>
          <w:i w:val="0"/>
          <w:iCs w:val="0"/>
          <w:color w:val="auto"/>
          <w:sz w:val="28"/>
          <w:szCs w:val="28"/>
        </w:rPr>
        <w:t>делать</w:t>
      </w:r>
      <w:r>
        <w:rPr>
          <w:rFonts w:ascii="Times New Roman" w:hAnsi="Times New Roman" w:cs="Times New Roman"/>
          <w:color w:val="auto"/>
          <w:sz w:val="28"/>
          <w:szCs w:val="28"/>
        </w:rPr>
        <w:t xml:space="preserve"> письменный перевод с английского языка на русский аутентичных текстов научно-популярного характера с использованием грамматических и лексических переводческих трансформаций; </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2) </w:t>
      </w:r>
      <w:r>
        <w:rPr>
          <w:rStyle w:val="Italic1"/>
          <w:rFonts w:ascii="Times New Roman" w:hAnsi="Times New Roman" w:cs="Times New Roman"/>
          <w:i w:val="0"/>
          <w:iCs w:val="0"/>
          <w:color w:val="auto"/>
          <w:sz w:val="28"/>
          <w:szCs w:val="28"/>
        </w:rPr>
        <w:t>владеть</w:t>
      </w:r>
      <w:r>
        <w:rPr>
          <w:rFonts w:ascii="Times New Roman" w:hAnsi="Times New Roman" w:cs="Times New Roman"/>
          <w:color w:val="auto"/>
          <w:sz w:val="28"/>
          <w:szCs w:val="28"/>
        </w:rPr>
        <w:t xml:space="preserve"> фонетическими навыками: </w:t>
      </w:r>
      <w:r>
        <w:rPr>
          <w:rStyle w:val="Italic1"/>
          <w:rFonts w:ascii="Times New Roman" w:hAnsi="Times New Roman" w:cs="Times New Roman"/>
          <w:i w:val="0"/>
          <w:iCs w:val="0"/>
          <w:color w:val="auto"/>
          <w:sz w:val="28"/>
          <w:szCs w:val="28"/>
        </w:rPr>
        <w:t>различать на слух</w:t>
      </w:r>
      <w:r>
        <w:rPr>
          <w:rFonts w:ascii="Times New Roman" w:hAnsi="Times New Roman" w:cs="Times New Roman"/>
          <w:color w:val="auto"/>
          <w:sz w:val="28"/>
          <w:szCs w:val="28"/>
        </w:rPr>
        <w:t xml:space="preserve">, без ошибок, ведущих к сбою коммуникации, </w:t>
      </w:r>
      <w:r>
        <w:rPr>
          <w:rStyle w:val="Italic1"/>
          <w:rFonts w:ascii="Times New Roman" w:hAnsi="Times New Roman" w:cs="Times New Roman"/>
          <w:i w:val="0"/>
          <w:iCs w:val="0"/>
          <w:color w:val="auto"/>
          <w:sz w:val="28"/>
          <w:szCs w:val="28"/>
        </w:rPr>
        <w:t>произносить</w:t>
      </w:r>
      <w:r>
        <w:rPr>
          <w:rFonts w:ascii="Times New Roman" w:hAnsi="Times New Roman" w:cs="Times New Roman"/>
          <w:color w:val="auto"/>
          <w:sz w:val="28"/>
          <w:szCs w:val="28"/>
        </w:rPr>
        <w:t xml:space="preserve"> слова с правильным ударением и фразы с соблюдением их ритмико-интонационных особенностей, в том числе </w:t>
      </w:r>
      <w:r>
        <w:rPr>
          <w:rStyle w:val="Italic1"/>
          <w:rFonts w:ascii="Times New Roman" w:hAnsi="Times New Roman" w:cs="Times New Roman"/>
          <w:i w:val="0"/>
          <w:iCs w:val="0"/>
          <w:color w:val="auto"/>
          <w:sz w:val="28"/>
          <w:szCs w:val="28"/>
        </w:rPr>
        <w:t>применять</w:t>
      </w:r>
      <w:r>
        <w:rPr>
          <w:rFonts w:ascii="Times New Roman" w:hAnsi="Times New Roman" w:cs="Times New Roman"/>
          <w:color w:val="auto"/>
          <w:sz w:val="28"/>
          <w:szCs w:val="28"/>
        </w:rPr>
        <w:t xml:space="preserve"> правило отсутствия фразового ударения на служебных словах; выразительно </w:t>
      </w:r>
      <w:r>
        <w:rPr>
          <w:rStyle w:val="Italic1"/>
          <w:rFonts w:ascii="Times New Roman" w:hAnsi="Times New Roman" w:cs="Times New Roman"/>
          <w:i w:val="0"/>
          <w:iCs w:val="0"/>
          <w:color w:val="auto"/>
          <w:sz w:val="28"/>
          <w:szCs w:val="28"/>
        </w:rPr>
        <w:t>читать вслух</w:t>
      </w:r>
      <w:r>
        <w:rPr>
          <w:rFonts w:ascii="Times New Roman" w:hAnsi="Times New Roman" w:cs="Times New Roman"/>
          <w:color w:val="auto"/>
          <w:sz w:val="28"/>
          <w:szCs w:val="28"/>
        </w:rPr>
        <w:t xml:space="preserve"> небольшие тексты объёмом до 170 слов, построенные на изученном языковом материале, с соблюдением правил чтения и соответствующей интонацией, демонстрируя понимание содержания текста; </w:t>
      </w:r>
    </w:p>
    <w:p w:rsidR="00900AA1" w:rsidRDefault="00E616C2">
      <w:pPr>
        <w:pStyle w:val="body"/>
        <w:spacing w:line="360" w:lineRule="auto"/>
        <w:ind w:firstLine="709"/>
        <w:rPr>
          <w:rFonts w:ascii="Times New Roman" w:hAnsi="Times New Roman" w:cs="Times New Roman"/>
          <w:color w:val="auto"/>
          <w:sz w:val="28"/>
          <w:szCs w:val="28"/>
        </w:rPr>
      </w:pPr>
      <w:r>
        <w:rPr>
          <w:rStyle w:val="Italic1"/>
          <w:rFonts w:ascii="Times New Roman" w:hAnsi="Times New Roman" w:cs="Times New Roman"/>
          <w:i w:val="0"/>
          <w:iCs w:val="0"/>
          <w:color w:val="auto"/>
          <w:sz w:val="28"/>
          <w:szCs w:val="28"/>
        </w:rPr>
        <w:t>владеть</w:t>
      </w:r>
      <w:r>
        <w:rPr>
          <w:rFonts w:ascii="Times New Roman" w:hAnsi="Times New Roman" w:cs="Times New Roman"/>
          <w:color w:val="auto"/>
          <w:sz w:val="28"/>
          <w:szCs w:val="28"/>
        </w:rPr>
        <w:t xml:space="preserve"> орфографическими навыками: правильно </w:t>
      </w:r>
      <w:r>
        <w:rPr>
          <w:rStyle w:val="Italic1"/>
          <w:rFonts w:ascii="Times New Roman" w:hAnsi="Times New Roman" w:cs="Times New Roman"/>
          <w:i w:val="0"/>
          <w:iCs w:val="0"/>
          <w:color w:val="auto"/>
          <w:sz w:val="28"/>
          <w:szCs w:val="28"/>
        </w:rPr>
        <w:t>писать</w:t>
      </w:r>
      <w:r>
        <w:rPr>
          <w:rFonts w:ascii="Times New Roman" w:hAnsi="Times New Roman" w:cs="Times New Roman"/>
          <w:color w:val="auto"/>
          <w:sz w:val="28"/>
          <w:szCs w:val="28"/>
        </w:rPr>
        <w:t xml:space="preserve"> изученные слова;</w:t>
      </w:r>
    </w:p>
    <w:p w:rsidR="00900AA1" w:rsidRDefault="00E616C2">
      <w:pPr>
        <w:pStyle w:val="body"/>
        <w:spacing w:line="360" w:lineRule="auto"/>
        <w:ind w:firstLine="709"/>
        <w:rPr>
          <w:rFonts w:ascii="Times New Roman" w:hAnsi="Times New Roman" w:cs="Times New Roman"/>
          <w:color w:val="auto"/>
          <w:sz w:val="28"/>
          <w:szCs w:val="28"/>
        </w:rPr>
      </w:pPr>
      <w:r>
        <w:rPr>
          <w:rStyle w:val="Italic1"/>
          <w:rFonts w:ascii="Times New Roman" w:hAnsi="Times New Roman" w:cs="Times New Roman"/>
          <w:i w:val="0"/>
          <w:iCs w:val="0"/>
          <w:color w:val="auto"/>
          <w:sz w:val="28"/>
          <w:szCs w:val="28"/>
        </w:rPr>
        <w:t>владеть</w:t>
      </w:r>
      <w:r>
        <w:rPr>
          <w:rFonts w:ascii="Times New Roman" w:hAnsi="Times New Roman" w:cs="Times New Roman"/>
          <w:color w:val="auto"/>
          <w:sz w:val="28"/>
          <w:szCs w:val="28"/>
        </w:rPr>
        <w:t xml:space="preserve"> пунктуационными навыками: </w:t>
      </w:r>
      <w:r>
        <w:rPr>
          <w:rStyle w:val="Italic1"/>
          <w:rFonts w:ascii="Times New Roman" w:hAnsi="Times New Roman" w:cs="Times New Roman"/>
          <w:i w:val="0"/>
          <w:iCs w:val="0"/>
          <w:color w:val="auto"/>
          <w:sz w:val="28"/>
          <w:szCs w:val="28"/>
        </w:rPr>
        <w:t>использовать</w:t>
      </w:r>
      <w:r>
        <w:rPr>
          <w:rFonts w:ascii="Times New Roman" w:hAnsi="Times New Roman" w:cs="Times New Roman"/>
          <w:color w:val="auto"/>
          <w:sz w:val="28"/>
          <w:szCs w:val="28"/>
        </w:rPr>
        <w:t xml:space="preserve"> запятую при перечислении, обращении и при выделении вводных слов; апостроф, точку, вопросительный и восклицательный знаки; </w:t>
      </w:r>
      <w:r>
        <w:rPr>
          <w:rStyle w:val="Italic1"/>
          <w:rFonts w:ascii="Times New Roman" w:hAnsi="Times New Roman" w:cs="Times New Roman"/>
          <w:i w:val="0"/>
          <w:iCs w:val="0"/>
          <w:color w:val="auto"/>
          <w:sz w:val="28"/>
          <w:szCs w:val="28"/>
        </w:rPr>
        <w:t>не ставить</w:t>
      </w:r>
      <w:r>
        <w:rPr>
          <w:rFonts w:ascii="Times New Roman" w:hAnsi="Times New Roman" w:cs="Times New Roman"/>
          <w:color w:val="auto"/>
          <w:sz w:val="28"/>
          <w:szCs w:val="28"/>
        </w:rPr>
        <w:t xml:space="preserve"> точку после заголовка; пунктуационно правильно </w:t>
      </w:r>
      <w:r>
        <w:rPr>
          <w:rStyle w:val="Italic1"/>
          <w:rFonts w:ascii="Times New Roman" w:hAnsi="Times New Roman" w:cs="Times New Roman"/>
          <w:i w:val="0"/>
          <w:iCs w:val="0"/>
          <w:color w:val="auto"/>
          <w:sz w:val="28"/>
          <w:szCs w:val="28"/>
        </w:rPr>
        <w:t>оформлять</w:t>
      </w:r>
      <w:r>
        <w:rPr>
          <w:rFonts w:ascii="Times New Roman" w:hAnsi="Times New Roman" w:cs="Times New Roman"/>
          <w:color w:val="auto"/>
          <w:sz w:val="28"/>
          <w:szCs w:val="28"/>
        </w:rPr>
        <w:t xml:space="preserve"> прямую речь; пунктуационно правильно </w:t>
      </w:r>
      <w:r>
        <w:rPr>
          <w:rStyle w:val="Italic1"/>
          <w:rFonts w:ascii="Times New Roman" w:hAnsi="Times New Roman" w:cs="Times New Roman"/>
          <w:i w:val="0"/>
          <w:iCs w:val="0"/>
          <w:color w:val="auto"/>
          <w:sz w:val="28"/>
          <w:szCs w:val="28"/>
        </w:rPr>
        <w:t>оформлять</w:t>
      </w:r>
      <w:r>
        <w:rPr>
          <w:rFonts w:ascii="Times New Roman" w:hAnsi="Times New Roman" w:cs="Times New Roman"/>
          <w:color w:val="auto"/>
          <w:sz w:val="28"/>
          <w:szCs w:val="28"/>
        </w:rPr>
        <w:t xml:space="preserve"> электронное сообщение личного характера, официальное (деловое) письмо, в том числе электронное; </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3) </w:t>
      </w:r>
      <w:r>
        <w:rPr>
          <w:rStyle w:val="Italic1"/>
          <w:rFonts w:ascii="Times New Roman" w:hAnsi="Times New Roman" w:cs="Times New Roman"/>
          <w:i w:val="0"/>
          <w:iCs w:val="0"/>
          <w:color w:val="auto"/>
          <w:sz w:val="28"/>
          <w:szCs w:val="28"/>
        </w:rPr>
        <w:t xml:space="preserve">распознавать </w:t>
      </w:r>
      <w:r>
        <w:rPr>
          <w:rFonts w:ascii="Times New Roman" w:hAnsi="Times New Roman"/>
          <w:sz w:val="28"/>
          <w:szCs w:val="28"/>
        </w:rPr>
        <w:t xml:space="preserve">в устной речи и письменном тексте </w:t>
      </w:r>
      <w:r>
        <w:rPr>
          <w:rFonts w:ascii="Times New Roman" w:hAnsi="Times New Roman" w:cs="Times New Roman"/>
          <w:color w:val="auto"/>
          <w:sz w:val="28"/>
          <w:szCs w:val="28"/>
        </w:rPr>
        <w:t xml:space="preserve">1650 лексических единиц (слов, фразовых глаголов, словосочетаний, речевых клише, средств логической связи) и правильно </w:t>
      </w:r>
      <w:r>
        <w:rPr>
          <w:rStyle w:val="Italic1"/>
          <w:rFonts w:ascii="Times New Roman" w:hAnsi="Times New Roman" w:cs="Times New Roman"/>
          <w:i w:val="0"/>
          <w:iCs w:val="0"/>
          <w:color w:val="auto"/>
          <w:sz w:val="28"/>
          <w:szCs w:val="28"/>
        </w:rPr>
        <w:t>употреблять</w:t>
      </w:r>
      <w:r>
        <w:rPr>
          <w:rFonts w:ascii="Times New Roman" w:hAnsi="Times New Roman" w:cs="Times New Roman"/>
          <w:color w:val="auto"/>
          <w:sz w:val="28"/>
          <w:szCs w:val="28"/>
        </w:rPr>
        <w:t xml:space="preserve"> в устной и письменной речи 1500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900AA1" w:rsidRDefault="00E616C2">
      <w:pPr>
        <w:pStyle w:val="body"/>
        <w:spacing w:line="360" w:lineRule="auto"/>
        <w:ind w:firstLine="709"/>
        <w:rPr>
          <w:rFonts w:ascii="Times New Roman" w:hAnsi="Times New Roman" w:cs="Times New Roman"/>
          <w:color w:val="auto"/>
          <w:sz w:val="28"/>
          <w:szCs w:val="28"/>
        </w:rPr>
      </w:pPr>
      <w:r>
        <w:rPr>
          <w:rStyle w:val="Italic1"/>
          <w:rFonts w:ascii="Times New Roman" w:hAnsi="Times New Roman" w:cs="Times New Roman"/>
          <w:i w:val="0"/>
          <w:iCs w:val="0"/>
          <w:color w:val="auto"/>
          <w:sz w:val="28"/>
          <w:szCs w:val="28"/>
        </w:rPr>
        <w:t>распознавать и употреблять</w:t>
      </w:r>
      <w:r>
        <w:rPr>
          <w:rFonts w:ascii="Times New Roman" w:hAnsi="Times New Roman" w:cs="Times New Roman"/>
          <w:color w:val="auto"/>
          <w:sz w:val="28"/>
          <w:szCs w:val="28"/>
        </w:rPr>
        <w:t xml:space="preserve"> в устной и письменной речи родственные слова, образованные с использованием аффиксации (глаголы при помощи префиксов dis-, </w:t>
      </w:r>
      <w:r>
        <w:rPr>
          <w:rFonts w:ascii="Times New Roman" w:hAnsi="Times New Roman" w:cs="Times New Roman"/>
          <w:color w:val="auto"/>
          <w:sz w:val="28"/>
          <w:szCs w:val="28"/>
        </w:rPr>
        <w:lastRenderedPageBreak/>
        <w:t>mis-, re-, over-, under- и суффиксов -ise/-ize, -en; имена существительные при помощи префиксов un-, in-/im-, il-/ir- и суффиксов -ance/-ence, -er/-or, -ing, -ist, -ity, -ment, -ness, -sion/-tion, -ship; имена прилагательные при помощи префиксов un-, in-/im-, il-/ir- inter-, non-, post-, pre-, super- и суффиксов -able/-ible, -al, -ed, -ese, -ful, -ian/-an, -ing, -ish, -ive, -less, -ly, -ous, -y; наречия при помощи префиксов un-, in-/im-, il-/ir- и суффикса -ly; числительные при помощи суффиксов -teen, -ty, -th); с использованием словосложения (сложные существительные путём соединения основ существительных (football); сложные существительные путём соединения основы прилагательного с основой существительного (bluebell); сложные существительные путём соединения основ существительных с предлогом (father-in-law); сложные прилагательные путём соединения основы прилагательного/числительного с основой существительного с добавлением суффикса -ed (blue-eyed, eight-legged); сложные прилагательные путём соединения наречия с основой причастия II (well-behaved); сложные прилагательные путём соединения основы прилагательного с основой причастия I (nice-looking); с использованием конверсии (образование имён существительных от неопределённых форм глаголов (to run – a run); имён существительных от прилагательных (rich people – the rich); глаголов от имён существительных (a hand – to hand); глаголов от имён прилагательных (cool – to cool);</w:t>
      </w:r>
    </w:p>
    <w:p w:rsidR="00900AA1" w:rsidRDefault="00E616C2">
      <w:pPr>
        <w:pStyle w:val="body"/>
        <w:spacing w:line="360" w:lineRule="auto"/>
        <w:ind w:firstLine="709"/>
        <w:rPr>
          <w:rFonts w:ascii="Times New Roman" w:hAnsi="Times New Roman" w:cs="Times New Roman"/>
          <w:color w:val="auto"/>
          <w:sz w:val="28"/>
          <w:szCs w:val="28"/>
        </w:rPr>
      </w:pPr>
      <w:r>
        <w:rPr>
          <w:rStyle w:val="Italic1"/>
          <w:rFonts w:ascii="Times New Roman" w:hAnsi="Times New Roman" w:cs="Times New Roman"/>
          <w:i w:val="0"/>
          <w:iCs w:val="0"/>
          <w:color w:val="auto"/>
          <w:sz w:val="28"/>
          <w:szCs w:val="28"/>
        </w:rPr>
        <w:t>распознавать и употреблять</w:t>
      </w:r>
      <w:r>
        <w:rPr>
          <w:rFonts w:ascii="Times New Roman" w:hAnsi="Times New Roman" w:cs="Times New Roman"/>
          <w:color w:val="auto"/>
          <w:sz w:val="28"/>
          <w:szCs w:val="28"/>
        </w:rPr>
        <w:t xml:space="preserve"> в устной и письменной речи имена прилагательные на -ed и -ing (excited – exciting);</w:t>
      </w:r>
    </w:p>
    <w:p w:rsidR="00900AA1" w:rsidRDefault="00E616C2">
      <w:pPr>
        <w:pStyle w:val="body"/>
        <w:spacing w:line="360" w:lineRule="auto"/>
        <w:ind w:firstLine="709"/>
        <w:rPr>
          <w:rFonts w:ascii="Times New Roman" w:hAnsi="Times New Roman" w:cs="Times New Roman"/>
          <w:color w:val="auto"/>
          <w:sz w:val="28"/>
          <w:szCs w:val="28"/>
        </w:rPr>
      </w:pPr>
      <w:r>
        <w:rPr>
          <w:rStyle w:val="Italic1"/>
          <w:rFonts w:ascii="Times New Roman" w:hAnsi="Times New Roman" w:cs="Times New Roman"/>
          <w:i w:val="0"/>
          <w:iCs w:val="0"/>
          <w:color w:val="auto"/>
          <w:sz w:val="28"/>
          <w:szCs w:val="28"/>
        </w:rPr>
        <w:t>распознавать и употреблять</w:t>
      </w:r>
      <w:r>
        <w:rPr>
          <w:rFonts w:ascii="Times New Roman" w:hAnsi="Times New Roman" w:cs="Times New Roman"/>
          <w:color w:val="auto"/>
          <w:sz w:val="28"/>
          <w:szCs w:val="28"/>
        </w:rPr>
        <w:t xml:space="preserve">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rsidR="00900AA1" w:rsidRDefault="00E616C2">
      <w:pPr>
        <w:pStyle w:val="body"/>
        <w:spacing w:line="360" w:lineRule="auto"/>
        <w:ind w:firstLine="709"/>
        <w:rPr>
          <w:rFonts w:ascii="Times New Roman" w:hAnsi="Times New Roman" w:cs="Times New Roman"/>
          <w:color w:val="auto"/>
          <w:sz w:val="28"/>
          <w:szCs w:val="28"/>
        </w:rPr>
      </w:pPr>
      <w:r>
        <w:rPr>
          <w:rStyle w:val="Italic1"/>
          <w:rFonts w:ascii="Times New Roman" w:hAnsi="Times New Roman" w:cs="Times New Roman"/>
          <w:i w:val="0"/>
          <w:iCs w:val="0"/>
          <w:color w:val="auto"/>
          <w:sz w:val="28"/>
          <w:szCs w:val="28"/>
        </w:rPr>
        <w:t>распознавать и употреблять</w:t>
      </w:r>
      <w:r>
        <w:rPr>
          <w:rFonts w:ascii="Times New Roman" w:hAnsi="Times New Roman" w:cs="Times New Roman"/>
          <w:color w:val="auto"/>
          <w:sz w:val="28"/>
          <w:szCs w:val="28"/>
        </w:rPr>
        <w:t xml:space="preserve"> в устной и письменной речи различные средства связи для обеспечения целостности и логичности устного/письменного высказывания;</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4) </w:t>
      </w:r>
      <w:r>
        <w:rPr>
          <w:rStyle w:val="Italic1"/>
          <w:rFonts w:ascii="Times New Roman" w:hAnsi="Times New Roman" w:cs="Times New Roman"/>
          <w:i w:val="0"/>
          <w:iCs w:val="0"/>
          <w:color w:val="auto"/>
          <w:sz w:val="28"/>
          <w:szCs w:val="28"/>
        </w:rPr>
        <w:t>знать и понимать</w:t>
      </w:r>
      <w:r>
        <w:rPr>
          <w:rFonts w:ascii="Times New Roman" w:hAnsi="Times New Roman" w:cs="Times New Roman"/>
          <w:color w:val="auto"/>
          <w:sz w:val="28"/>
          <w:szCs w:val="28"/>
        </w:rPr>
        <w:t xml:space="preserve"> особенности структуры простых и сложных предложений и различных коммуникативных типов предложений английского языка;</w:t>
      </w:r>
    </w:p>
    <w:p w:rsidR="00900AA1" w:rsidRDefault="00E616C2">
      <w:pPr>
        <w:pStyle w:val="body"/>
        <w:spacing w:line="360" w:lineRule="auto"/>
        <w:ind w:firstLine="709"/>
        <w:rPr>
          <w:rFonts w:ascii="Times New Roman" w:hAnsi="Times New Roman" w:cs="Times New Roman"/>
          <w:color w:val="auto"/>
          <w:sz w:val="28"/>
          <w:szCs w:val="28"/>
        </w:rPr>
      </w:pPr>
      <w:r>
        <w:rPr>
          <w:rStyle w:val="Italic1"/>
          <w:rFonts w:ascii="Times New Roman" w:hAnsi="Times New Roman" w:cs="Times New Roman"/>
          <w:i w:val="0"/>
          <w:iCs w:val="0"/>
          <w:color w:val="auto"/>
          <w:sz w:val="28"/>
          <w:szCs w:val="28"/>
        </w:rPr>
        <w:t>распознавать</w:t>
      </w:r>
      <w:r>
        <w:rPr>
          <w:rFonts w:ascii="Times New Roman" w:hAnsi="Times New Roman" w:cs="Times New Roman"/>
          <w:color w:val="auto"/>
          <w:sz w:val="28"/>
          <w:szCs w:val="28"/>
        </w:rPr>
        <w:t xml:space="preserve"> и употреблять в устной и письменной речи: </w:t>
      </w:r>
    </w:p>
    <w:p w:rsidR="00900AA1" w:rsidRDefault="00E616C2">
      <w:pPr>
        <w:pStyle w:val="list-bullet"/>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lastRenderedPageBreak/>
        <w:t xml:space="preserve">предложения, в том числе с несколькими обстоятельствами, следующими в определённом порядке; </w:t>
      </w:r>
    </w:p>
    <w:p w:rsidR="00900AA1" w:rsidRDefault="00E616C2">
      <w:pPr>
        <w:pStyle w:val="list-bullet"/>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предложения с начальным It; </w:t>
      </w:r>
    </w:p>
    <w:p w:rsidR="00900AA1" w:rsidRDefault="00E616C2">
      <w:pPr>
        <w:pStyle w:val="list-bullet"/>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предложения с начальным There + to be; </w:t>
      </w:r>
    </w:p>
    <w:p w:rsidR="00900AA1" w:rsidRDefault="00E616C2">
      <w:pPr>
        <w:pStyle w:val="list-bullet"/>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предложения с глагольными конструкциями, содержащими глаголы-связки to be, to look, to seem, to feel; </w:t>
      </w:r>
    </w:p>
    <w:p w:rsidR="00900AA1" w:rsidRDefault="00E616C2">
      <w:pPr>
        <w:pStyle w:val="list-bullet"/>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предложения cо сложным дополнением – Complex Object; </w:t>
      </w:r>
    </w:p>
    <w:p w:rsidR="00900AA1" w:rsidRDefault="00E616C2">
      <w:pPr>
        <w:pStyle w:val="list-bullet"/>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предложения cо сложным подлежащим – Complex Subject; </w:t>
      </w:r>
    </w:p>
    <w:p w:rsidR="00900AA1" w:rsidRPr="006554B8" w:rsidRDefault="00E616C2">
      <w:pPr>
        <w:pStyle w:val="list-bullet"/>
        <w:spacing w:line="360" w:lineRule="auto"/>
        <w:ind w:left="0" w:firstLine="709"/>
        <w:rPr>
          <w:rFonts w:ascii="Times New Roman" w:hAnsi="Times New Roman" w:cs="Times New Roman"/>
          <w:color w:val="auto"/>
          <w:sz w:val="28"/>
          <w:szCs w:val="28"/>
          <w:lang w:val="en-US"/>
        </w:rPr>
      </w:pPr>
      <w:r>
        <w:rPr>
          <w:rFonts w:ascii="Times New Roman" w:hAnsi="Times New Roman" w:cs="Times New Roman"/>
          <w:color w:val="auto"/>
          <w:sz w:val="28"/>
          <w:szCs w:val="28"/>
        </w:rPr>
        <w:t>инверсию</w:t>
      </w:r>
      <w:r w:rsidRPr="006554B8">
        <w:rPr>
          <w:rFonts w:ascii="Times New Roman" w:hAnsi="Times New Roman" w:cs="Times New Roman"/>
          <w:color w:val="auto"/>
          <w:sz w:val="28"/>
          <w:szCs w:val="28"/>
          <w:lang w:val="en-US"/>
        </w:rPr>
        <w:t xml:space="preserve"> </w:t>
      </w:r>
      <w:r>
        <w:rPr>
          <w:rFonts w:ascii="Times New Roman" w:hAnsi="Times New Roman" w:cs="Times New Roman"/>
          <w:color w:val="auto"/>
          <w:sz w:val="28"/>
          <w:szCs w:val="28"/>
        </w:rPr>
        <w:t>с</w:t>
      </w:r>
      <w:r w:rsidRPr="006554B8">
        <w:rPr>
          <w:rFonts w:ascii="Times New Roman" w:hAnsi="Times New Roman" w:cs="Times New Roman"/>
          <w:color w:val="auto"/>
          <w:sz w:val="28"/>
          <w:szCs w:val="28"/>
          <w:lang w:val="en-US"/>
        </w:rPr>
        <w:t xml:space="preserve"> </w:t>
      </w:r>
      <w:r>
        <w:rPr>
          <w:rFonts w:ascii="Times New Roman" w:hAnsi="Times New Roman" w:cs="Times New Roman"/>
          <w:color w:val="auto"/>
          <w:sz w:val="28"/>
          <w:szCs w:val="28"/>
        </w:rPr>
        <w:t>конструкциями</w:t>
      </w:r>
      <w:r w:rsidRPr="006554B8">
        <w:rPr>
          <w:rFonts w:ascii="Times New Roman" w:hAnsi="Times New Roman" w:cs="Times New Roman"/>
          <w:color w:val="auto"/>
          <w:sz w:val="28"/>
          <w:szCs w:val="28"/>
          <w:lang w:val="en-US"/>
        </w:rPr>
        <w:t xml:space="preserve"> hardly (ever) … when, no sooner … that, if only …; </w:t>
      </w:r>
      <w:r>
        <w:rPr>
          <w:rFonts w:ascii="Times New Roman" w:hAnsi="Times New Roman" w:cs="Times New Roman"/>
          <w:color w:val="auto"/>
          <w:sz w:val="28"/>
          <w:szCs w:val="28"/>
        </w:rPr>
        <w:t>в</w:t>
      </w:r>
      <w:r w:rsidRPr="006554B8">
        <w:rPr>
          <w:rFonts w:ascii="Times New Roman" w:hAnsi="Times New Roman" w:cs="Times New Roman"/>
          <w:color w:val="auto"/>
          <w:sz w:val="28"/>
          <w:szCs w:val="28"/>
          <w:lang w:val="en-US"/>
        </w:rPr>
        <w:t xml:space="preserve"> </w:t>
      </w:r>
      <w:r>
        <w:rPr>
          <w:rFonts w:ascii="Times New Roman" w:hAnsi="Times New Roman" w:cs="Times New Roman"/>
          <w:color w:val="auto"/>
          <w:sz w:val="28"/>
          <w:szCs w:val="28"/>
        </w:rPr>
        <w:t>условных</w:t>
      </w:r>
      <w:r w:rsidRPr="006554B8">
        <w:rPr>
          <w:rFonts w:ascii="Times New Roman" w:hAnsi="Times New Roman" w:cs="Times New Roman"/>
          <w:color w:val="auto"/>
          <w:sz w:val="28"/>
          <w:szCs w:val="28"/>
          <w:lang w:val="en-US"/>
        </w:rPr>
        <w:t xml:space="preserve"> </w:t>
      </w:r>
      <w:r>
        <w:rPr>
          <w:rFonts w:ascii="Times New Roman" w:hAnsi="Times New Roman" w:cs="Times New Roman"/>
          <w:color w:val="auto"/>
          <w:sz w:val="28"/>
          <w:szCs w:val="28"/>
        </w:rPr>
        <w:t>предложениях</w:t>
      </w:r>
      <w:r w:rsidRPr="006554B8">
        <w:rPr>
          <w:rFonts w:ascii="Times New Roman" w:hAnsi="Times New Roman" w:cs="Times New Roman"/>
          <w:color w:val="auto"/>
          <w:sz w:val="28"/>
          <w:szCs w:val="28"/>
          <w:lang w:val="en-US"/>
        </w:rPr>
        <w:t xml:space="preserve"> (If) … should do;</w:t>
      </w:r>
    </w:p>
    <w:p w:rsidR="00900AA1" w:rsidRDefault="00E616C2">
      <w:pPr>
        <w:pStyle w:val="list-bullet"/>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сложносочинённые предложения с сочинительными союзами and, but, or;</w:t>
      </w:r>
    </w:p>
    <w:p w:rsidR="00900AA1" w:rsidRDefault="00E616C2">
      <w:pPr>
        <w:pStyle w:val="list-bullet"/>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сложноподчинённые предложения с союзами и союзными словами because, if, when, where, what, why, how;</w:t>
      </w:r>
    </w:p>
    <w:p w:rsidR="00900AA1" w:rsidRDefault="00E616C2">
      <w:pPr>
        <w:pStyle w:val="list-bullet"/>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сложноподчинённые предложения с определительными придаточными с союзными словами who, which, that;</w:t>
      </w:r>
    </w:p>
    <w:p w:rsidR="00900AA1" w:rsidRDefault="00E616C2">
      <w:pPr>
        <w:pStyle w:val="list-bullet"/>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сложноподчинённые предложения с союзными словами whoever, whatever, however, whenever;</w:t>
      </w:r>
    </w:p>
    <w:p w:rsidR="00900AA1" w:rsidRDefault="00E616C2">
      <w:pPr>
        <w:pStyle w:val="list-bullet"/>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условные предложения с глаголами в изъявительном наклонении (Conditional 0, Conditional I) и с глаголами в сослагательном наклонении (Conditional II и Conditional III);</w:t>
      </w:r>
    </w:p>
    <w:p w:rsidR="00900AA1" w:rsidRPr="006554B8" w:rsidRDefault="00E616C2">
      <w:pPr>
        <w:pStyle w:val="list-bullet"/>
        <w:spacing w:line="360" w:lineRule="auto"/>
        <w:ind w:left="0" w:firstLine="709"/>
        <w:rPr>
          <w:rFonts w:ascii="Times New Roman" w:hAnsi="Times New Roman" w:cs="Times New Roman"/>
          <w:color w:val="auto"/>
          <w:sz w:val="28"/>
          <w:szCs w:val="28"/>
          <w:lang w:val="en-US"/>
        </w:rPr>
      </w:pPr>
      <w:r>
        <w:rPr>
          <w:rFonts w:ascii="Times New Roman" w:hAnsi="Times New Roman" w:cs="Times New Roman"/>
          <w:color w:val="auto"/>
          <w:sz w:val="28"/>
          <w:szCs w:val="28"/>
        </w:rPr>
        <w:t>все</w:t>
      </w:r>
      <w:r w:rsidRPr="006554B8">
        <w:rPr>
          <w:rFonts w:ascii="Times New Roman" w:hAnsi="Times New Roman" w:cs="Times New Roman"/>
          <w:color w:val="auto"/>
          <w:sz w:val="28"/>
          <w:szCs w:val="28"/>
          <w:lang w:val="en-US"/>
        </w:rPr>
        <w:t xml:space="preserve"> </w:t>
      </w:r>
      <w:r>
        <w:rPr>
          <w:rFonts w:ascii="Times New Roman" w:hAnsi="Times New Roman" w:cs="Times New Roman"/>
          <w:color w:val="auto"/>
          <w:sz w:val="28"/>
          <w:szCs w:val="28"/>
        </w:rPr>
        <w:t>типы</w:t>
      </w:r>
      <w:r w:rsidRPr="006554B8">
        <w:rPr>
          <w:rFonts w:ascii="Times New Roman" w:hAnsi="Times New Roman" w:cs="Times New Roman"/>
          <w:color w:val="auto"/>
          <w:sz w:val="28"/>
          <w:szCs w:val="28"/>
          <w:lang w:val="en-US"/>
        </w:rPr>
        <w:t xml:space="preserve"> </w:t>
      </w:r>
      <w:r>
        <w:rPr>
          <w:rFonts w:ascii="Times New Roman" w:hAnsi="Times New Roman" w:cs="Times New Roman"/>
          <w:color w:val="auto"/>
          <w:sz w:val="28"/>
          <w:szCs w:val="28"/>
        </w:rPr>
        <w:t>вопросительных</w:t>
      </w:r>
      <w:r w:rsidRPr="006554B8">
        <w:rPr>
          <w:rFonts w:ascii="Times New Roman" w:hAnsi="Times New Roman" w:cs="Times New Roman"/>
          <w:color w:val="auto"/>
          <w:sz w:val="28"/>
          <w:szCs w:val="28"/>
          <w:lang w:val="en-US"/>
        </w:rPr>
        <w:t xml:space="preserve"> </w:t>
      </w:r>
      <w:r>
        <w:rPr>
          <w:rFonts w:ascii="Times New Roman" w:hAnsi="Times New Roman" w:cs="Times New Roman"/>
          <w:color w:val="auto"/>
          <w:sz w:val="28"/>
          <w:szCs w:val="28"/>
        </w:rPr>
        <w:t>предложений</w:t>
      </w:r>
      <w:r w:rsidRPr="006554B8">
        <w:rPr>
          <w:rFonts w:ascii="Times New Roman" w:hAnsi="Times New Roman" w:cs="Times New Roman"/>
          <w:color w:val="auto"/>
          <w:sz w:val="28"/>
          <w:szCs w:val="28"/>
          <w:lang w:val="en-US"/>
        </w:rPr>
        <w:t xml:space="preserve"> (</w:t>
      </w:r>
      <w:r>
        <w:rPr>
          <w:rFonts w:ascii="Times New Roman" w:hAnsi="Times New Roman" w:cs="Times New Roman"/>
          <w:color w:val="auto"/>
          <w:sz w:val="28"/>
          <w:szCs w:val="28"/>
        </w:rPr>
        <w:t>общий</w:t>
      </w:r>
      <w:r w:rsidRPr="006554B8">
        <w:rPr>
          <w:rFonts w:ascii="Times New Roman" w:hAnsi="Times New Roman" w:cs="Times New Roman"/>
          <w:color w:val="auto"/>
          <w:sz w:val="28"/>
          <w:szCs w:val="28"/>
          <w:lang w:val="en-US"/>
        </w:rPr>
        <w:t xml:space="preserve">, </w:t>
      </w:r>
      <w:r>
        <w:rPr>
          <w:rFonts w:ascii="Times New Roman" w:hAnsi="Times New Roman" w:cs="Times New Roman"/>
          <w:color w:val="auto"/>
          <w:sz w:val="28"/>
          <w:szCs w:val="28"/>
        </w:rPr>
        <w:t>специальный</w:t>
      </w:r>
      <w:r w:rsidRPr="006554B8">
        <w:rPr>
          <w:rFonts w:ascii="Times New Roman" w:hAnsi="Times New Roman" w:cs="Times New Roman"/>
          <w:color w:val="auto"/>
          <w:sz w:val="28"/>
          <w:szCs w:val="28"/>
          <w:lang w:val="en-US"/>
        </w:rPr>
        <w:t xml:space="preserve">, </w:t>
      </w:r>
      <w:r>
        <w:rPr>
          <w:rFonts w:ascii="Times New Roman" w:hAnsi="Times New Roman" w:cs="Times New Roman"/>
          <w:color w:val="auto"/>
          <w:sz w:val="28"/>
          <w:szCs w:val="28"/>
        </w:rPr>
        <w:t>альтернативный</w:t>
      </w:r>
      <w:r w:rsidRPr="006554B8">
        <w:rPr>
          <w:rFonts w:ascii="Times New Roman" w:hAnsi="Times New Roman" w:cs="Times New Roman"/>
          <w:color w:val="auto"/>
          <w:sz w:val="28"/>
          <w:szCs w:val="28"/>
          <w:lang w:val="en-US"/>
        </w:rPr>
        <w:t xml:space="preserve">, </w:t>
      </w:r>
      <w:r>
        <w:rPr>
          <w:rFonts w:ascii="Times New Roman" w:hAnsi="Times New Roman" w:cs="Times New Roman"/>
          <w:color w:val="auto"/>
          <w:sz w:val="28"/>
          <w:szCs w:val="28"/>
        </w:rPr>
        <w:t>разделительный</w:t>
      </w:r>
      <w:r w:rsidRPr="006554B8">
        <w:rPr>
          <w:rFonts w:ascii="Times New Roman" w:hAnsi="Times New Roman" w:cs="Times New Roman"/>
          <w:color w:val="auto"/>
          <w:sz w:val="28"/>
          <w:szCs w:val="28"/>
          <w:lang w:val="en-US"/>
        </w:rPr>
        <w:t xml:space="preserve"> </w:t>
      </w:r>
      <w:r>
        <w:rPr>
          <w:rFonts w:ascii="Times New Roman" w:hAnsi="Times New Roman" w:cs="Times New Roman"/>
          <w:color w:val="auto"/>
          <w:sz w:val="28"/>
          <w:szCs w:val="28"/>
        </w:rPr>
        <w:t>вопросы</w:t>
      </w:r>
      <w:r w:rsidRPr="006554B8">
        <w:rPr>
          <w:rFonts w:ascii="Times New Roman" w:hAnsi="Times New Roman" w:cs="Times New Roman"/>
          <w:color w:val="auto"/>
          <w:sz w:val="28"/>
          <w:szCs w:val="28"/>
          <w:lang w:val="en-US"/>
        </w:rPr>
        <w:t xml:space="preserve"> </w:t>
      </w:r>
      <w:r>
        <w:rPr>
          <w:rFonts w:ascii="Times New Roman" w:hAnsi="Times New Roman" w:cs="Times New Roman"/>
          <w:color w:val="auto"/>
          <w:sz w:val="28"/>
          <w:szCs w:val="28"/>
        </w:rPr>
        <w:t>в</w:t>
      </w:r>
      <w:r w:rsidRPr="006554B8">
        <w:rPr>
          <w:rFonts w:ascii="Times New Roman" w:hAnsi="Times New Roman" w:cs="Times New Roman"/>
          <w:color w:val="auto"/>
          <w:sz w:val="28"/>
          <w:szCs w:val="28"/>
          <w:lang w:val="en-US"/>
        </w:rPr>
        <w:t xml:space="preserve"> Present/Past/Future Simple Tense; Present/Past Continuous Tense; Present/Past Perfect Tense; Present Perfect Continuous Tense); </w:t>
      </w:r>
    </w:p>
    <w:p w:rsidR="00900AA1" w:rsidRDefault="00E616C2">
      <w:pPr>
        <w:pStyle w:val="list-bullet"/>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w:t>
      </w:r>
    </w:p>
    <w:p w:rsidR="00900AA1" w:rsidRDefault="00E616C2">
      <w:pPr>
        <w:pStyle w:val="list-bullet"/>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модальные глаголы в косвенной речи в настоящем и прошедшем времени; </w:t>
      </w:r>
    </w:p>
    <w:p w:rsidR="00900AA1" w:rsidRPr="006554B8" w:rsidRDefault="00E616C2">
      <w:pPr>
        <w:pStyle w:val="list-bullet"/>
        <w:spacing w:line="360" w:lineRule="auto"/>
        <w:ind w:left="0" w:firstLine="709"/>
        <w:rPr>
          <w:rFonts w:ascii="Times New Roman" w:hAnsi="Times New Roman" w:cs="Times New Roman"/>
          <w:color w:val="auto"/>
          <w:sz w:val="28"/>
          <w:szCs w:val="28"/>
          <w:lang w:val="en-US"/>
        </w:rPr>
      </w:pPr>
      <w:r>
        <w:rPr>
          <w:rFonts w:ascii="Times New Roman" w:hAnsi="Times New Roman" w:cs="Times New Roman"/>
          <w:color w:val="auto"/>
          <w:sz w:val="28"/>
          <w:szCs w:val="28"/>
        </w:rPr>
        <w:t>предложения</w:t>
      </w:r>
      <w:r w:rsidRPr="006554B8">
        <w:rPr>
          <w:rFonts w:ascii="Times New Roman" w:hAnsi="Times New Roman" w:cs="Times New Roman"/>
          <w:color w:val="auto"/>
          <w:sz w:val="28"/>
          <w:szCs w:val="28"/>
          <w:lang w:val="en-US"/>
        </w:rPr>
        <w:t xml:space="preserve"> </w:t>
      </w:r>
      <w:r>
        <w:rPr>
          <w:rFonts w:ascii="Times New Roman" w:hAnsi="Times New Roman" w:cs="Times New Roman"/>
          <w:color w:val="auto"/>
          <w:sz w:val="28"/>
          <w:szCs w:val="28"/>
        </w:rPr>
        <w:t>с</w:t>
      </w:r>
      <w:r w:rsidRPr="006554B8">
        <w:rPr>
          <w:rFonts w:ascii="Times New Roman" w:hAnsi="Times New Roman" w:cs="Times New Roman"/>
          <w:color w:val="auto"/>
          <w:sz w:val="28"/>
          <w:szCs w:val="28"/>
          <w:lang w:val="en-US"/>
        </w:rPr>
        <w:t xml:space="preserve"> </w:t>
      </w:r>
      <w:r>
        <w:rPr>
          <w:rFonts w:ascii="Times New Roman" w:hAnsi="Times New Roman" w:cs="Times New Roman"/>
          <w:color w:val="auto"/>
          <w:sz w:val="28"/>
          <w:szCs w:val="28"/>
        </w:rPr>
        <w:t>конструкциями</w:t>
      </w:r>
      <w:r w:rsidRPr="006554B8">
        <w:rPr>
          <w:rFonts w:ascii="Times New Roman" w:hAnsi="Times New Roman" w:cs="Times New Roman"/>
          <w:color w:val="auto"/>
          <w:sz w:val="28"/>
          <w:szCs w:val="28"/>
          <w:lang w:val="en-US"/>
        </w:rPr>
        <w:t xml:space="preserve"> as … as, not so … as; both … and …, either … or, neither … nor; </w:t>
      </w:r>
    </w:p>
    <w:p w:rsidR="00900AA1" w:rsidRDefault="00E616C2">
      <w:pPr>
        <w:pStyle w:val="list-bullet"/>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lastRenderedPageBreak/>
        <w:t xml:space="preserve">предложения с I wish; </w:t>
      </w:r>
    </w:p>
    <w:p w:rsidR="00900AA1" w:rsidRDefault="00E616C2">
      <w:pPr>
        <w:pStyle w:val="list-bullet"/>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конструкции с глаголами на -ing: to love/hate doing smth;</w:t>
      </w:r>
    </w:p>
    <w:p w:rsidR="00900AA1" w:rsidRPr="006554B8" w:rsidRDefault="00E616C2">
      <w:pPr>
        <w:pStyle w:val="list-bullet"/>
        <w:spacing w:line="360" w:lineRule="auto"/>
        <w:ind w:left="0" w:firstLine="709"/>
        <w:rPr>
          <w:rFonts w:ascii="Times New Roman" w:hAnsi="Times New Roman" w:cs="Times New Roman"/>
          <w:color w:val="auto"/>
          <w:sz w:val="28"/>
          <w:szCs w:val="28"/>
          <w:lang w:val="en-US"/>
        </w:rPr>
      </w:pPr>
      <w:r>
        <w:rPr>
          <w:rFonts w:ascii="Times New Roman" w:hAnsi="Times New Roman" w:cs="Times New Roman"/>
          <w:color w:val="auto"/>
          <w:sz w:val="28"/>
          <w:szCs w:val="28"/>
        </w:rPr>
        <w:t>конструкции</w:t>
      </w:r>
      <w:r w:rsidRPr="006554B8">
        <w:rPr>
          <w:rFonts w:ascii="Times New Roman" w:hAnsi="Times New Roman" w:cs="Times New Roman"/>
          <w:color w:val="auto"/>
          <w:sz w:val="28"/>
          <w:szCs w:val="28"/>
          <w:lang w:val="en-US"/>
        </w:rPr>
        <w:t xml:space="preserve"> c </w:t>
      </w:r>
      <w:r>
        <w:rPr>
          <w:rFonts w:ascii="Times New Roman" w:hAnsi="Times New Roman" w:cs="Times New Roman"/>
          <w:color w:val="auto"/>
          <w:sz w:val="28"/>
          <w:szCs w:val="28"/>
        </w:rPr>
        <w:t>глаголами</w:t>
      </w:r>
      <w:r w:rsidRPr="006554B8">
        <w:rPr>
          <w:rFonts w:ascii="Times New Roman" w:hAnsi="Times New Roman" w:cs="Times New Roman"/>
          <w:color w:val="auto"/>
          <w:sz w:val="28"/>
          <w:szCs w:val="28"/>
          <w:lang w:val="en-US"/>
        </w:rPr>
        <w:t xml:space="preserve"> to stop, to remember, to forget (</w:t>
      </w:r>
      <w:r>
        <w:rPr>
          <w:rFonts w:ascii="Times New Roman" w:hAnsi="Times New Roman" w:cs="Times New Roman"/>
          <w:color w:val="auto"/>
          <w:sz w:val="28"/>
          <w:szCs w:val="28"/>
        </w:rPr>
        <w:t>разница</w:t>
      </w:r>
      <w:r w:rsidRPr="006554B8">
        <w:rPr>
          <w:rFonts w:ascii="Times New Roman" w:hAnsi="Times New Roman" w:cs="Times New Roman"/>
          <w:color w:val="auto"/>
          <w:sz w:val="28"/>
          <w:szCs w:val="28"/>
          <w:lang w:val="en-US"/>
        </w:rPr>
        <w:t xml:space="preserve"> </w:t>
      </w:r>
      <w:r>
        <w:rPr>
          <w:rFonts w:ascii="Times New Roman" w:hAnsi="Times New Roman" w:cs="Times New Roman"/>
          <w:color w:val="auto"/>
          <w:sz w:val="28"/>
          <w:szCs w:val="28"/>
        </w:rPr>
        <w:t>в</w:t>
      </w:r>
      <w:r w:rsidRPr="006554B8">
        <w:rPr>
          <w:rFonts w:ascii="Times New Roman" w:hAnsi="Times New Roman" w:cs="Times New Roman"/>
          <w:color w:val="auto"/>
          <w:sz w:val="28"/>
          <w:szCs w:val="28"/>
          <w:lang w:val="en-US"/>
        </w:rPr>
        <w:t xml:space="preserve"> </w:t>
      </w:r>
      <w:r>
        <w:rPr>
          <w:rFonts w:ascii="Times New Roman" w:hAnsi="Times New Roman" w:cs="Times New Roman"/>
          <w:color w:val="auto"/>
          <w:sz w:val="28"/>
          <w:szCs w:val="28"/>
        </w:rPr>
        <w:t>значении</w:t>
      </w:r>
      <w:r w:rsidRPr="006554B8">
        <w:rPr>
          <w:rFonts w:ascii="Times New Roman" w:hAnsi="Times New Roman" w:cs="Times New Roman"/>
          <w:color w:val="auto"/>
          <w:sz w:val="28"/>
          <w:szCs w:val="28"/>
          <w:lang w:val="en-US"/>
        </w:rPr>
        <w:t xml:space="preserve"> to stop doing smth </w:t>
      </w:r>
      <w:r>
        <w:rPr>
          <w:rFonts w:ascii="Times New Roman" w:hAnsi="Times New Roman" w:cs="Times New Roman"/>
          <w:color w:val="auto"/>
          <w:sz w:val="28"/>
          <w:szCs w:val="28"/>
        </w:rPr>
        <w:t>и</w:t>
      </w:r>
      <w:r w:rsidRPr="006554B8">
        <w:rPr>
          <w:rFonts w:ascii="Times New Roman" w:hAnsi="Times New Roman" w:cs="Times New Roman"/>
          <w:color w:val="auto"/>
          <w:sz w:val="28"/>
          <w:szCs w:val="28"/>
          <w:lang w:val="en-US"/>
        </w:rPr>
        <w:t xml:space="preserve"> to stop to do smth); </w:t>
      </w:r>
    </w:p>
    <w:p w:rsidR="00900AA1" w:rsidRPr="006554B8" w:rsidRDefault="00E616C2">
      <w:pPr>
        <w:pStyle w:val="list-bullet"/>
        <w:spacing w:line="360" w:lineRule="auto"/>
        <w:ind w:left="0" w:firstLine="709"/>
        <w:rPr>
          <w:rFonts w:ascii="Times New Roman" w:hAnsi="Times New Roman" w:cs="Times New Roman"/>
          <w:color w:val="auto"/>
          <w:sz w:val="28"/>
          <w:szCs w:val="28"/>
          <w:lang w:val="en-US"/>
        </w:rPr>
      </w:pPr>
      <w:r>
        <w:rPr>
          <w:rFonts w:ascii="Times New Roman" w:hAnsi="Times New Roman" w:cs="Times New Roman"/>
          <w:color w:val="auto"/>
          <w:sz w:val="28"/>
          <w:szCs w:val="28"/>
        </w:rPr>
        <w:t>конструкция</w:t>
      </w:r>
      <w:r w:rsidRPr="006554B8">
        <w:rPr>
          <w:rFonts w:ascii="Times New Roman" w:hAnsi="Times New Roman" w:cs="Times New Roman"/>
          <w:color w:val="auto"/>
          <w:sz w:val="28"/>
          <w:szCs w:val="28"/>
          <w:lang w:val="en-US"/>
        </w:rPr>
        <w:t xml:space="preserve"> It takes me… to do smth;</w:t>
      </w:r>
    </w:p>
    <w:p w:rsidR="00900AA1" w:rsidRDefault="00E616C2">
      <w:pPr>
        <w:pStyle w:val="list-bullet"/>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конструкция used to + инфинитив глагола;</w:t>
      </w:r>
    </w:p>
    <w:p w:rsidR="00900AA1" w:rsidRPr="006554B8" w:rsidRDefault="00E616C2">
      <w:pPr>
        <w:pStyle w:val="list-bullet"/>
        <w:spacing w:line="360" w:lineRule="auto"/>
        <w:ind w:left="0" w:firstLine="709"/>
        <w:rPr>
          <w:rFonts w:ascii="Times New Roman" w:hAnsi="Times New Roman" w:cs="Times New Roman"/>
          <w:color w:val="auto"/>
          <w:sz w:val="28"/>
          <w:szCs w:val="28"/>
          <w:lang w:val="en-US"/>
        </w:rPr>
      </w:pPr>
      <w:r>
        <w:rPr>
          <w:rFonts w:ascii="Times New Roman" w:hAnsi="Times New Roman" w:cs="Times New Roman"/>
          <w:color w:val="auto"/>
          <w:sz w:val="28"/>
          <w:szCs w:val="28"/>
        </w:rPr>
        <w:t>конструкции</w:t>
      </w:r>
      <w:r w:rsidRPr="006554B8">
        <w:rPr>
          <w:rFonts w:ascii="Times New Roman" w:hAnsi="Times New Roman" w:cs="Times New Roman"/>
          <w:color w:val="auto"/>
          <w:sz w:val="28"/>
          <w:szCs w:val="28"/>
          <w:lang w:val="en-US"/>
        </w:rPr>
        <w:t xml:space="preserve"> be/get used to smth; be/get used to doing smth; </w:t>
      </w:r>
    </w:p>
    <w:p w:rsidR="00900AA1" w:rsidRPr="006554B8" w:rsidRDefault="00E616C2">
      <w:pPr>
        <w:pStyle w:val="list-bullet"/>
        <w:spacing w:line="360" w:lineRule="auto"/>
        <w:ind w:left="0" w:firstLine="709"/>
        <w:rPr>
          <w:rFonts w:ascii="Times New Roman" w:hAnsi="Times New Roman" w:cs="Times New Roman"/>
          <w:color w:val="auto"/>
          <w:sz w:val="28"/>
          <w:szCs w:val="28"/>
          <w:lang w:val="en-US"/>
        </w:rPr>
      </w:pPr>
      <w:r>
        <w:rPr>
          <w:rFonts w:ascii="Times New Roman" w:hAnsi="Times New Roman" w:cs="Times New Roman"/>
          <w:color w:val="auto"/>
          <w:sz w:val="28"/>
          <w:szCs w:val="28"/>
        </w:rPr>
        <w:t>конструкции</w:t>
      </w:r>
      <w:r w:rsidRPr="006554B8">
        <w:rPr>
          <w:rFonts w:ascii="Times New Roman" w:hAnsi="Times New Roman" w:cs="Times New Roman"/>
          <w:color w:val="auto"/>
          <w:sz w:val="28"/>
          <w:szCs w:val="28"/>
          <w:lang w:val="en-US"/>
        </w:rPr>
        <w:t xml:space="preserve"> I prefer, I’d prefer, I’d rather prefer, </w:t>
      </w:r>
      <w:r>
        <w:rPr>
          <w:rFonts w:ascii="Times New Roman" w:hAnsi="Times New Roman" w:cs="Times New Roman"/>
          <w:color w:val="auto"/>
          <w:sz w:val="28"/>
          <w:szCs w:val="28"/>
        </w:rPr>
        <w:t>выражающие</w:t>
      </w:r>
      <w:r w:rsidRPr="006554B8">
        <w:rPr>
          <w:rFonts w:ascii="Times New Roman" w:hAnsi="Times New Roman" w:cs="Times New Roman"/>
          <w:color w:val="auto"/>
          <w:sz w:val="28"/>
          <w:szCs w:val="28"/>
          <w:lang w:val="en-US"/>
        </w:rPr>
        <w:t xml:space="preserve"> </w:t>
      </w:r>
      <w:r>
        <w:rPr>
          <w:rFonts w:ascii="Times New Roman" w:hAnsi="Times New Roman" w:cs="Times New Roman"/>
          <w:color w:val="auto"/>
          <w:sz w:val="28"/>
          <w:szCs w:val="28"/>
        </w:rPr>
        <w:t>предпочтение</w:t>
      </w:r>
      <w:r w:rsidRPr="006554B8">
        <w:rPr>
          <w:rFonts w:ascii="Times New Roman" w:hAnsi="Times New Roman" w:cs="Times New Roman"/>
          <w:color w:val="auto"/>
          <w:sz w:val="28"/>
          <w:szCs w:val="28"/>
          <w:lang w:val="en-US"/>
        </w:rPr>
        <w:t xml:space="preserve">, </w:t>
      </w:r>
      <w:r>
        <w:rPr>
          <w:rFonts w:ascii="Times New Roman" w:hAnsi="Times New Roman" w:cs="Times New Roman"/>
          <w:color w:val="auto"/>
          <w:sz w:val="28"/>
          <w:szCs w:val="28"/>
        </w:rPr>
        <w:t>а</w:t>
      </w:r>
      <w:r w:rsidRPr="006554B8">
        <w:rPr>
          <w:rFonts w:ascii="Times New Roman" w:hAnsi="Times New Roman" w:cs="Times New Roman"/>
          <w:color w:val="auto"/>
          <w:sz w:val="28"/>
          <w:szCs w:val="28"/>
          <w:lang w:val="en-US"/>
        </w:rPr>
        <w:t xml:space="preserve"> </w:t>
      </w:r>
      <w:r>
        <w:rPr>
          <w:rFonts w:ascii="Times New Roman" w:hAnsi="Times New Roman" w:cs="Times New Roman"/>
          <w:color w:val="auto"/>
          <w:sz w:val="28"/>
          <w:szCs w:val="28"/>
        </w:rPr>
        <w:t>также</w:t>
      </w:r>
      <w:r w:rsidRPr="006554B8">
        <w:rPr>
          <w:rFonts w:ascii="Times New Roman" w:hAnsi="Times New Roman" w:cs="Times New Roman"/>
          <w:color w:val="auto"/>
          <w:sz w:val="28"/>
          <w:szCs w:val="28"/>
          <w:lang w:val="en-US"/>
        </w:rPr>
        <w:t xml:space="preserve"> </w:t>
      </w:r>
      <w:r>
        <w:rPr>
          <w:rFonts w:ascii="Times New Roman" w:hAnsi="Times New Roman" w:cs="Times New Roman"/>
          <w:color w:val="auto"/>
          <w:sz w:val="28"/>
          <w:szCs w:val="28"/>
        </w:rPr>
        <w:t>конструкции</w:t>
      </w:r>
      <w:r w:rsidRPr="006554B8">
        <w:rPr>
          <w:rFonts w:ascii="Times New Roman" w:hAnsi="Times New Roman" w:cs="Times New Roman"/>
          <w:color w:val="auto"/>
          <w:sz w:val="28"/>
          <w:szCs w:val="28"/>
          <w:lang w:val="en-US"/>
        </w:rPr>
        <w:t xml:space="preserve"> I’d rather, You’d better; </w:t>
      </w:r>
    </w:p>
    <w:p w:rsidR="00900AA1" w:rsidRDefault="00E616C2">
      <w:pPr>
        <w:pStyle w:val="list-bullet"/>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подлежащее, выраженное собирательным существительным (family, police), и его согласование со сказуемым; </w:t>
      </w:r>
    </w:p>
    <w:p w:rsidR="00900AA1" w:rsidRDefault="00E616C2">
      <w:pPr>
        <w:pStyle w:val="list-bullet"/>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 </w:t>
      </w:r>
    </w:p>
    <w:p w:rsidR="00900AA1" w:rsidRPr="006554B8" w:rsidRDefault="00E616C2">
      <w:pPr>
        <w:pStyle w:val="list-bullet"/>
        <w:spacing w:line="360" w:lineRule="auto"/>
        <w:ind w:left="0" w:firstLine="709"/>
        <w:rPr>
          <w:rFonts w:ascii="Times New Roman" w:hAnsi="Times New Roman" w:cs="Times New Roman"/>
          <w:color w:val="auto"/>
          <w:sz w:val="28"/>
          <w:szCs w:val="28"/>
          <w:lang w:val="en-US"/>
        </w:rPr>
      </w:pPr>
      <w:r>
        <w:rPr>
          <w:rFonts w:ascii="Times New Roman" w:hAnsi="Times New Roman" w:cs="Times New Roman"/>
          <w:color w:val="auto"/>
          <w:sz w:val="28"/>
          <w:szCs w:val="28"/>
        </w:rPr>
        <w:t>конструкция</w:t>
      </w:r>
      <w:r w:rsidRPr="006554B8">
        <w:rPr>
          <w:rFonts w:ascii="Times New Roman" w:hAnsi="Times New Roman" w:cs="Times New Roman"/>
          <w:color w:val="auto"/>
          <w:sz w:val="28"/>
          <w:szCs w:val="28"/>
          <w:lang w:val="en-US"/>
        </w:rPr>
        <w:t xml:space="preserve"> to be going to, </w:t>
      </w:r>
      <w:r>
        <w:rPr>
          <w:rFonts w:ascii="Times New Roman" w:hAnsi="Times New Roman" w:cs="Times New Roman"/>
          <w:color w:val="auto"/>
          <w:sz w:val="28"/>
          <w:szCs w:val="28"/>
        </w:rPr>
        <w:t>формы</w:t>
      </w:r>
      <w:r w:rsidRPr="006554B8">
        <w:rPr>
          <w:rFonts w:ascii="Times New Roman" w:hAnsi="Times New Roman" w:cs="Times New Roman"/>
          <w:color w:val="auto"/>
          <w:sz w:val="28"/>
          <w:szCs w:val="28"/>
          <w:lang w:val="en-US"/>
        </w:rPr>
        <w:t xml:space="preserve"> Future Simple Tense </w:t>
      </w:r>
      <w:r>
        <w:rPr>
          <w:rFonts w:ascii="Times New Roman" w:hAnsi="Times New Roman" w:cs="Times New Roman"/>
          <w:color w:val="auto"/>
          <w:sz w:val="28"/>
          <w:szCs w:val="28"/>
        </w:rPr>
        <w:t>и</w:t>
      </w:r>
      <w:r w:rsidRPr="006554B8">
        <w:rPr>
          <w:rFonts w:ascii="Times New Roman" w:hAnsi="Times New Roman" w:cs="Times New Roman"/>
          <w:color w:val="auto"/>
          <w:sz w:val="28"/>
          <w:szCs w:val="28"/>
          <w:lang w:val="en-US"/>
        </w:rPr>
        <w:t xml:space="preserve"> Present Continuous Tense </w:t>
      </w:r>
      <w:r>
        <w:rPr>
          <w:rFonts w:ascii="Times New Roman" w:hAnsi="Times New Roman" w:cs="Times New Roman"/>
          <w:color w:val="auto"/>
          <w:sz w:val="28"/>
          <w:szCs w:val="28"/>
        </w:rPr>
        <w:t>для</w:t>
      </w:r>
      <w:r w:rsidRPr="006554B8">
        <w:rPr>
          <w:rFonts w:ascii="Times New Roman" w:hAnsi="Times New Roman" w:cs="Times New Roman"/>
          <w:color w:val="auto"/>
          <w:sz w:val="28"/>
          <w:szCs w:val="28"/>
          <w:lang w:val="en-US"/>
        </w:rPr>
        <w:t xml:space="preserve"> </w:t>
      </w:r>
      <w:r>
        <w:rPr>
          <w:rFonts w:ascii="Times New Roman" w:hAnsi="Times New Roman" w:cs="Times New Roman"/>
          <w:color w:val="auto"/>
          <w:sz w:val="28"/>
          <w:szCs w:val="28"/>
        </w:rPr>
        <w:t>выражения</w:t>
      </w:r>
      <w:r w:rsidRPr="006554B8">
        <w:rPr>
          <w:rFonts w:ascii="Times New Roman" w:hAnsi="Times New Roman" w:cs="Times New Roman"/>
          <w:color w:val="auto"/>
          <w:sz w:val="28"/>
          <w:szCs w:val="28"/>
          <w:lang w:val="en-US"/>
        </w:rPr>
        <w:t xml:space="preserve"> </w:t>
      </w:r>
      <w:r>
        <w:rPr>
          <w:rFonts w:ascii="Times New Roman" w:hAnsi="Times New Roman" w:cs="Times New Roman"/>
          <w:color w:val="auto"/>
          <w:sz w:val="28"/>
          <w:szCs w:val="28"/>
        </w:rPr>
        <w:t>будущего</w:t>
      </w:r>
      <w:r w:rsidRPr="006554B8">
        <w:rPr>
          <w:rFonts w:ascii="Times New Roman" w:hAnsi="Times New Roman" w:cs="Times New Roman"/>
          <w:color w:val="auto"/>
          <w:sz w:val="28"/>
          <w:szCs w:val="28"/>
          <w:lang w:val="en-US"/>
        </w:rPr>
        <w:t xml:space="preserve"> </w:t>
      </w:r>
      <w:r>
        <w:rPr>
          <w:rFonts w:ascii="Times New Roman" w:hAnsi="Times New Roman" w:cs="Times New Roman"/>
          <w:color w:val="auto"/>
          <w:sz w:val="28"/>
          <w:szCs w:val="28"/>
        </w:rPr>
        <w:t>действия</w:t>
      </w:r>
      <w:r w:rsidRPr="006554B8">
        <w:rPr>
          <w:rFonts w:ascii="Times New Roman" w:hAnsi="Times New Roman" w:cs="Times New Roman"/>
          <w:color w:val="auto"/>
          <w:sz w:val="28"/>
          <w:szCs w:val="28"/>
          <w:lang w:val="en-US"/>
        </w:rPr>
        <w:t xml:space="preserve">; </w:t>
      </w:r>
    </w:p>
    <w:p w:rsidR="00900AA1" w:rsidRPr="006554B8" w:rsidRDefault="00E616C2">
      <w:pPr>
        <w:pStyle w:val="list-bullet"/>
        <w:spacing w:line="360" w:lineRule="auto"/>
        <w:ind w:left="0" w:firstLine="709"/>
        <w:rPr>
          <w:rFonts w:ascii="Times New Roman" w:hAnsi="Times New Roman" w:cs="Times New Roman"/>
          <w:color w:val="auto"/>
          <w:sz w:val="28"/>
          <w:szCs w:val="28"/>
          <w:lang w:val="en-US"/>
        </w:rPr>
      </w:pPr>
      <w:r>
        <w:rPr>
          <w:rFonts w:ascii="Times New Roman" w:hAnsi="Times New Roman" w:cs="Times New Roman"/>
          <w:color w:val="auto"/>
          <w:sz w:val="28"/>
          <w:szCs w:val="28"/>
        </w:rPr>
        <w:t>модальные</w:t>
      </w:r>
      <w:r w:rsidRPr="006554B8">
        <w:rPr>
          <w:rFonts w:ascii="Times New Roman" w:hAnsi="Times New Roman" w:cs="Times New Roman"/>
          <w:color w:val="auto"/>
          <w:sz w:val="28"/>
          <w:szCs w:val="28"/>
          <w:lang w:val="en-US"/>
        </w:rPr>
        <w:t xml:space="preserve"> </w:t>
      </w:r>
      <w:r>
        <w:rPr>
          <w:rFonts w:ascii="Times New Roman" w:hAnsi="Times New Roman" w:cs="Times New Roman"/>
          <w:color w:val="auto"/>
          <w:sz w:val="28"/>
          <w:szCs w:val="28"/>
        </w:rPr>
        <w:t>глаголы</w:t>
      </w:r>
      <w:r w:rsidRPr="006554B8">
        <w:rPr>
          <w:rFonts w:ascii="Times New Roman" w:hAnsi="Times New Roman" w:cs="Times New Roman"/>
          <w:color w:val="auto"/>
          <w:sz w:val="28"/>
          <w:szCs w:val="28"/>
          <w:lang w:val="en-US"/>
        </w:rPr>
        <w:t xml:space="preserve"> </w:t>
      </w:r>
      <w:r>
        <w:rPr>
          <w:rFonts w:ascii="Times New Roman" w:hAnsi="Times New Roman" w:cs="Times New Roman"/>
          <w:color w:val="auto"/>
          <w:sz w:val="28"/>
          <w:szCs w:val="28"/>
        </w:rPr>
        <w:t>и</w:t>
      </w:r>
      <w:r w:rsidRPr="006554B8">
        <w:rPr>
          <w:rFonts w:ascii="Times New Roman" w:hAnsi="Times New Roman" w:cs="Times New Roman"/>
          <w:color w:val="auto"/>
          <w:sz w:val="28"/>
          <w:szCs w:val="28"/>
          <w:lang w:val="en-US"/>
        </w:rPr>
        <w:t xml:space="preserve"> </w:t>
      </w:r>
      <w:r>
        <w:rPr>
          <w:rFonts w:ascii="Times New Roman" w:hAnsi="Times New Roman" w:cs="Times New Roman"/>
          <w:color w:val="auto"/>
          <w:sz w:val="28"/>
          <w:szCs w:val="28"/>
        </w:rPr>
        <w:t>их</w:t>
      </w:r>
      <w:r w:rsidRPr="006554B8">
        <w:rPr>
          <w:rFonts w:ascii="Times New Roman" w:hAnsi="Times New Roman" w:cs="Times New Roman"/>
          <w:color w:val="auto"/>
          <w:sz w:val="28"/>
          <w:szCs w:val="28"/>
          <w:lang w:val="en-US"/>
        </w:rPr>
        <w:t xml:space="preserve"> </w:t>
      </w:r>
      <w:r>
        <w:rPr>
          <w:rFonts w:ascii="Times New Roman" w:hAnsi="Times New Roman" w:cs="Times New Roman"/>
          <w:color w:val="auto"/>
          <w:sz w:val="28"/>
          <w:szCs w:val="28"/>
        </w:rPr>
        <w:t>эквиваленты</w:t>
      </w:r>
      <w:r w:rsidRPr="006554B8">
        <w:rPr>
          <w:rFonts w:ascii="Times New Roman" w:hAnsi="Times New Roman" w:cs="Times New Roman"/>
          <w:color w:val="auto"/>
          <w:sz w:val="28"/>
          <w:szCs w:val="28"/>
          <w:lang w:val="en-US"/>
        </w:rPr>
        <w:t xml:space="preserve"> (can/be able to, could, must/have to, may, might, should, shall, would, will, need, ought to); </w:t>
      </w:r>
    </w:p>
    <w:p w:rsidR="00900AA1" w:rsidRPr="006554B8" w:rsidRDefault="00E616C2">
      <w:pPr>
        <w:pStyle w:val="list-bullet"/>
        <w:spacing w:line="360" w:lineRule="auto"/>
        <w:ind w:left="0" w:firstLine="709"/>
        <w:rPr>
          <w:rFonts w:ascii="Times New Roman" w:hAnsi="Times New Roman" w:cs="Times New Roman"/>
          <w:color w:val="auto"/>
          <w:sz w:val="28"/>
          <w:szCs w:val="28"/>
          <w:lang w:val="en-US"/>
        </w:rPr>
      </w:pPr>
      <w:r>
        <w:rPr>
          <w:rFonts w:ascii="Times New Roman" w:hAnsi="Times New Roman" w:cs="Times New Roman"/>
          <w:color w:val="auto"/>
          <w:sz w:val="28"/>
          <w:szCs w:val="28"/>
        </w:rPr>
        <w:t>неличные</w:t>
      </w:r>
      <w:r w:rsidRPr="006554B8">
        <w:rPr>
          <w:rFonts w:ascii="Times New Roman" w:hAnsi="Times New Roman" w:cs="Times New Roman"/>
          <w:color w:val="auto"/>
          <w:sz w:val="28"/>
          <w:szCs w:val="28"/>
          <w:lang w:val="en-US"/>
        </w:rPr>
        <w:t xml:space="preserve"> </w:t>
      </w:r>
      <w:r>
        <w:rPr>
          <w:rFonts w:ascii="Times New Roman" w:hAnsi="Times New Roman" w:cs="Times New Roman"/>
          <w:color w:val="auto"/>
          <w:sz w:val="28"/>
          <w:szCs w:val="28"/>
        </w:rPr>
        <w:t>формы</w:t>
      </w:r>
      <w:r w:rsidRPr="006554B8">
        <w:rPr>
          <w:rFonts w:ascii="Times New Roman" w:hAnsi="Times New Roman" w:cs="Times New Roman"/>
          <w:color w:val="auto"/>
          <w:sz w:val="28"/>
          <w:szCs w:val="28"/>
          <w:lang w:val="en-US"/>
        </w:rPr>
        <w:t xml:space="preserve"> </w:t>
      </w:r>
      <w:r>
        <w:rPr>
          <w:rFonts w:ascii="Times New Roman" w:hAnsi="Times New Roman" w:cs="Times New Roman"/>
          <w:color w:val="auto"/>
          <w:sz w:val="28"/>
          <w:szCs w:val="28"/>
        </w:rPr>
        <w:t>глагола</w:t>
      </w:r>
      <w:r w:rsidRPr="006554B8">
        <w:rPr>
          <w:rFonts w:ascii="Times New Roman" w:hAnsi="Times New Roman" w:cs="Times New Roman"/>
          <w:color w:val="auto"/>
          <w:sz w:val="28"/>
          <w:szCs w:val="28"/>
          <w:lang w:val="en-US"/>
        </w:rPr>
        <w:t xml:space="preserve"> – </w:t>
      </w:r>
      <w:r>
        <w:rPr>
          <w:rFonts w:ascii="Times New Roman" w:hAnsi="Times New Roman" w:cs="Times New Roman"/>
          <w:color w:val="auto"/>
          <w:sz w:val="28"/>
          <w:szCs w:val="28"/>
        </w:rPr>
        <w:t>инфинитив</w:t>
      </w:r>
      <w:r w:rsidRPr="006554B8">
        <w:rPr>
          <w:rFonts w:ascii="Times New Roman" w:hAnsi="Times New Roman" w:cs="Times New Roman"/>
          <w:color w:val="auto"/>
          <w:sz w:val="28"/>
          <w:szCs w:val="28"/>
          <w:lang w:val="en-US"/>
        </w:rPr>
        <w:t xml:space="preserve">, </w:t>
      </w:r>
      <w:r>
        <w:rPr>
          <w:rFonts w:ascii="Times New Roman" w:hAnsi="Times New Roman" w:cs="Times New Roman"/>
          <w:color w:val="auto"/>
          <w:sz w:val="28"/>
          <w:szCs w:val="28"/>
        </w:rPr>
        <w:t>герундий</w:t>
      </w:r>
      <w:r w:rsidRPr="006554B8">
        <w:rPr>
          <w:rFonts w:ascii="Times New Roman" w:hAnsi="Times New Roman" w:cs="Times New Roman"/>
          <w:color w:val="auto"/>
          <w:sz w:val="28"/>
          <w:szCs w:val="28"/>
          <w:lang w:val="en-US"/>
        </w:rPr>
        <w:t xml:space="preserve">, </w:t>
      </w:r>
      <w:r>
        <w:rPr>
          <w:rFonts w:ascii="Times New Roman" w:hAnsi="Times New Roman" w:cs="Times New Roman"/>
          <w:color w:val="auto"/>
          <w:sz w:val="28"/>
          <w:szCs w:val="28"/>
        </w:rPr>
        <w:t>причастие</w:t>
      </w:r>
      <w:r w:rsidRPr="006554B8">
        <w:rPr>
          <w:rFonts w:ascii="Times New Roman" w:hAnsi="Times New Roman" w:cs="Times New Roman"/>
          <w:color w:val="auto"/>
          <w:sz w:val="28"/>
          <w:szCs w:val="28"/>
          <w:lang w:val="en-US"/>
        </w:rPr>
        <w:t xml:space="preserve"> (Participle I </w:t>
      </w:r>
      <w:r>
        <w:rPr>
          <w:rFonts w:ascii="Times New Roman" w:hAnsi="Times New Roman" w:cs="Times New Roman"/>
          <w:color w:val="auto"/>
          <w:sz w:val="28"/>
          <w:szCs w:val="28"/>
        </w:rPr>
        <w:t>и</w:t>
      </w:r>
      <w:r w:rsidRPr="006554B8">
        <w:rPr>
          <w:rFonts w:ascii="Times New Roman" w:hAnsi="Times New Roman" w:cs="Times New Roman"/>
          <w:color w:val="auto"/>
          <w:sz w:val="28"/>
          <w:szCs w:val="28"/>
          <w:lang w:val="en-US"/>
        </w:rPr>
        <w:t xml:space="preserve"> Participle II); </w:t>
      </w:r>
      <w:r>
        <w:rPr>
          <w:rFonts w:ascii="Times New Roman" w:hAnsi="Times New Roman" w:cs="Times New Roman"/>
          <w:color w:val="auto"/>
          <w:sz w:val="28"/>
          <w:szCs w:val="28"/>
        </w:rPr>
        <w:t>причастия</w:t>
      </w:r>
      <w:r w:rsidRPr="006554B8">
        <w:rPr>
          <w:rFonts w:ascii="Times New Roman" w:hAnsi="Times New Roman" w:cs="Times New Roman"/>
          <w:color w:val="auto"/>
          <w:sz w:val="28"/>
          <w:szCs w:val="28"/>
          <w:lang w:val="en-US"/>
        </w:rPr>
        <w:t xml:space="preserve"> </w:t>
      </w:r>
      <w:r>
        <w:rPr>
          <w:rFonts w:ascii="Times New Roman" w:hAnsi="Times New Roman" w:cs="Times New Roman"/>
          <w:color w:val="auto"/>
          <w:sz w:val="28"/>
          <w:szCs w:val="28"/>
        </w:rPr>
        <w:t>в</w:t>
      </w:r>
      <w:r w:rsidRPr="006554B8">
        <w:rPr>
          <w:rFonts w:ascii="Times New Roman" w:hAnsi="Times New Roman" w:cs="Times New Roman"/>
          <w:color w:val="auto"/>
          <w:sz w:val="28"/>
          <w:szCs w:val="28"/>
          <w:lang w:val="en-US"/>
        </w:rPr>
        <w:t xml:space="preserve"> </w:t>
      </w:r>
      <w:r>
        <w:rPr>
          <w:rFonts w:ascii="Times New Roman" w:hAnsi="Times New Roman" w:cs="Times New Roman"/>
          <w:color w:val="auto"/>
          <w:sz w:val="28"/>
          <w:szCs w:val="28"/>
        </w:rPr>
        <w:t>функции</w:t>
      </w:r>
      <w:r w:rsidRPr="006554B8">
        <w:rPr>
          <w:rFonts w:ascii="Times New Roman" w:hAnsi="Times New Roman" w:cs="Times New Roman"/>
          <w:color w:val="auto"/>
          <w:sz w:val="28"/>
          <w:szCs w:val="28"/>
          <w:lang w:val="en-US"/>
        </w:rPr>
        <w:t xml:space="preserve"> </w:t>
      </w:r>
      <w:r>
        <w:rPr>
          <w:rFonts w:ascii="Times New Roman" w:hAnsi="Times New Roman" w:cs="Times New Roman"/>
          <w:color w:val="auto"/>
          <w:sz w:val="28"/>
          <w:szCs w:val="28"/>
        </w:rPr>
        <w:t>определения</w:t>
      </w:r>
      <w:r w:rsidRPr="006554B8">
        <w:rPr>
          <w:rFonts w:ascii="Times New Roman" w:hAnsi="Times New Roman" w:cs="Times New Roman"/>
          <w:color w:val="auto"/>
          <w:sz w:val="28"/>
          <w:szCs w:val="28"/>
          <w:lang w:val="en-US"/>
        </w:rPr>
        <w:t xml:space="preserve"> (Participle I – a playing child, Participle II – a written text);</w:t>
      </w:r>
    </w:p>
    <w:p w:rsidR="00900AA1" w:rsidRDefault="00E616C2">
      <w:pPr>
        <w:pStyle w:val="list-bullet"/>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определённый, неопределённый и нулевой артикли; </w:t>
      </w:r>
    </w:p>
    <w:p w:rsidR="00900AA1" w:rsidRDefault="00E616C2">
      <w:pPr>
        <w:pStyle w:val="list-bullet"/>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имена существительные во множественном числе, образованные по правилу, и исключения; </w:t>
      </w:r>
    </w:p>
    <w:p w:rsidR="00900AA1" w:rsidRDefault="00E616C2">
      <w:pPr>
        <w:pStyle w:val="list-bullet"/>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неисчисляемые имена существительные, имеющие форму только множественного числа; </w:t>
      </w:r>
    </w:p>
    <w:p w:rsidR="00900AA1" w:rsidRDefault="00E616C2">
      <w:pPr>
        <w:pStyle w:val="list-bullet"/>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притяжательный падеж имён существительных;</w:t>
      </w:r>
    </w:p>
    <w:p w:rsidR="00900AA1" w:rsidRDefault="00E616C2">
      <w:pPr>
        <w:pStyle w:val="list-bullet"/>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имена прилагательные и наречия в положительной, сравнительной и </w:t>
      </w:r>
      <w:r>
        <w:rPr>
          <w:rFonts w:ascii="Times New Roman" w:hAnsi="Times New Roman" w:cs="Times New Roman"/>
          <w:color w:val="auto"/>
          <w:sz w:val="28"/>
          <w:szCs w:val="28"/>
        </w:rPr>
        <w:lastRenderedPageBreak/>
        <w:t>превосходной степенях, образованных по правилу, и исключения;</w:t>
      </w:r>
    </w:p>
    <w:p w:rsidR="00900AA1" w:rsidRDefault="00E616C2">
      <w:pPr>
        <w:pStyle w:val="list-bullet"/>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порядок следования нескольких прилагательных (мнение – размер – возраст – цвет – происхождение); </w:t>
      </w:r>
    </w:p>
    <w:p w:rsidR="00900AA1" w:rsidRPr="006554B8" w:rsidRDefault="00E616C2">
      <w:pPr>
        <w:pStyle w:val="list-bullet"/>
        <w:spacing w:line="360" w:lineRule="auto"/>
        <w:ind w:left="0" w:firstLine="709"/>
        <w:rPr>
          <w:rFonts w:ascii="Times New Roman" w:hAnsi="Times New Roman" w:cs="Times New Roman"/>
          <w:color w:val="auto"/>
          <w:sz w:val="28"/>
          <w:szCs w:val="28"/>
          <w:lang w:val="en-US"/>
        </w:rPr>
      </w:pPr>
      <w:r>
        <w:rPr>
          <w:rFonts w:ascii="Times New Roman" w:hAnsi="Times New Roman" w:cs="Times New Roman"/>
          <w:color w:val="auto"/>
          <w:sz w:val="28"/>
          <w:szCs w:val="28"/>
        </w:rPr>
        <w:t>слова</w:t>
      </w:r>
      <w:r w:rsidRPr="006554B8">
        <w:rPr>
          <w:rFonts w:ascii="Times New Roman" w:hAnsi="Times New Roman" w:cs="Times New Roman"/>
          <w:color w:val="auto"/>
          <w:sz w:val="28"/>
          <w:szCs w:val="28"/>
          <w:lang w:val="en-US"/>
        </w:rPr>
        <w:t xml:space="preserve">, </w:t>
      </w:r>
      <w:r>
        <w:rPr>
          <w:rFonts w:ascii="Times New Roman" w:hAnsi="Times New Roman" w:cs="Times New Roman"/>
          <w:color w:val="auto"/>
          <w:sz w:val="28"/>
          <w:szCs w:val="28"/>
        </w:rPr>
        <w:t>выражающие</w:t>
      </w:r>
      <w:r w:rsidRPr="006554B8">
        <w:rPr>
          <w:rFonts w:ascii="Times New Roman" w:hAnsi="Times New Roman" w:cs="Times New Roman"/>
          <w:color w:val="auto"/>
          <w:sz w:val="28"/>
          <w:szCs w:val="28"/>
          <w:lang w:val="en-US"/>
        </w:rPr>
        <w:t xml:space="preserve"> </w:t>
      </w:r>
      <w:r>
        <w:rPr>
          <w:rFonts w:ascii="Times New Roman" w:hAnsi="Times New Roman" w:cs="Times New Roman"/>
          <w:color w:val="auto"/>
          <w:sz w:val="28"/>
          <w:szCs w:val="28"/>
        </w:rPr>
        <w:t>количество</w:t>
      </w:r>
      <w:r w:rsidRPr="006554B8">
        <w:rPr>
          <w:rFonts w:ascii="Times New Roman" w:hAnsi="Times New Roman" w:cs="Times New Roman"/>
          <w:color w:val="auto"/>
          <w:sz w:val="28"/>
          <w:szCs w:val="28"/>
          <w:lang w:val="en-US"/>
        </w:rPr>
        <w:t xml:space="preserve"> (many/much, little/a little; few/a few; a lot of);</w:t>
      </w:r>
    </w:p>
    <w:p w:rsidR="00900AA1" w:rsidRDefault="00E616C2">
      <w:pPr>
        <w:pStyle w:val="list-bullet"/>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pacing w:val="2"/>
          <w:sz w:val="28"/>
          <w:szCs w:val="28"/>
        </w:rPr>
        <w:t>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none, no и производные последнего (nobody, nothing, etc.);</w:t>
      </w:r>
    </w:p>
    <w:p w:rsidR="00900AA1" w:rsidRDefault="00E616C2">
      <w:pPr>
        <w:pStyle w:val="list-bullet"/>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количественные и порядковые числительные; </w:t>
      </w:r>
    </w:p>
    <w:p w:rsidR="00900AA1" w:rsidRDefault="00E616C2">
      <w:pPr>
        <w:pStyle w:val="list-bullet"/>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предлоги места, времени, направления; предлоги, употребляемые с глаголами в страдательном залоге; </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5) </w:t>
      </w:r>
      <w:r>
        <w:rPr>
          <w:rStyle w:val="Italic1"/>
          <w:rFonts w:ascii="Times New Roman" w:hAnsi="Times New Roman" w:cs="Times New Roman"/>
          <w:i w:val="0"/>
          <w:iCs w:val="0"/>
          <w:color w:val="auto"/>
          <w:sz w:val="28"/>
          <w:szCs w:val="28"/>
        </w:rPr>
        <w:t>владеть</w:t>
      </w:r>
      <w:r>
        <w:rPr>
          <w:rFonts w:ascii="Times New Roman" w:hAnsi="Times New Roman" w:cs="Times New Roman"/>
          <w:color w:val="auto"/>
          <w:sz w:val="28"/>
          <w:szCs w:val="28"/>
        </w:rPr>
        <w:t xml:space="preserve"> социокультурными знаниями и умениями:</w:t>
      </w:r>
    </w:p>
    <w:p w:rsidR="00900AA1" w:rsidRDefault="00E616C2">
      <w:pPr>
        <w:pStyle w:val="body"/>
        <w:spacing w:line="360" w:lineRule="auto"/>
        <w:ind w:firstLine="709"/>
        <w:rPr>
          <w:rFonts w:ascii="Times New Roman" w:hAnsi="Times New Roman" w:cs="Times New Roman"/>
          <w:color w:val="auto"/>
          <w:sz w:val="28"/>
          <w:szCs w:val="28"/>
        </w:rPr>
      </w:pPr>
      <w:r>
        <w:rPr>
          <w:rStyle w:val="Italic1"/>
          <w:rFonts w:ascii="Times New Roman" w:hAnsi="Times New Roman" w:cs="Times New Roman"/>
          <w:i w:val="0"/>
          <w:iCs w:val="0"/>
          <w:color w:val="auto"/>
          <w:sz w:val="28"/>
          <w:szCs w:val="28"/>
        </w:rPr>
        <w:t>знать/понимать</w:t>
      </w:r>
      <w:r>
        <w:rPr>
          <w:rFonts w:ascii="Times New Roman" w:hAnsi="Times New Roman" w:cs="Times New Roman"/>
          <w:color w:val="auto"/>
          <w:sz w:val="28"/>
          <w:szCs w:val="28"/>
        </w:rPr>
        <w:t xml:space="preserve"> речевые различия в ситуациях официального и неофициального общения в рамках тематического содержания речи и </w:t>
      </w:r>
      <w:r>
        <w:rPr>
          <w:rStyle w:val="Italic1"/>
          <w:rFonts w:ascii="Times New Roman" w:hAnsi="Times New Roman" w:cs="Times New Roman"/>
          <w:i w:val="0"/>
          <w:iCs w:val="0"/>
          <w:color w:val="auto"/>
          <w:sz w:val="28"/>
          <w:szCs w:val="28"/>
        </w:rPr>
        <w:t>использовать</w:t>
      </w:r>
      <w:r>
        <w:rPr>
          <w:rFonts w:ascii="Times New Roman" w:hAnsi="Times New Roman" w:cs="Times New Roman"/>
          <w:color w:val="auto"/>
          <w:sz w:val="28"/>
          <w:szCs w:val="28"/>
        </w:rPr>
        <w:t xml:space="preserve"> лексико-грамматические средства с учётом этих различий; </w:t>
      </w:r>
      <w:r>
        <w:rPr>
          <w:rStyle w:val="Italic1"/>
          <w:rFonts w:ascii="Times New Roman" w:hAnsi="Times New Roman" w:cs="Times New Roman"/>
          <w:i w:val="0"/>
          <w:iCs w:val="0"/>
          <w:color w:val="auto"/>
          <w:sz w:val="28"/>
          <w:szCs w:val="28"/>
        </w:rPr>
        <w:t>знать/понимать и использовать</w:t>
      </w:r>
      <w:r>
        <w:rPr>
          <w:rFonts w:ascii="Times New Roman" w:hAnsi="Times New Roman" w:cs="Times New Roman"/>
          <w:color w:val="auto"/>
          <w:sz w:val="28"/>
          <w:szCs w:val="28"/>
        </w:rPr>
        <w:t xml:space="preserve">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здравоохранение, страницы истории, основные праздники, этикетные особенности общения); </w:t>
      </w:r>
      <w:r>
        <w:rPr>
          <w:rStyle w:val="Italic1"/>
          <w:rFonts w:ascii="Times New Roman" w:hAnsi="Times New Roman" w:cs="Times New Roman"/>
          <w:i w:val="0"/>
          <w:iCs w:val="0"/>
          <w:color w:val="auto"/>
          <w:sz w:val="28"/>
          <w:szCs w:val="28"/>
        </w:rPr>
        <w:t>иметь базовые знания</w:t>
      </w:r>
      <w:r>
        <w:rPr>
          <w:rFonts w:ascii="Times New Roman" w:hAnsi="Times New Roman" w:cs="Times New Roman"/>
          <w:color w:val="auto"/>
          <w:sz w:val="28"/>
          <w:szCs w:val="28"/>
        </w:rPr>
        <w:t xml:space="preserve"> о социокультурном портрете и культурном наследии родной страны и страны/стран изучаемого языка; </w:t>
      </w:r>
      <w:r>
        <w:rPr>
          <w:rStyle w:val="Italic1"/>
          <w:rFonts w:ascii="Times New Roman" w:hAnsi="Times New Roman" w:cs="Times New Roman"/>
          <w:i w:val="0"/>
          <w:iCs w:val="0"/>
          <w:color w:val="auto"/>
          <w:sz w:val="28"/>
          <w:szCs w:val="28"/>
        </w:rPr>
        <w:t xml:space="preserve">представлять </w:t>
      </w:r>
      <w:r>
        <w:rPr>
          <w:rFonts w:ascii="Times New Roman" w:hAnsi="Times New Roman" w:cs="Times New Roman"/>
          <w:color w:val="auto"/>
          <w:sz w:val="28"/>
          <w:szCs w:val="28"/>
        </w:rPr>
        <w:t xml:space="preserve">родную страну и её культуру на иностранном языке; </w:t>
      </w:r>
      <w:r>
        <w:rPr>
          <w:rStyle w:val="Italic1"/>
          <w:rFonts w:ascii="Times New Roman" w:hAnsi="Times New Roman" w:cs="Times New Roman"/>
          <w:i w:val="0"/>
          <w:iCs w:val="0"/>
          <w:color w:val="auto"/>
          <w:sz w:val="28"/>
          <w:szCs w:val="28"/>
        </w:rPr>
        <w:t>проявлять уважение</w:t>
      </w:r>
      <w:r>
        <w:rPr>
          <w:rFonts w:ascii="Times New Roman" w:hAnsi="Times New Roman" w:cs="Times New Roman"/>
          <w:color w:val="auto"/>
          <w:sz w:val="28"/>
          <w:szCs w:val="28"/>
        </w:rPr>
        <w:t xml:space="preserve"> к иной культуре; </w:t>
      </w:r>
      <w:r>
        <w:rPr>
          <w:rStyle w:val="Italic1"/>
          <w:rFonts w:ascii="Times New Roman" w:hAnsi="Times New Roman" w:cs="Times New Roman"/>
          <w:i w:val="0"/>
          <w:iCs w:val="0"/>
          <w:color w:val="auto"/>
          <w:sz w:val="28"/>
          <w:szCs w:val="28"/>
        </w:rPr>
        <w:t>соблюдать</w:t>
      </w:r>
      <w:r>
        <w:rPr>
          <w:rFonts w:ascii="Times New Roman" w:hAnsi="Times New Roman" w:cs="Times New Roman"/>
          <w:color w:val="auto"/>
          <w:sz w:val="28"/>
          <w:szCs w:val="28"/>
        </w:rPr>
        <w:t xml:space="preserve"> нормы вежливости в межкультурном общении; </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6) </w:t>
      </w:r>
      <w:r>
        <w:rPr>
          <w:rStyle w:val="Italic1"/>
          <w:rFonts w:ascii="Times New Roman" w:hAnsi="Times New Roman" w:cs="Times New Roman"/>
          <w:i w:val="0"/>
          <w:iCs w:val="0"/>
          <w:color w:val="auto"/>
          <w:sz w:val="28"/>
          <w:szCs w:val="28"/>
        </w:rPr>
        <w:t>владеть</w:t>
      </w:r>
      <w:r>
        <w:rPr>
          <w:rFonts w:ascii="Times New Roman" w:hAnsi="Times New Roman" w:cs="Times New Roman"/>
          <w:color w:val="auto"/>
          <w:sz w:val="28"/>
          <w:szCs w:val="28"/>
        </w:rPr>
        <w:t xml:space="preserve"> компенсаторными умениями, позволяющими в случае сбоя коммуникации, а также в условиях дефицита языковых средств: </w:t>
      </w:r>
      <w:r>
        <w:rPr>
          <w:rStyle w:val="Italic1"/>
          <w:rFonts w:ascii="Times New Roman" w:hAnsi="Times New Roman" w:cs="Times New Roman"/>
          <w:i w:val="0"/>
          <w:iCs w:val="0"/>
          <w:color w:val="auto"/>
          <w:sz w:val="28"/>
          <w:szCs w:val="28"/>
        </w:rPr>
        <w:t>использовать</w:t>
      </w:r>
      <w:r>
        <w:rPr>
          <w:rFonts w:ascii="Times New Roman" w:hAnsi="Times New Roman" w:cs="Times New Roman"/>
          <w:color w:val="auto"/>
          <w:sz w:val="28"/>
          <w:szCs w:val="28"/>
        </w:rPr>
        <w:t xml:space="preserve">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 </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7) </w:t>
      </w:r>
      <w:r>
        <w:rPr>
          <w:rStyle w:val="Italic1"/>
          <w:rFonts w:ascii="Times New Roman" w:hAnsi="Times New Roman" w:cs="Times New Roman"/>
          <w:i w:val="0"/>
          <w:iCs w:val="0"/>
          <w:color w:val="auto"/>
          <w:sz w:val="28"/>
          <w:szCs w:val="28"/>
        </w:rPr>
        <w:t>владеть</w:t>
      </w:r>
      <w:r>
        <w:rPr>
          <w:rFonts w:ascii="Times New Roman" w:hAnsi="Times New Roman" w:cs="Times New Roman"/>
          <w:color w:val="auto"/>
          <w:sz w:val="28"/>
          <w:szCs w:val="28"/>
        </w:rPr>
        <w:t xml:space="preserve"> метапредметными умениями, позволяющими совершенствовать </w:t>
      </w:r>
      <w:r>
        <w:rPr>
          <w:rFonts w:ascii="Times New Roman" w:hAnsi="Times New Roman" w:cs="Times New Roman"/>
          <w:color w:val="auto"/>
          <w:sz w:val="28"/>
          <w:szCs w:val="28"/>
        </w:rPr>
        <w:lastRenderedPageBreak/>
        <w:t xml:space="preserve">учебную деятельность по овладению иностранным языком; </w:t>
      </w:r>
      <w:r>
        <w:rPr>
          <w:rStyle w:val="Italic1"/>
          <w:rFonts w:ascii="Times New Roman" w:hAnsi="Times New Roman" w:cs="Times New Roman"/>
          <w:i w:val="0"/>
          <w:iCs w:val="0"/>
          <w:color w:val="auto"/>
          <w:spacing w:val="-2"/>
          <w:sz w:val="28"/>
          <w:szCs w:val="28"/>
        </w:rPr>
        <w:t>сравнивать, классифицировать, систематизировать и обобщать</w:t>
      </w:r>
      <w:r>
        <w:rPr>
          <w:rFonts w:ascii="Times New Roman" w:hAnsi="Times New Roman" w:cs="Times New Roman"/>
          <w:color w:val="auto"/>
          <w:spacing w:val="-2"/>
          <w:sz w:val="28"/>
          <w:szCs w:val="28"/>
        </w:rPr>
        <w:t xml:space="preserve"> по существенным признакам изученные языковые явления (лексические и грамматические);</w:t>
      </w:r>
      <w:r>
        <w:rPr>
          <w:rFonts w:ascii="Times New Roman" w:hAnsi="Times New Roman" w:cs="Times New Roman"/>
          <w:color w:val="auto"/>
          <w:sz w:val="28"/>
          <w:szCs w:val="28"/>
        </w:rPr>
        <w:t xml:space="preserve"> </w:t>
      </w:r>
      <w:r>
        <w:rPr>
          <w:rStyle w:val="Italic1"/>
          <w:rFonts w:ascii="Times New Roman" w:hAnsi="Times New Roman" w:cs="Times New Roman"/>
          <w:i w:val="0"/>
          <w:iCs w:val="0"/>
          <w:color w:val="auto"/>
          <w:spacing w:val="-2"/>
          <w:sz w:val="28"/>
          <w:szCs w:val="28"/>
        </w:rPr>
        <w:t>использовать</w:t>
      </w:r>
      <w:r>
        <w:rPr>
          <w:rFonts w:ascii="Times New Roman" w:hAnsi="Times New Roman" w:cs="Times New Roman"/>
          <w:color w:val="auto"/>
          <w:spacing w:val="-2"/>
          <w:sz w:val="28"/>
          <w:szCs w:val="28"/>
        </w:rPr>
        <w:t xml:space="preserve"> иноязычные словари и справочники, в том числе информационно-справочные системы в электронной форме; </w:t>
      </w:r>
      <w:r>
        <w:rPr>
          <w:rStyle w:val="Italic1"/>
          <w:rFonts w:ascii="Times New Roman" w:hAnsi="Times New Roman" w:cs="Times New Roman"/>
          <w:i w:val="0"/>
          <w:iCs w:val="0"/>
          <w:color w:val="auto"/>
          <w:spacing w:val="-2"/>
          <w:sz w:val="28"/>
          <w:szCs w:val="28"/>
        </w:rPr>
        <w:t xml:space="preserve">участвовать </w:t>
      </w:r>
      <w:r>
        <w:rPr>
          <w:rFonts w:ascii="Times New Roman" w:hAnsi="Times New Roman" w:cs="Times New Roman"/>
          <w:color w:val="auto"/>
          <w:spacing w:val="-2"/>
          <w:sz w:val="28"/>
          <w:szCs w:val="28"/>
        </w:rPr>
        <w:t xml:space="preserve">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ИКТ; </w:t>
      </w:r>
      <w:r>
        <w:rPr>
          <w:rStyle w:val="Italic1"/>
          <w:rFonts w:ascii="Times New Roman" w:hAnsi="Times New Roman" w:cs="Times New Roman"/>
          <w:i w:val="0"/>
          <w:iCs w:val="0"/>
          <w:color w:val="auto"/>
          <w:sz w:val="28"/>
          <w:szCs w:val="28"/>
        </w:rPr>
        <w:t>соблюдать</w:t>
      </w:r>
      <w:r>
        <w:rPr>
          <w:rFonts w:ascii="Times New Roman" w:hAnsi="Times New Roman" w:cs="Times New Roman"/>
          <w:color w:val="auto"/>
          <w:sz w:val="28"/>
          <w:szCs w:val="28"/>
        </w:rPr>
        <w:t xml:space="preserve"> правила информационной безопасности в ситуациях повседневной жизни и при работе в сети Интернет.</w:t>
      </w:r>
    </w:p>
    <w:p w:rsidR="00FB58F5" w:rsidRDefault="00FB58F5">
      <w:pPr>
        <w:spacing w:after="0" w:line="360" w:lineRule="auto"/>
        <w:ind w:firstLine="709"/>
        <w:contextualSpacing/>
        <w:jc w:val="both"/>
        <w:rPr>
          <w:rFonts w:ascii="Times New Roman" w:hAnsi="Times New Roman"/>
          <w:sz w:val="28"/>
          <w:szCs w:val="28"/>
        </w:rPr>
      </w:pPr>
    </w:p>
    <w:p w:rsidR="00FB58F5" w:rsidRDefault="00FB58F5">
      <w:pPr>
        <w:spacing w:after="0" w:line="360" w:lineRule="auto"/>
        <w:ind w:firstLine="709"/>
        <w:contextualSpacing/>
        <w:jc w:val="both"/>
        <w:rPr>
          <w:rFonts w:ascii="Times New Roman" w:hAnsi="Times New Roman"/>
          <w:sz w:val="28"/>
          <w:szCs w:val="28"/>
        </w:rPr>
      </w:pP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111. Федеральная рабочая программа по учебному предмету «Математика» (базовый уровень).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111.1. Федеральная рабочая программа по учебному предмету «Математика» (базовый уровень) (предметная область «</w:t>
      </w:r>
      <w:r>
        <w:rPr>
          <w:rFonts w:ascii="Times New Roman" w:eastAsia="Times New Roman" w:hAnsi="Times New Roman"/>
          <w:color w:val="000000"/>
          <w:sz w:val="28"/>
          <w:szCs w:val="28"/>
          <w:lang w:eastAsia="ru-RU"/>
        </w:rPr>
        <w:t>Математика и информатика</w:t>
      </w:r>
      <w:r>
        <w:rPr>
          <w:rFonts w:ascii="Times New Roman" w:hAnsi="Times New Roman"/>
          <w:sz w:val="28"/>
          <w:szCs w:val="28"/>
        </w:rPr>
        <w:t>»)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rsidR="00900AA1" w:rsidRDefault="00E616C2">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111.2. Пояснительная записка отражает общие цели и задачи изучения математики,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w:t>
      </w:r>
    </w:p>
    <w:p w:rsidR="00900AA1" w:rsidRDefault="00E616C2">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111.3.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900AA1" w:rsidRDefault="00E616C2">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111.4. Планируемые результаты освоения программы по математике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900AA1" w:rsidRDefault="00E616C2">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111.5. Пояснительная записка.</w:t>
      </w:r>
    </w:p>
    <w:p w:rsidR="00900AA1" w:rsidRDefault="00E616C2">
      <w:pPr>
        <w:spacing w:after="0" w:line="360" w:lineRule="auto"/>
        <w:ind w:firstLine="709"/>
        <w:contextualSpacing/>
        <w:jc w:val="both"/>
        <w:rPr>
          <w:rFonts w:ascii="Times New Roman" w:hAnsi="Times New Roman"/>
          <w:sz w:val="28"/>
          <w:szCs w:val="28"/>
        </w:rPr>
      </w:pPr>
      <w:r>
        <w:rPr>
          <w:rFonts w:ascii="Times New Roman" w:eastAsia="OfficinaSansBoldITC" w:hAnsi="Times New Roman"/>
          <w:sz w:val="28"/>
          <w:szCs w:val="28"/>
        </w:rPr>
        <w:lastRenderedPageBreak/>
        <w:t>111.5.1. </w:t>
      </w:r>
      <w:r>
        <w:rPr>
          <w:rFonts w:ascii="Times New Roman" w:eastAsia="SchoolBookSanPin" w:hAnsi="Times New Roman"/>
          <w:sz w:val="28"/>
          <w:szCs w:val="28"/>
        </w:rPr>
        <w:t xml:space="preserve">Программа по математике на уровне среднего общего образования разработана </w:t>
      </w:r>
      <w:r>
        <w:rPr>
          <w:rFonts w:ascii="Times New Roman" w:hAnsi="Times New Roman"/>
          <w:sz w:val="28"/>
          <w:szCs w:val="28"/>
        </w:rPr>
        <w:t xml:space="preserve">на основе </w:t>
      </w:r>
      <w:r>
        <w:rPr>
          <w:rFonts w:ascii="Times New Roman" w:eastAsia="SchoolBookSanPin" w:hAnsi="Times New Roman"/>
          <w:sz w:val="28"/>
          <w:szCs w:val="28"/>
        </w:rPr>
        <w:t>ФГОС СОО</w:t>
      </w:r>
      <w:r>
        <w:rPr>
          <w:rFonts w:ascii="Times New Roman" w:hAnsi="Times New Roman"/>
          <w:sz w:val="28"/>
          <w:szCs w:val="28"/>
        </w:rPr>
        <w:t xml:space="preserve"> с учётом современных мировых требований, предъявляемых к математическому образованию, и традиций российского образования. Реализация программы по математике обеспечивает овладение ключевыми компетенциями, составляющими основу для саморазвития и непрерывного образования, целостность общекультурного, личностного и познавательного развития личности обучающихся.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111.5.2. В программе по математике учтены идеи и положения концепции развития математического образования в Российской Федерации. В соответствии с названием концепции, математическое образование должно, в частности, предоставлять каждому обучающемуся возможность достижения уровня математических знаний, необходимого для дальнейшей успешной жизни в обществе. Именно на решение этой задачи нацелена программа по математике базового уровня.</w:t>
      </w:r>
    </w:p>
    <w:p w:rsidR="00900AA1" w:rsidRDefault="00E616C2">
      <w:pPr>
        <w:pStyle w:val="body"/>
        <w:spacing w:line="360" w:lineRule="auto"/>
        <w:ind w:firstLine="709"/>
        <w:rPr>
          <w:rFonts w:ascii="Times New Roman" w:hAnsi="Times New Roman" w:cs="Times New Roman"/>
          <w:sz w:val="28"/>
          <w:szCs w:val="28"/>
        </w:rPr>
      </w:pPr>
      <w:r>
        <w:rPr>
          <w:rFonts w:ascii="Times New Roman" w:hAnsi="Times New Roman"/>
          <w:sz w:val="28"/>
          <w:szCs w:val="28"/>
        </w:rPr>
        <w:t>111.5.3. </w:t>
      </w:r>
      <w:r>
        <w:rPr>
          <w:rFonts w:ascii="Times New Roman" w:hAnsi="Times New Roman" w:cs="Times New Roman"/>
          <w:sz w:val="28"/>
          <w:szCs w:val="28"/>
        </w:rPr>
        <w:t>Математика – опорный предмет для изучения смежных дисциплин, что делает базовую математическую подготовку необходимой.</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111.5.4. Практическая полезность математики обусловлена наличием пространственных форм, количественных отношений, экономических расчетов; необходимостью математических знаний в понимании принципов устройства и использования современной техники, восприятия и интерпретация разнообразной социальной, экономической информации; практических приёмов геометрических измерений и построений, читения информации, представленной в виде таблиц, диаграмм и графиков.</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111.5.5. Применение математического стиля мышления, проявляющегося в определённых умственных навыках, приёмах и методах мышления человека, процессах обобщения и конкретизации, анализа и синтеза, классификации и систематизации, абстрагирования и аналогий как формировании алгоритмической компоненты мышления и воспитании умений действовать по заданным алгоритмам, позволяющей совершенствовать известные и конструировать новые. Объекты математических умозаключений, правила их конструирования раскрывают </w:t>
      </w:r>
      <w:r>
        <w:rPr>
          <w:rFonts w:ascii="Times New Roman" w:hAnsi="Times New Roman"/>
          <w:sz w:val="28"/>
          <w:szCs w:val="28"/>
        </w:rPr>
        <w:lastRenderedPageBreak/>
        <w:t xml:space="preserve">механизм логических построений, способствуют выработке умений формулировать, обосновывать и доказывать суждения, тем самым развивают логическое мышление.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111.5.6. Обучение математике как возможность развития у обучающихся точной, рациональной и информативной речи, умения отбирать наиболее подходящие языковые, символические, графические средства для выражения суждений и наглядного их представления.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111.5.7. Общее знакомство с методами познания действительности, представление о предмете и методе математики, его отличия от методов естественных и гуманитарных наук, об особенностях применения математики для решения научных и прикладных задач как необходимый компонент общей культуры.</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 111.5.8. Изучение математики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111.5.9. Приоритетными целями обучения математике в 10–11 классах на базовом уровне являются: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формирование функциональной математической грамотности: умения распознавать математические аспекты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w:t>
      </w:r>
      <w:r>
        <w:rPr>
          <w:rFonts w:ascii="Times New Roman" w:hAnsi="Times New Roman"/>
          <w:sz w:val="28"/>
          <w:szCs w:val="28"/>
        </w:rPr>
        <w:lastRenderedPageBreak/>
        <w:t>ориентированных задач, интерпретировать и оценивать полученные результаты.</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111.5.10. Основными линиями содержания математики в 10–11 классах являются: «Числа и вычисления», «Алгебра» («Алгебраические выражения», «Уравнения и неравенства»), «Начала математического анализа», «Геометрия» («Геометрические фигуры и их свойства», «Измерение геометрических величин»), «Вероятность и статистика». Содержательные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Их объединяет логическая составляющая, традиционно присущая математике и пронизывающая все математические курсы и содержательные линии. Сформулированное в ФГОС СОО требование «владение методами доказательств, алгоритмами решения задач, умение формулировать определения, аксиомы и теоремы, применять их, проводить доказательные рассуждения в ходе решения задач» относится ко всем учебным курсам, а формирование логических умений распределяется по всем годам обучения на уровне среднего общего образования.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111.5.11. В соответствии с ФГОС СОО математика является обязательным предметом на данном уровне образования. Программой по математике предусматривается изучение учебного предмета «Математика» в рамках трёх учебных курсов: «Алгебра и начала математического анализа», «Геометрия», «Вероятность и статистика». Формирование логических умений осуществляется на протяжении всех лет обучения на уровне среднего общего образования, а элементы логики включаются в содержание всех названных выше учебных курсов.</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111.5.12. Общее число часов, рекомендованных для изучения математики – 340 часов: в 10 классе – 170 часов (5 часов в неделю), в 11 классе – 170 часов (5 часов в неделю). </w:t>
      </w:r>
      <w:bookmarkStart w:id="3" w:name="_Toc73394990"/>
    </w:p>
    <w:p w:rsidR="00900AA1" w:rsidRDefault="00E616C2">
      <w:pPr>
        <w:spacing w:after="0" w:line="360" w:lineRule="auto"/>
        <w:ind w:firstLine="709"/>
        <w:contextualSpacing/>
        <w:jc w:val="both"/>
        <w:rPr>
          <w:rFonts w:ascii="Times New Roman" w:hAnsi="Times New Roman"/>
          <w:sz w:val="28"/>
          <w:szCs w:val="28"/>
        </w:rPr>
      </w:pPr>
      <w:bookmarkStart w:id="4" w:name="_Toc118726577"/>
      <w:r>
        <w:rPr>
          <w:rFonts w:ascii="Times New Roman" w:hAnsi="Times New Roman"/>
          <w:sz w:val="28"/>
          <w:szCs w:val="28"/>
        </w:rPr>
        <w:t>111.6. </w:t>
      </w:r>
      <w:bookmarkEnd w:id="3"/>
      <w:bookmarkEnd w:id="4"/>
      <w:r>
        <w:rPr>
          <w:rFonts w:ascii="Times New Roman" w:hAnsi="Times New Roman"/>
          <w:sz w:val="28"/>
          <w:szCs w:val="28"/>
        </w:rPr>
        <w:t>Планируемые результаты освоения программы по математике базовый уровень на уровне среднего общего образования.</w:t>
      </w:r>
      <w:r>
        <w:rPr>
          <w:sz w:val="28"/>
          <w:szCs w:val="28"/>
        </w:rPr>
        <w:t xml:space="preserve"> </w:t>
      </w:r>
    </w:p>
    <w:p w:rsidR="00900AA1" w:rsidRDefault="00E616C2">
      <w:pPr>
        <w:spacing w:after="0" w:line="360" w:lineRule="auto"/>
        <w:ind w:firstLine="709"/>
        <w:contextualSpacing/>
        <w:jc w:val="both"/>
        <w:rPr>
          <w:rFonts w:ascii="Times New Roman" w:hAnsi="Times New Roman"/>
          <w:color w:val="000000"/>
          <w:sz w:val="28"/>
          <w:szCs w:val="28"/>
        </w:rPr>
      </w:pPr>
      <w:r>
        <w:rPr>
          <w:rFonts w:ascii="Times New Roman" w:hAnsi="Times New Roman"/>
          <w:color w:val="000000"/>
          <w:sz w:val="28"/>
          <w:szCs w:val="28"/>
        </w:rPr>
        <w:t>111.6.1. </w:t>
      </w:r>
      <w:bookmarkStart w:id="5" w:name="_Toc73394992"/>
      <w:r>
        <w:rPr>
          <w:rFonts w:ascii="Times New Roman" w:hAnsi="Times New Roman"/>
          <w:color w:val="000000"/>
          <w:sz w:val="28"/>
          <w:szCs w:val="28"/>
        </w:rPr>
        <w:t>В результате изучения математики на уровне среднего общего образования у обучающегося будут сформированы следующие личностные результаты:</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1) гражданского воспитания: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сформированность гражданской позиции обучающегося как активного и ответственного члена российского общества, представление о математических основах функционирования различных структур, явлений, процедур гражданского общества (выборы, опросы и другое), умение взаимодействовать с социальными институтами в соответствии с их функциями и назначением;</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 патриотического воспитания: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сформированность российской гражданской идентичности, уважения к прошлому и настоящему российской математики, ценностное отношение к достижениям российских математиков и российской математической школы, использование этих достижений в других науках, технологиях, сферах экономики;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 духовно-нравственного воспитания: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осознание духовных ценностей российского народа, сформированность нравственного сознания, этического поведения, связанного с практическим применением достижений науки и деятельностью учёного, осознание личного вклада в построение устойчивого будущего;</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4) эстетического воспитания: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эстетическое отношение к миру, включая эстетику математических закономерностей, объектов, задач, решений, рассуждений, восприимчивость к математическим аспектам различных видов искусства;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5) физического воспитания: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сформированность умения применять математические знания в интересах здорового и безопасного образа жизни, ответственное отношение к своему здоровью (здоровое питание, сбалансированный режим занятий и отдыха, регулярная физическая активность), физическое совершенствование при занятиях спортивно-оздоровительной деятельностью;</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6) трудового воспитания: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готовность к труду, осознание ценности трудолюбия, интерес к различным сферам профессиональной деятельности, связанным с математикой и её приложениями, умение совершать осознанный выбор будущей профессии и </w:t>
      </w:r>
      <w:r>
        <w:rPr>
          <w:rFonts w:ascii="Times New Roman" w:hAnsi="Times New Roman"/>
          <w:sz w:val="28"/>
          <w:szCs w:val="28"/>
        </w:rPr>
        <w:lastRenderedPageBreak/>
        <w:t>реализовывать собственные жизненные планы, готовность и способность к математическому образованию и самообразованию на протяжении всей жизни, готовность к активному участию в решении практических задач математической направленности;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7) экологического воспитания: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ориентация на применение математических знаний для решения задач в области окружающей среды, планирование поступков и оценки их возможных последствий для окружающей среды;</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8) ценности научного познания: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сформированность мировоззрения, соответствующего современному уровню развития науки и общественной практики, понимание математической науки как сферы человеческой деятельности, этапов её развития и значимости для развития цивилизации, овладение языком математики и математической культурой как средством познания мира, готовность осуществлять проектную и исследовательскую деятельность индивидуально и в группе.</w:t>
      </w:r>
      <w:bookmarkEnd w:id="5"/>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111.6.2. В результате изучения математики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900AA1" w:rsidRDefault="00E616C2">
      <w:pPr>
        <w:spacing w:after="0" w:line="360" w:lineRule="auto"/>
        <w:ind w:firstLine="709"/>
        <w:jc w:val="both"/>
        <w:rPr>
          <w:rFonts w:ascii="Times New Roman" w:eastAsia="SchoolBookSanPin" w:hAnsi="Times New Roman"/>
          <w:sz w:val="28"/>
          <w:szCs w:val="28"/>
        </w:rPr>
      </w:pPr>
      <w:r>
        <w:rPr>
          <w:rFonts w:ascii="Times New Roman" w:hAnsi="Times New Roman"/>
          <w:color w:val="000000"/>
          <w:sz w:val="28"/>
          <w:szCs w:val="28"/>
        </w:rPr>
        <w:t>111.6.2.1. </w:t>
      </w:r>
      <w:r>
        <w:rPr>
          <w:rFonts w:ascii="Times New Roman" w:eastAsia="SchoolBookSanPin" w:hAnsi="Times New Roman"/>
          <w:color w:val="000000"/>
          <w:sz w:val="28"/>
          <w:szCs w:val="28"/>
        </w:rPr>
        <w:t>У</w:t>
      </w:r>
      <w:r>
        <w:rPr>
          <w:rFonts w:ascii="Times New Roman" w:eastAsia="SchoolBookSanPin" w:hAnsi="Times New Roman"/>
          <w:sz w:val="28"/>
          <w:szCs w:val="28"/>
        </w:rPr>
        <w:t xml:space="preserve"> обучающегося будут сформированы следующие базовые логические действия как часть </w:t>
      </w:r>
      <w:r>
        <w:rPr>
          <w:rFonts w:ascii="Times New Roman" w:eastAsia="SchoolBookSanPin" w:hAnsi="Times New Roman"/>
          <w:bCs/>
          <w:sz w:val="28"/>
          <w:szCs w:val="28"/>
        </w:rPr>
        <w:t>познавательных универсальных учебных действий</w:t>
      </w:r>
      <w:r>
        <w:rPr>
          <w:rFonts w:ascii="Times New Roman" w:eastAsia="SchoolBookSanPin" w:hAnsi="Times New Roman"/>
          <w:sz w:val="28"/>
          <w:szCs w:val="28"/>
        </w:rPr>
        <w:t>:</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воспринимать, формулировать и преобразовывать суждения: утвердительные и отрицательные, единичные, частные и общие, условные;</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 xml:space="preserve">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делать выводы с использованием законов логики, дедуктивных и индуктивных умозаключений, умозаключений по аналогии;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111.6.2.2. </w:t>
      </w:r>
      <w:r>
        <w:rPr>
          <w:rFonts w:ascii="Times New Roman" w:eastAsia="SchoolBookSanPin" w:hAnsi="Times New Roman"/>
          <w:sz w:val="28"/>
          <w:szCs w:val="28"/>
        </w:rPr>
        <w:t xml:space="preserve">У обучающегося будут сформированы следующие базовые исследовательские действия как часть </w:t>
      </w:r>
      <w:r>
        <w:rPr>
          <w:rFonts w:ascii="Times New Roman" w:eastAsia="SchoolBookSanPin" w:hAnsi="Times New Roman"/>
          <w:bCs/>
          <w:sz w:val="28"/>
          <w:szCs w:val="28"/>
        </w:rPr>
        <w:t>познавательных универсальных учебных действий</w:t>
      </w:r>
      <w:r>
        <w:rPr>
          <w:rFonts w:ascii="Times New Roman" w:eastAsia="SchoolBookSanPin" w:hAnsi="Times New Roman"/>
          <w:sz w:val="28"/>
          <w:szCs w:val="28"/>
        </w:rPr>
        <w:t>:</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использовать вопросы как исследовательский инструмент познания, 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проводить самостоятельно спланированный эксперимент, исследование по установлению особенностей математического объекта, явления, процесса, выявлению зависимостей между объектами, явлениями, процессами;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прогнозировать возможное развитие процесса, а также выдвигать предположения о его развитии в новых условиях.</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111.6.2.3. </w:t>
      </w:r>
      <w:r>
        <w:rPr>
          <w:rFonts w:ascii="Times New Roman" w:eastAsia="SchoolBookSanPin" w:hAnsi="Times New Roman"/>
          <w:sz w:val="28"/>
          <w:szCs w:val="28"/>
        </w:rPr>
        <w:t xml:space="preserve">У обучающегося будут сформированы умения работать с информацией как часть </w:t>
      </w:r>
      <w:r>
        <w:rPr>
          <w:rFonts w:ascii="Times New Roman" w:eastAsia="SchoolBookSanPin" w:hAnsi="Times New Roman"/>
          <w:bCs/>
          <w:sz w:val="28"/>
          <w:szCs w:val="28"/>
        </w:rPr>
        <w:t>познавательных универсальных учебных действий</w:t>
      </w:r>
      <w:r>
        <w:rPr>
          <w:rFonts w:ascii="Times New Roman" w:eastAsia="SchoolBookSanPin" w:hAnsi="Times New Roman"/>
          <w:sz w:val="28"/>
          <w:szCs w:val="28"/>
        </w:rPr>
        <w:t>:</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выявлять дефициты информации, данных, необходимых для ответа на вопрос и для решения задачи;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выбирать информацию из источников различных типов, анализировать, </w:t>
      </w:r>
      <w:r>
        <w:rPr>
          <w:rFonts w:ascii="Times New Roman" w:hAnsi="Times New Roman"/>
          <w:sz w:val="28"/>
          <w:szCs w:val="28"/>
        </w:rPr>
        <w:lastRenderedPageBreak/>
        <w:t>систематизировать и интерпретировать информацию различных видов и форм представления;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структурировать информацию, представлять её в различных формах, иллюстрировать графически;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оценивать надёжность информации по самостоятельно сформулированным критериям.</w:t>
      </w:r>
    </w:p>
    <w:p w:rsidR="00900AA1" w:rsidRDefault="00E616C2">
      <w:pPr>
        <w:spacing w:after="0" w:line="360" w:lineRule="auto"/>
        <w:ind w:firstLine="709"/>
        <w:contextualSpacing/>
        <w:jc w:val="both"/>
        <w:rPr>
          <w:rFonts w:ascii="Times New Roman" w:eastAsia="SchoolBookSanPin" w:hAnsi="Times New Roman"/>
          <w:sz w:val="28"/>
          <w:szCs w:val="28"/>
        </w:rPr>
      </w:pPr>
      <w:r>
        <w:rPr>
          <w:rFonts w:ascii="Times New Roman" w:hAnsi="Times New Roman"/>
          <w:sz w:val="28"/>
          <w:szCs w:val="28"/>
        </w:rPr>
        <w:t>111.6.2.4. </w:t>
      </w:r>
      <w:r>
        <w:rPr>
          <w:rFonts w:ascii="Times New Roman" w:eastAsia="SchoolBookSanPin" w:hAnsi="Times New Roman"/>
          <w:sz w:val="28"/>
          <w:szCs w:val="28"/>
        </w:rPr>
        <w:t xml:space="preserve">У обучающегося будут сформированы умения общения как часть </w:t>
      </w:r>
      <w:r>
        <w:rPr>
          <w:rFonts w:ascii="Times New Roman" w:eastAsia="SchoolBookSanPin" w:hAnsi="Times New Roman"/>
          <w:bCs/>
          <w:sz w:val="28"/>
          <w:szCs w:val="28"/>
        </w:rPr>
        <w:t>коммуникативных универсальных учебных действий</w:t>
      </w:r>
      <w:r>
        <w:rPr>
          <w:rFonts w:ascii="Times New Roman" w:eastAsia="SchoolBookSanPin" w:hAnsi="Times New Roman"/>
          <w:sz w:val="28"/>
          <w:szCs w:val="28"/>
        </w:rPr>
        <w:t>:</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111.6.2.5. </w:t>
      </w:r>
      <w:r>
        <w:rPr>
          <w:rFonts w:ascii="Times New Roman" w:eastAsia="SchoolBookSanPin" w:hAnsi="Times New Roman"/>
          <w:sz w:val="28"/>
          <w:szCs w:val="28"/>
        </w:rPr>
        <w:t xml:space="preserve">У обучающегося будут сформированы умения самоорганизации как часть </w:t>
      </w:r>
      <w:r>
        <w:rPr>
          <w:rFonts w:ascii="Times New Roman" w:eastAsia="SchoolBookSanPin" w:hAnsi="Times New Roman"/>
          <w:bCs/>
          <w:sz w:val="28"/>
          <w:szCs w:val="28"/>
        </w:rPr>
        <w:t>регулятивных универсальных учебных действий</w:t>
      </w:r>
      <w:r>
        <w:rPr>
          <w:rFonts w:ascii="Times New Roman" w:eastAsia="SchoolBookSanPin" w:hAnsi="Times New Roman"/>
          <w:sz w:val="28"/>
          <w:szCs w:val="28"/>
        </w:rPr>
        <w:t>:</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составлять план, алгоритм решения задачи,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900AA1" w:rsidRDefault="00E616C2">
      <w:pPr>
        <w:spacing w:after="0" w:line="360" w:lineRule="auto"/>
        <w:ind w:firstLine="709"/>
        <w:contextualSpacing/>
        <w:jc w:val="both"/>
        <w:rPr>
          <w:rFonts w:ascii="Times New Roman" w:eastAsia="SchoolBookSanPin" w:hAnsi="Times New Roman"/>
          <w:sz w:val="28"/>
          <w:szCs w:val="28"/>
        </w:rPr>
      </w:pPr>
      <w:r>
        <w:rPr>
          <w:rFonts w:ascii="Times New Roman" w:hAnsi="Times New Roman"/>
          <w:sz w:val="28"/>
          <w:szCs w:val="28"/>
        </w:rPr>
        <w:t>111.6.2.6. </w:t>
      </w:r>
      <w:r>
        <w:rPr>
          <w:rFonts w:ascii="Times New Roman" w:eastAsia="SchoolBookSanPin" w:hAnsi="Times New Roman"/>
          <w:sz w:val="28"/>
          <w:szCs w:val="28"/>
        </w:rPr>
        <w:t xml:space="preserve">У обучающегося будут сформированы умения самоконтроля как часть </w:t>
      </w:r>
      <w:r>
        <w:rPr>
          <w:rFonts w:ascii="Times New Roman" w:eastAsia="SchoolBookSanPin" w:hAnsi="Times New Roman"/>
          <w:bCs/>
          <w:sz w:val="28"/>
          <w:szCs w:val="28"/>
        </w:rPr>
        <w:t>регулятивных универсальных учебных действий</w:t>
      </w:r>
      <w:r>
        <w:rPr>
          <w:rFonts w:ascii="Times New Roman" w:eastAsia="SchoolBookSanPin" w:hAnsi="Times New Roman"/>
          <w:sz w:val="28"/>
          <w:szCs w:val="28"/>
        </w:rPr>
        <w:t>:</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w:t>
      </w:r>
      <w:r>
        <w:rPr>
          <w:rFonts w:ascii="Times New Roman" w:hAnsi="Times New Roman"/>
          <w:sz w:val="28"/>
          <w:szCs w:val="28"/>
        </w:rPr>
        <w:lastRenderedPageBreak/>
        <w:t>задачи;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 выявленных трудностей;</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оценивать соответствие результата цели и условиям, объяснять причины достижения или недостижения результатов деятельности, находить ошибку, давать оценку приобретённому опыту.</w:t>
      </w:r>
    </w:p>
    <w:p w:rsidR="00900AA1" w:rsidRDefault="00E616C2">
      <w:pPr>
        <w:spacing w:after="0" w:line="360" w:lineRule="auto"/>
        <w:ind w:firstLine="709"/>
        <w:contextualSpacing/>
        <w:jc w:val="both"/>
        <w:rPr>
          <w:rFonts w:ascii="Times New Roman" w:eastAsia="SchoolBookSanPin" w:hAnsi="Times New Roman"/>
          <w:sz w:val="28"/>
          <w:szCs w:val="28"/>
        </w:rPr>
      </w:pPr>
      <w:r>
        <w:rPr>
          <w:rFonts w:ascii="Times New Roman" w:hAnsi="Times New Roman"/>
          <w:sz w:val="28"/>
          <w:szCs w:val="28"/>
        </w:rPr>
        <w:t>111.6.2.7. </w:t>
      </w:r>
      <w:r>
        <w:rPr>
          <w:rFonts w:ascii="Times New Roman" w:eastAsia="SchoolBookSanPin" w:hAnsi="Times New Roman"/>
          <w:sz w:val="28"/>
          <w:szCs w:val="28"/>
        </w:rPr>
        <w:t>У обучающегося будут сформированы умения совместной деятельности: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понимать и использовать преимущества командной и индивидуальной работы при решении учебных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900AA1" w:rsidRDefault="00E616C2">
      <w:pPr>
        <w:spacing w:after="0" w:line="360" w:lineRule="auto"/>
        <w:ind w:firstLine="709"/>
        <w:contextualSpacing/>
        <w:jc w:val="both"/>
        <w:rPr>
          <w:rFonts w:ascii="Times New Roman" w:hAnsi="Times New Roman"/>
          <w:color w:val="000000"/>
          <w:sz w:val="28"/>
          <w:szCs w:val="28"/>
        </w:rPr>
      </w:pPr>
      <w:r>
        <w:rPr>
          <w:rFonts w:ascii="Times New Roman" w:hAnsi="Times New Roman"/>
          <w:color w:val="000000"/>
          <w:sz w:val="28"/>
          <w:szCs w:val="28"/>
        </w:rPr>
        <w:t xml:space="preserve">111.6.3. Предметные результаты освоения программы по математике на базовом уровне на уровне среднего общего образования представлены по годам обучения в рамках отдельных </w:t>
      </w:r>
      <w:r>
        <w:rPr>
          <w:rFonts w:ascii="Times New Roman" w:hAnsi="Times New Roman"/>
          <w:sz w:val="28"/>
          <w:szCs w:val="28"/>
        </w:rPr>
        <w:t>учебных</w:t>
      </w:r>
      <w:r>
        <w:rPr>
          <w:rFonts w:ascii="Times New Roman" w:hAnsi="Times New Roman"/>
          <w:color w:val="000000"/>
          <w:sz w:val="28"/>
          <w:szCs w:val="28"/>
        </w:rPr>
        <w:t xml:space="preserve"> курсов в соответствующих разделах программы по математике. </w:t>
      </w:r>
    </w:p>
    <w:p w:rsidR="00900AA1" w:rsidRDefault="00E616C2">
      <w:pPr>
        <w:spacing w:after="0" w:line="360" w:lineRule="auto"/>
        <w:ind w:firstLine="709"/>
        <w:contextualSpacing/>
        <w:jc w:val="both"/>
        <w:rPr>
          <w:rFonts w:ascii="Times New Roman" w:hAnsi="Times New Roman"/>
          <w:sz w:val="28"/>
          <w:szCs w:val="28"/>
        </w:rPr>
      </w:pPr>
      <w:bookmarkStart w:id="6" w:name="_Toc118726581"/>
      <w:r>
        <w:rPr>
          <w:rFonts w:ascii="Times New Roman" w:hAnsi="Times New Roman"/>
          <w:sz w:val="28"/>
          <w:szCs w:val="28"/>
        </w:rPr>
        <w:t>111.7. Федеральная рабочая программа учебного курса «Алгебра и начала математического анализа».</w:t>
      </w:r>
      <w:bookmarkEnd w:id="6"/>
    </w:p>
    <w:p w:rsidR="00900AA1" w:rsidRDefault="00E616C2">
      <w:pPr>
        <w:spacing w:after="0" w:line="360" w:lineRule="auto"/>
        <w:ind w:firstLine="709"/>
        <w:contextualSpacing/>
        <w:jc w:val="both"/>
        <w:rPr>
          <w:rFonts w:ascii="Times New Roman" w:hAnsi="Times New Roman"/>
          <w:sz w:val="28"/>
          <w:szCs w:val="28"/>
        </w:rPr>
      </w:pPr>
      <w:bookmarkStart w:id="7" w:name="_Toc118726582"/>
      <w:r>
        <w:rPr>
          <w:rFonts w:ascii="Times New Roman" w:hAnsi="Times New Roman"/>
          <w:sz w:val="28"/>
          <w:szCs w:val="28"/>
        </w:rPr>
        <w:t>111.7.1. </w:t>
      </w:r>
      <w:bookmarkEnd w:id="7"/>
      <w:r>
        <w:rPr>
          <w:rFonts w:ascii="Times New Roman" w:hAnsi="Times New Roman"/>
          <w:sz w:val="28"/>
          <w:szCs w:val="28"/>
        </w:rPr>
        <w:t>Пояснительная записка.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111.7.1.1. Учебный курс «Алгебра и начала математического анализа» обеспечивает инструментальную базу для изучения всех естественно-научных курсов, формирует логическое и абстрактное мышление обучающихся на уровне, необходимом для освоения учебных курсов информатики, обществознания, истории, словесности. В рамках учебного курса «Алгебра и начала математического анализа» обучающиеся овладевают универсальным языком современной науки, </w:t>
      </w:r>
      <w:r>
        <w:rPr>
          <w:rFonts w:ascii="Times New Roman" w:hAnsi="Times New Roman"/>
          <w:sz w:val="28"/>
          <w:szCs w:val="28"/>
        </w:rPr>
        <w:lastRenderedPageBreak/>
        <w:t xml:space="preserve">которая формулирует свои достижения в математической форме.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111.7.1.2. Учебный курс алгебры и начал математического анализа закладывает основу для успешного овладения законами физики, химии, биологии, понимания основных тенденций экономики и общественной жизни, позволяет ориентироваться в современных цифровых и компьютерных технологиях, уверенно использовать их в повседневной жизни. Овладение абстрактными и логически строгими математическими конструкциями развивает умение находить закономерности, обосновывать истинность утверждения, использовать обобщение и конкретизацию, абстрагирование и аналогию, формирует креативное и критическое мышление. В ходе изучения алгебры и начал математического анализа на уровне среднего общего образования обучающиеся получают новый опыт решения прикладных задач, самостоятельного построения математических моделей реальных ситуаций и интерпретации полученных решений, знакомятся с примерами математических закономерностей в природе, науке и в искусстве, с выдающимися математическими открытиями и их авторами.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111.7.1.3. Учебный курс алгебры и начал математического анализа обладает значительным воспитательным потенциалом, который реализуется как через учебный материал, способствующий формированию научного мировоззрения, так и через специфику учебной деятельности, требующей самостоятельности, аккуратности, продолжительной концентрации внимания и ответственности за полученный результат.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111.7.1.4. В основе методики обучения алгебре и началам математического анализа лежит деятельностный принцип обучения.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111.7.1.5. В структуре программы по алгебре и началам анализа выделяются следующие содержательно-методические линии: «Числа и вычисления», «Функции и графики», «Уравнения и неравенства», «Начала математического анализа», «Множества и логика». Все основные содержательно-методические линии изучаются на протяжении двух лет обучения на уровне среднего общего образования. Данный учебный курс является интегративным, объединяя в себе содержание нескольких математических дисциплин: алгебра, тригонометрия, </w:t>
      </w:r>
      <w:r>
        <w:rPr>
          <w:rFonts w:ascii="Times New Roman" w:hAnsi="Times New Roman"/>
          <w:sz w:val="28"/>
          <w:szCs w:val="28"/>
        </w:rPr>
        <w:lastRenderedPageBreak/>
        <w:t>математический анализ, теория множеств и другие. Обучающиеся овладевают широким математическим аппаратом, у них последовательно формируется и совершенствуется умение строить математическую модель реальной ситуации, применять знания, полученные в учебном курсе «Алгебра и начала математического анализа», для решения самостоятельно сформулированной математической задачи, а затем интерпретировать полученный результат.</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111.7.1.5.1. Содержательно-методическая линия «Числа и вычисления» завершает формирование навыков использования действительных чисел, которое было начато на уровне основного общего образования. На уровне среднего общего образования особое внимание уделяется формированию прочных вычислительных навыков, включающих в себя использование различных форм записи действительного числа, умение рационально выполнять действия с ними, делать прикидку, оценивать результат. Обучающиеся получают навыки приближённых вычислений, выполнения действий с числами, записанными в стандартной форме, использования математических констант, оценивания числовых выражений.</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111.7.1.5.2. Содержательная линия «Уравнения и неравенства» реализуется на протяжении всего обучения на уровне среднего общего образования, поскольку в каждом разделе программы предусмотрено решение соответствующих задач. Обучающиеся овладевают различными методами решения целых, рациональных, иррациональных, показательных, логарифмических и тригонометрических уравнений, неравенств и их систем. Полученные умения используются при исследовании функций с помощью производной, решении прикладных задач и задач на нахождение наибольших и наименьших значений функции. Данная содержательная линия включает в себя также формирование умений выполнять расчёты по формулам, преобразования целых, рациональных, иррациональных и тригонометрических выражений, а также выражений, содержащих степени и логарифмы. В ходе изучения алгебраического материала происходит дальнейшее развитие алгоритмического и абстрактного мышления обучающихся, формируются навыки дедуктивных рассуждений, работы с символьными формами, представления закономерностей и зависимостей в виде равенств и неравенств. Алгебра предлагает </w:t>
      </w:r>
      <w:r>
        <w:rPr>
          <w:rFonts w:ascii="Times New Roman" w:hAnsi="Times New Roman"/>
          <w:sz w:val="28"/>
          <w:szCs w:val="28"/>
        </w:rPr>
        <w:lastRenderedPageBreak/>
        <w:t>эффективные инструменты для решения практических и естественно-научных задач, наглядно демонстрирует свои возможности как языка науки.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111.7.1.5.3. Содержательно-методическая линия «Функции и графики» тесно переплетается с другими линиями учебного курса, поскольку в каком-то смысле задаёт последовательность изучения материала. Изучение степенной, показательной, логарифмической и тригонометрических функций, их свойств и графиков, использование функций для решения задач из других учебных предметов и реальной жизни тесно связано как с математическим анализом, так и с решением уравнений и неравенств. При этом большое внимание уделяется формированию умения выражать формулами зависимости между различными величинами, исследовать полученные функции, строить их графики. Материал содержательной линии нацелен на развитие умений и навыков, позволяющих выражать зависимости между величинами в различной форме: аналитической, графической и словесной. Изучение материала способствует развитию алгоритмического мышления, способности к обобщению и конкретизации, использованию аналогий.</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111.7.1.5.4. Содержательная линия «Начала математического анализа» позволяет существенно расширить круг как математических, так и прикладных задач, доступных обучающимся, у которых появляется возможность исследовать и строить графики функций, определять их наибольшие и наименьшие значения, вычислять площади фигур и объёмы тел, находить скорости и ускорения процессов. Содержательная линия открывает новые возможности построения математических моделей реальных ситуаций, нахождения наилучшего решения в прикладных, в том числе социально-экономических, задачах. Знакомство с основами математического анализа способствует развитию абстрактного, формально-логического и креативного мышления, формированию умений распознавать проявления законов математики в науке, технике и искусстве. Обучающиеся узнают о выдающихся результатах, полученных в ходе развития математики как науки, и их авторах.</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111.7.1.5.5. Содержательно-методическая линия «Множества и логика» в основном посвящена элементам теории множеств. Теоретико-множественные представления пронизывают весь курс школьной математики и предлагают </w:t>
      </w:r>
      <w:r>
        <w:rPr>
          <w:rFonts w:ascii="Times New Roman" w:hAnsi="Times New Roman"/>
          <w:sz w:val="28"/>
          <w:szCs w:val="28"/>
        </w:rPr>
        <w:lastRenderedPageBreak/>
        <w:t>наиболее универсальный язык, объединяющий все разделы математики и её приложений, они связывают разные математические дисциплины в единое целое. Важно дать возможность обучающемуся понимать теоретико-множественный язык современной математики и использовать его для выражения своих мыслей.</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111.7.1.6. В учебном курсе «Алгебра и начала математического анализа» присутствуют также основы математического моделирования, которые призваны сформировать навыки построения моделей реальных ситуаций, исследования этих моделей с помощью аппарата алгебры и математического анализа и интерпретации полученных результатов. Задания включены в каждый из разделов программы, поскольку весь материал учебного курса широко используется для решения прикладных задач. При решении реальных практических задач обучающиеся развивают наблюдательность, умение находить закономерности, абстрагироваться, использовать аналогию, обобщать и конкретизировать проблему. Деятельность по формированию навыков решения прикладных задач организуется в процессе изучения всех тем учебного курса «Алгебра и начала математического анализа».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111.7.1.7. Общее число часов, рекомендованных для изучения учебного курса «Алгебра и начала математического анализа», – 170 часов: в 10 классе – 68 часов (2 часа в неделю), в 11 классе –102 часа (3 часа в неделю).</w:t>
      </w:r>
    </w:p>
    <w:p w:rsidR="00900AA1" w:rsidRDefault="00E616C2">
      <w:pPr>
        <w:spacing w:after="0" w:line="360" w:lineRule="auto"/>
        <w:ind w:firstLine="709"/>
        <w:contextualSpacing/>
        <w:jc w:val="both"/>
        <w:rPr>
          <w:rFonts w:ascii="Times New Roman" w:hAnsi="Times New Roman"/>
          <w:sz w:val="28"/>
          <w:szCs w:val="28"/>
        </w:rPr>
      </w:pPr>
      <w:bookmarkStart w:id="8" w:name="_Toc118726588"/>
      <w:bookmarkStart w:id="9" w:name="_Toc118726584"/>
      <w:r>
        <w:rPr>
          <w:rFonts w:ascii="Times New Roman" w:hAnsi="Times New Roman"/>
          <w:sz w:val="28"/>
          <w:szCs w:val="28"/>
        </w:rPr>
        <w:t>111.7.2. </w:t>
      </w:r>
      <w:bookmarkEnd w:id="8"/>
      <w:r>
        <w:rPr>
          <w:rFonts w:ascii="Times New Roman" w:hAnsi="Times New Roman"/>
          <w:sz w:val="28"/>
          <w:szCs w:val="28"/>
        </w:rPr>
        <w:t>Содержание обучения в 10 классе.</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111.7.2.1. Числа и вычисления.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Рациональные числа. Обыкновенные и десятичные дроби, проценты, бесконечные периодические дроби. Арифметические операции с рациональными числами, преобразования числовых выражений. Применение дробей и процентов для решения прикладных задач из различных отраслей знаний и реальной жизни.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Действительные числа. Рациональные и иррациональные числа. Арифметические операции с действительными числами. Приближённые вычисления, правила округления, прикидка и оценка результата вычислений.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Степень с целым показателем. Стандартная форма записи действительного числа. Использование подходящей формы записи действительных чисел для решения практических задач и представления данных.</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Арифметический корень натуральной степени. Действия с арифметическими корнями натуральной степени.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Синус, косинус и тангенс числового аргумента. Арксинус, арккосинус, арктангенс числового аргумента.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111.7.2.2. Уравнения и неравенства.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Тождества и тождественные преобразования.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Преобразование тригонометрических выражений. Основные тригонометрические формулы.</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Уравнение, корень уравнения. Неравенство, решение неравенства. Метод интервалов.</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Решение целых и дробно-рациональных уравнений и неравенств.</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Решение иррациональных уравнений и неравенств.</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Решение тригонометрических уравнений.</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Применение уравнений и неравенств к решению математических задач и задач из различных областей науки и реальной жизни.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111.7.2.3. Функции и графики.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Функция, способы задания функции. График функции. Взаимно обратные функции.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Область определения и множество значений функции. Нули функции. Промежутки знакопостоянства. Чётные и нечётные функции.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Степенная функция с натуральным и целым показателем. Её свойства и график. Свойства и график корня n-ой степени.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Тригонометрическая окружность, определение тригонометрических функций числового аргумента.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111.7.2.4. Начала математического анализа.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Последовательности, способы задания последовательностей. Монотонные последовательности.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Арифметическая и геометрическая прогрессии. Бесконечно убывающая геометрическая прогрессия. Сумма бесконечно убывающей геометрической прогрессии. Формула сложных процентов. Использование прогрессии для решения </w:t>
      </w:r>
      <w:r>
        <w:rPr>
          <w:rFonts w:ascii="Times New Roman" w:hAnsi="Times New Roman"/>
          <w:sz w:val="28"/>
          <w:szCs w:val="28"/>
        </w:rPr>
        <w:lastRenderedPageBreak/>
        <w:t>реальных задач прикладного характера.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111.7.2.5. Множества и логика.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Множество, операции над множествами. Диаграммы Эйлера–Венна. Применение теоретико-множественного аппарата для описания реальных процессов и явлений, при решении задач из других учебных предметов.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Определение, теорема, следствие, доказательство.</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111.7.3. Содержание обучения в 11 классе.</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111.7.3.1. Числа и вычисления.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Натуральные и целые числа. Признаки делимости целых чисел.</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Степень с рациональным показателем. Свойства степени.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Логарифм числа. Десятичные и натуральные логарифмы.</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111.7.3.2. Уравнения и неравенства.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Преобразование выражений, содержащих логарифмы.</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Преобразование выражений, содержащих степени с рациональным показателем.</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Примеры тригонометрических неравенств.</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Показательные уравнения и неравенства.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Логарифмические уравнения и неравенства.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Системы линейных уравнений. Решение прикладных задач с помощью системы линейных уравнений.</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Системы и совокупности рациональных уравнений и неравенств.</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Применение уравнений, систем и неравенств к решению математических задач и задач из различных областей науки и реальной жизни.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111.7.3.3. Функции и графики.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Функция. Периодические функции. Промежутки монотонности функции. Максимумы и минимумы функции. Наибольшее и наименьшее значение функции на промежутке.</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Тригонометрические функции, их свойства и графики.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Показательная и логарифмическая функции, их свойства и графики.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Использование графиков функций для решения уравнений и линейных систем.</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Использование графиков функций для исследования процессов и зависимостей, которые возникают при решении задач из других учебных предметов и реальной жизни.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111.7.3.4. Начала математического анализа.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Непрерывные функции. Метод интервалов для решения неравенств.</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Производная функции. Геометрический и физический смысл производной.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Производные элементарных функций. Формулы нахождения производной суммы, произведения и частного функций.</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Применение производной к исследованию функций на монотонность и экстремумы. Нахождение наибольшего и наименьшего значения функции на отрезке.</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Применение производной для нахождения наилучшего решения в прикладных задачах, для определения скорости процесса, заданного формулой или графиком.</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Первообразная. Таблица первообразных.</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Интеграл, его геометрический и физический смысл. Вычисление интеграла по формуле Ньютона–Лейбница.</w:t>
      </w:r>
    </w:p>
    <w:p w:rsidR="00900AA1" w:rsidRDefault="00E616C2">
      <w:pPr>
        <w:spacing w:after="0" w:line="360" w:lineRule="auto"/>
        <w:ind w:firstLine="709"/>
        <w:contextualSpacing/>
        <w:jc w:val="both"/>
        <w:rPr>
          <w:rFonts w:ascii="Times New Roman" w:hAnsi="Times New Roman"/>
          <w:caps/>
          <w:color w:val="000000"/>
          <w:sz w:val="28"/>
          <w:szCs w:val="28"/>
        </w:rPr>
      </w:pPr>
      <w:r>
        <w:rPr>
          <w:rFonts w:ascii="Times New Roman" w:hAnsi="Times New Roman"/>
          <w:color w:val="000000"/>
          <w:sz w:val="28"/>
          <w:szCs w:val="28"/>
        </w:rPr>
        <w:t xml:space="preserve">111.7.4. Планируемые предметные результаты освоения федеральной рабочей программы </w:t>
      </w:r>
      <w:r>
        <w:rPr>
          <w:rFonts w:ascii="Times New Roman" w:hAnsi="Times New Roman"/>
          <w:sz w:val="28"/>
          <w:szCs w:val="28"/>
        </w:rPr>
        <w:t>учебного</w:t>
      </w:r>
      <w:r>
        <w:rPr>
          <w:rFonts w:ascii="Times New Roman" w:hAnsi="Times New Roman"/>
          <w:color w:val="000000"/>
          <w:sz w:val="28"/>
          <w:szCs w:val="28"/>
        </w:rPr>
        <w:t xml:space="preserve"> курса «Алгебра и начала математического анализа»</w:t>
      </w:r>
      <w:bookmarkEnd w:id="9"/>
      <w:r>
        <w:rPr>
          <w:rFonts w:ascii="Times New Roman" w:hAnsi="Times New Roman"/>
          <w:color w:val="000000"/>
          <w:sz w:val="28"/>
          <w:szCs w:val="28"/>
        </w:rPr>
        <w:t xml:space="preserve"> на уровне среднего общего образования.</w:t>
      </w:r>
    </w:p>
    <w:p w:rsidR="00900AA1" w:rsidRDefault="00E616C2">
      <w:pPr>
        <w:spacing w:after="0" w:line="360" w:lineRule="auto"/>
        <w:ind w:firstLine="709"/>
        <w:contextualSpacing/>
        <w:jc w:val="both"/>
        <w:rPr>
          <w:rFonts w:ascii="Times New Roman" w:eastAsia="OfficinaSansBoldITC" w:hAnsi="Times New Roman"/>
          <w:sz w:val="28"/>
          <w:szCs w:val="28"/>
        </w:rPr>
      </w:pPr>
      <w:r>
        <w:rPr>
          <w:rFonts w:ascii="Times New Roman" w:hAnsi="Times New Roman"/>
          <w:color w:val="000000"/>
          <w:sz w:val="28"/>
          <w:szCs w:val="28"/>
        </w:rPr>
        <w:t>111.7.4.1. </w:t>
      </w:r>
      <w:r>
        <w:rPr>
          <w:rFonts w:ascii="Times New Roman" w:hAnsi="Times New Roman"/>
          <w:sz w:val="28"/>
          <w:szCs w:val="28"/>
        </w:rPr>
        <w:t>П</w:t>
      </w:r>
      <w:r>
        <w:rPr>
          <w:rFonts w:ascii="Times New Roman" w:eastAsia="OfficinaSansBoldITC" w:hAnsi="Times New Roman"/>
          <w:sz w:val="28"/>
          <w:szCs w:val="28"/>
        </w:rPr>
        <w:t xml:space="preserve">редметные результаты по отдельным темам учебного курса «Алгебра и начала математического анализа». </w:t>
      </w:r>
      <w:r>
        <w:rPr>
          <w:rFonts w:ascii="Times New Roman" w:hAnsi="Times New Roman"/>
          <w:sz w:val="28"/>
          <w:szCs w:val="28"/>
        </w:rPr>
        <w:t>К концу 10 класса обучающийся научится: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111.7.4.1.1. Числа и вычисления: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оперировать понятиями: рациональное и действительное число, обыкновенная и десятичная дробь, проценты;</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выполнять арифметические операции с рациональными и действительными числами;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выполнять приближённые вычисления, используя правила округления, делать прикидку и оценку результата вычислений;</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оперировать понятиями: степень с целым показателем, стандартная форма </w:t>
      </w:r>
      <w:r>
        <w:rPr>
          <w:rFonts w:ascii="Times New Roman" w:hAnsi="Times New Roman"/>
          <w:sz w:val="28"/>
          <w:szCs w:val="28"/>
        </w:rPr>
        <w:lastRenderedPageBreak/>
        <w:t>записи действительного числа, корень натуральной степени, использовать подходящую форму записи действительных чисел для решения практических задач и представления данных;</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оперировать понятиями: синус, косинус и тангенс произвольного угла, использовать запись произвольного угла через обратные тригонометрические функции.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111.7.4.1.2. Уравнения и неравенства: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оперировать понятиями: тождество, уравнение, неравенство, целое, рациональное, иррациональное уравнение, неравенство, тригонометрическое уравнение;</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выполнять преобразования тригонометрических выражений и решать тригонометрические уравнения;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выполнять преобразования целых, рациональных и иррациональных выражений и решать основные типы целых, рациональных и иррациональных уравнений и неравенств;</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применять уравнения и неравенства для решения математических задач и задач из различных областей науки и реальной жизни;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моделировать реальные ситуации на языке алгебры, составлять выражения, уравнения, неравенства по условию задачи, исследовать построенные модели с использованием аппарата алгебры.</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111.7.4.1.3. Функции и графики: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оперировать понятиями: функция, способы задания функции, область определения и множество значений функции, график функции, взаимно обратные функции;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оперировать понятиями: чётность и нечётность функции, нули функции, промежутки знакопостоянства;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использовать графики функций для решения уравнений;</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строить и читать графики линейной функции, квадратичной функции, степенной функции с целым показателем;</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использовать графики функций для исследования процессов и зависимостей </w:t>
      </w:r>
      <w:r>
        <w:rPr>
          <w:rFonts w:ascii="Times New Roman" w:hAnsi="Times New Roman"/>
          <w:sz w:val="28"/>
          <w:szCs w:val="28"/>
        </w:rPr>
        <w:lastRenderedPageBreak/>
        <w:t>при решении задач из других учебных предметов и реальной жизни, выражать формулами зависимости между величинами.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111.7.4.1.4. Начала математического анализа: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оперировать понятиями: последовательность, арифметическая и геометрическая прогрессии;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оперировать понятиями: бесконечно убывающая геометрическая прогрессия, сумма бесконечно убывающей геометрической прогрессии;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задавать последовательности различными способами;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использовать свойства последовательностей и прогрессий для решения реальных задач прикладного характера.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111.7.4.1.5. Множества и логика: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оперировать понятиями: множество, операции над множествами;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использовать теоретико-множественный аппарат для описания реальных процессов и явлений, при решении задач из других учебных предметов;</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оперировать понятиями: определение, теорема, следствие, доказательство.</w:t>
      </w:r>
    </w:p>
    <w:p w:rsidR="00900AA1" w:rsidRDefault="00E616C2">
      <w:pPr>
        <w:spacing w:after="0" w:line="360" w:lineRule="auto"/>
        <w:ind w:firstLine="709"/>
        <w:contextualSpacing/>
        <w:jc w:val="both"/>
        <w:rPr>
          <w:rFonts w:ascii="Times New Roman" w:eastAsia="OfficinaSansBoldITC" w:hAnsi="Times New Roman"/>
          <w:sz w:val="28"/>
          <w:szCs w:val="28"/>
        </w:rPr>
      </w:pPr>
      <w:r>
        <w:rPr>
          <w:rFonts w:ascii="Times New Roman" w:hAnsi="Times New Roman"/>
          <w:sz w:val="28"/>
          <w:szCs w:val="28"/>
        </w:rPr>
        <w:t>111.7.4.2. П</w:t>
      </w:r>
      <w:r>
        <w:rPr>
          <w:rFonts w:ascii="Times New Roman" w:eastAsia="OfficinaSansBoldITC" w:hAnsi="Times New Roman"/>
          <w:sz w:val="28"/>
          <w:szCs w:val="28"/>
        </w:rPr>
        <w:t xml:space="preserve">редметные результаты по отдельным темам учебного курса «Алгебра и начала математического анализа». </w:t>
      </w:r>
      <w:r>
        <w:rPr>
          <w:rFonts w:ascii="Times New Roman" w:hAnsi="Times New Roman"/>
          <w:sz w:val="28"/>
          <w:szCs w:val="28"/>
        </w:rPr>
        <w:t>К концу 11 класса обучающийся научится: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111.7.4.2.1. Числа и вычисления: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оперировать понятиями: натуральное, целое число, использовать признаки делимости целых чисел, разложение числа на простые множители для решения задач;</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оперировать понятием: степень с рациональным показателем;</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оперировать понятиями: логарифм числа, десятичные и натуральные логарифмы.</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111.7.4.2.2. Уравнения и неравенства: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применять свойства степени для преобразования выражений, оперировать понятиями: показательное уравнение и неравенство, решать основные типы показательных уравнений и неравенств;</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выполнять преобразования выражений, содержащих логарифмы, оперировать </w:t>
      </w:r>
      <w:r>
        <w:rPr>
          <w:rFonts w:ascii="Times New Roman" w:hAnsi="Times New Roman"/>
          <w:sz w:val="28"/>
          <w:szCs w:val="28"/>
        </w:rPr>
        <w:lastRenderedPageBreak/>
        <w:t>понятиями: логарифмическое уравнение и неравенство, решать основные типы логарифмических уравнений и неравенств;</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находить решения простейших тригонометрических неравенств;</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оперировать понятиями: система линейных уравнений и её решение, использовать систему линейных уравнений для решения практических задач;</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находить решения простейших систем и совокупностей рациональных уравнений и неравенств;</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моделировать реальные ситуации на языке алгебры, составлять выражения, уравнения, неравенства и системы по условию задачи, исследовать построенные модели с использованием аппарата алгебры.</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111.7.4.2.3. Функции и графики: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оперировать понятиями: периодическая функция, промежутки монотонности функции, точки экстремума функции, наибольшее и наименьшее значения функции на промежутке, использовать их для исследования функции, заданной графиком;</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оперировать понятиями: графики показательной, логарифмической и тригонометрических функций, изображать их на координатной плоскости и использовать для решения уравнений и неравенств;</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изображать на координатной плоскости графики линейных уравнений и использовать их для решения системы линейных уравнений;</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использовать графики функций для исследования процессов и зависимостей из других учебных дисциплин.</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111.7.4.2.4. Начала математического анализа: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оперировать понятиями: непрерывная функция, производная функции, использовать геометрический и физический смысл производной для решения задач;</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находить производные элементарных функций, вычислять производные суммы, произведения, частного функций;</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использовать производную для исследования функции на монотонность и экстремумы, применять результаты исследования к построению графиков;</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использовать производную для нахождения наилучшего решения в прикладных, в том числе социально-экономических, задачах;</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оперировать понятиями: первообразная и интеграл, понимать геометрический и физический смысл интеграла;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находить первообразные элементарных функций, вычислять интеграл по формуле Ньютона–Лейбница;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решать прикладные задачи, в том числе социально-экономического и физического характера, средствами математического анализа.</w:t>
      </w:r>
    </w:p>
    <w:p w:rsidR="00900AA1" w:rsidRDefault="00E616C2">
      <w:pPr>
        <w:spacing w:after="0" w:line="360" w:lineRule="auto"/>
        <w:ind w:firstLine="709"/>
        <w:contextualSpacing/>
        <w:jc w:val="both"/>
        <w:rPr>
          <w:rFonts w:ascii="Times New Roman" w:hAnsi="Times New Roman"/>
          <w:sz w:val="28"/>
          <w:szCs w:val="28"/>
        </w:rPr>
      </w:pPr>
      <w:bookmarkStart w:id="10" w:name="_Toc118726594"/>
      <w:r>
        <w:rPr>
          <w:rFonts w:ascii="Times New Roman" w:hAnsi="Times New Roman"/>
          <w:sz w:val="28"/>
          <w:szCs w:val="28"/>
        </w:rPr>
        <w:t>111.8. Федеральная рабочая программа учебного курса «Геометрия».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111.8.1. </w:t>
      </w:r>
      <w:bookmarkEnd w:id="10"/>
      <w:r>
        <w:rPr>
          <w:rFonts w:ascii="Times New Roman" w:hAnsi="Times New Roman"/>
          <w:sz w:val="28"/>
          <w:szCs w:val="28"/>
        </w:rPr>
        <w:t>Пояснительная записка.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111.8.1.1. Важность учебного курса геометрии на уровне среднего общего образования обусловлена практической значимостью метапредметных и предметных результатов обучения геометрии в направлении личностного развития обучающихся, формирования функциональной математической грамотности, изучения других учебных дисциплин. Развитие у обучающихся правильных представлений о сущности и происхождении геометрических абстракций, соотношении реального и идеального, характере отражения математической наукой явлений и процессов реального мира, месте геометрии в системе наук и роли математического моделирования в научном познании и в практике способствует формированию научного мировоззрения обучающихся, а также качеств мышления, необходимых для адаптации в современном обществе.</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111.8.1.2. Геометрия является одним из базовых предметов на уровне среднего общего образования, так как обеспечивает возможность изучения как дисциплин естественно-научной направленности, так и гуманитарной.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111.8.1.3. Логическое мышление, формируемое при изучении обучающимися понятийных основ геометрии и построении цепочки логических утверждений в ходе решения геометрических задач, умение выдвигать и опровергать гипотезы непосредственно используются при решении задач естественно-научного цикла, в частности из курса физики.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111.8.1.4. Ориентация человека в пространстве – условие его социального бытия, форма отражения окружающего мира, условие успешного познания и активного преобразования действительности. Оперирование пространственными </w:t>
      </w:r>
      <w:r>
        <w:rPr>
          <w:rFonts w:ascii="Times New Roman" w:hAnsi="Times New Roman"/>
          <w:sz w:val="28"/>
          <w:szCs w:val="28"/>
        </w:rPr>
        <w:lastRenderedPageBreak/>
        <w:t xml:space="preserve">образами объединяет разные виды учебной и трудовой деятельности, является одним из профессионально важных качеств, поэтому актуальна задача формирования у обучающихся пространственного мышления как разновидности образного мышления – существенного компонента в подготовке к практической деятельности по многим направлениям.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111.8.1.5. Цель освоения программы учебного курса «Геометрия» на базовом уровне обучения – общеобразовательное и общекультурное развитие обучающихся через обеспечение возможности приобретения и использования систематических геометрических знаний и действий, специфичных геометрии, возможности успешного продолжения образования по специальностям, не связанным с прикладным использованием геометрии.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111.8.1.6. Приоритетными задачами освоения учебного курса «Геометрии» на базовом уровне в 10–11 классах являются: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формирование представления о геометрии как части мировой культуры и осознание её взаимосвязи с окружающим миром;</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формирование представления о многогранниках и телах вращения как о важнейших математических моделях, позволяющих описывать и изучать разные явления окружающего мира;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формирование умения распознавать на чертежах, моделях и в реальном мире многогранники и тела вращения;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овладение методами решения задач на построения на изображениях пространственных фигур;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формирование умения оперировать основными понятиями о многогранниках и телах вращения и их основными свойствами;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овладение алгоритмами решения основных типов задач, формирование умения проводить несложные доказательные рассуждения в ходе решения стереометрических задач и задач с практическим содержанием;</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развитие интеллектуальных и творческих способностей обучающихся, познавательной активности, исследовательских умений, критичности мышления;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формирование функциональной грамотности, релевантной геометрии: умение </w:t>
      </w:r>
      <w:r>
        <w:rPr>
          <w:rFonts w:ascii="Times New Roman" w:hAnsi="Times New Roman"/>
          <w:sz w:val="28"/>
          <w:szCs w:val="28"/>
        </w:rPr>
        <w:lastRenderedPageBreak/>
        <w:t>распознавать проявления геометрических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геометрии и создавать геометрические модели, применять освоенный геометрический аппарат для решения практико-ориентированных задач, интерпретировать и оценивать полученные результаты.</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111.8.1.7. Отличительной особенностью программы по геометрии является включение в курс стереометрии в начале его изучения задач, решаемых на уровне интуитивного познания, и определённым образом организованная работа над ними, что способствуют развитию логического и пространственного мышления, стимулирует протекание интуитивных процессов, мотивирует к дальнейшему изучению предмета.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111.8.1.8. Предпочтение отдаётся наглядно-конструктивному методу обучения, то есть теоретические знания имеют в своей основе непосредственное отношение к предметно-практической деятельности. Развитие пространственных представлений у обучающихся в курсе стереометрии проводится за счёт решения задач на создание пространственных образов и задач на оперирование пространственными образами. Создание образа проводится с использованием наглядности, а оперирование образом – в условиях отвлечения от наглядности, мысленного изменения его исходного содержания.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111.8.1.9. Основными содержательными линиями учебного курса «Геометрия» в 10–11 классах являются: «Многогранники», «Прямые и плоскости в пространстве», «Тела вращения», «Векторы и координаты в пространстве». Формирование логических умений распределяется по содержательным линиям и по годам обучения на уровне среднего общего образования.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111.8.1.10. Содержание образования, соответствующее предметным результатам освоения программы по геометрии, распределённым по годам обучения, структурировано таким образом, чтобы овладение геометрическими понятиями и навыками осуществлялось последовательно и поступательно, с соблюдением принципа преемственности, чтобы новые знания включались в общую </w:t>
      </w:r>
      <w:r>
        <w:rPr>
          <w:rFonts w:ascii="Times New Roman" w:hAnsi="Times New Roman"/>
          <w:sz w:val="28"/>
          <w:szCs w:val="28"/>
        </w:rPr>
        <w:lastRenderedPageBreak/>
        <w:t>систему геометрических представлений обучающихся, расширяя и углубляя её, образуя прочные множественные связи.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111.8.1.11. </w:t>
      </w:r>
      <w:r>
        <w:rPr>
          <w:rFonts w:ascii="Times New Roman" w:eastAsia="SchoolBookSanPin" w:hAnsi="Times New Roman"/>
          <w:sz w:val="28"/>
          <w:szCs w:val="28"/>
        </w:rPr>
        <w:t>Общее число часов, рекомендованных для изучения учебного курса «Г</w:t>
      </w:r>
      <w:r>
        <w:rPr>
          <w:rFonts w:ascii="Times New Roman" w:eastAsia="SchoolBookSanPin" w:hAnsi="Times New Roman"/>
          <w:color w:val="000000"/>
          <w:sz w:val="28"/>
          <w:szCs w:val="28"/>
        </w:rPr>
        <w:t xml:space="preserve">еометрия» – </w:t>
      </w:r>
      <w:r>
        <w:rPr>
          <w:rFonts w:ascii="Times New Roman" w:eastAsia="SchoolBookSanPin" w:hAnsi="Times New Roman"/>
          <w:color w:val="000000"/>
          <w:position w:val="1"/>
          <w:sz w:val="28"/>
          <w:szCs w:val="28"/>
        </w:rPr>
        <w:t>102 часа: в 10 классе – 68 часов (2 часа в неделю), в 11 классе – 34 часа</w:t>
      </w:r>
      <w:r>
        <w:rPr>
          <w:rFonts w:ascii="Times New Roman" w:eastAsia="SchoolBookSanPin" w:hAnsi="Times New Roman"/>
          <w:position w:val="1"/>
          <w:sz w:val="28"/>
          <w:szCs w:val="28"/>
        </w:rPr>
        <w:t xml:space="preserve"> (1 час в неделю). </w:t>
      </w:r>
    </w:p>
    <w:p w:rsidR="00900AA1" w:rsidRDefault="00E616C2">
      <w:pPr>
        <w:spacing w:after="0" w:line="360" w:lineRule="auto"/>
        <w:ind w:firstLine="709"/>
        <w:contextualSpacing/>
        <w:jc w:val="both"/>
        <w:rPr>
          <w:rFonts w:ascii="Times New Roman" w:hAnsi="Times New Roman"/>
          <w:sz w:val="28"/>
          <w:szCs w:val="28"/>
        </w:rPr>
      </w:pPr>
      <w:bookmarkStart w:id="11" w:name="_Toc118726599"/>
      <w:bookmarkStart w:id="12" w:name="_Toc118726596"/>
      <w:r>
        <w:rPr>
          <w:rFonts w:ascii="Times New Roman" w:hAnsi="Times New Roman"/>
          <w:sz w:val="28"/>
          <w:szCs w:val="28"/>
        </w:rPr>
        <w:t xml:space="preserve">111.8.2. Содержание </w:t>
      </w:r>
      <w:bookmarkEnd w:id="11"/>
      <w:r>
        <w:rPr>
          <w:rFonts w:ascii="Times New Roman" w:hAnsi="Times New Roman"/>
          <w:sz w:val="28"/>
          <w:szCs w:val="28"/>
        </w:rPr>
        <w:t>обучения в 10 классе.</w:t>
      </w:r>
    </w:p>
    <w:p w:rsidR="00900AA1" w:rsidRDefault="00E616C2">
      <w:pPr>
        <w:spacing w:after="0" w:line="360" w:lineRule="auto"/>
        <w:ind w:firstLine="709"/>
        <w:contextualSpacing/>
        <w:jc w:val="both"/>
        <w:rPr>
          <w:rFonts w:ascii="Times New Roman" w:hAnsi="Times New Roman"/>
          <w:sz w:val="28"/>
          <w:szCs w:val="28"/>
        </w:rPr>
      </w:pPr>
      <w:bookmarkStart w:id="13" w:name="_Toc118726600"/>
      <w:r>
        <w:rPr>
          <w:rFonts w:ascii="Times New Roman" w:hAnsi="Times New Roman"/>
          <w:sz w:val="28"/>
          <w:szCs w:val="28"/>
        </w:rPr>
        <w:t>111.8.2.1. </w:t>
      </w:r>
      <w:bookmarkEnd w:id="13"/>
      <w:r>
        <w:rPr>
          <w:rFonts w:ascii="Times New Roman" w:hAnsi="Times New Roman"/>
          <w:sz w:val="28"/>
          <w:szCs w:val="28"/>
        </w:rPr>
        <w:t>Прямые и плоскости в пространстве.</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Основные понятия стереометрии. Точка, прямая, плоскость, пространство. Понятие об аксиоматическом построении стереометрии: аксиомы стереометрии и следствия из них.</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Взаимное расположение прямых в пространстве: пересекающиеся, параллельные и скрещивающиеся прямые. Параллельность прямых и плоскостей в пространстве: параллельные прямые в пространстве, параллельность трёх прямых, параллельность прямой и плоскости. Углы с сонаправленными сторонами, угол между прямыми в пространстве. Параллельность плоскостей: параллельные плоскости, свойства параллельных плоскостей. Простейшие пространственные фигуры на плоскости: тетраэдр, куб, параллелепипед, построение сечений.</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Перпендикулярность прямой и плоскости: перпендикулярные прямые в пространстве, прямые параллельные и перпендикулярные к плоскости, признак перпендикулярности прямой и плоскости, теорема о прямой перпендикулярной плоскости. Углы в пространстве: угол между прямой и плоскостью, двугранный угол, линейный угол двугранного угла. Перпендикуляр и наклонные: расстояние от точки до плоскости, расстояние от прямой до плоскости, проекция фигуры на плоскость. Перпендикулярность плоскостей: признак перпендикулярности двух плоскостей. Теорема о трёх перпендикулярах.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111.8.2.2. Многогранники.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Понятие многогранника, основные элементы многогранника, выпуклые и невыпуклые многогранники, развёртка многогранника. Призма: n-угольная призма, грани и основания призмы, прямая и наклонная призмы, боковая и полная поверхность призмы. Параллелепипед, прямоугольный параллелепипед и его </w:t>
      </w:r>
      <w:r>
        <w:rPr>
          <w:rFonts w:ascii="Times New Roman" w:hAnsi="Times New Roman"/>
          <w:sz w:val="28"/>
          <w:szCs w:val="28"/>
        </w:rPr>
        <w:lastRenderedPageBreak/>
        <w:t>свойства. Пирамида: n-угольная пирамида, грани и основание пирамиды, боковая и полная поверхность пирамиды, правильная и усечённая пирамида. Элементы призмы и пирамиды. Правильные многогранники: понятие правильного многогранника, правильная призма и правильная пирамида, правильная треугольная пирамида и правильный тетраэдр, куб. Представление о правильных многогранниках: октаэдр, додекаэдр и икосаэдр. Сечения призмы и пирамиды.</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Симметрия в пространстве: симметрия относительно точки, прямой, плоскости. Элементы симметрии в пирамидах, параллелепипедах, правильных многогранниках.</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Вычисление элементов многогранников: рёбра, диагонали, углы. Площадь боковой поверхности и полной поверхности прямой призмы, площадь оснований, теорема о боковой поверхности прямой призмы. Площадь боковой поверхности и поверхности правильной пирамиды, теорема о площади усечённой пирамиды. Понятие об объёме. Объём пирамиды, призмы.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Подобные тела в пространстве. Соотношения между площадями поверхностей, объёмами подобных тел.</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111.8.3. Содержание обучения в 11 классе.</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111.8.3.1. Тела вращения.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Цилиндрическая поверхность, образующие цилиндрической поверхности, ось цилиндрической поверхности. Цилиндр: основания и боковая поверхность, образующая и ось, площадь боковой и полной поверхности.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Коническая поверхность, образующие конической поверхности, ось и вершина конической поверхности. Конус: основание и вершина, образующая и ось, площадь боковой и полной поверхности. Усечённый конус: образующие и высота, основания и боковая поверхность.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Сфера и шар: центр, радиус, диаметр, площадь поверхности сферы. Взаимное расположение сферы и плоскости, касательная плоскость к сфере, площадь сферы.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Изображение тел вращения на плоскости. Развёртка цилиндра и конуса.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Комбинации тел вращения и многогранников. Многогранник, описанный около сферы, сфера, вписанная в многогранник, или тело вращения.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 xml:space="preserve">Понятие об объёме. Основные свойства объёмов тел. Теорема об объёме прямоугольного параллелепипеда и следствия из неё. Объём цилиндра, конуса. Объём шара и площадь сферы.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Подобные тела в пространстве. Соотношения между площадями поверхностей, объёмами подобных тел.</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Сечения цилиндра (параллельно и перпендикулярно оси), сечения конуса (параллельное основанию и проходящее через вершину), сечения шара.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111.8.3.2. Векторы и координаты в пространстве.</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Вектор на плоскости и в пространстве. Сложение и вычитание векторов. Умножение вектора на число. Разложение вектора по трём некомпланарным векторам. Правило параллелепипеда. Решение задач, связанных с применением правил действий с векторами. Прямоугольная система координат в пространстве. Координаты вектора. Простейшие задачи в координатах. Угол между векторами. Скалярное произведение векторов. Вычисление углов между прямыми и плоскостями. Координатно-векторный метод при решении геометрических задач.</w:t>
      </w:r>
      <w:bookmarkEnd w:id="12"/>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111.8.4. Планируемые предметные результаты освоения федеральной рабочей программы учебного курса «Геометрия» на базовом уровне на уровне среднего общего образования ориентированы на достижение уровня математической грамотности, необходимого для успешного решения задач в реальной жизни и создание условий для их общекультурного развития.</w:t>
      </w:r>
    </w:p>
    <w:p w:rsidR="00900AA1" w:rsidRDefault="00E616C2">
      <w:pPr>
        <w:spacing w:after="0" w:line="360" w:lineRule="auto"/>
        <w:ind w:firstLine="709"/>
        <w:contextualSpacing/>
        <w:jc w:val="both"/>
        <w:rPr>
          <w:rFonts w:ascii="Times New Roman" w:eastAsia="OfficinaSansBoldITC" w:hAnsi="Times New Roman"/>
          <w:sz w:val="28"/>
          <w:szCs w:val="28"/>
        </w:rPr>
      </w:pPr>
      <w:r>
        <w:rPr>
          <w:rFonts w:ascii="Times New Roman" w:hAnsi="Times New Roman"/>
          <w:sz w:val="28"/>
          <w:szCs w:val="28"/>
        </w:rPr>
        <w:t>111.8.4.1.</w:t>
      </w:r>
      <w:r>
        <w:rPr>
          <w:rFonts w:ascii="Times New Roman" w:eastAsia="SchoolBookSanPin" w:hAnsi="Times New Roman"/>
          <w:sz w:val="28"/>
          <w:szCs w:val="28"/>
        </w:rPr>
        <w:t> </w:t>
      </w:r>
      <w:r>
        <w:rPr>
          <w:rFonts w:ascii="Times New Roman" w:hAnsi="Times New Roman"/>
          <w:sz w:val="28"/>
          <w:szCs w:val="28"/>
        </w:rPr>
        <w:t>П</w:t>
      </w:r>
      <w:r>
        <w:rPr>
          <w:rFonts w:ascii="Times New Roman" w:eastAsia="OfficinaSansBoldITC" w:hAnsi="Times New Roman"/>
          <w:sz w:val="28"/>
          <w:szCs w:val="28"/>
        </w:rPr>
        <w:t xml:space="preserve">редметные результаты по отдельным темам учебного курса «Геометрия». </w:t>
      </w:r>
      <w:r>
        <w:rPr>
          <w:rFonts w:ascii="Times New Roman" w:hAnsi="Times New Roman"/>
          <w:sz w:val="28"/>
          <w:szCs w:val="28"/>
        </w:rPr>
        <w:t>К концу 10 класса обучающийся научится: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оперировать понятиями: точка, прямая, плоскость;</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применять аксиомы стереометрии и следствия из них при решении геометрических задач;</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оперировать понятиями: параллельность и перпендикулярность прямых и плоскостей;</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классифицировать взаимное расположение прямых и плоскостей в пространстве;</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оперировать понятиями: двугранный угол, грани двугранного угла, ребро </w:t>
      </w:r>
      <w:r>
        <w:rPr>
          <w:rFonts w:ascii="Times New Roman" w:hAnsi="Times New Roman"/>
          <w:sz w:val="28"/>
          <w:szCs w:val="28"/>
        </w:rPr>
        <w:lastRenderedPageBreak/>
        <w:t>двугранного угла, линейный угол двугранного угла, градусная мера двугранного угла;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оперировать понятиями: многогранник, выпуклый и невыпуклый многогранник, элементы многогранника, правильный многогранник;</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распознавать основные виды многогранников (пирамида, призма, прямоугольный параллелепипед, куб);</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классифицировать многогранники, выбирая основания для классификации (выпуклые и невыпуклые многогранники, правильные многогранники, прямые и наклонные призмы, параллелепипеды);</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оперировать понятиями: секущая плоскость, сечение многогранников;</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объяснять принципы построения сечений, используя метод следов;</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строить сечения многогранников методом следов, выполнять (выносные) плоские чертежи из рисунков простых объёмных фигур: вид сверху, сбоку, снизу;</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решать задачи на нахождение геометрических величин по образцам или алгоритмам, применяя известные аналитические методы при решении стандартных математических задач на вычисление расстояний между двумя точками, от точки до прямой, от точки до плоскости, между скрещивающимися прямыми;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решать задачи на нахождение геометрических величин по образцам или алгоритмам, применяя известные аналитические методы при решении стандартных математических задач на вычисление углов между скрещивающимися прямыми, между прямой и плоскостью, между плоскостями, двугранных углов;</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вычислять объёмы и площади поверхностей многогранников (призма, пирамида) с применением формул, вычислять соотношения между площадями поверхностей, объёмами подобных многогранников;</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оперировать понятиями: симметрия в пространстве, центр, ось и плоскость симметрии, центр, ось и плоскость симметрии фигуры;</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извлекать, преобразовывать и интерпретировать информацию о пространственных геометрических фигурах, представленную на чертежах и рисунках;</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применять геометрические факты для решения стереометрических задач, </w:t>
      </w:r>
      <w:r>
        <w:rPr>
          <w:rFonts w:ascii="Times New Roman" w:hAnsi="Times New Roman"/>
          <w:sz w:val="28"/>
          <w:szCs w:val="28"/>
        </w:rPr>
        <w:lastRenderedPageBreak/>
        <w:t>предполагающих несколько шагов решения, если условия применения заданы в явной форме;</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применять простейшие программные средства и электронно-коммуникационные системы при решении стереометрических задач;</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приводить примеры математических закономерностей в природе и жизни, распознавать проявление законов геометрии в искусстве;</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применять полученные знания на практике: анализировать реальные ситуации 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900AA1" w:rsidRDefault="00E616C2">
      <w:pPr>
        <w:spacing w:after="0" w:line="360" w:lineRule="auto"/>
        <w:ind w:firstLine="709"/>
        <w:contextualSpacing/>
        <w:jc w:val="both"/>
        <w:rPr>
          <w:rFonts w:ascii="Times New Roman" w:eastAsia="OfficinaSansBoldITC" w:hAnsi="Times New Roman"/>
          <w:sz w:val="28"/>
          <w:szCs w:val="28"/>
        </w:rPr>
      </w:pPr>
      <w:r>
        <w:rPr>
          <w:rFonts w:ascii="Times New Roman" w:hAnsi="Times New Roman"/>
          <w:sz w:val="28"/>
          <w:szCs w:val="28"/>
        </w:rPr>
        <w:t>111.8.4.2. П</w:t>
      </w:r>
      <w:r>
        <w:rPr>
          <w:rFonts w:ascii="Times New Roman" w:eastAsia="OfficinaSansBoldITC" w:hAnsi="Times New Roman"/>
          <w:sz w:val="28"/>
          <w:szCs w:val="28"/>
        </w:rPr>
        <w:t xml:space="preserve">редметные результаты по отдельным темам учебного курса «Геометрия». </w:t>
      </w:r>
      <w:r>
        <w:rPr>
          <w:rFonts w:ascii="Times New Roman" w:hAnsi="Times New Roman"/>
          <w:sz w:val="28"/>
          <w:szCs w:val="28"/>
        </w:rPr>
        <w:t>К концу 11 класса обучающийся научится: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оперировать понятиями: цилиндрическая поверхность, образующие цилиндрической поверхности, цилиндр, коническая поверхность, образующие конической поверхности, конус, сферическая поверхность;</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распознавать тела вращения (цилиндр, конус, сфера и шар);</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объяснять способы получения тел вращения;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классифицировать взаимное расположение сферы и плоскости;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оперировать понятиями: шаровой сегмент, основание сегмента, высота сегмента, шаровой слой, основание шарового слоя, высота шарового слоя, шаровой сектор;</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вычислять объёмы и площади поверхностей тел вращения, геометрических тел с применением формул;</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оперировать понятиями: многогранник, вписанный в сферу и описанный около сферы, сфера, вписанная в многогранник или тело вращения;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вычислять соотношения между площадями поверхностей и объёмами подобных тел;</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изображать изучаемые фигуры от руки и с применением простых чертёжных </w:t>
      </w:r>
      <w:r>
        <w:rPr>
          <w:rFonts w:ascii="Times New Roman" w:hAnsi="Times New Roman"/>
          <w:sz w:val="28"/>
          <w:szCs w:val="28"/>
        </w:rPr>
        <w:lastRenderedPageBreak/>
        <w:t>инструментов;</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выполнять (выносные) плоские чертежи из рисунков простых объёмных фигур: вид сверху, сбоку, снизу, строить сечения тел вращения;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извлекать, интерпретировать и преобразовывать информацию о пространственных геометрических фигурах, представленную на чертежах и рисунках;</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оперировать понятием вектор в пространстве;</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выполнять действия сложения векторов, вычитания векторов и умножения вектора на число, объяснять, какими свойствами они обладают;</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применять правило параллелепипеда;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оперировать понятиями: декартовы координаты в пространстве, вектор, модуль вектора, равенство векторов, координаты вектора, угол между векторами, скалярное произведение векторов, коллинеарные и компланарные векторы;</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находить сумму векторов и произведение вектора на число, угол между векторами, скалярное произведение, раскладывать вектор по двум неколлинеарным векторам;</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задавать плоскость уравнением в декартовой системе координат;</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применять геометрические факты для решения стереометрических задач, предполагающих несколько шагов решения, если условия применения заданы в явной форме;</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решать простейшие геометрические задачи на применение векторно-координатного метода;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решать задачи на доказательство математических отношений и нахождение геометрических величин по образцам или алгоритмам, применяя известные методы при решении стандартных математических задач;</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применять простейшие программные средства и электронно-коммуникационные системы при решении стереометрических задач;</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приводить примеры математических закономерностей в природе и жизни, распознавать проявление законов геометрии в искусстве;</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применять полученные знания на практике: анализировать реальные ситуации </w:t>
      </w:r>
      <w:r>
        <w:rPr>
          <w:rFonts w:ascii="Times New Roman" w:hAnsi="Times New Roman"/>
          <w:sz w:val="28"/>
          <w:szCs w:val="28"/>
        </w:rPr>
        <w:lastRenderedPageBreak/>
        <w:t>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900AA1" w:rsidRDefault="00E616C2">
      <w:pPr>
        <w:spacing w:after="0" w:line="360" w:lineRule="auto"/>
        <w:ind w:firstLine="709"/>
        <w:contextualSpacing/>
        <w:jc w:val="both"/>
        <w:rPr>
          <w:rFonts w:ascii="Times New Roman" w:hAnsi="Times New Roman"/>
          <w:sz w:val="28"/>
          <w:szCs w:val="28"/>
        </w:rPr>
      </w:pPr>
      <w:bookmarkStart w:id="14" w:name="_Toc73394988"/>
      <w:bookmarkStart w:id="15" w:name="_Toc118726606"/>
      <w:r>
        <w:rPr>
          <w:rFonts w:ascii="Times New Roman" w:hAnsi="Times New Roman"/>
          <w:sz w:val="28"/>
          <w:szCs w:val="28"/>
        </w:rPr>
        <w:t>111.9. Федеральная рабочая программа учебного курса «Вероятность и статистика».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111.9.1. Пояснительная записка.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111.9.1.</w:t>
      </w:r>
      <w:bookmarkEnd w:id="14"/>
      <w:bookmarkEnd w:id="15"/>
      <w:r>
        <w:rPr>
          <w:rFonts w:ascii="Times New Roman" w:hAnsi="Times New Roman"/>
          <w:sz w:val="28"/>
          <w:szCs w:val="28"/>
        </w:rPr>
        <w:t>1. Учебный курс «Вероятность и статистика» базового уровня является продолжением и развитием одноимённого учебного курса базового уровня основного общего образования. Учебный курс предназначен для формирования у обучающихся статистической культуры и понимания роли теории вероятностей как математического инструмента для изучения случайных событий, величин и процессов. При изучении учебного курса обогащаются представления обучающихся о методах исследования изменчивого мира, развивается понимание значимости и общности математических методов познания как неотъемлемой части современного естественно-научного мировоззрения.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111.9.1.2. Содержание учебного курса направлено на закрепление знаний, полученных при изучении курса на уровне основного общего образования, и на развитие представлений о случайных величинах и взаимосвязях между ними на важных примерах, сюжеты которых почерпнуты из окружающего мира. В результате у обучающихся должно сформироваться представление о наиболее употребительных и общих математических моделях, используемых для описания антропометрических и демографических величин, погрешностей в различного рода измерениях, длительности безотказной работы технических устройств, характеристик массовых явлений и процессов в обществе.</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111.9.1.3. В соответствии с указанными целями в структуре учебного курса «Вероятность и статистика» для уровня среднего общего образования на базовом уровне выделены следующие основные содержательные линии: «Случайные события и вероятности», «Случайные величины и закон больших чисел».</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111.9.1.4. Важную часть учебного курса занимает изучение геометрического и биномиального распределений и знакомство с их непрерывными аналогами – показательным и нормальным распределениями.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111.9.1.5. Содержание линии «Случайные события и вероятности» служит основой для формирования представлений о распределении вероятностей между значениями случайных величин, а также эта линия необходима как база для изучения закона больших чисел – фундаментального закона, действующего в природе и обществе и имеющего математическую формализацию. Сам закон больших чисел предлагается в ознакомительной форме с минимальным использованием математического формализма.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111.9.1.6. Темы, связанные с непрерывными случайными величинами, акцентируют внимание обучающихся на описании и изучении случайных явлений с помощью непрерывных функций. Основное внимание уделяется показательному и нормальному распределениям, при этом предполагается ознакомительное изучение материала без доказательств применяемых фактов.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111.9.1.7. </w:t>
      </w:r>
      <w:r>
        <w:rPr>
          <w:rFonts w:ascii="Times New Roman" w:eastAsia="SchoolBookSanPin" w:hAnsi="Times New Roman"/>
          <w:color w:val="000000"/>
          <w:sz w:val="28"/>
          <w:szCs w:val="28"/>
        </w:rPr>
        <w:t xml:space="preserve">Общее число часов, рекомендованных для изучения учебного курса «Вероятность и статистика» – </w:t>
      </w:r>
      <w:r>
        <w:rPr>
          <w:rFonts w:ascii="Times New Roman" w:eastAsia="SchoolBookSanPin" w:hAnsi="Times New Roman"/>
          <w:color w:val="000000"/>
          <w:position w:val="1"/>
          <w:sz w:val="28"/>
          <w:szCs w:val="28"/>
        </w:rPr>
        <w:t>68 часов: в 10 классе – 34 часа (1 час в неделю), в 11 классе – 34 часа (1 час в неделю).</w:t>
      </w:r>
      <w:r>
        <w:rPr>
          <w:rFonts w:ascii="Times New Roman" w:eastAsia="SchoolBookSanPin" w:hAnsi="Times New Roman"/>
          <w:position w:val="1"/>
          <w:sz w:val="28"/>
          <w:szCs w:val="28"/>
        </w:rPr>
        <w:t xml:space="preserve"> </w:t>
      </w:r>
    </w:p>
    <w:p w:rsidR="00900AA1" w:rsidRDefault="00E616C2">
      <w:pPr>
        <w:spacing w:after="0" w:line="360" w:lineRule="auto"/>
        <w:ind w:firstLine="709"/>
        <w:contextualSpacing/>
        <w:jc w:val="both"/>
        <w:rPr>
          <w:rFonts w:ascii="Times New Roman" w:hAnsi="Times New Roman"/>
          <w:sz w:val="28"/>
          <w:szCs w:val="28"/>
        </w:rPr>
      </w:pPr>
      <w:bookmarkStart w:id="16" w:name="_Toc118726611"/>
      <w:bookmarkStart w:id="17" w:name="_Toc118726608"/>
      <w:r>
        <w:rPr>
          <w:rFonts w:ascii="Times New Roman" w:hAnsi="Times New Roman"/>
          <w:sz w:val="28"/>
          <w:szCs w:val="28"/>
        </w:rPr>
        <w:t xml:space="preserve">111.9.2. Содержание </w:t>
      </w:r>
      <w:bookmarkEnd w:id="16"/>
      <w:r>
        <w:rPr>
          <w:rFonts w:ascii="Times New Roman" w:hAnsi="Times New Roman"/>
          <w:sz w:val="28"/>
          <w:szCs w:val="28"/>
        </w:rPr>
        <w:t>обучения в 10 классе.</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Представление данных с помощью таблиц и диаграмм. Среднее арифметическое, медиана, наибольшее и наименьшее значения, размах, дисперсия и стандартное отклонение числовых наборов.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Случайные эксперименты (опыты) и случайные события. Элементарные события (исходы). Вероятность случайного события. Близость частоты и вероятности событий. Случайные опыты с равновозможными элементарными событиями. Вероятности событий в опытах с равновозможными элементарными событиями.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Операции над событиями: пересечение, объединение, противоположные события. Диаграммы Эйлера. Формула сложения вероятностей.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Условная вероятность. Умножение вероятностей. Дерево случайного </w:t>
      </w:r>
      <w:r>
        <w:rPr>
          <w:rFonts w:ascii="Times New Roman" w:hAnsi="Times New Roman"/>
          <w:sz w:val="28"/>
          <w:szCs w:val="28"/>
        </w:rPr>
        <w:lastRenderedPageBreak/>
        <w:t>эксперимента. Формула полной вероятности. Независимые события.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Комбинаторное правило умножения. Перестановки и факториал. Число сочетаний. Треугольник Паскаля. Формула бинома Ньютона.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Бинарный случайный опыт (испытание), успех и неудача. Независимые испытания. Серия независимых испытаний до первого успеха. Серия независимых испытаний Бернулли.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Случайная величина. Распределение вероятностей. Диаграмма распределения. Примеры распределений, в том числе, геометрическое и биномиальное. </w:t>
      </w:r>
    </w:p>
    <w:p w:rsidR="00900AA1" w:rsidRDefault="00E616C2">
      <w:pPr>
        <w:spacing w:after="0" w:line="360" w:lineRule="auto"/>
        <w:ind w:firstLine="709"/>
        <w:contextualSpacing/>
        <w:jc w:val="both"/>
        <w:rPr>
          <w:rFonts w:ascii="Times New Roman" w:hAnsi="Times New Roman"/>
          <w:sz w:val="28"/>
          <w:szCs w:val="28"/>
        </w:rPr>
      </w:pPr>
      <w:bookmarkStart w:id="18" w:name="_Toc73394999"/>
      <w:r>
        <w:rPr>
          <w:rFonts w:ascii="Times New Roman" w:hAnsi="Times New Roman"/>
          <w:sz w:val="28"/>
          <w:szCs w:val="28"/>
        </w:rPr>
        <w:t>111.9.3. Содержание обучения в 11 классе.</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Числовые характеристики случайных величин: математическое ожидание, дисперсия и стандартное отклонение. Примеры применения математического ожидания, в том числе в задачах из повседневной жизни. Математическое ожидание бинарной случайной величины. Математическое ожидание суммы случайных величин. Математическое ожидание и дисперсия геометрического и биномиального распределений.</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Закон больших чисел и его роль в науке, природе и обществе. Выборочный метод исследований.</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Примеры непрерывных случайных величин. Понятие о плотности распределения. Задачи, приводящие к нормальному распределению. Понятие о нормальном распределении. </w:t>
      </w:r>
      <w:bookmarkEnd w:id="17"/>
      <w:bookmarkEnd w:id="18"/>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111.9.4. Предметные результаты освоения учебного курса «Вероятность и статистика» на базовом уровне на уровне среднего общего образования ориентированы на достижение уровня математической грамотности, необходимого для успешного решения задач и проблем в реальной жизни и создание условий для их общекультурного развития.</w:t>
      </w:r>
    </w:p>
    <w:p w:rsidR="00900AA1" w:rsidRDefault="00E616C2">
      <w:pPr>
        <w:spacing w:after="0" w:line="360" w:lineRule="auto"/>
        <w:ind w:firstLine="709"/>
        <w:contextualSpacing/>
        <w:jc w:val="both"/>
        <w:rPr>
          <w:rFonts w:ascii="Times New Roman" w:eastAsia="OfficinaSansBoldITC" w:hAnsi="Times New Roman"/>
          <w:sz w:val="28"/>
          <w:szCs w:val="28"/>
        </w:rPr>
      </w:pPr>
      <w:r>
        <w:rPr>
          <w:rFonts w:ascii="Times New Roman" w:hAnsi="Times New Roman"/>
          <w:sz w:val="28"/>
          <w:szCs w:val="28"/>
        </w:rPr>
        <w:t>111.9.4.1.</w:t>
      </w:r>
      <w:r>
        <w:rPr>
          <w:rFonts w:ascii="Times New Roman" w:eastAsia="SchoolBookSanPin" w:hAnsi="Times New Roman"/>
          <w:sz w:val="28"/>
          <w:szCs w:val="28"/>
        </w:rPr>
        <w:t> </w:t>
      </w:r>
      <w:r>
        <w:rPr>
          <w:rFonts w:ascii="Times New Roman" w:hAnsi="Times New Roman"/>
          <w:sz w:val="28"/>
          <w:szCs w:val="28"/>
        </w:rPr>
        <w:t>П</w:t>
      </w:r>
      <w:r>
        <w:rPr>
          <w:rFonts w:ascii="Times New Roman" w:eastAsia="OfficinaSansBoldITC" w:hAnsi="Times New Roman"/>
          <w:sz w:val="28"/>
          <w:szCs w:val="28"/>
        </w:rPr>
        <w:t xml:space="preserve">редметные результаты по отдельным темам учебного курса «Вероятность и статистика». </w:t>
      </w:r>
      <w:r>
        <w:rPr>
          <w:rFonts w:ascii="Times New Roman" w:hAnsi="Times New Roman"/>
          <w:sz w:val="28"/>
          <w:szCs w:val="28"/>
        </w:rPr>
        <w:t>К концу 10 класса обучающийся научится: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читать и строить таблицы и диаграммы;</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оперировать понятиями: среднее арифметическое, медиана, наибольшее, наименьшее значение, размах массива числовых данных;</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 xml:space="preserve">оперировать понятиями: случайный эксперимент (опыт) и случайное событие, элементарное событие (элементарный исход) случайного опыта, находить вероятности в опытах с равновозможными случайными событиями, находить и сравнивать вероятности событий в изученных случайных экспериментах;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находить и формулировать события: пересечение и объединение данных событий, событие, противоположное данному событию, пользоваться диаграммами Эйлера и формулой сложения вероятностей при решении задач;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оперировать понятиями: условная вероятность, независимые события, находить вероятности с помощью правила умножения, с помощью дерева случайного опыта;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применять комбинаторное правило умножения при решении задач;</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оперировать понятиями: испытание, независимые испытания, серия испытаний, успех и неудача, находить вероятности событий в серии независимых испытаний до первого успеха, находить вероятности событий в серии испытаний Бернулли;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оперировать понятиями: случайная величина, распределение вероятностей, диаграмма распределения. </w:t>
      </w:r>
    </w:p>
    <w:p w:rsidR="00900AA1" w:rsidRDefault="00E616C2">
      <w:pPr>
        <w:spacing w:after="0" w:line="360" w:lineRule="auto"/>
        <w:ind w:firstLine="709"/>
        <w:contextualSpacing/>
        <w:jc w:val="both"/>
        <w:rPr>
          <w:rFonts w:ascii="Times New Roman" w:eastAsia="OfficinaSansBoldITC" w:hAnsi="Times New Roman"/>
          <w:sz w:val="28"/>
          <w:szCs w:val="28"/>
        </w:rPr>
      </w:pPr>
      <w:r>
        <w:rPr>
          <w:rFonts w:ascii="Times New Roman" w:hAnsi="Times New Roman"/>
          <w:sz w:val="28"/>
          <w:szCs w:val="28"/>
        </w:rPr>
        <w:t>111.9.4.2.</w:t>
      </w:r>
      <w:r>
        <w:rPr>
          <w:rFonts w:ascii="Times New Roman" w:eastAsia="SchoolBookSanPin" w:hAnsi="Times New Roman"/>
          <w:sz w:val="28"/>
          <w:szCs w:val="28"/>
        </w:rPr>
        <w:t> </w:t>
      </w:r>
      <w:r>
        <w:rPr>
          <w:rFonts w:ascii="Times New Roman" w:hAnsi="Times New Roman"/>
          <w:sz w:val="28"/>
          <w:szCs w:val="28"/>
        </w:rPr>
        <w:t>П</w:t>
      </w:r>
      <w:r>
        <w:rPr>
          <w:rFonts w:ascii="Times New Roman" w:eastAsia="OfficinaSansBoldITC" w:hAnsi="Times New Roman"/>
          <w:sz w:val="28"/>
          <w:szCs w:val="28"/>
        </w:rPr>
        <w:t xml:space="preserve">редметные результаты по отдельным темам учебного курса «Вероятность и статистика». </w:t>
      </w:r>
      <w:r>
        <w:rPr>
          <w:rFonts w:ascii="Times New Roman" w:hAnsi="Times New Roman"/>
          <w:sz w:val="28"/>
          <w:szCs w:val="28"/>
        </w:rPr>
        <w:t>К концу 11 класса обучающийся научится: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сравнивать вероятности значений случайной величины по распределению или с помощью диаграмм;</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оперировать понятием математического ожидания, приводить примеры, как применяется математическое ожидание случайной величины находить математическое ожидание по данному распределению;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иметь представление о законе больших чисел;</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иметь представление о нормальном распределении.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112. Федеральная рабочая программа по учебному предмету «Математика» (углублённый уровень). </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 xml:space="preserve">112.1. Федеральная рабочая программа по учебному предмету «Математика» (углублённый уровень) (предметная область «Математика и информатика») (далее </w:t>
      </w:r>
      <w:r>
        <w:rPr>
          <w:rFonts w:ascii="Times New Roman" w:hAnsi="Times New Roman"/>
          <w:sz w:val="28"/>
          <w:szCs w:val="28"/>
        </w:rPr>
        <w:lastRenderedPageBreak/>
        <w:t>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112.2. Пояснительная записка отражает общие цели и задачи изучения математики,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 xml:space="preserve">112.3.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 xml:space="preserve">112.4. Планируемые результаты освоения программы по математике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 </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112.5. Пояснительная записка.</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 xml:space="preserve">112.5.1. Программа по математике углублённого уровня для обучающихся на уровне среднего общего образования разработана на основе ФГОС СОО с учётом современных мировых требований, предъявляемых к математическому образованию, и традиций российского образования. Реализация программы по математике обеспечивает овладение ключевыми компетенциями, составляющими основу для саморазвития и непрерывного образования, целостность общекультурного, личностного и познавательного развития личности обучающихся. </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 xml:space="preserve">112.5.2. В программе по математике учтены идеи и положения концепции развития математического образования в Российской Федерации. Математическое образование должно решать задачу обеспечения необходимого стране числа обучающихся, математическая подготовка которых была бы достаточна для продолжения образования по различным направлениям, включая преподавание математики, математические исследования, работу в сфере информационных технологий и других, а также обеспечения для каждого обучающегося возможности </w:t>
      </w:r>
      <w:r>
        <w:rPr>
          <w:rFonts w:ascii="Times New Roman" w:hAnsi="Times New Roman"/>
          <w:sz w:val="28"/>
          <w:szCs w:val="28"/>
        </w:rPr>
        <w:lastRenderedPageBreak/>
        <w:t>достижения математической подготовки в соответствии с необходимым ему уровнем. На решение этих задач нацелена программа по математике углублённого уровня.</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112.5.3. Необходиморсть математической подготовки обусловлена обусловлено ростом числа специальностей, связанных с непосредственным применением математики (в сфере экономики, бизнесе, технологических областях, гуманитарных сферах). Количество обучающиеся, для которых математика становится фундаментом образования, планирующих заниматься творческой и исследовательской работой в области математики, информатики, физики, экономики и в других областях, увеличивается, в том числе с учетом обучающихся, кому математика нужна для использования в профессиях, не связанных непосредственно с ней.</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112.5.4. Прикладная значимость математики обусловлена тем, что её предметом являются фундаментальные структуры нашего мира: пространственные формы и количественные отношения, функциональные зависимости и категории неопределённости, от простейших, усваиваемых в непосредственном опыте, до достаточно сложных, необходимых для развития научных и технологических идей. Без конкретных математических знаний затруднено понимание принципов устройства и использования современной техники, восприятие и интерпретация разнообразной социальной, экономической, политической информации, малоэффективна повседневная практическая деятельность. Во многих сферах профессиональной деятельности требуются умения выполнять расчёты, составлять алгоритмы, применять формулы, проводить геометрические измерения и построения, читать, обрабатывать, интерпретировать и представлять информацию в виде таблиц, диаграмм и графиков, понимать вероятностный характер случайных событий.</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 xml:space="preserve">112.5.5. Одновременно с расширением сфер применения математики в современном обществе всё более важным становится математический стиль мышления, проявляющийся в определённых умственных навыках. В процессе изучения математики в арсенал приёмов и методов мышления человека </w:t>
      </w:r>
      <w:r>
        <w:rPr>
          <w:rFonts w:ascii="Times New Roman" w:hAnsi="Times New Roman"/>
          <w:sz w:val="28"/>
          <w:szCs w:val="28"/>
        </w:rPr>
        <w:lastRenderedPageBreak/>
        <w:t>естественным образом включаются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формируют логический стиль мышления. Ведущая роль принадлежит математике в формировании алгоритмической компоненты мышления и воспитании умений действовать по заданным алгоритмам, совершенствовать известные и конструировать новые. В процессе решения задач – основы для организации учебной деятельности на уроках математики – развиваются творческая и прикладная стороны мышления.</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112.5.6. 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112.5.7. 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методе математики, его отличиях от методов естественных и гуманитарных наук, об особенностях применения математики для решения научных и прикладных задач. Математическое образование вносит свой вклад в формирование общей культуры человека.</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112.5.8. Изучение математики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112.5.9. Приоритетными целями обучения математике в 10–11 классах на углублённом уровне продолжают оставаться:</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формирование центральных математических понятий (число, величина, геометрическая фигура, переменная, вероятность, функция, производная, интеграл), обеспечивающих преемственность и перспективность математического образования обучающихся;</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lastRenderedPageBreak/>
        <w:t>подведение обучающихся на доступном для них уровне к осознанию взаимосвязи математики и окружающего мира, пониманию математики как части общей культуры человечества;</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формирование функциональной математической грамотности: умения распознавать математические аспекты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112.5.10. Основными линиями содержания математики в 10–11 классах углублённого уровня являются: «Числа и вычисления», «Алгебра» («Алгебраические выражения», «Уравнения и неравенства»), «Начала математического анализа»,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Кроме этого, их объединяет логическая составляющая, традиционно присущая математике и пронизывающая все математические курсы и содержательные линии. Сформулированное во ФГОС СОО требование «умение оперировать понятиями: определение, аксиома, теорема, следствие, свойство, признак, доказательство, равносильные формулировки, умение формулировать обратное и противоположное утверждение, приводить примеры и контрпримеры, использовать метод математической индукции, проводить доказательные рассуждения при решении задач, оценивать логическую правильность рассуждений» относится ко всем учебным курсам, а формирование логических умений распределяется по всем годам обучения на уровне среднего общего образования.</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 xml:space="preserve">112.5.11. В соответствии с ФГОС СОО математика является обязательным </w:t>
      </w:r>
      <w:r>
        <w:rPr>
          <w:rFonts w:ascii="Times New Roman" w:hAnsi="Times New Roman"/>
          <w:sz w:val="28"/>
          <w:szCs w:val="28"/>
        </w:rPr>
        <w:lastRenderedPageBreak/>
        <w:t>предметом на данном уровне образования. Настоящей программой по математике предусматривается изучение учебного предмета «Математика» в рамках трёх учебных курсов: «Алгебра и начала математического анализа», «Геометрия», «Вероятность и статистика». Формирование логических умений осуществляется на протяжении всех лет обучения на уровне среднего общего образования, а элементы логики включаются в содержание всех названных выше учебных курсов.</w:t>
      </w:r>
    </w:p>
    <w:p w:rsidR="00900AA1" w:rsidRDefault="00E616C2">
      <w:pPr>
        <w:spacing w:after="0" w:line="360" w:lineRule="auto"/>
        <w:ind w:firstLine="709"/>
        <w:jc w:val="both"/>
        <w:rPr>
          <w:rFonts w:ascii="Times New Roman" w:eastAsia="SchoolBookSanPin" w:hAnsi="Times New Roman"/>
          <w:position w:val="1"/>
          <w:sz w:val="28"/>
          <w:szCs w:val="28"/>
        </w:rPr>
      </w:pPr>
      <w:r>
        <w:rPr>
          <w:rFonts w:ascii="Times New Roman" w:hAnsi="Times New Roman"/>
          <w:sz w:val="28"/>
          <w:szCs w:val="28"/>
        </w:rPr>
        <w:t>112.5.12. </w:t>
      </w:r>
      <w:r>
        <w:rPr>
          <w:rFonts w:ascii="Times New Roman" w:eastAsia="SchoolBookSanPin" w:hAnsi="Times New Roman"/>
          <w:sz w:val="28"/>
          <w:szCs w:val="28"/>
        </w:rPr>
        <w:t xml:space="preserve">Общее число часов, рекомендованных для изучения </w:t>
      </w:r>
      <w:r>
        <w:rPr>
          <w:rFonts w:ascii="Times New Roman" w:eastAsia="SchoolBookSanPin" w:hAnsi="Times New Roman"/>
          <w:color w:val="000000"/>
          <w:sz w:val="28"/>
          <w:szCs w:val="28"/>
        </w:rPr>
        <w:t xml:space="preserve">математики – </w:t>
      </w:r>
      <w:r>
        <w:rPr>
          <w:rFonts w:ascii="Times New Roman" w:eastAsia="SchoolBookSanPin" w:hAnsi="Times New Roman"/>
          <w:color w:val="000000"/>
          <w:position w:val="1"/>
          <w:sz w:val="28"/>
          <w:szCs w:val="28"/>
        </w:rPr>
        <w:t>544 часа: в 10 классе – 272 часа (8 часов в неделю), в 11 классе – 272 часа</w:t>
      </w:r>
      <w:r>
        <w:rPr>
          <w:rFonts w:ascii="Times New Roman" w:eastAsia="SchoolBookSanPin" w:hAnsi="Times New Roman"/>
          <w:position w:val="1"/>
          <w:sz w:val="28"/>
          <w:szCs w:val="28"/>
        </w:rPr>
        <w:t xml:space="preserve"> (8 часов в неделю). </w:t>
      </w:r>
    </w:p>
    <w:p w:rsidR="00900AA1" w:rsidRDefault="00E616C2">
      <w:pPr>
        <w:spacing w:after="0" w:line="360" w:lineRule="auto"/>
        <w:ind w:firstLine="709"/>
        <w:jc w:val="both"/>
        <w:rPr>
          <w:rFonts w:ascii="Times New Roman" w:hAnsi="Times New Roman"/>
          <w:sz w:val="28"/>
          <w:szCs w:val="28"/>
        </w:rPr>
      </w:pPr>
      <w:bookmarkStart w:id="19" w:name="_Toc118727644"/>
      <w:r>
        <w:rPr>
          <w:rFonts w:ascii="Times New Roman" w:hAnsi="Times New Roman"/>
          <w:sz w:val="28"/>
          <w:szCs w:val="28"/>
        </w:rPr>
        <w:t>112.6. </w:t>
      </w:r>
      <w:bookmarkEnd w:id="19"/>
      <w:r>
        <w:rPr>
          <w:rFonts w:ascii="Times New Roman" w:hAnsi="Times New Roman"/>
          <w:sz w:val="28"/>
          <w:szCs w:val="28"/>
        </w:rPr>
        <w:t>Планируемые результаты освоения программы по математике на уровне среднего общего образования.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112.6.1. В результате изучения математики на уровне среднего общего образования у обучающегося будут сформированы следующие личностные результаты: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 гражданского воспитания: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сформированность гражданской позиции обучающегося как активного и ответственного члена российского общества, представление о математических основах функционирования различных структур, явлений, процедур гражданского общества (выборы, опросы и другое), умение взаимодействовать с социальными институтами в соответствии с их функциями и назначением;</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 патриотического воспитания: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сформированность российской гражданской идентичности, уважения к прошлому и настоящему российской математики, ценностное отношение к достижениям российских математиков и российской математической школы, использование этих достижений в других науках, технологиях, сферах экономики;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 духовно-нравственного воспитания: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осознание духовных ценностей российского народа, сформированность нравственного сознания, этического поведения, связанного с практическим применением достижений науки и деятельностью учёного, осознание личного вклада в построение устойчивого будущего;</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4) эстетического воспитания: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эстетическое отношение к миру, включая эстетику математических закономерностей, объектов, задач, решений, рассуждений, восприимчивость к математическим аспектам различных видов искусства;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5) физического воспитания: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сформированность умения применять математические знания в интересах здорового и безопасного образа жизни, ответственное отношение к своему здоровью (здоровое питание, сбалансированный режим занятий и отдыха, регулярная физическая активность), физическое совершенствование при занятиях спортивно-оздоровительной деятельностью;</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6) трудового воспитания: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готовность к труду, осознание ценности трудолюбия, интерес к различным сферам профессиональной деятельности, связанным с математикой и её приложениями, умение совершать осознанный выбор будущей профессии и реализовывать собственные жизненные планы, готовность и способность к математическому образованию и самообразованию на протяжении всей жизни, готовность к активному участию в решении практических задач математической направленности;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7) экологического воспитания: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ориентация на применение математических знаний для решения задач в области окружающей среды, планирование поступков и оценки их возможных последствий для окружающей среды;</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8) ценности научного познания: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сформированность мировоззрения, соответствующего современному уровню развития науки и общественной практики, понимание математической науки как сферы человеческой деятельности, этапов её развития и значимости для развития цивилизации, овладение языком математики и математической культурой как </w:t>
      </w:r>
      <w:r>
        <w:rPr>
          <w:rFonts w:ascii="Times New Roman" w:hAnsi="Times New Roman"/>
          <w:sz w:val="28"/>
          <w:szCs w:val="28"/>
        </w:rPr>
        <w:lastRenderedPageBreak/>
        <w:t>средством познания мира, готовность осуществлять проектную и исследовательскую деятельность индивидуально и в группе.</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112.6.2. В результате изучения математики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112.6.2.1. У обучающегося будут сформированы следующие базовые логические действия как часть познавательных универсальных учебных действий:</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воспринимать, формулировать и преобразовывать суждения: утвердительные и отрицательные, единичные, частные и общие, условные;</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делать выводы с использованием законов логики, дедуктивных и индуктивных умозаключений, умозаключений по аналогии;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112.6.2.2. </w:t>
      </w:r>
      <w:r>
        <w:rPr>
          <w:rFonts w:ascii="Times New Roman" w:eastAsia="SchoolBookSanPin" w:hAnsi="Times New Roman"/>
          <w:sz w:val="28"/>
          <w:szCs w:val="28"/>
        </w:rPr>
        <w:t xml:space="preserve">У обучающегося будут сформированы следующие базовые исследовательские действия как часть </w:t>
      </w:r>
      <w:r>
        <w:rPr>
          <w:rFonts w:ascii="Times New Roman" w:eastAsia="SchoolBookSanPin" w:hAnsi="Times New Roman"/>
          <w:bCs/>
          <w:sz w:val="28"/>
          <w:szCs w:val="28"/>
        </w:rPr>
        <w:t>познавательных универсальных учебных действий</w:t>
      </w:r>
      <w:r>
        <w:rPr>
          <w:rFonts w:ascii="Times New Roman" w:eastAsia="SchoolBookSanPin" w:hAnsi="Times New Roman"/>
          <w:sz w:val="28"/>
          <w:szCs w:val="28"/>
        </w:rPr>
        <w:t>:</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использовать вопросы как исследовательский инструмент познания, формулировать вопросы, фиксирующие противоречие, проблему, устанавливать </w:t>
      </w:r>
      <w:r>
        <w:rPr>
          <w:rFonts w:ascii="Times New Roman" w:hAnsi="Times New Roman"/>
          <w:sz w:val="28"/>
          <w:szCs w:val="28"/>
        </w:rPr>
        <w:lastRenderedPageBreak/>
        <w:t>искомое и данное, формировать гипотезу, аргументировать свою позицию, мнение;</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проводить самостоятельно спланированный эксперимент, исследование по установлению особенностей математического объекта, явления, процесса, выявлению зависимостей между объектами, явлениями, процессами;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прогнозировать возможное развитие процесса, а также выдвигать предположения о его развитии в новых условиях.</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112.6.2.3. </w:t>
      </w:r>
      <w:r>
        <w:rPr>
          <w:rFonts w:ascii="Times New Roman" w:eastAsia="SchoolBookSanPin" w:hAnsi="Times New Roman"/>
          <w:sz w:val="28"/>
          <w:szCs w:val="28"/>
        </w:rPr>
        <w:t xml:space="preserve">У обучающегося будут </w:t>
      </w:r>
      <w:r>
        <w:rPr>
          <w:rFonts w:ascii="Times New Roman" w:hAnsi="Times New Roman"/>
          <w:sz w:val="28"/>
          <w:szCs w:val="28"/>
        </w:rPr>
        <w:t>сформированы умения</w:t>
      </w:r>
      <w:r>
        <w:rPr>
          <w:rFonts w:ascii="Times New Roman" w:eastAsia="SchoolBookSanPin" w:hAnsi="Times New Roman"/>
          <w:sz w:val="28"/>
          <w:szCs w:val="28"/>
        </w:rPr>
        <w:t xml:space="preserve"> работать с информацией как часть </w:t>
      </w:r>
      <w:r>
        <w:rPr>
          <w:rFonts w:ascii="Times New Roman" w:eastAsia="SchoolBookSanPin" w:hAnsi="Times New Roman"/>
          <w:bCs/>
          <w:sz w:val="28"/>
          <w:szCs w:val="28"/>
        </w:rPr>
        <w:t>познавательных универсальных учебных действий</w:t>
      </w:r>
      <w:r>
        <w:rPr>
          <w:rFonts w:ascii="Times New Roman" w:eastAsia="SchoolBookSanPin" w:hAnsi="Times New Roman"/>
          <w:sz w:val="28"/>
          <w:szCs w:val="28"/>
        </w:rPr>
        <w:t>:</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выявлять дефициты информации, данных, необходимых для ответа на вопрос и для решения задачи;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выбирать информацию из источников различных типов, анализировать, систематизировать и интерпретировать информацию различных видов и форм представления;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структурировать информацию, представлять её в различных формах, иллюстрировать графически;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оценивать надёжность информации по самостоятельно сформулированным критериям.</w:t>
      </w:r>
    </w:p>
    <w:p w:rsidR="00900AA1" w:rsidRDefault="00E616C2">
      <w:pPr>
        <w:spacing w:after="0" w:line="360" w:lineRule="auto"/>
        <w:ind w:firstLine="709"/>
        <w:contextualSpacing/>
        <w:jc w:val="both"/>
        <w:rPr>
          <w:rFonts w:ascii="Times New Roman" w:eastAsia="SchoolBookSanPin" w:hAnsi="Times New Roman"/>
          <w:sz w:val="28"/>
          <w:szCs w:val="28"/>
        </w:rPr>
      </w:pPr>
      <w:r>
        <w:rPr>
          <w:rFonts w:ascii="Times New Roman" w:hAnsi="Times New Roman"/>
          <w:sz w:val="28"/>
          <w:szCs w:val="28"/>
        </w:rPr>
        <w:t>112.6.2.4. </w:t>
      </w:r>
      <w:r>
        <w:rPr>
          <w:rFonts w:ascii="Times New Roman" w:eastAsia="SchoolBookSanPin" w:hAnsi="Times New Roman"/>
          <w:sz w:val="28"/>
          <w:szCs w:val="28"/>
        </w:rPr>
        <w:t xml:space="preserve">У обучающегося будут </w:t>
      </w:r>
      <w:r>
        <w:rPr>
          <w:rFonts w:ascii="Times New Roman" w:hAnsi="Times New Roman"/>
          <w:sz w:val="28"/>
          <w:szCs w:val="28"/>
        </w:rPr>
        <w:t>сформированы умения</w:t>
      </w:r>
      <w:r>
        <w:rPr>
          <w:rFonts w:ascii="Times New Roman" w:eastAsia="SchoolBookSanPin" w:hAnsi="Times New Roman"/>
          <w:sz w:val="28"/>
          <w:szCs w:val="28"/>
        </w:rPr>
        <w:t xml:space="preserve"> общения как часть </w:t>
      </w:r>
      <w:r>
        <w:rPr>
          <w:rFonts w:ascii="Times New Roman" w:eastAsia="SchoolBookSanPin" w:hAnsi="Times New Roman"/>
          <w:bCs/>
          <w:sz w:val="28"/>
          <w:szCs w:val="28"/>
        </w:rPr>
        <w:t>коммуникативных универсальных учебных действий</w:t>
      </w:r>
      <w:r>
        <w:rPr>
          <w:rFonts w:ascii="Times New Roman" w:eastAsia="SchoolBookSanPin" w:hAnsi="Times New Roman"/>
          <w:sz w:val="28"/>
          <w:szCs w:val="28"/>
        </w:rPr>
        <w:t>:</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w:t>
      </w:r>
      <w:r>
        <w:rPr>
          <w:rFonts w:ascii="Times New Roman" w:hAnsi="Times New Roman"/>
          <w:sz w:val="28"/>
          <w:szCs w:val="28"/>
        </w:rPr>
        <w:lastRenderedPageBreak/>
        <w:t>разногласия, свои возражения;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112.6.2.5. </w:t>
      </w:r>
      <w:r>
        <w:rPr>
          <w:rFonts w:ascii="Times New Roman" w:eastAsia="SchoolBookSanPin" w:hAnsi="Times New Roman"/>
          <w:sz w:val="28"/>
          <w:szCs w:val="28"/>
        </w:rPr>
        <w:t xml:space="preserve">У обучающегося будут </w:t>
      </w:r>
      <w:r>
        <w:rPr>
          <w:rFonts w:ascii="Times New Roman" w:hAnsi="Times New Roman"/>
          <w:sz w:val="28"/>
          <w:szCs w:val="28"/>
        </w:rPr>
        <w:t>сформированы умения</w:t>
      </w:r>
      <w:r>
        <w:rPr>
          <w:rFonts w:ascii="Times New Roman" w:eastAsia="SchoolBookSanPin" w:hAnsi="Times New Roman"/>
          <w:sz w:val="28"/>
          <w:szCs w:val="28"/>
        </w:rPr>
        <w:t xml:space="preserve"> самоорганизации как часть </w:t>
      </w:r>
      <w:r>
        <w:rPr>
          <w:rFonts w:ascii="Times New Roman" w:eastAsia="SchoolBookSanPin" w:hAnsi="Times New Roman"/>
          <w:bCs/>
          <w:sz w:val="28"/>
          <w:szCs w:val="28"/>
        </w:rPr>
        <w:t>регулятивных универсальных учебных действий</w:t>
      </w:r>
      <w:r>
        <w:rPr>
          <w:rFonts w:ascii="Times New Roman" w:eastAsia="SchoolBookSanPin" w:hAnsi="Times New Roman"/>
          <w:sz w:val="28"/>
          <w:szCs w:val="28"/>
        </w:rPr>
        <w:t>:</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составлять план, алгоритм решения задачи,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900AA1" w:rsidRDefault="00E616C2">
      <w:pPr>
        <w:spacing w:after="0" w:line="360" w:lineRule="auto"/>
        <w:ind w:firstLine="709"/>
        <w:contextualSpacing/>
        <w:jc w:val="both"/>
        <w:rPr>
          <w:rFonts w:ascii="Times New Roman" w:eastAsia="SchoolBookSanPin" w:hAnsi="Times New Roman"/>
          <w:sz w:val="28"/>
          <w:szCs w:val="28"/>
        </w:rPr>
      </w:pPr>
      <w:r>
        <w:rPr>
          <w:rFonts w:ascii="Times New Roman" w:hAnsi="Times New Roman"/>
          <w:sz w:val="28"/>
          <w:szCs w:val="28"/>
        </w:rPr>
        <w:t>112.6.2.6. </w:t>
      </w:r>
      <w:r>
        <w:rPr>
          <w:rFonts w:ascii="Times New Roman" w:eastAsia="SchoolBookSanPin" w:hAnsi="Times New Roman"/>
          <w:sz w:val="28"/>
          <w:szCs w:val="28"/>
        </w:rPr>
        <w:t xml:space="preserve">У обучающегося будут </w:t>
      </w:r>
      <w:r>
        <w:rPr>
          <w:rFonts w:ascii="Times New Roman" w:hAnsi="Times New Roman"/>
          <w:sz w:val="28"/>
          <w:szCs w:val="28"/>
        </w:rPr>
        <w:t>сформированы умения</w:t>
      </w:r>
      <w:r>
        <w:rPr>
          <w:rFonts w:ascii="Times New Roman" w:eastAsia="SchoolBookSanPin" w:hAnsi="Times New Roman"/>
          <w:sz w:val="28"/>
          <w:szCs w:val="28"/>
        </w:rPr>
        <w:t xml:space="preserve"> самоконтроля как часть </w:t>
      </w:r>
      <w:r>
        <w:rPr>
          <w:rFonts w:ascii="Times New Roman" w:eastAsia="SchoolBookSanPin" w:hAnsi="Times New Roman"/>
          <w:bCs/>
          <w:sz w:val="28"/>
          <w:szCs w:val="28"/>
        </w:rPr>
        <w:t>регулятивных универсальных учебных действий</w:t>
      </w:r>
      <w:r>
        <w:rPr>
          <w:rFonts w:ascii="Times New Roman" w:eastAsia="SchoolBookSanPin" w:hAnsi="Times New Roman"/>
          <w:sz w:val="28"/>
          <w:szCs w:val="28"/>
        </w:rPr>
        <w:t>:</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 выявленных трудностей;</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оценивать соответствие результата цели и условиям, объяснять причины достижения или недостижения результатов деятельности, находить ошибку, давать оценку приобретённому опыту.</w:t>
      </w:r>
    </w:p>
    <w:p w:rsidR="00900AA1" w:rsidRDefault="00E616C2">
      <w:pPr>
        <w:spacing w:after="0" w:line="360" w:lineRule="auto"/>
        <w:ind w:firstLine="709"/>
        <w:contextualSpacing/>
        <w:jc w:val="both"/>
        <w:rPr>
          <w:rFonts w:ascii="Times New Roman" w:eastAsia="SchoolBookSanPin" w:hAnsi="Times New Roman"/>
          <w:sz w:val="28"/>
          <w:szCs w:val="28"/>
        </w:rPr>
      </w:pPr>
      <w:r>
        <w:rPr>
          <w:rFonts w:ascii="Times New Roman" w:hAnsi="Times New Roman"/>
          <w:sz w:val="28"/>
          <w:szCs w:val="28"/>
        </w:rPr>
        <w:t>112.6.2.7. </w:t>
      </w:r>
      <w:r>
        <w:rPr>
          <w:rFonts w:ascii="Times New Roman" w:eastAsia="SchoolBookSanPin" w:hAnsi="Times New Roman"/>
          <w:sz w:val="28"/>
          <w:szCs w:val="28"/>
        </w:rPr>
        <w:t xml:space="preserve">У обучающегося будут </w:t>
      </w:r>
      <w:r>
        <w:rPr>
          <w:rFonts w:ascii="Times New Roman" w:hAnsi="Times New Roman"/>
          <w:sz w:val="28"/>
          <w:szCs w:val="28"/>
        </w:rPr>
        <w:t>сформированы умения</w:t>
      </w:r>
      <w:r>
        <w:rPr>
          <w:rFonts w:ascii="Times New Roman" w:eastAsia="SchoolBookSanPin" w:hAnsi="Times New Roman"/>
          <w:sz w:val="28"/>
          <w:szCs w:val="28"/>
        </w:rPr>
        <w:t xml:space="preserve"> совместной деятельности: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понимать и использовать преимущества командной и индивидуальной работы при решении учебных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своего вклада в общий </w:t>
      </w:r>
      <w:r>
        <w:rPr>
          <w:rFonts w:ascii="Times New Roman" w:hAnsi="Times New Roman"/>
          <w:sz w:val="28"/>
          <w:szCs w:val="28"/>
        </w:rPr>
        <w:lastRenderedPageBreak/>
        <w:t>продукт по критериям, сформулированным участниками взаимодействия.</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 xml:space="preserve">112.6.3. Предметные результаты освоения федеральной рабочей программы по математике представлены по годам обучения в рамках отдельных учебных курсов в соответствующих разделах настоящей программы. </w:t>
      </w:r>
    </w:p>
    <w:p w:rsidR="00900AA1" w:rsidRDefault="00E616C2">
      <w:pPr>
        <w:spacing w:after="0" w:line="360" w:lineRule="auto"/>
        <w:ind w:firstLine="709"/>
        <w:jc w:val="both"/>
        <w:rPr>
          <w:rFonts w:ascii="Times New Roman" w:hAnsi="Times New Roman"/>
          <w:sz w:val="28"/>
          <w:szCs w:val="28"/>
        </w:rPr>
      </w:pPr>
      <w:bookmarkStart w:id="20" w:name="_Toc118727648"/>
      <w:r>
        <w:rPr>
          <w:rFonts w:ascii="Times New Roman" w:hAnsi="Times New Roman"/>
          <w:sz w:val="28"/>
          <w:szCs w:val="28"/>
        </w:rPr>
        <w:t>112.7. Федеральная рабочая программа учебного курса «Алгебра и начала математического анализа»</w:t>
      </w:r>
      <w:bookmarkEnd w:id="20"/>
      <w:r>
        <w:rPr>
          <w:rFonts w:ascii="Times New Roman" w:hAnsi="Times New Roman"/>
          <w:sz w:val="28"/>
          <w:szCs w:val="28"/>
        </w:rPr>
        <w:t>.</w:t>
      </w:r>
    </w:p>
    <w:p w:rsidR="00900AA1" w:rsidRDefault="00E616C2">
      <w:pPr>
        <w:spacing w:after="0" w:line="360" w:lineRule="auto"/>
        <w:ind w:firstLine="709"/>
        <w:jc w:val="both"/>
        <w:rPr>
          <w:rFonts w:ascii="Times New Roman" w:hAnsi="Times New Roman"/>
          <w:sz w:val="28"/>
          <w:szCs w:val="28"/>
        </w:rPr>
      </w:pPr>
      <w:bookmarkStart w:id="21" w:name="_Toc118727649"/>
      <w:r>
        <w:rPr>
          <w:rFonts w:ascii="Times New Roman" w:hAnsi="Times New Roman"/>
          <w:sz w:val="28"/>
          <w:szCs w:val="28"/>
        </w:rPr>
        <w:t>112.7.1. </w:t>
      </w:r>
      <w:bookmarkEnd w:id="21"/>
      <w:r>
        <w:rPr>
          <w:rFonts w:ascii="Times New Roman" w:hAnsi="Times New Roman"/>
          <w:sz w:val="28"/>
          <w:szCs w:val="28"/>
        </w:rPr>
        <w:t>Пояснительная записка.</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 xml:space="preserve">112.7.1.1. Учебный курс «Алгебра и начала математического анализа» является одним из наиболее значимых в программе среднего общего образования, поскольку, с одной стороны, он обеспечивает инструментальную базу для изучения всех естественно-научных курсов, а с другой стороны, формирует логическое и абстрактное мышление обучающихся на уровне, необходимом для освоения информатики, обществознания, истории, словесности и других дисциплин. В рамках данного учебного курса обучающиеся овладевают универсальным языком современной науки, которая формулирует свои достижения в математической форме. </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 xml:space="preserve">112.7.1.2. Учебный курс алгебры и начал математического анализа закладывает основу для успешного овладения законами физики, химии, биологии, понимания основных тенденций развития экономики и общественной жизни, позволяет ориентироваться в современных цифровых и компьютерных технологиях, уверенно использовать их для дальнейшего образования и в повседневной жизни. Овладение абстрактными и логически строгими конструкциями алгебры и математического анализа развивает умение находить закономерности, обосновывать истинность, доказывать утверждения с помощью индукции и рассуждать дедуктивно, использовать обобщение и конкретизацию, абстрагирование и аналогию, формирует креативное и критическое мышление. </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 xml:space="preserve">112.7.1.3. В ходе изучения учебного курса «Алгебра и начала математического анализа» обучающиеся получают новый опыт решения прикладных задач, самостоятельного построения математических моделей реальных ситуаций, интерпретации полученных решений, знакомятся с примерами математических </w:t>
      </w:r>
      <w:r>
        <w:rPr>
          <w:rFonts w:ascii="Times New Roman" w:hAnsi="Times New Roman"/>
          <w:sz w:val="28"/>
          <w:szCs w:val="28"/>
        </w:rPr>
        <w:lastRenderedPageBreak/>
        <w:t>закономерностей в природе, науке и искусстве, с выдающимися математическими открытиями и их авторами.</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 xml:space="preserve">112.7.1.4. Учебный курс обладает воспитательным потенциалом, который реализуется как через учебный материал, способствующий формированию научного мировоззрения, так и через специфику учебной деятельности, требующей продолжительной концентрации внимания, самостоятельности, аккуратности и ответственности за полученный результат. </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112.7.1.5. В основе методики обучения алгебре и началам математического анализа лежит деятельностный принцип обучения.</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112.7.1.6. В структуре учебного курса «Алгебра и начала математического анализа» выделены следующие содержательно-методические линии: «Числа и вычисления», «Функции и графики», «Уравнения и неравенства», «Начала математического анализа», «Множества и логика». Все основные содержательно-методические линии изучаются на протяжении двух лет обучения на уровне среднего общего образования, естественно дополняя друг друга и постепенно насыщаясь новыми темами и разделами. Данный учебный курс является интегративным, поскольку объединяет в себе содержание нескольких математических дисциплин, таких как алгебра, тригонометрия, математический анализ, теория множеств, математическая логика и другие. По мере того как обучающиеся овладевают всё более широким математическим аппаратом, у них последовательно формируется и совершенствуется умение строить математическую модель реальной ситуации, применять знания, полученные при изучении учебного курса, для решения самостоятельно сформулированной математической задачи, а затем интерпретировать свой ответ.</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 xml:space="preserve">112.7.1.6.1. Содержательно-методическая линия «Числа и вычисления» завершает формирование навыков использования действительных чисел, которое было начато на уровне основного общего образования. На уровне среднего общего образования особое внимание уделяется формированию навыков рациональных вычислений, включающих в себя использование различных форм записи числа, умение делать прикидку, выполнять приближённые вычисления, оценивать </w:t>
      </w:r>
      <w:r>
        <w:rPr>
          <w:rFonts w:ascii="Times New Roman" w:hAnsi="Times New Roman"/>
          <w:sz w:val="28"/>
          <w:szCs w:val="28"/>
        </w:rPr>
        <w:lastRenderedPageBreak/>
        <w:t>числовые выражения, работать с математическими константами. Множества натуральных, целых, рациональных и действительных чисел дополняются множеством комплексных чисел. В каждом из этих множеств рассматриваются свойственные ему специфические задачи и операции: деление нацело, оперирование остатками на множестве целых чисел, особые свойства рациональных и иррациональных чисел, арифметические операции, а также извлечение корня натуральной степени на множестве комплексных чисел. Благодаря последовательному расширению круга используемых чисел и знакомству с возможностями их применения для решения различных задач формируется представление о единстве математики как науки и её роли в построении моделей реального мира, широко используются обобщение и конкретизация.</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112.7.1.6.2. Линия «Уравнения и неравенства» реализуется на протяжении всего обучения на уровне среднего общего образования, поскольку в каждом разделе Программы предусмотрено решение соответствующих задач. В результате обучающиеся овладевают различными методами решения рациональных, иррациональных, показательных, логарифмических и тригонометрических уравнений, неравенств и систем, а также задач, содержащих параметры. Полученные умения широко используются при исследовании функций с помощью производной, при решении прикладных задач и задач на нахождение наибольших и наименьших значений функции. Данная содержательная линия включает в себя также формирование умений выполнять расчёты по формулам, преобразования рациональных, иррациональных и тригонометрических выражений, а также выражений, содержащих степени и логарифмы. Благодаря изучению алгебраического материала происходит дальнейшее развитие алгоритмического и абстрактного мышления обучающихся, формируются навыки дедуктивных рассуждений, работы с символьными формами, представления закономерностей и зависимостей в виде равенств и неравенств. Алгебра предлагает эффективные инструменты для решения практических и естественно-научных задач, наглядно демонстрирует свои возможности как языка науки.</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 xml:space="preserve">112.7.1.6.3. Содержательно-методическая линия «Функции и графики» тесно </w:t>
      </w:r>
      <w:r>
        <w:rPr>
          <w:rFonts w:ascii="Times New Roman" w:hAnsi="Times New Roman"/>
          <w:sz w:val="28"/>
          <w:szCs w:val="28"/>
        </w:rPr>
        <w:lastRenderedPageBreak/>
        <w:t>переплетается с другими линиями учебного курса, поскольку в каком-то смысле задаёт последовательность изучения материала. Изучение степенной, показательной, логарифмической и тригонометрических функций, их свойств и графиков, использование функций для решения задач из других учебных предметов и реальной жизни тесно связано как с математическим анализом, так и с решением уравнений и неравенств. При этом большое внимание уделяется формированию умения выражать формулами зависимости между различными величинами, исследовать полученные функции, строить их графики. Материал этой содержательной линии нацелен на развитие умений и навыков, позволяющих выражать зависимости между величинами в различной форме: аналитической, графической и словесной. Его изучение способствует развитию алгоритмического мышления, способности к обобщению и конкретизации, использованию аналогий.</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112.7.1.6.4. Содержательная линия «Начала математического анализа» позволяет существенно расширить круг как математических, так и прикладных задач, доступных обучающимся, так как у них появляется возможность строить графики сложных функций, определять их наибольшие и наименьшие значения, вычислять площади фигур и объёмы тел, находить скорости и ускорения процессов. Данная содержательная линия открывает новые возможности построения математических моделей реальных ситуаций, позволяет находить наилучшее решение в прикладных, в том числе социально-экономических, задачах. Знакомство с основами математического анализа способствует развитию абстрактного, формально-логического и креативного мышления, формированию умений распознавать проявления законов математики в науке, технике и искусстве. Обучающиеся узнают о выдающихся результатах, полученных в ходе развития математики как науки, и об их авторах.</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 xml:space="preserve">112.7.1.6.5. Содержательно-методическая линия «Множества и логика» включает в себя элементы теории множеств и математической логики. Теоретико-множественные представления пронизывают весь курс школьной математики и предлагают наиболее универсальный язык, объединяющий все разделы математики и её приложений, они связывают разные математические дисциплины и их </w:t>
      </w:r>
      <w:r>
        <w:rPr>
          <w:rFonts w:ascii="Times New Roman" w:hAnsi="Times New Roman"/>
          <w:sz w:val="28"/>
          <w:szCs w:val="28"/>
        </w:rPr>
        <w:lastRenderedPageBreak/>
        <w:t>приложения в единое целое. Важно дать возможность обучающемуся понимать теоретико-множественный язык современной математики и использовать его для выражения своих мыслей. Другим важным признаком математики как науки следует признать свойственную ей строгость обоснований и следование определённым правилам построения доказательств. Знакомство с элементами математической логики способствует развитию логического мышления обучающихся, позволяет им строить свои рассуждения на основе логических правил, формирует навыки критического мышления.</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112.7.1.7. В учебном курсе «Алгебра и начала математического анализа» присутствуют основы математического моделирования, которые призваны способствовать формированию навыков построения моделей реальных ситуаций, исследования этих моделей с помощью аппарата алгебры и математического анализа, интерпретации полученных результатов. Такие задания вплетены в каждый из разделов программы, поскольку весь материал учебного курса широко используется для решения прикладных задач. При решении реальных практических задач обучающиеся развивают наблюдательность, умение находить закономерности, абстрагироваться, использовать аналогию, обобщать и конкретизировать проблему. Деятельность по формированию навыков решения прикладных задач организуется в процессе изучения всех тем учебного курса «Алгебра и начала математического анализа».</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112.7.1.8. </w:t>
      </w:r>
      <w:r>
        <w:rPr>
          <w:rFonts w:ascii="Times New Roman" w:eastAsia="SchoolBookSanPin" w:hAnsi="Times New Roman"/>
          <w:color w:val="000000"/>
          <w:sz w:val="28"/>
          <w:szCs w:val="28"/>
        </w:rPr>
        <w:t>Общее число часов, рекомендованных для изучения учебного курса «Алгебра и начала математического анализа» – 272</w:t>
      </w:r>
      <w:r>
        <w:rPr>
          <w:rFonts w:ascii="Times New Roman" w:eastAsia="SchoolBookSanPin" w:hAnsi="Times New Roman"/>
          <w:color w:val="000000"/>
          <w:position w:val="1"/>
          <w:sz w:val="28"/>
          <w:szCs w:val="28"/>
        </w:rPr>
        <w:t xml:space="preserve"> часа: в 10 классе – 136 часов (4 часа в неделю), в 11 классе – 136 часов (4 часа в неделю).</w:t>
      </w:r>
      <w:r>
        <w:rPr>
          <w:rFonts w:ascii="Times New Roman" w:eastAsia="SchoolBookSanPin" w:hAnsi="Times New Roman"/>
          <w:position w:val="1"/>
          <w:sz w:val="28"/>
          <w:szCs w:val="28"/>
        </w:rPr>
        <w:t xml:space="preserve"> </w:t>
      </w:r>
    </w:p>
    <w:p w:rsidR="00900AA1" w:rsidRDefault="00E616C2">
      <w:pPr>
        <w:spacing w:after="0" w:line="360" w:lineRule="auto"/>
        <w:ind w:firstLine="709"/>
        <w:contextualSpacing/>
        <w:jc w:val="both"/>
        <w:rPr>
          <w:rFonts w:ascii="Times New Roman" w:hAnsi="Times New Roman"/>
          <w:sz w:val="28"/>
          <w:szCs w:val="28"/>
        </w:rPr>
      </w:pPr>
      <w:bookmarkStart w:id="22" w:name="_Toc118727651"/>
      <w:r>
        <w:rPr>
          <w:rFonts w:ascii="Times New Roman" w:hAnsi="Times New Roman"/>
          <w:sz w:val="28"/>
          <w:szCs w:val="28"/>
        </w:rPr>
        <w:t>112.7.2. Содержание обучения в 10 классе.</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112.7.2.1. Числа и вычисления.</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Рациональные числа. Обыкновенные и десятичные дроби, проценты, бесконечные периодические дроби. Применение дробей и процентов для решения прикладных задач из различных отраслей знаний и реальной жизни.</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 xml:space="preserve">Действительные числа. Рациональные и иррациональные числа. Арифметические операции с действительными числами. Модуль действительного </w:t>
      </w:r>
      <w:r>
        <w:rPr>
          <w:rFonts w:ascii="Times New Roman" w:hAnsi="Times New Roman"/>
          <w:sz w:val="28"/>
          <w:szCs w:val="28"/>
        </w:rPr>
        <w:lastRenderedPageBreak/>
        <w:t xml:space="preserve">числа и его свойства. Приближённые вычисления, правила округления, прикидка и оценка результата вычислений. </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Степень с целым показателем. Бином Ньютона. Использование подходящей формы записи действительных чисел для решения практических задач и представления данных.</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Арифметический корень натуральной степени и его свойства.</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Степень с рациональным показателем и её свойства, степень с действительным показателем.</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Логарифм числа. Свойства логарифма. Десятичные и натуральные логарифмы.</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Синус, косинус, тангенс, котангенс числового аргумента. Арксинус, арккосинус и арктангенс числового аргумента.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112.7.2.2. Уравнения и неравенства.</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 xml:space="preserve">Тождества и тождественные преобразования. Уравнение, корень уравнения. Равносильные уравнения и уравнения-следствия. Неравенство, решение неравенства. </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Основные методы решения целых и дробно-рациональных уравнений и неравенств. Многочлены от одной переменной. Деление многочлена на многочлен с остатком. Теорема Безу. Многочлены с целыми коэффициентами. Теорема Виета.</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Преобразования числовых выражений, содержащих степени и корни.</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 xml:space="preserve">Иррациональные уравнения. Основные методы решения иррациональных уравнений. </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Показательные уравнения. Основные методы решения показательных уравнений.</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Преобразование выражений, содержащих логарифмы.</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 xml:space="preserve">Логарифмические уравнения. Основные методы решения логарифмических уравнений. </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 xml:space="preserve">Основные тригонометрические формулы. Преобразование тригонометрических выражений. Решение тригонометрических уравнений. </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 xml:space="preserve">Решение систем линейных уравнений. Матрица системы линейных уравнений. Определитель матрицы 2×2, его геометрический смысл и свойства, вычисление </w:t>
      </w:r>
      <w:r>
        <w:rPr>
          <w:rFonts w:ascii="Times New Roman" w:hAnsi="Times New Roman"/>
          <w:sz w:val="28"/>
          <w:szCs w:val="28"/>
        </w:rPr>
        <w:lastRenderedPageBreak/>
        <w:t>его значения, применение определителя для решения системы линейных уравнений. Решение прикладных задач с помощью системы линейных уравнений. Исследование построенной модели с помощью матриц и определителей.</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Построение математических моделей реальной ситуации с помощью уравнений и неравенств. Применение уравнений и неравенств к решению математических задач и задач из различных областей науки и реальной жизни.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112.7.2.3. Функции и графики.</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Функция, способы задания функции. Взаимно обратные функции. Композиция функций. График функции. Элементарные преобразования графиков функций.</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Область определения и множество значений функции. Нули функции. Промежутки знакопостоянства. Чётные и нечётные функции. Периодические функции. Промежутки монотонности функции. Максимумы и минимумы функции. Наибольшее и наименьшее значения функции на промежутке.</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Линейная, квадратичная и дробно-линейная функции. Элементарное исследование и построение их графиков.</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 xml:space="preserve">Степенная функция с натуральным и целым показателем. Её свойства и график. Свойства и график корня n-ой степени как функции обратной степени с натуральным показателем. </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Показательная и логарифмическая функции, их свойства и графики. Использование графиков функций для решения уравнений.</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 xml:space="preserve">Тригонометрическая окружность, определение тригонометрических функций числового аргумента. </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Функциональные зависимости в реальных процессах и явлениях. Графики реальных зависимостей.</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112.7.2.4. Начала математического анализа.</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Последовательности, способы задания последовательностей. Метод математической индукции. Монотонные и ограниченные последовательности. История возникновения математического анализа как анализа бесконечно малых.</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 xml:space="preserve">Арифметическая и геометрическая прогрессии. Бесконечно убывающая геометрическая прогрессия. Сумма бесконечно убывающей геометрической </w:t>
      </w:r>
      <w:r>
        <w:rPr>
          <w:rFonts w:ascii="Times New Roman" w:hAnsi="Times New Roman"/>
          <w:sz w:val="28"/>
          <w:szCs w:val="28"/>
        </w:rPr>
        <w:lastRenderedPageBreak/>
        <w:t>прогрессии. Линейный и экспоненциальный рост. Число е. Формула сложных процентов. Использование прогрессии для решения реальных задач прикладного характера.</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Непрерывные функции и их свойства. Точки разрыва. Асимптоты графиков функций. Свойства функций непрерывных на отрезке. Метод интервалов для решения неравенств. Применение свойств непрерывных функций для решения задач.</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Первая и вторая производные функции. Определение, геометрический и физический смысл производной. Уравнение касательной к графику функции.</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Производные элементарных функций. Производная суммы, произведения, частного и композиции функций.</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112.7.2.5. Множества и логика.</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 xml:space="preserve">Множество, операции над множествами и их свойства. Диаграммы Эйлера–Венна. Применение теоретико-множественного аппарата для описания реальных процессов и явлений, при решении задач из других учебных предметов. </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 xml:space="preserve">Определение, теорема, свойство математического объекта, следствие, доказательство, равносильные уравнения.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112.7.3. Содержание обучения в 11 классе.</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112.7.3.1. Числа и вычисления.</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Натуральные и целые числа. Применение признаков делимости целых чисел, наибольший общий делитель (далее – НОД) и наименьшее общее кратное (далее -НОК), остатков по модулю, алгоритма Евклида для решения задач в целых числах.</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Комплексные числа. Алгебраическая и тригонометрическая формы записи комплексного числа. Арифметические операции с комплексными числами. Изображение комплексных чисел на координатной плоскости. Формула Муавра. Корни n-ой степени из комплексного числа. Применение комплексных чисел для решения физических и геометрических задач.</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112.7.3.2. Уравнения и неравенства.</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Система и совокупность уравнений и неравенств. Равносильные системы и системы-следствия. Равносильные неравенства.</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lastRenderedPageBreak/>
        <w:t xml:space="preserve">Отбор корней тригонометрических уравнений с помощью тригонометрической окружности. Решение тригонометрических неравенств. </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Основные методы решения показательных и логарифмических неравенств.</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Основные методы решения иррациональных неравенств.</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 xml:space="preserve">Основные методы решения систем и совокупностей рациональных, иррациональных, показательных и логарифмических уравнений. </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Уравнения, неравенства и системы с параметрами.</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Применение уравнений, систем и неравенств к решению математических задач и задач из различных областей науки и реальной жизни, интерпретация полученных результатов.</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112.7.3.3. Функции и графики.</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График композиции функций. Геометрические образы уравнений и неравенств на координатной плоскости.</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Тригонометрические функции, их свойства и графики.</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 xml:space="preserve">Графические методы решения уравнений и неравенств. Графические методы решения задач с параметрами. </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Использование графиков функций для исследования процессов и зависимостей, которые возникают при решении задач из других учебных предметов и реальной жизни.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112.7.3.4. Начала математического анализа.</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Применение производной к исследованию функций на монотонность и экстремумы. Нахождение наибольшего и наименьшего значений непрерывной функции на отрезке.</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Применение производной для нахождения наилучшего решения в прикладных задачах, для определения скорости и ускорения процесса, заданного формулой или графиком.</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Первообразная, основное свойство первообразных. Первообразные элементарных функций. Правила нахождения первообразных.</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Интеграл. Геометрический смысл интеграла. Вычисление определённого интеграла по формуле Ньютона–Лейбница.</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lastRenderedPageBreak/>
        <w:t>Применение интеграла для нахождения площадей плоских фигур и объёмов геометрических тел.</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 xml:space="preserve">Примеры решений дифференциальных уравнений. Математическое моделирование реальных процессов с помощью дифференциальных уравнений. </w:t>
      </w:r>
      <w:bookmarkEnd w:id="22"/>
    </w:p>
    <w:p w:rsidR="00900AA1" w:rsidRDefault="00E616C2">
      <w:pPr>
        <w:spacing w:after="0" w:line="360" w:lineRule="auto"/>
        <w:ind w:firstLine="709"/>
        <w:jc w:val="both"/>
        <w:rPr>
          <w:rFonts w:ascii="Times New Roman" w:hAnsi="Times New Roman"/>
          <w:caps/>
          <w:sz w:val="28"/>
          <w:szCs w:val="28"/>
        </w:rPr>
      </w:pPr>
      <w:r>
        <w:rPr>
          <w:rFonts w:ascii="Times New Roman" w:hAnsi="Times New Roman"/>
          <w:sz w:val="28"/>
          <w:szCs w:val="28"/>
        </w:rPr>
        <w:t>112.7.4. Планируемые предметные результаты освоения федеральной рабочей программы учебного курса «Алгебра и начала математического анализа» на углублённом уровне на уровне среднего общего образования.</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112.7.4.1. К концу обучения в 10 классе обучающийся получит следующие предметные результаты по отдельным темам федеральной рабочей программы учебного курса «Алгебра и начала математического анализа»: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112.7.4.1.1. Числа и вычисления:</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свободно оперировать понятиями: рациональное число, бесконечная периодическая дробь, проценты, иррациональное число, множества рациональных и действительных чисел, модуль действительного числа;</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применять дроби и проценты для решения прикладных задач из различных отраслей знаний и реальной жизни;</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применять приближённые вычисления, правила округления, прикидку и оценку результата вычислений;</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свободно оперировать понятием: степень с целым показателем, использовать подходящую форму записи действительных чисел для решения практических задач и представления данных;</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свободно оперировать понятием: арифметический корень натуральной степени;</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свободно оперировать понятием: степень с рациональным показателем;</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свободно оперировать понятиями: логарифм числа, десятичные и натуральные логарифмы;</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свободно оперировать понятиями: синус, косинус, тангенс, котангенс числового аргумента;</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оперировать понятиями: арксинус, арккосинус и арктангенс числового аргумента.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112.7.4.1.2. Уравнения и неравенства:</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свободно оперировать понятиями: тождество, уравнение, неравенство, равносильные уравнения и уравнения-следствия, равносильные неравенства;</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применять различные методы решения рациональных и дробно-рациональных уравнений, применять метод интервалов для решения неравенств;</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свободно оперировать понятиями: многочлен от одной переменной, многочлен с целыми коэффициентами, корни многочлена, применять деление многочлена на многочлен с остатком, теорему Безу и теорему Виета для решения задач;</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свободно оперировать понятиями: система линейных уравнений, матрица, определитель матрицы 2 × 2 и его геометрический смысл, использовать свойства определителя 2 × 2 для вычисления его значения, применять определители для решения системы линейных уравнений, моделировать реальные ситуации с помощью системы линейных уравнений, исследовать построенные модели с помощью матриц и определителей, интерпретировать полученный результат;</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использовать свойства действий с корнями для преобразования выражений;</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выполнять преобразования числовых выражений, содержащих степени с рациональным показателем;</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использовать свойства логарифмов для преобразования логарифмических выражений;</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свободно оперировать понятиями: иррациональные, показательные и логарифмические уравнения, находить их решения с помощью равносильных переходов или осуществляя проверку корней;</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применять основные тригонометрические формулы для преобразования тригонометрических выражений;</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свободно оперировать понятием: тригонометрическое уравнение, применять необходимые формулы для решения основных типов тригонометрических уравнений;</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 xml:space="preserve">моделировать реальные ситуации на языке алгебры, составлять выражения, уравнения, неравенства по условию задачи, исследовать построенные модели с </w:t>
      </w:r>
      <w:r>
        <w:rPr>
          <w:rFonts w:ascii="Times New Roman" w:hAnsi="Times New Roman"/>
          <w:sz w:val="28"/>
          <w:szCs w:val="28"/>
        </w:rPr>
        <w:lastRenderedPageBreak/>
        <w:t>использованием аппарата алгебры.</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112.7.4.1.3. Функции и графики:</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свободно оперировать понятиями: функция, способы задания функции, взаимно обратные функции, композиция функций, график функции, выполнять элементарные преобразования графиков функций;</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свободно оперировать понятиями: область определения и множество значений функции, нули функции, промежутки знакопостоянства;</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свободно оперировать понятиями: чётные и нечётные функции, периодические функции, промежутки монотонности функции, максимумы и минимумы функции, наибольшее и наименьшее значение функции на промежутке;</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свободно оперировать понятиями: степенная функция с натуральным и целым показателем, график степенной функции с натуральным и целым показателем, график корня n-ой степени как функции обратной степени с натуральным показателем;</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оперировать понятиями: линейная, квадратичная и дробно-линейная функции, выполнять элементарное исследование и построение их графиков;</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свободно оперировать понятиями: показательная и логарифмическая функции, их свойства и графики, использовать их графики для решения уравнений;</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свободно оперировать понятиями: тригонометрическая окружность, определение тригонометрических функций числового аргумента;</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использовать графики функций для исследования процессов и зависимостей при решении задач из других учебных предметов и реальной жизни, выражать формулами зависимости между величинами;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112.7.4.1.4. Начала математического анализа:</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свободно оперировать понятиями: арифметическая и геометрическая прогрессия, бесконечно убывающая геометрическая прогрессия, линейный и экспоненциальный рост, формула сложных процентов, иметь преставление о константе;</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использовать прогрессии для решения реальных задач прикладного характера;</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 xml:space="preserve">свободно оперировать понятиями: последовательность, способы задания </w:t>
      </w:r>
      <w:r>
        <w:rPr>
          <w:rFonts w:ascii="Times New Roman" w:hAnsi="Times New Roman"/>
          <w:sz w:val="28"/>
          <w:szCs w:val="28"/>
        </w:rPr>
        <w:lastRenderedPageBreak/>
        <w:t>последовательностей, монотонные и ограниченные последовательности, понимать основы зарождения математического анализа как анализа бесконечно малых;</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свободно оперировать понятиями: непрерывные функции, точки разрыва графика функции, асимптоты графика функции;</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свободно оперировать понятием: функция, непрерывная на отрезке, применять свойства непрерывных функций для решения задач;</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свободно оперировать понятиями: первая и вторая производные функции, касательная к графику функции;</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вычислять производные суммы, произведения, частного и композиции двух функций, знать производные элементарных функций;</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использовать геометрический и физический смысл производной для решения задач.</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112.7.4.1.5. Множества и логика:</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свободно оперировать понятиями: множество, операции над множествами;</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использовать теоретико-множественный аппарат для описания реальных процессов и явлений, при решении задач из других учебных предметов;</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 xml:space="preserve">свободно оперировать понятиями: определение, теорема, уравнение-следствие, свойство математического объекта, доказательство, равносильные уравнения и неравенства. </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112.7.4.2. К концу обучения в 11 классе обучающийся получит следующие предметные результаты по отдельным темам федеральной рабочей программы учебного курса «Алгебра и начала математического анализа»: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112.7.4.2.1. Числа и вычисления:</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свободно оперировать понятиями: натуральное и целое число, множества натуральных и целых чисел, использовать признаки делимости целых чисел, НОД и НОК натуральных чисел для решения задач, применять алгоритм Евклида;</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свободно оперировать понятием остатка по модулю, записывать натуральные числа в различных позиционных системах счисления;</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 xml:space="preserve">свободно оперировать понятиями: комплексное число и множество комплексных чисел, представлять комплексные числа в алгебраической и </w:t>
      </w:r>
      <w:r>
        <w:rPr>
          <w:rFonts w:ascii="Times New Roman" w:hAnsi="Times New Roman"/>
          <w:sz w:val="28"/>
          <w:szCs w:val="28"/>
        </w:rPr>
        <w:lastRenderedPageBreak/>
        <w:t>тригонометрической форме, выполнять арифметические операции с ними и изображать на координатной плоскости.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112.7.4.2.2. Уравнения и неравенства:</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свободно оперировать понятиями: иррациональные, показательные и логарифмические неравенства, находить их решения с помощью равносильных переходов;</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осуществлять отбор корней при решении тригонометрического уравнения;</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свободно оперировать понятием тригонометрическое неравенство, применять необходимые формулы для решения основных типов тригонометрических неравенств;</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свободно оперировать понятиями: система и совокупность уравнений и неравенств, равносильные системы и системы-следствия, находить решения системы и совокупностей рациональных, иррациональных, показательных и логарифмических уравнений и неравенств;</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решать рациональные, иррациональные, показательные, логарифмические и тригонометрические уравнения и неравенства, содержащие модули и параметры;</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применять графические методы для решения уравнений и неравенств, а также задач с параметрами;</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моделировать реальные ситуации на языке алгебры, составлять выражения, уравнения, неравенства и их системы по условию задачи, исследовать построенные модели с использованием аппарата алгебры, интерпретировать полученный результат.</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112.7.4.2.3. Функции и графики:</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строить графики композиции функций с помощью элементарного исследования и свойств композиции двух функций;</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строить геометрические образы уравнений и неравенств на координатной плоскости;</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свободно оперировать понятиями: графики тригонометрических функций;</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применять функции для моделирования и исследования реальных процессов.</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112.7.4.2.4. Начала математического анализа:</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lastRenderedPageBreak/>
        <w:t>использовать производную для исследования функции на монотонность и экстремумы;</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находить наибольшее и наименьшее значения функции непрерывной на отрезке;</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использовать производную для нахождения наилучшего решения в прикладных, в том числе социально-экономических, задачах, для определения скорости и ускорения процесса, заданного формулой или графиком;</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свободно оперировать понятиями: первообразная, определённый интеграл, находить первообразные элементарных функций и вычислять интеграл по формуле Ньютона–Лейбница;</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находить площади плоских фигур и объёмы тел с помощью интеграла;</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иметь представление о математическом моделировании на примере составления дифференциальных уравнений;</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решать прикладные задачи, в том числе социально-экономического и физического характера, средствами математического анализа.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112.8. Федеральная рабочая программа учебного курса «Геометрия».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112.8.1. Пояснительная записка.</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112.8.1.1. Геометрия является одним из базовых курсов на уровне среднего общего образования, так как обеспечивает возможность изучения дисциплин естественно-научной направленности и предметов гуманитарного цикла. Логическое мышление, формируемое при изучении обучающимися понятийных основ геометрии, при доказательстве теорем и построении цепочки логических утверждений при решении геометрических задач, умение выдвигать и опровергать гипотезы непосредственно используются при решении задач естественно-научного цикла, в частности физических задач.</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 xml:space="preserve">112.8.1.2. Цель освоения программы учебного курса «Геометрия» на углублённом уровне – развитие индивидуальных способностей обучающихся при изучении геометрии, как составляющей предметной области «Математика и информатика» через обеспечение возможности приобретения и использования более глубоких геометрических знаний и действий, специфичных геометрии, и </w:t>
      </w:r>
      <w:r>
        <w:rPr>
          <w:rFonts w:ascii="Times New Roman" w:hAnsi="Times New Roman"/>
          <w:sz w:val="28"/>
          <w:szCs w:val="28"/>
        </w:rPr>
        <w:lastRenderedPageBreak/>
        <w:t>необходимых для успешного профессионального образования, связанного с использованием математики.</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112.8.1.3. Приоритетными задачами курса геометрии на углублённом уровне, расширяющими и усиливающими курс базового уровня, являются:</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расширение представления о геометрии как части мировой культуры и формирование осознания взаимосвязи геометрии с окружающим миром;</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формирование представления о пространственных фигурах как о важнейших математических моделях, позволяющих описывать и изучать разные явления окружающего мира, знание понятийного аппарата по разделу «Стереометрия» учебного курса геометрии;</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формирование умения владеть основными понятиями о пространственных фигурах и их основными свойствами, знание теорем, формул и умение их применять, умения доказывать теоремы и находить нестандартные способы решения задач;</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формирование умения распознавать на чертежах, моделях и в реальном мире многогранники и тела вращения, конструировать геометрические модели;</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формирование понимания возможности аксиоматического построения математических теорий, формирование понимания роли аксиоматики при проведении рассуждений;</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формирование умения владеть методами доказательств и алгоритмов решения, умения их применять, проводить доказательные рассуждения в ходе решения стереометрических задач и задач с практическим содержанием, формирование представления о необходимости доказательств при обосновании математических утверждений и роли аксиоматики в проведении дедуктивных рассуждений;</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развитие и совершенствование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геометрии;</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 xml:space="preserve">формирование функциональной грамотности, релевантной геометрии: умения распознавать проявления геометрических понятий, объектов и закономерностей в реальных жизненных ситуациях и при изучении других учебных предметов, </w:t>
      </w:r>
      <w:r>
        <w:rPr>
          <w:rFonts w:ascii="Times New Roman" w:hAnsi="Times New Roman"/>
          <w:sz w:val="28"/>
          <w:szCs w:val="28"/>
        </w:rPr>
        <w:lastRenderedPageBreak/>
        <w:t>проявления зависимостей и закономерностей, моделирования реальных ситуаций, исследования построенных моделей, интерпретации полученных результатов.</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 xml:space="preserve">112.8.1.4. Основными содержательными линиями учебного курса «Геометрия» в 10–11 классах являются: «Прямые и плоскости в пространстве», «Многогранники», «Тела вращения», «Векторы и координаты в пространстве», «Движения в пространстве». </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112.8.1.5. Сформулированное в ФГОС СОО требование «уметь оперировать понятиями», релевантных геометрии на углублённом уровне обучения в 10–11 классах, относится ко всем содержательным линиям учебного курса, а формирование логических умений распределяется не только по содержательным линиям, но и по годам обучения. Содержание образования, соответствующее предметным результатам освоения Федеральной рабочей программы, распределённым по годам обучения, структурировано таким образом, чтобы ко всем основным, принципиальным вопросам обучающиеся обращались неоднократно, что позволяет организовать овладение геометрическими понятиями и навыками последовательно и поступательно, с соблюдением принципа преемственности, а новые знания включать в общую систему геометрических представлений обучающихся, расширяя и углубляя её, образуя прочные множественные связи.</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112.8.1.6. Переход к изучению геометрии на углублённом уровне позволяет:</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создать условия для дифференциации обучения, построения индивидуальных образовательных программ, обеспечить углублённое изучение геометрии как составляющей учебного предмета «Математика»;</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подготовить обучающихся к продолжению изучения математики с учётом выбора будущей профессии, обеспечивая преемственность между общим и профессиональным образованием.</w:t>
      </w:r>
    </w:p>
    <w:p w:rsidR="00900AA1" w:rsidRDefault="00E616C2">
      <w:pPr>
        <w:spacing w:after="0" w:line="360" w:lineRule="auto"/>
        <w:ind w:firstLine="709"/>
        <w:jc w:val="both"/>
        <w:rPr>
          <w:rFonts w:ascii="Times New Roman" w:hAnsi="Times New Roman"/>
          <w:color w:val="000000"/>
          <w:sz w:val="28"/>
          <w:szCs w:val="28"/>
        </w:rPr>
      </w:pPr>
      <w:r>
        <w:rPr>
          <w:rFonts w:ascii="Times New Roman" w:hAnsi="Times New Roman"/>
          <w:sz w:val="28"/>
          <w:szCs w:val="28"/>
        </w:rPr>
        <w:t xml:space="preserve">112.8.1.7. </w:t>
      </w:r>
      <w:r>
        <w:rPr>
          <w:rFonts w:ascii="Times New Roman" w:eastAsia="SchoolBookSanPin" w:hAnsi="Times New Roman"/>
          <w:color w:val="000000"/>
          <w:sz w:val="28"/>
          <w:szCs w:val="28"/>
        </w:rPr>
        <w:t>Общее число часов, рекомендованных для изучения учебного курса «Геометрия» на углубленном уровне – 204</w:t>
      </w:r>
      <w:r>
        <w:rPr>
          <w:rFonts w:ascii="Times New Roman" w:eastAsia="SchoolBookSanPin" w:hAnsi="Times New Roman"/>
          <w:color w:val="000000"/>
          <w:position w:val="1"/>
          <w:sz w:val="28"/>
          <w:szCs w:val="28"/>
        </w:rPr>
        <w:t xml:space="preserve"> часа: в 10 классе – 102 часа (3 часа в неделю), в 11 классе – 102 часа (3 часа в неделю).</w:t>
      </w:r>
      <w:r>
        <w:rPr>
          <w:rFonts w:ascii="Times New Roman" w:hAnsi="Times New Roman"/>
          <w:color w:val="000000"/>
          <w:sz w:val="28"/>
          <w:szCs w:val="28"/>
        </w:rPr>
        <w:t>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112.8.2. Содержание обучения в 10 классе.</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112.8.2.1. Прямые и плоскости в пространстве.</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lastRenderedPageBreak/>
        <w:t>Основные понятия стереометрии. Точка, прямая, плоскость, пространство. Понятие об аксиоматическом построении стереометрии: аксиомы стереометрии и следствия из них.</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Взаимное расположение прямых в пространстве: пересекающиеся, параллельные и скрещивающиеся прямые. Признаки скрещивающихся прямых. Параллельность прямых и плоскостей в пространстве: параллельные прямые в пространстве, параллельность трёх прямых, параллельность прямой и плоскости. Параллельное и центральное проектирование, изображение фигур. Основные свойства параллельного проектирования. Изображение фигур в параллельной проекции. Углы с сонаправленными сторонами, угол между прямыми в пространстве. Параллельность плоскостей: параллельные плоскости, свойства параллельных плоскостей. Простейшие пространственные фигуры на плоскости: тетраэдр, параллелепипед, построение сечений.</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 xml:space="preserve">Перпендикулярность прямой и плоскости: перпендикулярные прямые в пространстве, прямые параллельные и перпендикулярные к плоскости, признак перпендикулярности прямой и плоскости, теорема о прямой перпендикулярной плоскости. Ортогональное проектирование. Перпендикуляр и наклонные: расстояние от точки до плоскости, расстояние от прямой до плоскости, проекция фигуры на плоскость. Перпендикулярность плоскостей: признак перпендикулярности двух плоскостей. Теорема о трёх перпендикулярах. </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Углы в пространстве: угол между прямой и плоскостью, двугранный угол, линейный угол двугранного угла. Трёхгранный и многогранные углы. Свойства плоских углов многогранного угла. Свойства плоских и двугранных углов трёхгранного угла. Теоремы косинусов и синусов для трёхгранного угла.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112.8.2.2. Многогранники.</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 xml:space="preserve">Виды многогранников, развёртка многогранника. Призма: n-угольная призма, прямая и наклонная призмы, боковая и полная поверхность призмы. Параллелепипед, прямоугольный параллелепипед и его свойства. Кратчайшие пути на поверхности многогранника. Теорема Эйлера. Пространственная теорема Пифагора. Пирамида: n-угольная пирамида, правильная и усечённая пирамиды. </w:t>
      </w:r>
      <w:r>
        <w:rPr>
          <w:rFonts w:ascii="Times New Roman" w:hAnsi="Times New Roman"/>
          <w:sz w:val="28"/>
          <w:szCs w:val="28"/>
        </w:rPr>
        <w:lastRenderedPageBreak/>
        <w:t xml:space="preserve">Свойства рёбер и боковых граней правильной пирамиды. Правильные многогранники: правильная призма и правильная пирамида, правильная треугольная пирамида и правильный тетраэдр, куб. Представление о правильных многогранниках: октаэдр, додекаэдр и икосаэдр. </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Вычисление элементов многогранников: рёбра, диагонали, углы. Площадь боковой поверхности и полной поверхности прямой призмы, площадь оснований, теорема о боковой поверхности прямой призмы. Площадь боковой поверхности и поверхности правильной пирамиды, теорема о площади усечённой пирамиды.</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Симметрия в пространстве. Элементы симметрии правильных многогранников. Симметрия в правильном многограннике: симметрия параллелепипеда, симметрия правильных призм, симметрия правильной пирамиды.</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112.8.2.3. Векторы и координаты в пространстве.</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Понятия: вектор в пространстве, нулевой вектор, длина ненулевого вектора, векторы коллинеарные, сонаправленные и противоположно направленные векторы. Равенство векторов. Действия с векторами: сложение и вычитание векторов, сумма нескольких векторов, умножение вектора на число. Свойства сложения векторов. Свойства умножения вектора на число. Понятие компланарные векторы. Признак компланарности трёх векторов. Правило параллелепипеда. Теорема о разложении вектора по трём некомпланарным векторам. Прямоугольная система координат в пространстве. Координаты вектора. Связь между координатами вектора и координатами точек. Угол между векторами. Скалярное произведение векторов.</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112.8.3. Содержание обучения в 11 классе.</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112.8.3.1. Тела вращения.</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 xml:space="preserve">Понятия: цилиндрическая поверхность, коническая поверхность, сферическая поверхность, образующие поверхностей. Тела вращения: цилиндр, конус, усечённый конус, сфера, шар. Взаимное расположение сферы и плоскости, касательная плоскость к сфере. Изображение тел вращения на плоскости. Развёртка цилиндра и конуса. Симметрия сферы и шара. </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 xml:space="preserve">Объём. Основные свойства объёмов тел. Теорема об объёме прямоугольного параллелепипеда и следствия из неё. Объём прямой и наклонной призмы, цилиндра, </w:t>
      </w:r>
      <w:r>
        <w:rPr>
          <w:rFonts w:ascii="Times New Roman" w:hAnsi="Times New Roman"/>
          <w:sz w:val="28"/>
          <w:szCs w:val="28"/>
        </w:rPr>
        <w:lastRenderedPageBreak/>
        <w:t xml:space="preserve">пирамиды и конуса. Объём шара и шарового сегмента. </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 xml:space="preserve">Комбинации тел вращения и многогранников. Призма, вписанная в цилиндр, описанная около цилиндра. Пересечение сферы и шара с плоскостью. Касание шара и сферы плоскостью. Понятие многогранника, описанного около сферы, сферы, вписанной в многогранник или тело вращения. </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Площадь поверхности цилиндра, конуса, площадь сферы и её частей. Подобие в пространстве. Отношение объёмов, площадей поверхностей подобных фигур. Преобразование подобия, гомотетия. Решение задач на плоскости с использованием стереометрических методов.</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Построение сечений многогранников и тел вращения: сечения цилиндра (параллельно и перпендикулярно оси), сечения конуса (параллельное основанию и проходящее через вершину), сечения шара, методы построения сечений: метод следов, метод внутреннего проектирования, метод переноса секущей плоскости.</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112.8.3.2. Векторы и координаты в пространстве.</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Векторы в пространстве. Операции над векторами. Векторное умножение векторов. Свойства векторного умножения. Прямоугольная система координат в пространстве. Координаты вектора. Разложение вектора по базису. Координатно-векторный метод при решении геометрических задач.</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112.8.3.3. Движения в пространстве.</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Движения пространства. Отображения. Движения и равенство фигур. Общие свойства движений. Виды движений: параллельный перенос, центральная симметрия, зеркальная симметрия, поворот вокруг прямой. Преобразования подобия. Прямая и сфера Эйлера.</w:t>
      </w:r>
    </w:p>
    <w:p w:rsidR="00900AA1" w:rsidRDefault="00E616C2">
      <w:pPr>
        <w:spacing w:after="0" w:line="360" w:lineRule="auto"/>
        <w:ind w:firstLine="709"/>
        <w:contextualSpacing/>
        <w:jc w:val="both"/>
        <w:rPr>
          <w:rFonts w:ascii="Times New Roman" w:eastAsia="OfficinaSansBoldITC" w:hAnsi="Times New Roman"/>
          <w:sz w:val="28"/>
          <w:szCs w:val="28"/>
        </w:rPr>
      </w:pPr>
      <w:r>
        <w:rPr>
          <w:rFonts w:ascii="Times New Roman" w:hAnsi="Times New Roman"/>
          <w:sz w:val="28"/>
          <w:szCs w:val="28"/>
        </w:rPr>
        <w:t>112.8.4. П</w:t>
      </w:r>
      <w:r>
        <w:rPr>
          <w:rFonts w:ascii="Times New Roman" w:eastAsia="OfficinaSansBoldITC" w:hAnsi="Times New Roman"/>
          <w:sz w:val="28"/>
          <w:szCs w:val="28"/>
        </w:rPr>
        <w:t xml:space="preserve">редметные результаты по отдельным темам учебного курса «Геометрия». </w:t>
      </w:r>
      <w:r>
        <w:rPr>
          <w:rFonts w:ascii="Times New Roman" w:hAnsi="Times New Roman"/>
          <w:sz w:val="28"/>
          <w:szCs w:val="28"/>
        </w:rPr>
        <w:t>К концу 10 класса обучающийся научится:</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свободно оперировать основными понятиями стереометрии при решении задач и проведении математических рассуждений;</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применять аксиомы стереометрии и следствия из них при решении геометрических задач;</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 xml:space="preserve">классифицировать взаимное расположение прямых в пространстве, </w:t>
      </w:r>
      <w:r>
        <w:rPr>
          <w:rFonts w:ascii="Times New Roman" w:hAnsi="Times New Roman"/>
          <w:sz w:val="28"/>
          <w:szCs w:val="28"/>
        </w:rPr>
        <w:lastRenderedPageBreak/>
        <w:t>плоскостей в пространстве, прямых и плоскостей в пространстве;</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свободно оперировать понятиями, связанными с углами в пространстве: между прямыми в пространстве, между прямой и плоскостью;</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свободно оперировать понятиями, связанными с многогранниками;</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свободно распознавать основные виды многогранников (призма, пирамида, прямоугольный параллелепипед, куб);</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классифицировать многогранники, выбирая основания для классификации;</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свободно оперировать понятиями, связанными с сечением многогранников плоскостью;</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выполнять параллельное, центральное и ортогональное проектирование фигур на плоскость, выполнять изображения фигур на плоскости;</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строить сечения многогранников различными методами, выполнять (выносные) плоские чертежи из рисунков простых объёмных фигур: вид сверху, сбоку, снизу;</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вычислять площади поверхностей многогранников (призма, пирамида), геометрических тел с применением формул;</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свободно оперировать понятиями: симметрия в пространстве, центр, ось и плоскость симметрии, центр, ось и плоскость симметрии фигуры;</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свободно оперировать понятиями, соответствующими векторам и координатам в пространстве;</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выполнять действия над векторами;</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решать задачи на доказательство математических отношений и нахождение геометрических величин, применяя известные методы при решении математических задач повышенного и высокого уровня сложности;</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применять простейшие программные средства и электронно-коммуникационные системы при решении стереометрических задач;</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извлекать, преобразовывать и интерпретировать информацию о пространственных геометрических фигурах, представленную на чертежах и рисунках;</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 xml:space="preserve">применять полученные знания на практике: сравнивать и анализировать </w:t>
      </w:r>
      <w:r>
        <w:rPr>
          <w:rFonts w:ascii="Times New Roman" w:hAnsi="Times New Roman"/>
          <w:sz w:val="28"/>
          <w:szCs w:val="28"/>
        </w:rPr>
        <w:lastRenderedPageBreak/>
        <w:t>реальные ситуации,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иметь представления об основных этапах развития геометрии как составной части фундамента развития технологий.</w:t>
      </w:r>
    </w:p>
    <w:p w:rsidR="00900AA1" w:rsidRDefault="00E616C2">
      <w:pPr>
        <w:spacing w:after="0" w:line="360" w:lineRule="auto"/>
        <w:ind w:firstLine="709"/>
        <w:contextualSpacing/>
        <w:jc w:val="both"/>
        <w:rPr>
          <w:rFonts w:ascii="Times New Roman" w:eastAsia="OfficinaSansBoldITC" w:hAnsi="Times New Roman"/>
          <w:sz w:val="28"/>
          <w:szCs w:val="28"/>
        </w:rPr>
      </w:pPr>
      <w:r>
        <w:rPr>
          <w:rFonts w:ascii="Times New Roman" w:hAnsi="Times New Roman"/>
          <w:sz w:val="28"/>
          <w:szCs w:val="28"/>
        </w:rPr>
        <w:t>112.8.5. П</w:t>
      </w:r>
      <w:r>
        <w:rPr>
          <w:rFonts w:ascii="Times New Roman" w:eastAsia="OfficinaSansBoldITC" w:hAnsi="Times New Roman"/>
          <w:sz w:val="28"/>
          <w:szCs w:val="28"/>
        </w:rPr>
        <w:t xml:space="preserve">редметные результаты по отдельным темам учебного курса «Геометрия». </w:t>
      </w:r>
      <w:r>
        <w:rPr>
          <w:rFonts w:ascii="Times New Roman" w:hAnsi="Times New Roman"/>
          <w:sz w:val="28"/>
          <w:szCs w:val="28"/>
        </w:rPr>
        <w:t>К концу 11 класса обучающийся научится: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свободно оперировать понятиями, связанными с цилиндрической, конической и сферической поверхностями, объяснять способы получения;</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оперировать понятиями, связанными с телами вращения: цилиндром, конусом, сферой и шаром;</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распознавать тела вращения (цилиндр, конус, сфера и шар) и объяснять способы получения тел вращения;</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классифицировать взаимное расположение сферы и плоскости;</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вычислять величины элементов многогранников и тел вращения, объёмы и площади поверхностей многогранников и тел вращения, геометрических тел с применением формул;</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свободно оперировать понятиями, связанными с комбинациями тел вращения и многогранников: многогранник, вписанный в сферу и описанный около сферы, сфера, вписанная в многогранник или тело вращения;</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вычислять соотношения между площадями поверхностей и объёмами подобных тел;</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изображать изучаемые фигуры, выполнять (выносные) плоские чертежи из рисунков простых объёмных фигур: вид сверху, сбоку, снизу, строить сечения тел вращения;</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извлекать, интерпретировать и преобразовывать информацию о пространственных геометрических фигурах, представленную на чертежах и рисунках;</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lastRenderedPageBreak/>
        <w:t>свободно оперировать понятием вектор в пространстве;</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выполнять операции над векторами;</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задавать плоскость уравнением в декартовой системе координат;</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решать геометрические задачи на вычисление углов между прямыми и плоскостями, вычисление расстояний от точки до плоскости, в целом, на применение векторно-координатного метода при решении;</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свободно оперировать понятиями, связанными с движением в пространстве, знать свойства движений;</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выполнять изображения многогранником и тел вращения при параллельном переносе, центральной симметрии, зеркальной симметрии, при повороте вокруг прямой, преобразования подобия;</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строить сечения многогранников и тел вращения: сечения цилиндра (параллельно и перпендикулярно оси), сечения конуса (параллельное основанию и проходящее через вершину), сечения шара;</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использовать методы построения сечений: метод следов, метод внутреннего проектирования, метод переноса секущей плоскости;</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доказывать геометрические утверждения;</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применять геометрические факты для решения стереометрических задач, предполагающих несколько шагов решения, если условия применения заданы в явной и неявной форме;</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решать задачи на доказательство математических отношений и нахождение геометрических величин;</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применять программные средства и электронно-коммуникационные системы при решении стереометрических задач;</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применять полученные знания на практике: сравнивать, анализировать и оценивать реальные ситуации, применять изученные понятия, теоремы, свойства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lastRenderedPageBreak/>
        <w:t>иметь представления об основных этапах развития геометрии как составной части фундамента развития технологий.</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112.9. Федеральная рабочая программа учебного курса «Вероятность и статистика».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112.9.1. Пояснительная записка.</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112.9.1.1. Учебный курс «Вероятность и статистика» углублённого уровня является продолжением и развитием одноименного учебного курса углублённого уровня на уровне среднего общего образования. Учебный курс предназначен для формирования у обучающихся статистической культуры и понимания роли теории вероятностей как математического инструмента для изучения случайных событий, величин и процессов. При изучении курса обогащаются представления обучающихся о методах исследования изменчивого мира, развивается понимание значимости и общности математических методов познания как неотъемлемой части современного естественно-научного мировоззрения.</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 xml:space="preserve">112.9.1.2. Содержание учебного курса направлено на закрепление знаний, полученных при изучении курса на уровне основного общего образования, и на развитие представлений о случайных величинах и взаимосвязях между ними на важных примерах, сюжеты которых почерпнуты из окружающего мира. В результате у обучающихся должно сформироваться представление о наиболее употребительных и общих математических моделях, используемых для описания антропометрических и демографических величин, погрешностей в различные рода измерениях, длительности безотказной работы технических устройств, характеристик массовых явлений и процессов в обществе. Учебный курс является базой для освоения вероятностно-статистических методов, необходимых специалистам не только инженерных специальностей, но также социальных и психологических, поскольку современные общественные науки в значительной мере используют аппарат анализа больших данных. Центральную часть учебного курса занимает обсуждение закона больших чисел – фундаментального закона природы, имеющего математическую формализацию. </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 xml:space="preserve">112.9.1.3. В соответствии с указанными целями в структуре учебного курса </w:t>
      </w:r>
      <w:r>
        <w:rPr>
          <w:rFonts w:ascii="Times New Roman" w:hAnsi="Times New Roman"/>
          <w:sz w:val="28"/>
          <w:szCs w:val="28"/>
        </w:rPr>
        <w:lastRenderedPageBreak/>
        <w:t xml:space="preserve">«Вероятность и статистика» на углублённом уровне выделены основные содержательные линии: «Случайные события и вероятности» и «Случайные величины и закон больших чисел». </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 xml:space="preserve">112.9.1.4. Помимо основных линий в учебный курс включены элементы теории графов и теории множеств, необходимые для полноценного освоения материала данного учебного курса и смежных математических учебных курсов. </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112.9.1.5. Содержание линии «Случайные события и вероятности» служит основой для формирования представлений о распределении вероятностей между значениями случайных величин. Важную часть в этой содержательной линии занимает изучение геометрического и биномиального распределений и знакомство с их непрерывными аналогами – показательным и нормальным распределениями.</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112.9.1.6. Темы, связанные с непрерывными случайными величинами и распределениями, акцентируют внимание обучающихся на описании и изучении случайных явлений с помощью непрерывных функций. Основное внимание уделяется показательному и нормальному распределениям.</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112.9.1.7. В учебном курсе предусматривается ознакомительное изучение связи между случайными величинами и описание этой связи с помощью коэффициента корреляции и его выборочного аналога. Эти элементы содержания развивают тему «Диаграммы рассеивания», изученную на уровне основного общего образования, и во многом опираются на сведения из курсов алгебры и геометрии.</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112.9.1.8. Ещё один элемент содержания, который предлагается на ознакомительном уровне – последовательность случайных независимых событий, наступающих в единицу времени. Ознакомление с распределением вероятностей количества таких событий носит развивающий характер и является актуальным для будущих абитуриентов, поступающих на учебные специальности, связанные с общественными науками, психологией и управлением.</w:t>
      </w:r>
    </w:p>
    <w:p w:rsidR="00900AA1" w:rsidRDefault="00E616C2">
      <w:pPr>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rPr>
        <w:t>112.9.1.9. </w:t>
      </w:r>
      <w:r>
        <w:rPr>
          <w:rFonts w:ascii="Times New Roman" w:eastAsia="SchoolBookSanPin" w:hAnsi="Times New Roman"/>
          <w:color w:val="000000"/>
          <w:sz w:val="28"/>
          <w:szCs w:val="28"/>
        </w:rPr>
        <w:t>Общее число часов, рекомендованных для изучения учебного курса «Вероятность и статистика» на углубленном уровне – 68</w:t>
      </w:r>
      <w:r>
        <w:rPr>
          <w:rFonts w:ascii="Times New Roman" w:eastAsia="SchoolBookSanPin" w:hAnsi="Times New Roman"/>
          <w:color w:val="000000"/>
          <w:position w:val="1"/>
          <w:sz w:val="28"/>
          <w:szCs w:val="28"/>
        </w:rPr>
        <w:t xml:space="preserve"> часов: в 10 классе – 34 часа (1 час в неделю), в 11 классе – 34 часа (1 час в неделю)</w:t>
      </w:r>
    </w:p>
    <w:p w:rsidR="00900AA1" w:rsidRDefault="00E616C2">
      <w:pPr>
        <w:spacing w:after="0" w:line="360" w:lineRule="auto"/>
        <w:ind w:firstLine="709"/>
        <w:contextualSpacing/>
        <w:jc w:val="both"/>
        <w:rPr>
          <w:rFonts w:ascii="Times New Roman" w:hAnsi="Times New Roman"/>
          <w:sz w:val="28"/>
          <w:szCs w:val="28"/>
        </w:rPr>
      </w:pPr>
      <w:bookmarkStart w:id="23" w:name="_Toc118727675"/>
      <w:r>
        <w:rPr>
          <w:rFonts w:ascii="Times New Roman" w:hAnsi="Times New Roman"/>
          <w:sz w:val="28"/>
          <w:szCs w:val="28"/>
        </w:rPr>
        <w:t>112.9.2. Содержание обучения в 10 классе.</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lastRenderedPageBreak/>
        <w:t xml:space="preserve">Граф, связный граф, пути в графе: циклы и цепи. Степень (валентность) вершины. Графы на плоскости. Деревья. </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 xml:space="preserve">Случайные эксперименты (опыты) и случайные события. Элементарные события (исходы). Вероятность случайного события. Близость частоты и вероятности событий. Случайные опыты с равновозможными элементарными событиями. </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Операции над событиями: пересечение, объединение, противоположные события. Диаграммы Эйлера. Формула сложения вероятностей.</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Условная вероятность. Умножение вероятностей. Дерево случайного эксперимента. Формула полной вероятности. Формула Байеса. Независимые события.</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 xml:space="preserve">Бинарный случайный опыт (испытание), успех и неудача. Независимые испытания. Серия независимых испытаний до первого успеха. Перестановки и факториал. Число сочетаний. Треугольник Паскаля. Формула бинома Ньютона. </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 xml:space="preserve">Серия независимых испытаний Бернулли. Случайный выбор из конечной совокупности. </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Случайная величина. Распределение вероятностей. Диаграмма распределения. Операции над случайными величинами. Бинарная случайная величина. Примеры распределений, в том числе геометрическое и биномиальное.</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112.9.3. Содержание обучения в 11 классе.</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Совместное распределение двух случайных величин. Независимые случайные величины.</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 xml:space="preserve">Математическое ожидание случайной величины (распределения). Примеры применения математического ожидания (страхование, лотерея). Математическое ожидание бинарной случайной величины. Математическое ожидание суммы случайных величин. Математическое ожидание геометрического и биномиального распределений. </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 xml:space="preserve">Дисперсия и стандартное отклонение случайной величины (распределения). Дисперсия бинарной случайной величины. Математическое ожидание произведения и дисперсия суммы независимых случайных величин. Дисперсия и стандартное </w:t>
      </w:r>
      <w:r>
        <w:rPr>
          <w:rFonts w:ascii="Times New Roman" w:hAnsi="Times New Roman"/>
          <w:sz w:val="28"/>
          <w:szCs w:val="28"/>
        </w:rPr>
        <w:lastRenderedPageBreak/>
        <w:t xml:space="preserve">отклонение биномиального распределения. Дисперсия и стандартное отклонение геометрического распределения. </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Неравенство Чебышёва. Теорема Чебышёва. Теорема Бернулли. Закон больших чисел. Выборочный метод исследований. Выборочные характеристики. Оценивание вероятности события по выборочным данным. Проверка простейших гипотез с помощью изученных распределений.</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Непрерывные случайные величины. Примеры. Функция плотности вероятности распределения. Равномерное распределение и его свойства. Задачи, приводящие к показательному распределению. Задачи, приводящие к нормальному распределению. Функция плотности вероятности показательного распределения, функция плотности вероятности нормального распределения. Функция плотности и свойства нормального распределения.</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Последовательность одиночных независимых событий. Задачи, приводящие к распределению Пуассона.</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Ковариация двух случайных величин. Коэффициент линейной корреляции. Совместные наблюдения двух величин. Выборочный коэффициент корреляции. Различие между линейной связью и причинно-следственной связью. Линейная регрессия, метод наименьших квадратов.</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112.9.4. </w:t>
      </w:r>
      <w:bookmarkEnd w:id="23"/>
      <w:r>
        <w:rPr>
          <w:rFonts w:ascii="Times New Roman" w:hAnsi="Times New Roman"/>
          <w:sz w:val="28"/>
          <w:szCs w:val="28"/>
        </w:rPr>
        <w:t>П</w:t>
      </w:r>
      <w:r>
        <w:rPr>
          <w:rFonts w:ascii="Times New Roman" w:eastAsia="OfficinaSansBoldITC" w:hAnsi="Times New Roman"/>
          <w:sz w:val="28"/>
          <w:szCs w:val="28"/>
        </w:rPr>
        <w:t xml:space="preserve">редметные результаты по отдельным темам учебного курса «Вероятность и статистика». </w:t>
      </w:r>
      <w:r>
        <w:rPr>
          <w:rFonts w:ascii="Times New Roman" w:hAnsi="Times New Roman"/>
          <w:sz w:val="28"/>
          <w:szCs w:val="28"/>
        </w:rPr>
        <w:t>К концу 10 класса обучающийся научится: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свободно оперировать понятиями: граф, плоский граф, связный граф, путь в графе, цепь, цикл, дерево, степень вершины, дерево случайного эксперимента; </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свободно оперировать понятиями: случайный эксперимент (опыт), случайное событие, элементарное случайное событие (элементарный исход) случайного опыта, находить вероятности событий в опытах с равновозможными элементарными событиями;</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находить и формулировать события: пересечение, объединение данных событий, событие, противоположное данному, использовать диаграммы Эйлера, координатную прямую для решения задач, пользоваться формулой сложения вероятностей для вероятностей двух и трех случайных событий;</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lastRenderedPageBreak/>
        <w:t>оперировать понятиями: условная вероятность, умножение вероятностей, независимые события, дерево случайного эксперимента, находить вероятности событий с помощью правила умножения, дерева случайного опыта, использовать формулу полной вероятности, формулу Байеса при решении задач, определять независимость событий по формуле и по организации случайного эксперимента;</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 xml:space="preserve">применять изученные комбинаторные формулы для перечисления элементов множеств, элементарных событий случайного опыта, решения задач по теории вероятностей; </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 xml:space="preserve">свободно оперировать понятиями: бинарный случайный опыт (испытание), успех и неудача, независимые испытания, серия испытаний, находить вероятности событий: в серии испытаний до первого успеха, в серии испытаний Бернулли, в опыте, связанном со случайным выбором из конечной совокупности; </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 xml:space="preserve">свободно оперировать понятиями: случайная величина, распределение вероятностей, диаграмма распределения, бинарная случайная величина, геометрическое, биномиальное распределение. </w:t>
      </w:r>
    </w:p>
    <w:p w:rsidR="00900AA1" w:rsidRDefault="00E616C2">
      <w:pPr>
        <w:spacing w:after="0" w:line="360" w:lineRule="auto"/>
        <w:ind w:firstLine="709"/>
        <w:contextualSpacing/>
        <w:jc w:val="both"/>
        <w:rPr>
          <w:rFonts w:ascii="Times New Roman" w:eastAsia="OfficinaSansBoldITC" w:hAnsi="Times New Roman"/>
          <w:sz w:val="28"/>
          <w:szCs w:val="28"/>
        </w:rPr>
      </w:pPr>
      <w:r>
        <w:rPr>
          <w:rFonts w:ascii="Times New Roman" w:hAnsi="Times New Roman"/>
          <w:sz w:val="28"/>
          <w:szCs w:val="28"/>
        </w:rPr>
        <w:t>112.9.5.</w:t>
      </w:r>
      <w:r>
        <w:rPr>
          <w:rFonts w:ascii="Times New Roman" w:eastAsia="SchoolBookSanPin" w:hAnsi="Times New Roman"/>
          <w:sz w:val="28"/>
          <w:szCs w:val="28"/>
        </w:rPr>
        <w:t> </w:t>
      </w:r>
      <w:r>
        <w:rPr>
          <w:rFonts w:ascii="Times New Roman" w:hAnsi="Times New Roman"/>
          <w:sz w:val="28"/>
          <w:szCs w:val="28"/>
        </w:rPr>
        <w:t>П</w:t>
      </w:r>
      <w:r>
        <w:rPr>
          <w:rFonts w:ascii="Times New Roman" w:eastAsia="OfficinaSansBoldITC" w:hAnsi="Times New Roman"/>
          <w:sz w:val="28"/>
          <w:szCs w:val="28"/>
        </w:rPr>
        <w:t xml:space="preserve">редметные результаты по отдельным темам учебного курса «Вероятность и статистика». </w:t>
      </w:r>
      <w:r>
        <w:rPr>
          <w:rFonts w:ascii="Times New Roman" w:hAnsi="Times New Roman"/>
          <w:sz w:val="28"/>
          <w:szCs w:val="28"/>
        </w:rPr>
        <w:t>К концу 11 класса обучающийся научится: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оперировать понятиями: совместное распределение двух случайных величин, использовать таблицу совместного распределения двух случайных величин для выделения распределения каждой величины, определения независимости случайных величин;</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 xml:space="preserve">свободно оперировать понятием математического ожидания случайной величины (распределения), применять свойства математического ожидания при решении задач, вычислять математическое ожидание биномиального и геометрического распределений; </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свободно оперировать понятиями: дисперсия, стандартное отклонение случайной величины, применять свойства дисперсии случайной величины (распределения) при решении задач, вычислять дисперсию и стандартное отклонение геометрического и биномиального распределений;</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 xml:space="preserve">вычислять выборочные характеристики по данной выборке и оценивать </w:t>
      </w:r>
      <w:r>
        <w:rPr>
          <w:rFonts w:ascii="Times New Roman" w:hAnsi="Times New Roman"/>
          <w:sz w:val="28"/>
          <w:szCs w:val="28"/>
        </w:rPr>
        <w:lastRenderedPageBreak/>
        <w:t>характеристики генеральной совокупности данных по выборочным характеристикам. Оценивать вероятности событий и проверять простейшие статистические гипотезы, пользуясь изученными распределениями.</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 xml:space="preserve">113. Федеральная рабочая программа по учебному предмету «Информатика» (базовый уровень).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113.1. Федеральная рабочая программа по учебному предмету «Информатика» (базовый уровень)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p>
    <w:p w:rsidR="00900AA1" w:rsidRDefault="00E616C2">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113.2. Пояснительная записка отражает общие цели и задачи изучения информатики,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900AA1" w:rsidRDefault="00E616C2">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113.3.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900AA1" w:rsidRDefault="00E616C2">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113.4. Планируемые результаты освоения программы по информатике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 </w:t>
      </w:r>
    </w:p>
    <w:p w:rsidR="00900AA1" w:rsidRDefault="00E616C2">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113.5. Пояснительная записка.</w:t>
      </w:r>
    </w:p>
    <w:p w:rsidR="00900AA1" w:rsidRDefault="00E616C2">
      <w:pPr>
        <w:spacing w:after="0" w:line="360" w:lineRule="auto"/>
        <w:ind w:firstLine="709"/>
        <w:contextualSpacing/>
        <w:jc w:val="both"/>
        <w:rPr>
          <w:rFonts w:ascii="Times New Roman" w:eastAsia="SchoolBookSanPin" w:hAnsi="Times New Roman"/>
          <w:sz w:val="28"/>
          <w:szCs w:val="28"/>
        </w:rPr>
      </w:pPr>
      <w:r>
        <w:rPr>
          <w:rFonts w:ascii="Times New Roman" w:eastAsia="OfficinaSansBoldITC" w:hAnsi="Times New Roman"/>
          <w:sz w:val="28"/>
          <w:szCs w:val="28"/>
        </w:rPr>
        <w:t>113.5.1. </w:t>
      </w:r>
      <w:bookmarkStart w:id="24" w:name="_Toc118725578"/>
      <w:r>
        <w:rPr>
          <w:rFonts w:ascii="Times New Roman" w:eastAsia="SchoolBookSanPin" w:hAnsi="Times New Roman"/>
          <w:sz w:val="28"/>
          <w:szCs w:val="28"/>
        </w:rPr>
        <w:t>Программа по информатике на уровне среднего общего образования даёт представление о целях, общей стратегии обучения, воспитания и развития обучающихся средствами учебного предмета «Информатика» на базовом уровне, устанавливает обязательное предметное содержание, предусматривает его структурирование по разделам и темам, определяет распределение его по классам (годам изучения).</w:t>
      </w:r>
    </w:p>
    <w:p w:rsidR="00900AA1" w:rsidRDefault="00E616C2">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 xml:space="preserve">113.5.2. Программа по информатике определяет количественные и </w:t>
      </w:r>
      <w:r>
        <w:rPr>
          <w:rFonts w:ascii="Times New Roman" w:eastAsia="SchoolBookSanPin" w:hAnsi="Times New Roman"/>
          <w:sz w:val="28"/>
          <w:szCs w:val="28"/>
        </w:rPr>
        <w:lastRenderedPageBreak/>
        <w:t>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 Программа по информатике является основой для составления авторских учебных программ и учебников, поурочного планирования курса учителем.</w:t>
      </w:r>
    </w:p>
    <w:p w:rsidR="00900AA1" w:rsidRDefault="00E616C2">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113.5.3. Информатика на уровне среднего общего образовании отражает:</w:t>
      </w:r>
    </w:p>
    <w:p w:rsidR="00900AA1" w:rsidRDefault="00E616C2">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900AA1" w:rsidRDefault="00E616C2">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основные области применения информатики, прежде всего информационные технологии, управление и социальную сферу;</w:t>
      </w:r>
    </w:p>
    <w:p w:rsidR="00900AA1" w:rsidRDefault="00E616C2">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междисциплинарный характер информатики и информационной деятельности.</w:t>
      </w:r>
    </w:p>
    <w:p w:rsidR="00900AA1" w:rsidRDefault="00E616C2">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113.5.4. Курс информатики на уровне среднего общего образования является завершающим этапом непрерывной подготовки обучающихся в области информатики и информационно-коммуникационных технологий, он опирается на содержание курса информатики уровня основного общего образования и опыт постоянного применения информационно-коммуникационных технологий, даёт теоретическое осмысление, интерпретацию и обобщение этого опыта.</w:t>
      </w:r>
    </w:p>
    <w:p w:rsidR="00900AA1" w:rsidRDefault="00E616C2">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113.5.5. В содержании учебного предмета «Информатика» выделяются четыре тематических раздела.</w:t>
      </w:r>
    </w:p>
    <w:p w:rsidR="00900AA1" w:rsidRDefault="00E616C2">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Раздел «Цифровая грамотность» охватывает вопросы устройства компьютеров и других элементов цифрового окружения, включая компьютерные сети, использование средств операционной системы, работу в сети Интернет и использование интернет-сервисов, информационную безопасность.</w:t>
      </w:r>
    </w:p>
    <w:p w:rsidR="00900AA1" w:rsidRDefault="00E616C2">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Раздел «Теоретические основы информатики» включает в себя понятийный аппарат информатики, вопросы кодирования информации, измерения информационного объёма данных, основы алгебры логики и компьютерного моделирования.</w:t>
      </w:r>
    </w:p>
    <w:p w:rsidR="00900AA1" w:rsidRDefault="00E616C2">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 xml:space="preserve">Раздел «Алгоритмы и программирование» направлен на развитие </w:t>
      </w:r>
      <w:r>
        <w:rPr>
          <w:rFonts w:ascii="Times New Roman" w:eastAsia="SchoolBookSanPin" w:hAnsi="Times New Roman"/>
          <w:sz w:val="28"/>
          <w:szCs w:val="28"/>
        </w:rPr>
        <w:lastRenderedPageBreak/>
        <w:t>алгоритмического мышления, разработку алгоритмов, формирование навыков реализации программ на выбранном языке программирования высокого уровня.</w:t>
      </w:r>
    </w:p>
    <w:p w:rsidR="00900AA1" w:rsidRDefault="00E616C2">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Раздел «Информационные технологии» охватывает вопросы применения информационных технологий, реализованных в прикладных программных продуктах и интернет-сервисах, в том числе при решении задач анализа данных, использование баз данных и электронных таблиц для решения прикладных задач.</w:t>
      </w:r>
    </w:p>
    <w:p w:rsidR="00900AA1" w:rsidRDefault="00E616C2">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113.5.6. Результаты базового уровня изучения учебного предмета «Информатика» ориентированы в первую очередь на общую функциональную грамотность, получение компетентностей для повседневной жизни и общего развития. Они включают в себя:</w:t>
      </w:r>
    </w:p>
    <w:p w:rsidR="00900AA1" w:rsidRDefault="00E616C2">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 xml:space="preserve">понимание предмета, ключевых вопросов и основных составляющих элементов изучаемой предметной области; </w:t>
      </w:r>
    </w:p>
    <w:p w:rsidR="00900AA1" w:rsidRDefault="00E616C2">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 xml:space="preserve">умение решать типовые практические задачи, характерные для использования методов и инструментария данной предметной области; </w:t>
      </w:r>
    </w:p>
    <w:p w:rsidR="00900AA1" w:rsidRDefault="00E616C2">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осознание рамок изучаемой предметной области, ограниченности методов и инструментов, типичных связей с другими областями знания.</w:t>
      </w:r>
    </w:p>
    <w:p w:rsidR="00900AA1" w:rsidRDefault="00E616C2">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113.5.7. Основная цель изучения учебного предмета «Информатика» на базовом уровне для уровня среднего общего образования – обеспечение дальнейшего развития информационных компетенций выпускника, его готовности к жизни в условиях развивающегося информационного общества и возрастающей конкуренции на рынке труда. В связи с этим изучение информатики в 10–11 классах должно обеспечить:</w:t>
      </w:r>
    </w:p>
    <w:p w:rsidR="00900AA1" w:rsidRDefault="00E616C2">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сформированность представлений о роли информатики, информационных и коммуникационных технологий в современном обществе;</w:t>
      </w:r>
    </w:p>
    <w:p w:rsidR="00900AA1" w:rsidRDefault="00E616C2">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сформированность основ логического и алгоритмического мышления;</w:t>
      </w:r>
    </w:p>
    <w:p w:rsidR="00900AA1" w:rsidRDefault="00E616C2">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сформированность умений различать факты и оценки, сравнивать оценочные выводы, видеть их связь с критериями оценивания и связь критериев с определённой системой ценностей, проверять на достоверность и обобщать информацию;</w:t>
      </w:r>
    </w:p>
    <w:p w:rsidR="00900AA1" w:rsidRDefault="00E616C2">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 xml:space="preserve">сформированность представлений о влиянии информационных технологий на </w:t>
      </w:r>
      <w:r>
        <w:rPr>
          <w:rFonts w:ascii="Times New Roman" w:eastAsia="SchoolBookSanPin" w:hAnsi="Times New Roman"/>
          <w:sz w:val="28"/>
          <w:szCs w:val="28"/>
        </w:rPr>
        <w:lastRenderedPageBreak/>
        <w:t>жизнь человека в обществе, понимание социального, экономического, политического, культурного, юридического, природного, эргономического, медицинского и физиологического контекстов информационных технологий;</w:t>
      </w:r>
    </w:p>
    <w:p w:rsidR="00900AA1" w:rsidRDefault="00E616C2">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принятие правовых и этических аспектов информационных технологий, осознание ответственности людей, вовлечённых в создание и использование информационных систем, распространение информации;</w:t>
      </w:r>
    </w:p>
    <w:p w:rsidR="00900AA1" w:rsidRDefault="00E616C2">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создание условий для развития навыков учебной, проектной, научно-исследовательской и творческой деятельности, мотивации обучающихся к саморазвитию.</w:t>
      </w:r>
    </w:p>
    <w:p w:rsidR="00900AA1" w:rsidRDefault="00E616C2">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113.5.8. Общее число часов, рекомендованных для изучения информатики – 68 часов: в 10 классе – 34 часа (1 час в неделю), в 11 классе – 34 часа (1 час в неделю).</w:t>
      </w:r>
    </w:p>
    <w:p w:rsidR="00900AA1" w:rsidRDefault="00E616C2">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113.5.9. Базовый уровень изучения информатики рекомендуется для следующих профилей:</w:t>
      </w:r>
    </w:p>
    <w:p w:rsidR="00900AA1" w:rsidRDefault="00E616C2">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естественно-научный профиль, ориентирующий обучающихся на такие сферы деятельности, как медицина, биотехнологии, химия, физика и другие;</w:t>
      </w:r>
    </w:p>
    <w:p w:rsidR="00900AA1" w:rsidRDefault="00E616C2">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социально-экономический профиль, ориентирующий обучающихся на профессии, связанные с социальной сферой, финансами, экономикой, управлением, предпринимательством и другими;</w:t>
      </w:r>
    </w:p>
    <w:p w:rsidR="00900AA1" w:rsidRDefault="00E616C2">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универсальный профиль, ориентированный в первую очередь на обучающихся, чей выбор не соответствует в полной мере ни одному из утверждённых профилей.</w:t>
      </w:r>
    </w:p>
    <w:p w:rsidR="00900AA1" w:rsidRDefault="00E616C2">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113.5.10. Базовый уровень изучения информатики обеспечивает подготовку обучающихся, ориентированных на те специальности, в которых информационные технологии являются необходимыми инструментами профессиональной деятельности, участие в проектной и исследовательской деятельности, связанной с междисциплинарной и творческой тематикой, возможность решения задач базового уровня сложности Единого государственного экзамена по информатике.</w:t>
      </w:r>
    </w:p>
    <w:p w:rsidR="00900AA1" w:rsidRDefault="00E616C2">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113.5.11. Последовательность изучения тем в пределах одного года обучения может быть изменена по усмотрению учителя при подготовке рабочей программы и поурочного планирования.</w:t>
      </w:r>
    </w:p>
    <w:p w:rsidR="00900AA1" w:rsidRDefault="00E616C2">
      <w:pPr>
        <w:spacing w:after="0" w:line="360" w:lineRule="auto"/>
        <w:ind w:firstLine="709"/>
        <w:contextualSpacing/>
        <w:jc w:val="both"/>
        <w:rPr>
          <w:rFonts w:ascii="Times New Roman" w:eastAsia="SchoolBookSanPin" w:hAnsi="Times New Roman"/>
          <w:sz w:val="28"/>
          <w:szCs w:val="28"/>
        </w:rPr>
      </w:pPr>
      <w:bookmarkStart w:id="25" w:name="_Toc118725583"/>
      <w:r>
        <w:rPr>
          <w:rFonts w:ascii="Times New Roman" w:eastAsia="SchoolBookSanPin" w:hAnsi="Times New Roman"/>
          <w:sz w:val="28"/>
          <w:szCs w:val="28"/>
        </w:rPr>
        <w:lastRenderedPageBreak/>
        <w:t>113.6. </w:t>
      </w:r>
      <w:bookmarkEnd w:id="25"/>
      <w:r>
        <w:rPr>
          <w:rFonts w:ascii="Times New Roman" w:eastAsia="SchoolBookSanPin" w:hAnsi="Times New Roman"/>
          <w:sz w:val="28"/>
          <w:szCs w:val="28"/>
        </w:rPr>
        <w:t>Содержание обучения в 10 классе.</w:t>
      </w:r>
    </w:p>
    <w:p w:rsidR="00900AA1" w:rsidRDefault="00E616C2">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113.6.1. Цифровая грамотность.</w:t>
      </w:r>
    </w:p>
    <w:p w:rsidR="00900AA1" w:rsidRDefault="00E616C2">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Требования техники безопасности и гигиены при работе с компьютерами и другими компонентами цифрового окружения.</w:t>
      </w:r>
    </w:p>
    <w:p w:rsidR="00900AA1" w:rsidRDefault="00E616C2">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Принципы работы компьютера. Персональный компьютер. Выбор конфигурации компьютера в зависимости от решаемых задач.</w:t>
      </w:r>
    </w:p>
    <w:p w:rsidR="00900AA1" w:rsidRDefault="00E616C2">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Основные тенденции развития компьютерных технологий. Параллельные вычисления. Многопроцессорные системы. Суперкомпьютеры. Микроконтроллеры. Роботизированные производства.</w:t>
      </w:r>
    </w:p>
    <w:p w:rsidR="00900AA1" w:rsidRDefault="00E616C2">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Программное обеспечение компьютеров. Виды программного обеспечения и их назначение. Особенности программного обеспечения мобильных устройств. Операционная система. Понятие о системном администрировании. Инсталляция и деинсталляция программного обеспечения.</w:t>
      </w:r>
    </w:p>
    <w:p w:rsidR="00900AA1" w:rsidRDefault="00E616C2">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Файловая система. Поиск в файловой системе. Организация хранения и обработки данных с использованием интернет-сервисов, облачных технологий и мобильных устройств.</w:t>
      </w:r>
    </w:p>
    <w:p w:rsidR="00900AA1" w:rsidRDefault="00E616C2">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 xml:space="preserve">Прикладные компьютерные программы для решения типовых задач по выбранной специализации. Системы автоматизированного проектирования. </w:t>
      </w:r>
    </w:p>
    <w:p w:rsidR="00900AA1" w:rsidRDefault="00E616C2">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Программногое обеспечение. Лицензирование программного обеспечения и цифровых ресурсов. Проприетарное и свободное программное обеспечение. Коммерческое и некоммерческое использование программного обеспечения и цифровых ресурсов. Ответственность, устанавливаемая законодательством Российской Федерации, за неправомерное использование программного обеспечения и цифровых ресурсов.</w:t>
      </w:r>
    </w:p>
    <w:p w:rsidR="00900AA1" w:rsidRDefault="00E616C2">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113.6.2. Теоретические основы информатики.</w:t>
      </w:r>
    </w:p>
    <w:p w:rsidR="00900AA1" w:rsidRDefault="00E616C2">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 xml:space="preserve">Информация, данные и знания. Универсальность дискретного представления информации. Двоичное кодирование. Равномерные и неравномерные коды. Условие Фано. Подходы к измерению информации. Сущность объёмного (алфавитного) подхода к измерению информации, определение бита с точки зрения алфавитного подхода, связь между размером алфавита и информационным весом символа (в </w:t>
      </w:r>
      <w:r>
        <w:rPr>
          <w:rFonts w:ascii="Times New Roman" w:eastAsia="SchoolBookSanPin" w:hAnsi="Times New Roman"/>
          <w:sz w:val="28"/>
          <w:szCs w:val="28"/>
        </w:rPr>
        <w:lastRenderedPageBreak/>
        <w:t>предположении о равновероятности появления символов), связь между единицами измерения информации: бит, байт, Кбайт, Мбайт, Гбайт. Сущность содержательного (вероятностного) подхода к измерению информации, определение бита с позиции содержания сообщения.</w:t>
      </w:r>
    </w:p>
    <w:p w:rsidR="00900AA1" w:rsidRDefault="00E616C2">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 xml:space="preserve">Информационные процессы. Передача информации. Источник, приёмник, канал связи, сигнал, кодирование. Искажение информации при передаче. Скорость передачи данных по каналу связи. Хранение информации, объём памяти. Обработка информации. Виды обработки информации: получение нового содержания, изменение формы представления информации. Поиск информации. Роль информации и информационных процессов в окружающем мире. </w:t>
      </w:r>
    </w:p>
    <w:p w:rsidR="00900AA1" w:rsidRDefault="00E616C2">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Системы. Компоненты системы и их взаимодействие. Системы управления. Управление как информационный процесс. Обратная связь.</w:t>
      </w:r>
    </w:p>
    <w:p w:rsidR="00900AA1" w:rsidRDefault="00E616C2">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Системы счисления. Развёрнутая запись целых и дробных чисел в позиционных системах счисления. Свойства позиционной записи числа: количество цифр в записи, признак делимости числа на основание системы счисления. Алгоритм перевода целого числа из P-ичной системы счисления в десятичную. Алгоритм перевода конечной P-ичной дроби в десятичную. Алгоритм перевода целого числа из десятичной системы счисления в P-ичную. Двоичная, восьмеричная и шестнадцатеричная системы счисления, перевод чисел между этими системами. Арифметические операции в позиционных системах счисления.</w:t>
      </w:r>
    </w:p>
    <w:p w:rsidR="00900AA1" w:rsidRDefault="00E616C2">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 xml:space="preserve">Представление целых и вещественных чисел в памяти компьютера. </w:t>
      </w:r>
    </w:p>
    <w:p w:rsidR="00900AA1" w:rsidRDefault="00E616C2">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Кодирование текстов. Кодировка ASCII. Однобайтные кодировки. Стандарт UNICODE. Кодировка UTF-8. Определение информационного объёма текстовых сообщений.</w:t>
      </w:r>
    </w:p>
    <w:p w:rsidR="00900AA1" w:rsidRDefault="00E616C2">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Кодирование изображений. Оценка информационного объёма растрового графического изображения при заданном разрешении и глубине кодирования цвета.</w:t>
      </w:r>
    </w:p>
    <w:p w:rsidR="00900AA1" w:rsidRDefault="00E616C2">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Кодирование звука. Оценка информационного объёма звуковых данных при заданных частоте дискретизации и разрядности кодирования.</w:t>
      </w:r>
    </w:p>
    <w:p w:rsidR="00900AA1" w:rsidRDefault="00E616C2">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 xml:space="preserve">Алгебра логики. Высказывания. Логические операции. Таблицы истинности логических операций «дизъюнкция», «конъюнкция», «инверсия», «импликация», </w:t>
      </w:r>
      <w:r>
        <w:rPr>
          <w:rFonts w:ascii="Times New Roman" w:eastAsia="SchoolBookSanPin" w:hAnsi="Times New Roman"/>
          <w:sz w:val="28"/>
          <w:szCs w:val="28"/>
        </w:rPr>
        <w:lastRenderedPageBreak/>
        <w:t>«эквиваленция». Логические выражения. Вычисление логического значения составного высказывания при известных значениях входящих в него элементарных высказываний. Таблицы истинности логических выражений. Логические операции и операции над множествами.</w:t>
      </w:r>
    </w:p>
    <w:p w:rsidR="00900AA1" w:rsidRDefault="00E616C2">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Примеры законов алгебры логики. Эквивалентные преобразования логических выражений. Логические функции. Построение логического выражения с данной таблицей истинности. Логические элементы компьютера. Триггер. Сумматор. Построение схемы на логических элементах по логическому выражению. Запись логического выражения по логической схеме.</w:t>
      </w:r>
    </w:p>
    <w:p w:rsidR="00900AA1" w:rsidRDefault="00E616C2">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113.6.3. Информационные технологии.</w:t>
      </w:r>
    </w:p>
    <w:p w:rsidR="00900AA1" w:rsidRDefault="00E616C2">
      <w:pPr>
        <w:spacing w:after="0" w:line="360" w:lineRule="auto"/>
        <w:ind w:firstLine="709"/>
        <w:contextualSpacing/>
        <w:jc w:val="both"/>
        <w:rPr>
          <w:rFonts w:ascii="Times New Roman" w:eastAsia="SchoolBookSanPin" w:hAnsi="Times New Roman"/>
          <w:i/>
          <w:iCs/>
          <w:sz w:val="28"/>
          <w:szCs w:val="28"/>
        </w:rPr>
      </w:pPr>
      <w:r>
        <w:rPr>
          <w:rFonts w:ascii="Times New Roman" w:eastAsia="SchoolBookSanPin" w:hAnsi="Times New Roman"/>
          <w:sz w:val="28"/>
          <w:szCs w:val="28"/>
        </w:rPr>
        <w:t xml:space="preserve">Текстовый процессор. Редактирование и форматирование. Проверка орфографии и грамматики. Средства поиска и автозамены в текстовом процессоре. Использование стилей. Структурированные текстовые документы. Сноски, оглавление. Облачные сервисы. Коллективная работа с документом. Инструменты рецензирования в текстовых процессорах. Деловая переписка. Реферат. Правила цитирования источников и оформления библиографических ссылок. Оформление списка литературы. </w:t>
      </w:r>
    </w:p>
    <w:p w:rsidR="00900AA1" w:rsidRDefault="00E616C2">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Ввод изображений с использованием различных цифровых устройств (цифровых фотоаппаратов и микроскопов, видеокамер, сканеров и других устройств.). Графический редактор. Обработка графических объектов. Растровая и векторная графика. Форматы графических файлов.</w:t>
      </w:r>
    </w:p>
    <w:p w:rsidR="00900AA1" w:rsidRDefault="00E616C2">
      <w:pPr>
        <w:spacing w:after="0" w:line="360" w:lineRule="auto"/>
        <w:ind w:firstLine="709"/>
        <w:contextualSpacing/>
        <w:jc w:val="both"/>
        <w:rPr>
          <w:rFonts w:ascii="Times New Roman" w:eastAsia="SchoolBookSanPin" w:hAnsi="Times New Roman"/>
          <w:iCs/>
          <w:sz w:val="28"/>
          <w:szCs w:val="28"/>
        </w:rPr>
      </w:pPr>
      <w:r>
        <w:rPr>
          <w:rFonts w:ascii="Times New Roman" w:eastAsia="SchoolBookSanPin" w:hAnsi="Times New Roman"/>
          <w:iCs/>
          <w:sz w:val="28"/>
          <w:szCs w:val="28"/>
        </w:rPr>
        <w:t>Обработка изображения и звука с использованием интернет-приложений.</w:t>
      </w:r>
    </w:p>
    <w:p w:rsidR="00900AA1" w:rsidRDefault="00E616C2">
      <w:pPr>
        <w:spacing w:after="0" w:line="360" w:lineRule="auto"/>
        <w:ind w:firstLine="709"/>
        <w:contextualSpacing/>
        <w:jc w:val="both"/>
        <w:rPr>
          <w:rFonts w:ascii="Times New Roman" w:eastAsia="SchoolBookSanPin" w:hAnsi="Times New Roman"/>
          <w:iCs/>
          <w:sz w:val="28"/>
          <w:szCs w:val="28"/>
        </w:rPr>
      </w:pPr>
      <w:r>
        <w:rPr>
          <w:rFonts w:ascii="Times New Roman" w:eastAsia="SchoolBookSanPin" w:hAnsi="Times New Roman"/>
          <w:iCs/>
          <w:sz w:val="28"/>
          <w:szCs w:val="28"/>
        </w:rPr>
        <w:t xml:space="preserve">Мультимедиа. Компьютерные презентации. Использование мультимедийных онлайн-сервисов для разработки презентаций проектных работ. </w:t>
      </w:r>
    </w:p>
    <w:p w:rsidR="00900AA1" w:rsidRDefault="00E616C2">
      <w:pPr>
        <w:spacing w:after="0" w:line="360" w:lineRule="auto"/>
        <w:ind w:firstLine="709"/>
        <w:contextualSpacing/>
        <w:jc w:val="both"/>
        <w:rPr>
          <w:rFonts w:ascii="Times New Roman" w:eastAsia="SchoolBookSanPin" w:hAnsi="Times New Roman"/>
          <w:iCs/>
          <w:sz w:val="28"/>
          <w:szCs w:val="28"/>
        </w:rPr>
      </w:pPr>
      <w:r>
        <w:rPr>
          <w:rFonts w:ascii="Times New Roman" w:eastAsia="SchoolBookSanPin" w:hAnsi="Times New Roman"/>
          <w:iCs/>
          <w:sz w:val="28"/>
          <w:szCs w:val="28"/>
        </w:rPr>
        <w:t>Принципы построения и ред</w:t>
      </w:r>
      <w:bookmarkStart w:id="26" w:name="_Toc118725584"/>
      <w:r>
        <w:rPr>
          <w:rFonts w:ascii="Times New Roman" w:eastAsia="SchoolBookSanPin" w:hAnsi="Times New Roman"/>
          <w:iCs/>
          <w:sz w:val="28"/>
          <w:szCs w:val="28"/>
        </w:rPr>
        <w:t>актирования трёхмерных моделей.</w:t>
      </w:r>
    </w:p>
    <w:p w:rsidR="00900AA1" w:rsidRDefault="00E616C2">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113.7. </w:t>
      </w:r>
      <w:bookmarkEnd w:id="26"/>
      <w:r>
        <w:rPr>
          <w:rFonts w:ascii="Times New Roman" w:eastAsia="SchoolBookSanPin" w:hAnsi="Times New Roman"/>
          <w:sz w:val="28"/>
          <w:szCs w:val="28"/>
        </w:rPr>
        <w:t>Содержание обучения в 11 классе.</w:t>
      </w:r>
    </w:p>
    <w:p w:rsidR="00900AA1" w:rsidRDefault="00E616C2">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113.7.1. Цифровая грамотность.</w:t>
      </w:r>
    </w:p>
    <w:p w:rsidR="00900AA1" w:rsidRDefault="00E616C2">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Принципы построения и аппаратные компоненты компьютерных сетей. Сетевые протоколы. Сеть Интернет. Адресация в сети Интернет. Система доменных имён.</w:t>
      </w:r>
    </w:p>
    <w:p w:rsidR="00900AA1" w:rsidRDefault="00E616C2">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lastRenderedPageBreak/>
        <w:t xml:space="preserve">Веб-сайт. Веб-страница. Взаимодействие браузера с веб-сервером. Динамические страницы. Разработка интернет-приложений (сайтов). Сетевое хранение данных. </w:t>
      </w:r>
    </w:p>
    <w:p w:rsidR="00900AA1" w:rsidRDefault="00E616C2">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Виды деятельности в сети Интернет. Сервисы Интернета. Геоинформационные системы. Геолокационные сервисы реального времени (например, локация мобильных телефонов, определение загруженности автомагистралей), интернет-торговля, бронирование билетов, гостиниц.</w:t>
      </w:r>
    </w:p>
    <w:p w:rsidR="00900AA1" w:rsidRDefault="00E616C2">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 xml:space="preserve">Государственные электронные сервисы и услуги. Социальные сети – организация коллективного взаимодействия и обмена данными. Сетевой этикет: правила поведения в киберпространстве. Проблема подлинности полученной информации. Открытые образовательные ресурсы. </w:t>
      </w:r>
    </w:p>
    <w:p w:rsidR="00900AA1" w:rsidRDefault="00E616C2">
      <w:pPr>
        <w:spacing w:after="0" w:line="360" w:lineRule="auto"/>
        <w:ind w:firstLine="709"/>
        <w:contextualSpacing/>
        <w:jc w:val="both"/>
        <w:rPr>
          <w:rFonts w:ascii="Times New Roman" w:eastAsia="SchoolBookSanPin" w:hAnsi="Times New Roman"/>
          <w:i/>
          <w:iCs/>
          <w:sz w:val="28"/>
          <w:szCs w:val="28"/>
        </w:rPr>
      </w:pPr>
      <w:r>
        <w:rPr>
          <w:rFonts w:ascii="Times New Roman" w:eastAsia="SchoolBookSanPin" w:hAnsi="Times New Roman"/>
          <w:sz w:val="28"/>
          <w:szCs w:val="28"/>
        </w:rPr>
        <w:t xml:space="preserve">Техногенные и экономические угрозы, связанные с использованием информационно-коммуникационных технологий. Общие проблемы защиты информации и информационной безопасности. Средства защиты информации в компьютерах, компьютерных сетях и автоматизированных информационных системах. Правовое обеспечение информационной безопасности. Предотвращение несанкционированного доступа к личной конфиденциальной информации, хранящейся на персональном компьютере, мобильных устройствах. Вредоносное программное обеспечение и способы борьбы с ним. Антивирусные программы. Организация личного архива информации. Резервное копирование. Парольная защита архива. </w:t>
      </w:r>
    </w:p>
    <w:p w:rsidR="00900AA1" w:rsidRDefault="00E616C2">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Информационные технологии и профессиональная деятельность. Информационные ресурсы. Цифровая экономика. Информационная культура.</w:t>
      </w:r>
    </w:p>
    <w:p w:rsidR="00900AA1" w:rsidRDefault="00E616C2">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113.7.2. Теоретические основы информатики.</w:t>
      </w:r>
    </w:p>
    <w:p w:rsidR="00900AA1" w:rsidRDefault="00E616C2">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 xml:space="preserve">Модели и моделирование. Цели моделирования. Соответствие модели моделируемому объекту или процессу. Формализация прикладных задач. </w:t>
      </w:r>
    </w:p>
    <w:p w:rsidR="00900AA1" w:rsidRDefault="00E616C2">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Представление результатов моделирования в виде, удобном для восприятия человеком. Графическое представление данных (схемы, таблицы, графики).</w:t>
      </w:r>
    </w:p>
    <w:p w:rsidR="00900AA1" w:rsidRDefault="00E616C2">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 xml:space="preserve">Графы. Основные понятия. Виды графов. Решение алгоритмических задач, связанных с анализом графов (построение оптимального пути между вершинами </w:t>
      </w:r>
      <w:r>
        <w:rPr>
          <w:rFonts w:ascii="Times New Roman" w:eastAsia="SchoolBookSanPin" w:hAnsi="Times New Roman"/>
          <w:sz w:val="28"/>
          <w:szCs w:val="28"/>
        </w:rPr>
        <w:lastRenderedPageBreak/>
        <w:t xml:space="preserve">графа, определение количества различных путей между вершинами ориентированного ациклического графа). </w:t>
      </w:r>
    </w:p>
    <w:p w:rsidR="00900AA1" w:rsidRDefault="00E616C2">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 xml:space="preserve">Деревья. Бинарное дерево. Дискретные игры двух игроков с полной информацией. Построение дерева перебора вариантов, описание стратегии игры в табличной форме. Выигрышные стратегии. </w:t>
      </w:r>
    </w:p>
    <w:p w:rsidR="00900AA1" w:rsidRDefault="00E616C2">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Использование графов и деревьев при описании объектов и процессов окружающего мира.</w:t>
      </w:r>
    </w:p>
    <w:p w:rsidR="00900AA1" w:rsidRDefault="00E616C2">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113.7.3. Алгоритмы и программирование.</w:t>
      </w:r>
    </w:p>
    <w:p w:rsidR="00900AA1" w:rsidRDefault="00E616C2">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Определение возможных результатов работы простейших алгоритмов управления исполнителями и вычислительных алгоритмов. Определение исходных данных, при которых алгоритм может дать требуемый результат.</w:t>
      </w:r>
    </w:p>
    <w:p w:rsidR="00900AA1" w:rsidRDefault="00E616C2">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Этапы решения задач на компьютере. Язык программирования (Паскаль, Python, Java, C++, C#). Основные конструкции языка программирования. Типы данных: целочисленные, вещественные, символьные, логические. Ветвления. Составные условия. Циклы с условием. Циклы по переменной. Использование таблиц трассировки.</w:t>
      </w:r>
    </w:p>
    <w:p w:rsidR="00900AA1" w:rsidRDefault="00E616C2">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Разработка и программная реализация алгоритмов решения типовых задач базового уровня. Примеры задач: алгоритмы обработки конечной числовой последовательности (вычисление сумм, произведений, количества элементов с заданными свойствами), алгоритмы анализа записи чисел в позиционной системе счисления, алгоритмы решения задач методом перебора (поиск наибольшего общего делителя двух натуральных чисел, проверка числа на простоту).</w:t>
      </w:r>
    </w:p>
    <w:p w:rsidR="00900AA1" w:rsidRDefault="00E616C2">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 xml:space="preserve">Обработка символьных данных. Встроенные функции языка программирования для обработки символьных строк. </w:t>
      </w:r>
    </w:p>
    <w:p w:rsidR="00900AA1" w:rsidRDefault="00E616C2">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Табличные величины (массивы). Алгоритмы работы с элементами массива с однократным просмотром массива: суммирование элементов массива, подсчёт количества (суммы) элементов массива, удовлетворяющих заданному условию, нахождение наибольшего (наименьшего) значения элементов массива, нахождение второго по величине наибольшего (наименьшего) значения, линейный поиск элемента, перестановка элементов массива в обратном порядке.</w:t>
      </w:r>
    </w:p>
    <w:p w:rsidR="00900AA1" w:rsidRDefault="00E616C2">
      <w:pPr>
        <w:spacing w:after="0" w:line="360" w:lineRule="auto"/>
        <w:ind w:firstLine="709"/>
        <w:contextualSpacing/>
        <w:jc w:val="both"/>
        <w:rPr>
          <w:rFonts w:ascii="Times New Roman" w:eastAsia="SchoolBookSanPin" w:hAnsi="Times New Roman"/>
          <w:i/>
          <w:iCs/>
          <w:sz w:val="28"/>
          <w:szCs w:val="28"/>
        </w:rPr>
      </w:pPr>
      <w:r>
        <w:rPr>
          <w:rFonts w:ascii="Times New Roman" w:eastAsia="SchoolBookSanPin" w:hAnsi="Times New Roman"/>
          <w:sz w:val="28"/>
          <w:szCs w:val="28"/>
        </w:rPr>
        <w:lastRenderedPageBreak/>
        <w:t xml:space="preserve">Сортировка одномерного массива. Простые методы сортировки (например, метод пузырька, метод выбора, сортировка вставками). Подпрограммы. </w:t>
      </w:r>
    </w:p>
    <w:p w:rsidR="00900AA1" w:rsidRDefault="00E616C2">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113.7.4. Информационные технологии.</w:t>
      </w:r>
    </w:p>
    <w:p w:rsidR="00900AA1" w:rsidRDefault="00E616C2">
      <w:pPr>
        <w:spacing w:after="0" w:line="360" w:lineRule="auto"/>
        <w:ind w:firstLine="709"/>
        <w:contextualSpacing/>
        <w:jc w:val="both"/>
        <w:rPr>
          <w:rFonts w:ascii="Times New Roman" w:eastAsia="SchoolBookSanPin" w:hAnsi="Times New Roman"/>
          <w:i/>
          <w:sz w:val="28"/>
          <w:szCs w:val="28"/>
        </w:rPr>
      </w:pPr>
      <w:r>
        <w:rPr>
          <w:rFonts w:ascii="Times New Roman" w:eastAsia="SchoolBookSanPin" w:hAnsi="Times New Roman"/>
          <w:sz w:val="28"/>
          <w:szCs w:val="28"/>
        </w:rPr>
        <w:t xml:space="preserve">Анализ данных. Основные задачи анализа данных: прогнозирование, классификация, кластеризация, анализ отклонений. Последовательность решения задач анализа данных: сбор первичных данных, очистка и оценка качества данных, выбор и/или построение модели, преобразование данных, визуализация данных, интерпретация результатов. </w:t>
      </w:r>
    </w:p>
    <w:p w:rsidR="00900AA1" w:rsidRDefault="00E616C2">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 xml:space="preserve">Анализ данных с помощью электронных таблиц. Вычисление суммы, среднего арифметического, наибольшего и наименьшего значений диапазона. </w:t>
      </w:r>
    </w:p>
    <w:p w:rsidR="00900AA1" w:rsidRDefault="00E616C2">
      <w:pPr>
        <w:spacing w:after="0" w:line="360" w:lineRule="auto"/>
        <w:ind w:firstLine="709"/>
        <w:contextualSpacing/>
        <w:jc w:val="both"/>
        <w:rPr>
          <w:rFonts w:ascii="Times New Roman" w:eastAsia="SchoolBookSanPin" w:hAnsi="Times New Roman"/>
          <w:i/>
          <w:iCs/>
          <w:sz w:val="28"/>
          <w:szCs w:val="28"/>
        </w:rPr>
      </w:pPr>
      <w:r>
        <w:rPr>
          <w:rFonts w:ascii="Times New Roman" w:eastAsia="SchoolBookSanPin" w:hAnsi="Times New Roman"/>
          <w:sz w:val="28"/>
          <w:szCs w:val="28"/>
        </w:rPr>
        <w:t xml:space="preserve">Компьютерно-математические модели. Этапы компьютерно-математического моделирования: постановка задачи, разработка модели, тестирование модели, компьютерный эксперимент, анализ результатов моделирования. </w:t>
      </w:r>
    </w:p>
    <w:p w:rsidR="00900AA1" w:rsidRDefault="00E616C2">
      <w:pPr>
        <w:spacing w:after="0" w:line="360" w:lineRule="auto"/>
        <w:ind w:firstLine="709"/>
        <w:contextualSpacing/>
        <w:jc w:val="both"/>
        <w:rPr>
          <w:rFonts w:ascii="Times New Roman" w:eastAsia="SchoolBookSanPin" w:hAnsi="Times New Roman"/>
          <w:i/>
          <w:iCs/>
          <w:sz w:val="28"/>
          <w:szCs w:val="28"/>
        </w:rPr>
      </w:pPr>
      <w:r>
        <w:rPr>
          <w:rFonts w:ascii="Times New Roman" w:eastAsia="SchoolBookSanPin" w:hAnsi="Times New Roman"/>
          <w:sz w:val="28"/>
          <w:szCs w:val="28"/>
        </w:rPr>
        <w:t xml:space="preserve">Численное решение уравнений с помощью подбора параметра. </w:t>
      </w:r>
    </w:p>
    <w:p w:rsidR="00900AA1" w:rsidRDefault="00E616C2">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Табличные (реляционные) базы данных. Таблица – представление сведений об однотипных объектах. Поле, запись. Ключ таблицы. Работа с готовой базой данных. Заполнение базы данных. Поиск, сортировка и фильтрация записей. Запросы на выборку данных. Запросы с параметрами. Вычисляемые поля в запросах.</w:t>
      </w:r>
    </w:p>
    <w:p w:rsidR="00900AA1" w:rsidRDefault="00E616C2">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Многотабличные базы данных. Типы связей между таблицами. Запросы к многотабличным базам данных.</w:t>
      </w:r>
    </w:p>
    <w:p w:rsidR="00900AA1" w:rsidRDefault="00E616C2">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Средства искусственного интеллекта. Сервисы машинного перевода и распознавания устной речи. Идентификация и поиск изображений, распознавание лиц. Самообучающиеся системы. Искусственный интеллект в компьютерных играх. Использование методов искусственного интеллекта в обучающих системах. Использование методов искусственного интеллекта в робототехнике. Интернет вещей. Перспективы развития компьютерных интеллектуальных систем.</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113.8. </w:t>
      </w:r>
      <w:bookmarkEnd w:id="24"/>
      <w:r>
        <w:rPr>
          <w:rFonts w:ascii="Times New Roman" w:hAnsi="Times New Roman"/>
          <w:sz w:val="28"/>
          <w:szCs w:val="28"/>
        </w:rPr>
        <w:t>Планируемые результаты освоения программы по информатике на уровне среднего общего образования.</w:t>
      </w:r>
    </w:p>
    <w:p w:rsidR="00900AA1" w:rsidRDefault="00E616C2">
      <w:pPr>
        <w:spacing w:line="360" w:lineRule="auto"/>
        <w:ind w:firstLine="709"/>
        <w:contextualSpacing/>
        <w:jc w:val="both"/>
        <w:rPr>
          <w:rFonts w:ascii="Times New Roman" w:eastAsia="SchoolBookSanPin" w:hAnsi="Times New Roman"/>
          <w:sz w:val="28"/>
          <w:szCs w:val="28"/>
        </w:rPr>
      </w:pPr>
      <w:r>
        <w:rPr>
          <w:rFonts w:ascii="Times New Roman" w:hAnsi="Times New Roman"/>
          <w:sz w:val="28"/>
          <w:szCs w:val="28"/>
        </w:rPr>
        <w:t xml:space="preserve">113.8.1. Личностные результаты отражают готовность и способность обучающихся руководствоваться сформированной внутренней позицией личности, </w:t>
      </w:r>
      <w:r>
        <w:rPr>
          <w:rFonts w:ascii="Times New Roman" w:hAnsi="Times New Roman"/>
          <w:sz w:val="28"/>
          <w:szCs w:val="28"/>
        </w:rPr>
        <w:lastRenderedPageBreak/>
        <w:t xml:space="preserve">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средствами учебного предмета основных направлений воспитательной деятельности. </w:t>
      </w:r>
      <w:r>
        <w:rPr>
          <w:rFonts w:ascii="Times New Roman" w:eastAsia="SchoolBookSanPin" w:hAnsi="Times New Roman"/>
          <w:sz w:val="28"/>
          <w:szCs w:val="28"/>
        </w:rPr>
        <w:t xml:space="preserve">В результате изучения информатики на уровне среднего общего образования у обучающегося будут сформированы следующие личностные результаты: </w:t>
      </w:r>
    </w:p>
    <w:p w:rsidR="00900AA1" w:rsidRDefault="00E616C2">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bCs/>
          <w:position w:val="1"/>
          <w:sz w:val="28"/>
          <w:szCs w:val="28"/>
        </w:rPr>
        <w:t>1) гражданского воспитания:</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осознание своих конституционных прав и обязанностей, уважение закона и правопорядка, соблюдение основополагающих норм информационного права и информационной безопасности;</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готовность противостоять идеологии экстремизма, национализма, ксенофобии, дискриминации по социальным, религиозным, расовым, национальным признакам в виртуальном пространстве;</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2) патриотического воспитания:</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ценностное отношение к историческому наследию, достижениям России в науке, искусстве, технологиях, понимание значения информатики как науки в жизни современного общества;</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3) духовно-нравственного воспитания:</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 xml:space="preserve">сформированность нравственного сознания, этического поведения; </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способность оценивать ситуацию и принимать осознанные решения, ориентируясь на морально-нравственные нормы и ценности, в том числе в сети Интернет;</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4) эстетического воспитания:</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эстетическое отношение к миру, включая эстетику научного и технического творчества;</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способность воспринимать различные виды искусства, в том числе основанные на использовании информационных технологий;</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5) физического воспитания:</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 xml:space="preserve">сформированность здорового и безопасного образа жизни, ответственного отношения к своему здоровью, том числе и за счёт соблюдения требований </w:t>
      </w:r>
      <w:r>
        <w:rPr>
          <w:rFonts w:ascii="Times New Roman" w:hAnsi="Times New Roman"/>
          <w:sz w:val="28"/>
          <w:szCs w:val="28"/>
        </w:rPr>
        <w:lastRenderedPageBreak/>
        <w:t>безопасной эксплуатации средств информационных и коммуникационных технологий;</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6) трудового воспитания:</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интерес к сферам профессиональной деятельности, связанным с информатикой, программированием и информационными технологиями, основанными на достижениях информатики и научно-технического прогресса, умение совершать осознанный выбор будущей профессии и реализовывать собственные жизненные планы;</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готовность и способность к образованию и самообразованию на протяжении всей жизни;</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7) экологического воспитания:</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осознание глобального характера экологических проблем и путей их решения, в том числе с учётом возможностей информационно-коммуникационных технологий;</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8) ценности научного познания:</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сформированность мировоззрения, соответствующего современному уровню развития информатики, достижениям научно-технического прогресса и общественной практики, за счёт понимания роли информационных ресурсов, информационных процессов и информационных технологий в условиях цифровой трансформации многих сфер жизни современного общества;</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 xml:space="preserve">осознание ценности научной деятельности, готовность осуществлять проектную и исследовательскую деятельность индивидуально и в группе. </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В процессе достижения личностных результатов освоения программы по информатике у обучающихся совершенствуется эмоциональный интеллект, предполагающий сформированность:</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 xml:space="preserve">саморегулирования, включающего самоконтроль, умение принимать ответственность за своё поведение, способность адаптироваться к эмоциональным </w:t>
      </w:r>
      <w:r>
        <w:rPr>
          <w:rFonts w:ascii="Times New Roman" w:hAnsi="Times New Roman"/>
          <w:sz w:val="28"/>
          <w:szCs w:val="28"/>
        </w:rPr>
        <w:lastRenderedPageBreak/>
        <w:t>изменениям и проявлять гибкость, быть открытым новому;</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социальных навыков, включающих способность выстраивать отношения с другими людьми, заботиться, проявлять интерес и разрешать конфликты.</w:t>
      </w:r>
    </w:p>
    <w:p w:rsidR="00900AA1" w:rsidRDefault="00E616C2">
      <w:pPr>
        <w:spacing w:line="360" w:lineRule="auto"/>
        <w:ind w:firstLine="709"/>
        <w:contextualSpacing/>
        <w:jc w:val="both"/>
        <w:rPr>
          <w:rFonts w:ascii="Times New Roman" w:eastAsia="SchoolBookSanPin" w:hAnsi="Times New Roman"/>
          <w:bCs/>
          <w:sz w:val="28"/>
          <w:szCs w:val="28"/>
        </w:rPr>
      </w:pPr>
      <w:r>
        <w:rPr>
          <w:rFonts w:ascii="Times New Roman" w:hAnsi="Times New Roman"/>
          <w:sz w:val="28"/>
          <w:szCs w:val="28"/>
        </w:rPr>
        <w:t>113.8.2. </w:t>
      </w:r>
      <w:r>
        <w:rPr>
          <w:rFonts w:ascii="Times New Roman" w:eastAsia="SchoolBookSanPin" w:hAnsi="Times New Roman"/>
          <w:sz w:val="28"/>
          <w:szCs w:val="28"/>
        </w:rPr>
        <w:t xml:space="preserve">В результате изучения информатики на уровне среднего общего образования у обучающегося будут сформированы сформированы метапредметные результаты, отраженные в универсальных учебных действиях, а именно – </w:t>
      </w:r>
      <w:r>
        <w:rPr>
          <w:rFonts w:ascii="Times New Roman" w:eastAsia="SchoolBookSanPin" w:hAnsi="Times New Roman"/>
          <w:bCs/>
          <w:sz w:val="28"/>
          <w:szCs w:val="28"/>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900AA1" w:rsidRDefault="00E616C2">
      <w:pPr>
        <w:spacing w:after="0" w:line="360" w:lineRule="auto"/>
        <w:ind w:firstLine="709"/>
        <w:jc w:val="both"/>
        <w:rPr>
          <w:rFonts w:ascii="Times New Roman" w:eastAsia="SchoolBookSanPin" w:hAnsi="Times New Roman"/>
          <w:sz w:val="28"/>
          <w:szCs w:val="28"/>
        </w:rPr>
      </w:pPr>
      <w:r>
        <w:rPr>
          <w:rFonts w:ascii="Times New Roman" w:hAnsi="Times New Roman"/>
          <w:sz w:val="28"/>
          <w:szCs w:val="28"/>
        </w:rPr>
        <w:t>113.8.2.1. </w:t>
      </w:r>
      <w:r>
        <w:rPr>
          <w:rFonts w:ascii="Times New Roman" w:eastAsia="SchoolBookSanPin" w:hAnsi="Times New Roman"/>
          <w:sz w:val="28"/>
          <w:szCs w:val="28"/>
        </w:rPr>
        <w:t>Овладение универсальными познавательными действиями:</w:t>
      </w:r>
    </w:p>
    <w:p w:rsidR="00900AA1" w:rsidRDefault="00E616C2">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1) базовые логические действия:</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 xml:space="preserve">самостоятельно формулировать и актуализировать проблему, рассматривать её всесторонне; </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устанавливать существенный признак или основания для сравнения, классификации и обобщения;</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определять цели деятельности, задавать параметры и критерии их достижения;</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 xml:space="preserve">выявлять закономерности и противоречия в рассматриваемых явлениях; </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разрабатывать план решения проблемы с учётом анализа имеющихся материальных и нематериальных ресурсов;</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 xml:space="preserve">вносить коррективы в деятельность, оценивать соответствие результатов целям, оценивать риски последствий деятельности; </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координировать и выполнять работу в условиях реального, виртуального и комбинированного взаимодействия;</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развивать креативное мышление при решении жизненных проблем.</w:t>
      </w:r>
    </w:p>
    <w:p w:rsidR="00900AA1" w:rsidRDefault="00E616C2">
      <w:pPr>
        <w:spacing w:line="360" w:lineRule="auto"/>
        <w:ind w:firstLine="709"/>
        <w:contextualSpacing/>
        <w:jc w:val="both"/>
        <w:rPr>
          <w:rFonts w:ascii="Times New Roman" w:eastAsia="SchoolBookSanPin" w:hAnsi="Times New Roman"/>
          <w:sz w:val="28"/>
          <w:szCs w:val="28"/>
        </w:rPr>
      </w:pPr>
      <w:r>
        <w:rPr>
          <w:rFonts w:ascii="Times New Roman" w:hAnsi="Times New Roman"/>
          <w:sz w:val="28"/>
          <w:szCs w:val="28"/>
        </w:rPr>
        <w:lastRenderedPageBreak/>
        <w:t>2)</w:t>
      </w:r>
      <w:r>
        <w:rPr>
          <w:rFonts w:ascii="Times New Roman" w:eastAsia="SchoolBookSanPin" w:hAnsi="Times New Roman"/>
          <w:sz w:val="28"/>
          <w:szCs w:val="28"/>
        </w:rPr>
        <w:t xml:space="preserve"> базовые исследовательские действия:</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 xml:space="preserve">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 xml:space="preserve">овладеть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 </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формирование научного типа мышления, владение научной терминологией, ключевыми понятиями и методами;</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ставить и формулировать собственные задачи в образовательной деятельности и жизненных ситуациях;</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давать оценку новым ситуациям, оценивать приобретённый опыт;</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осуществлять целенаправленный поиск переноса средств и способов действия в профессиональную среду;</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переносить знания в познавательную и практическую области жизнедеятельности;</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 xml:space="preserve">интегрировать знания из разных предметных областей; </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выдвигать новые идеи, предлагать оригинальные подходы и решения, ставить проблемы и задачи, допускающие альтернативные решения.</w:t>
      </w:r>
    </w:p>
    <w:p w:rsidR="00900AA1" w:rsidRDefault="00E616C2">
      <w:pPr>
        <w:spacing w:line="360" w:lineRule="auto"/>
        <w:ind w:firstLine="709"/>
        <w:contextualSpacing/>
        <w:jc w:val="both"/>
        <w:rPr>
          <w:rFonts w:ascii="Times New Roman" w:eastAsia="SchoolBookSanPin" w:hAnsi="Times New Roman"/>
          <w:sz w:val="28"/>
          <w:szCs w:val="28"/>
        </w:rPr>
      </w:pPr>
      <w:r>
        <w:rPr>
          <w:rFonts w:ascii="Times New Roman" w:hAnsi="Times New Roman"/>
          <w:sz w:val="28"/>
          <w:szCs w:val="28"/>
        </w:rPr>
        <w:t>3)</w:t>
      </w:r>
      <w:r>
        <w:rPr>
          <w:rFonts w:ascii="Times New Roman" w:eastAsia="SchoolBookSanPin" w:hAnsi="Times New Roman"/>
          <w:sz w:val="28"/>
          <w:szCs w:val="28"/>
        </w:rPr>
        <w:t xml:space="preserve"> работа с информацией:</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 xml:space="preserve">создавать тексты в различных форматах с учётом назначения информации и </w:t>
      </w:r>
      <w:r>
        <w:rPr>
          <w:rFonts w:ascii="Times New Roman" w:hAnsi="Times New Roman"/>
          <w:sz w:val="28"/>
          <w:szCs w:val="28"/>
        </w:rPr>
        <w:lastRenderedPageBreak/>
        <w:t>целевой аудитории, выбирая оптимальную форму представления и визуализации;</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 xml:space="preserve">оценивать достоверность, легитимность информации, её соответствие правовым и морально-этическим нормам; </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владеть навыками распознавания и защиты информации, информационной безопасности личности.</w:t>
      </w:r>
    </w:p>
    <w:p w:rsidR="00900AA1" w:rsidRDefault="00E616C2">
      <w:pPr>
        <w:spacing w:line="360" w:lineRule="auto"/>
        <w:ind w:firstLine="709"/>
        <w:contextualSpacing/>
        <w:jc w:val="both"/>
        <w:rPr>
          <w:rFonts w:ascii="Times New Roman" w:eastAsia="SchoolBookSanPin" w:hAnsi="Times New Roman"/>
          <w:sz w:val="28"/>
          <w:szCs w:val="28"/>
        </w:rPr>
      </w:pPr>
      <w:r>
        <w:rPr>
          <w:rFonts w:ascii="Times New Roman" w:hAnsi="Times New Roman"/>
          <w:sz w:val="28"/>
          <w:szCs w:val="28"/>
        </w:rPr>
        <w:t>113.8.2.2. </w:t>
      </w:r>
      <w:r>
        <w:rPr>
          <w:rFonts w:ascii="Times New Roman" w:eastAsia="SchoolBookSanPin" w:hAnsi="Times New Roman"/>
          <w:sz w:val="28"/>
          <w:szCs w:val="28"/>
        </w:rPr>
        <w:t xml:space="preserve">Овладение </w:t>
      </w:r>
      <w:r>
        <w:rPr>
          <w:rFonts w:ascii="Times New Roman" w:eastAsia="SchoolBookSanPin" w:hAnsi="Times New Roman"/>
          <w:bCs/>
          <w:sz w:val="28"/>
          <w:szCs w:val="28"/>
        </w:rPr>
        <w:t>универсальными коммуникативными действиями</w:t>
      </w:r>
      <w:r>
        <w:rPr>
          <w:rFonts w:ascii="Times New Roman" w:eastAsia="SchoolBookSanPin" w:hAnsi="Times New Roman"/>
          <w:sz w:val="28"/>
          <w:szCs w:val="28"/>
        </w:rPr>
        <w:t>:</w:t>
      </w:r>
    </w:p>
    <w:p w:rsidR="00900AA1" w:rsidRDefault="00E616C2">
      <w:pPr>
        <w:spacing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1) общение:</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осуществлять коммуникации во всех сферах жизни;</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распознавать невербальные средства общения, понимать значение социальных знаков, распознавать предпосылки конфликтных ситуаций и уметь смягчать конфликты;</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владеть различными способами общения и взаимодействия, аргументированно вести диалог;</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развёрнуто и логично излагать свою точку зрения.</w:t>
      </w:r>
    </w:p>
    <w:p w:rsidR="00900AA1" w:rsidRDefault="00E616C2">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2) совместная деятельность:</w:t>
      </w:r>
    </w:p>
    <w:p w:rsidR="00900AA1" w:rsidRDefault="00E616C2">
      <w:pPr>
        <w:spacing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понимать и использовать преимущества командной и индивидуальной работы;</w:t>
      </w:r>
    </w:p>
    <w:p w:rsidR="00900AA1" w:rsidRDefault="00E616C2">
      <w:pPr>
        <w:spacing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выбирать тематику и методы совместных действий с учётом общих интересов и возможностей каждого члена коллектива;</w:t>
      </w:r>
    </w:p>
    <w:p w:rsidR="00900AA1" w:rsidRDefault="00E616C2">
      <w:pPr>
        <w:spacing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принимать цели совместной деятельности, организовывать и координировать действия по её достижению: составлять</w:t>
      </w:r>
    </w:p>
    <w:p w:rsidR="00900AA1" w:rsidRDefault="00E616C2">
      <w:pPr>
        <w:spacing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план действий, распределять роли с учётом мнений участников, обсуждать результаты совместной работы;</w:t>
      </w:r>
    </w:p>
    <w:p w:rsidR="00900AA1" w:rsidRDefault="00E616C2">
      <w:pPr>
        <w:spacing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оценивать качество своего вклада и каждого участника команды в общий результат по разработанным критериям;</w:t>
      </w:r>
    </w:p>
    <w:p w:rsidR="00900AA1" w:rsidRDefault="00E616C2">
      <w:pPr>
        <w:spacing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предлагать новые проекты, оценивать идеи с позиции новизны, оригинальности, практической значимости;</w:t>
      </w:r>
    </w:p>
    <w:p w:rsidR="00900AA1" w:rsidRDefault="00E616C2">
      <w:pPr>
        <w:spacing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lastRenderedPageBreak/>
        <w:t>осуществлять позитивное стратегическое поведение в различных ситуациях, проявлять творчество и воображение, быть инициативным.</w:t>
      </w:r>
    </w:p>
    <w:p w:rsidR="00900AA1" w:rsidRDefault="00E616C2">
      <w:pPr>
        <w:spacing w:line="360" w:lineRule="auto"/>
        <w:ind w:firstLine="709"/>
        <w:contextualSpacing/>
        <w:jc w:val="both"/>
        <w:rPr>
          <w:rFonts w:ascii="Times New Roman" w:eastAsia="SchoolBookSanPin" w:hAnsi="Times New Roman"/>
          <w:sz w:val="28"/>
          <w:szCs w:val="28"/>
        </w:rPr>
      </w:pPr>
      <w:r>
        <w:rPr>
          <w:rFonts w:ascii="Times New Roman" w:hAnsi="Times New Roman"/>
          <w:sz w:val="28"/>
          <w:szCs w:val="28"/>
        </w:rPr>
        <w:t>113.8.2.3. </w:t>
      </w:r>
      <w:r>
        <w:rPr>
          <w:rFonts w:ascii="Times New Roman" w:eastAsia="SchoolBookSanPin" w:hAnsi="Times New Roman"/>
          <w:sz w:val="28"/>
          <w:szCs w:val="28"/>
        </w:rPr>
        <w:t xml:space="preserve">Овладение </w:t>
      </w:r>
      <w:r>
        <w:rPr>
          <w:rFonts w:ascii="Times New Roman" w:eastAsia="SchoolBookSanPin" w:hAnsi="Times New Roman"/>
          <w:bCs/>
          <w:sz w:val="28"/>
          <w:szCs w:val="28"/>
        </w:rPr>
        <w:t>универсальными регулятивными действиями</w:t>
      </w:r>
      <w:r>
        <w:rPr>
          <w:rFonts w:ascii="Times New Roman" w:eastAsia="SchoolBookSanPin" w:hAnsi="Times New Roman"/>
          <w:sz w:val="28"/>
          <w:szCs w:val="28"/>
        </w:rPr>
        <w:t>:</w:t>
      </w:r>
    </w:p>
    <w:p w:rsidR="00900AA1" w:rsidRDefault="00E616C2">
      <w:pPr>
        <w:spacing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1) самоорганизация:</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самостоятельно составлять план решения проблемы с учётом имеющихся ресурсов, собственных возможностей и предпочтений;</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давать оценку новым ситуациям;</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расширять рамки учебного предмета на основе личных предпочтений;</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делать осознанный выбор, аргументировать его, брать ответственность за решение;</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оценивать приобретённый опыт;</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 xml:space="preserve">способствовать формированию и проявлению широкой эрудиции в разных областях знаний, постоянно повышать свой образовательный и культурный уровень. </w:t>
      </w:r>
    </w:p>
    <w:p w:rsidR="00900AA1" w:rsidRDefault="00E616C2">
      <w:pPr>
        <w:spacing w:line="360" w:lineRule="auto"/>
        <w:ind w:firstLine="709"/>
        <w:contextualSpacing/>
        <w:jc w:val="both"/>
        <w:rPr>
          <w:rFonts w:ascii="Times New Roman" w:eastAsia="SchoolBookSanPin" w:hAnsi="Times New Roman"/>
          <w:sz w:val="28"/>
          <w:szCs w:val="28"/>
        </w:rPr>
      </w:pPr>
      <w:r>
        <w:rPr>
          <w:rFonts w:ascii="Times New Roman" w:hAnsi="Times New Roman"/>
          <w:sz w:val="28"/>
          <w:szCs w:val="28"/>
        </w:rPr>
        <w:t>2)</w:t>
      </w:r>
      <w:r>
        <w:rPr>
          <w:rFonts w:ascii="Times New Roman" w:eastAsia="SchoolBookSanPin" w:hAnsi="Times New Roman"/>
          <w:sz w:val="28"/>
          <w:szCs w:val="28"/>
        </w:rPr>
        <w:t xml:space="preserve"> самоконтроль:</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 xml:space="preserve">давать оценку новым ситуациям, вносить коррективы в деятельность, оценивать соответствие результатов целям; </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оценивать риски и своевременно принимать решения по их снижению;</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принимать мотивы и аргументы других при анализе результатов деятельности.</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3) принятия себя и других:</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принимать себя, понимая свои недостатки и достоинства;</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принимать мотивы и аргументы других при анализе результатов деятельности;</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признавать своё право и право других на ошибку;</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развивать способность понимать мир с позиции другого человека.</w:t>
      </w:r>
    </w:p>
    <w:p w:rsidR="00900AA1" w:rsidRDefault="00E616C2">
      <w:pPr>
        <w:spacing w:line="360" w:lineRule="auto"/>
        <w:ind w:firstLine="709"/>
        <w:contextualSpacing/>
        <w:jc w:val="both"/>
        <w:rPr>
          <w:rFonts w:ascii="Times New Roman" w:hAnsi="Times New Roman"/>
          <w:sz w:val="28"/>
          <w:szCs w:val="28"/>
        </w:rPr>
      </w:pPr>
      <w:bookmarkStart w:id="27" w:name="_Toc118725581"/>
      <w:r>
        <w:rPr>
          <w:rFonts w:ascii="Times New Roman" w:hAnsi="Times New Roman"/>
          <w:sz w:val="28"/>
          <w:szCs w:val="28"/>
        </w:rPr>
        <w:t>113.8.3. </w:t>
      </w:r>
      <w:bookmarkEnd w:id="27"/>
      <w:r>
        <w:rPr>
          <w:rFonts w:ascii="Times New Roman" w:hAnsi="Times New Roman"/>
          <w:sz w:val="28"/>
          <w:szCs w:val="28"/>
        </w:rPr>
        <w:t xml:space="preserve">Предметные результаты освоения программы по информатике </w:t>
      </w:r>
      <w:r>
        <w:rPr>
          <w:rFonts w:ascii="Times New Roman" w:hAnsi="Times New Roman"/>
          <w:sz w:val="28"/>
          <w:szCs w:val="28"/>
        </w:rPr>
        <w:lastRenderedPageBreak/>
        <w:t xml:space="preserve">базового уровня в 10 классе. </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В процессе изучения курса информатики базового уровня в 10 классе обучающимися будут достигнуты следующие предметные результаты:</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владение представлениями о роли информации и связанных с ней процессов в природе, технике и обществе, понятиями «информация», «информационный процесс», «система», «компоненты системы», «системный эффект», «информационная система», «система управления»;</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владение методами поиска информации в сети Интернет, умение критически оценивать информацию, полученную из сети Интернет;</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умение характеризовать большие данные, приводить примеры источников их получения и направления использования;</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понимание основных принципов устройства и функционирования современных стационарных и мобильных компьютеров, тенденций развития компьютерных технологий;</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 xml:space="preserve"> владение навыками работы с операционными системами, основными видами программного обеспечения для решения учебных задач по выбранной специализации; </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соблюдение требований техники безопасности и гигиены при работе с компьютерами и другими компонентами цифрового окружения, понимание правовых основ использования компьютерных программ, баз данных и материалов, размещённых в сети Интернет;</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понимание основных принципов дискретизации различных видов информации, умение определять информационный объём текстовых, графических и звуковых данных при заданных параметрах дискретизации;</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 xml:space="preserve">умение строить неравномерные коды, допускающие однозначное декодирование сообщений (префиксные коды); </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владение теоретическим аппаратом, позволяющим осуществлять представление заданного натурального числа в различных системах счисления, выполнять преобразования логических выражений, используя законы алгебры логики;</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умение создавать структурированные текстовые документы и демонстрационные материалы с использованием возможностей современных программных средств и облачных сервисов;</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113.8.4. Предметные результаты освоения программы по информатике базового уровня в 11 классе.</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 xml:space="preserve"> В процессе изучения курса информатики базового уровня в 11 классе обучающимися будут достигнуты следующин предметные результаты:</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наличие представлений о компьютерных сетях и их роли в современном мире, об общих принципах разработки и функционирования интернет-приложений;</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понимание угроз информационной безопасности, использование методов и средств противодействия этим угрозам, соблюдение мер безопасности, предотвращающих незаконное распространение персональных данных;</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владение теоретическим аппаратом, позволяющим определять кратчайший путь во взвешенном графе и количество путей между вершинами ориентированного ациклического графа;</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умение читать и понимать программы, реализующие несложные алгоритмы обработки числовых и текстовых данных (в том числе массивов и символьных строк) на выбранном для изучения универсальном языке программирования высокого уровня (Паскаль, Python, Java, C++, C#), анализировать алгоритмы с использованием таблиц трассировки, определять без использования компьютера результаты выполнения несложных программ, включающих циклы, ветвления и подпрограммы, при заданных исходных данных, модифицировать готовые программы для решения новых задач, использовать их в своих программах в качестве подпрограмм (процедур, функций);</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 xml:space="preserve">умение реализовывать на выбранном для изучения языке программирования высокого уровня (Паскаль, Python, Java, C++, C#) типовые алгоритмы обработки чисел, числовых последовательностей и массивов: представление числа в виде набора простых сомножителей, нахождение максимальной (минимальной) цифры натурального числа, записанного в системе счисления с основанием, не превышающим 10, вычисление обобщённых характеристик элементов массива или </w:t>
      </w:r>
      <w:r>
        <w:rPr>
          <w:rFonts w:ascii="Times New Roman" w:hAnsi="Times New Roman"/>
          <w:sz w:val="28"/>
          <w:szCs w:val="28"/>
        </w:rPr>
        <w:lastRenderedPageBreak/>
        <w:t>числовой последовательности (суммы, произведения, среднего арифметического, минимального и максимального элементов, количества элементов, удовлетворяющих заданному условию), сортировку элементов массива;</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умение использовать табличные (реляционные) базы данных, в частности, составлять запросы к базам данных (в том числе запросы с вычисляемыми полями), выполнять сортировку и поиск записей в базе данных, наполнять разработанную базу данных, умение использовать электронные таблицы для анализа, представления и обработки данных (включая вычисление суммы, среднего арифметического, наибольшего и наименьшего значений, решение уравнений);</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умение использовать компьютерно-математические модели для анализа объектов и процессов: формулировать цель моделирования, выполнять анализ результатов, полученных в ходе моделирования, оценивать соответствие модели моделируемому объекту или процессу, представлять результаты моделирования в наглядном виде;</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умение организовывать личное информационное пространство с использованием различных цифровых технологий, понимание возможностей цифровых сервисов государственных услуг, цифровых образовательных сервисов, понимание возможностей и ограничений технологий искусственного интеллекта в различных областях, наличие представлений об использовании информационных технологий в различных профессиональных сферах.</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114. Федеральная рабочая программа по учебному предмету «Информатика» (углублённый уровень).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114.1. Федеральная рабочая программа по учебному предмету «Информатика» (углублённый уровень)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p>
    <w:p w:rsidR="00900AA1" w:rsidRDefault="00E616C2">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114.2. Пояснительная записка отражает общие цели и задачи информатики,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w:t>
      </w:r>
      <w:r>
        <w:rPr>
          <w:rFonts w:ascii="Times New Roman" w:eastAsia="SchoolBookSanPin" w:hAnsi="Times New Roman"/>
          <w:sz w:val="28"/>
          <w:szCs w:val="28"/>
        </w:rPr>
        <w:lastRenderedPageBreak/>
        <w:t>планируемых результатов и к структуре тематического планирования.</w:t>
      </w:r>
    </w:p>
    <w:p w:rsidR="00900AA1" w:rsidRDefault="00E616C2">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114.3.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900AA1" w:rsidRDefault="00E616C2">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114.4. Планируемые результаты освоения программы по информатике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900AA1" w:rsidRDefault="00E616C2">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114.5. Пояснительная записка.</w:t>
      </w:r>
    </w:p>
    <w:p w:rsidR="00900AA1" w:rsidRDefault="00E616C2">
      <w:pPr>
        <w:spacing w:after="0" w:line="360" w:lineRule="auto"/>
        <w:ind w:firstLine="709"/>
        <w:contextualSpacing/>
        <w:jc w:val="both"/>
        <w:rPr>
          <w:rFonts w:ascii="Times New Roman" w:hAnsi="Times New Roman"/>
          <w:sz w:val="28"/>
          <w:szCs w:val="28"/>
        </w:rPr>
      </w:pPr>
      <w:r>
        <w:rPr>
          <w:rFonts w:ascii="Times New Roman" w:eastAsia="OfficinaSansBoldITC" w:hAnsi="Times New Roman"/>
          <w:sz w:val="28"/>
          <w:szCs w:val="28"/>
        </w:rPr>
        <w:t>114.5.1. </w:t>
      </w:r>
      <w:r>
        <w:rPr>
          <w:rFonts w:ascii="Times New Roman" w:eastAsia="SchoolBookSanPin" w:hAnsi="Times New Roman"/>
          <w:sz w:val="28"/>
          <w:szCs w:val="28"/>
        </w:rPr>
        <w:t>Программа по информатике (углублённый уровень) на уровне среднего общего образования разработана</w:t>
      </w:r>
      <w:r>
        <w:rPr>
          <w:rFonts w:ascii="Times New Roman" w:hAnsi="Times New Roman"/>
          <w:sz w:val="28"/>
          <w:szCs w:val="28"/>
        </w:rPr>
        <w:t xml:space="preserve"> на основе требований к результатам освоения основной образовательной программы среднего общего образования, представленных в ФГОС СОО, а также федеральной рабочей программы воспитания.</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olor w:val="auto"/>
          <w:sz w:val="28"/>
          <w:szCs w:val="28"/>
        </w:rPr>
        <w:t>114.5.2. П</w:t>
      </w:r>
      <w:r>
        <w:rPr>
          <w:rFonts w:ascii="Times New Roman" w:hAnsi="Times New Roman" w:cs="Times New Roman"/>
          <w:color w:val="auto"/>
          <w:sz w:val="28"/>
          <w:szCs w:val="28"/>
        </w:rPr>
        <w:t>рограмма по информатике даёт представление о целях, общей стратегии обучения, воспитания и развития обучающихся средствами учебного предмета «Информатика» на углублённом уровне, устанавливает обязательное предметное содержание, предусматривает его структурирование по разделам и темам курса, определяет распределение его по классам (годам изучения),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особенностей обучающихся.</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olor w:val="auto"/>
          <w:sz w:val="28"/>
          <w:szCs w:val="28"/>
        </w:rPr>
        <w:t>114.5.3. </w:t>
      </w:r>
      <w:r>
        <w:rPr>
          <w:rFonts w:ascii="Times New Roman" w:hAnsi="Times New Roman" w:cs="Times New Roman"/>
          <w:color w:val="auto"/>
          <w:sz w:val="28"/>
          <w:szCs w:val="28"/>
        </w:rPr>
        <w:t>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 Программа по информатике является основой для составления авторских учебных программ и учебников, поурочного планирования курса учителем.</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olor w:val="auto"/>
          <w:sz w:val="28"/>
          <w:szCs w:val="28"/>
        </w:rPr>
        <w:lastRenderedPageBreak/>
        <w:t>114.5.4. </w:t>
      </w:r>
      <w:r>
        <w:rPr>
          <w:rFonts w:ascii="Times New Roman" w:hAnsi="Times New Roman" w:cs="Times New Roman"/>
          <w:color w:val="auto"/>
          <w:sz w:val="28"/>
          <w:szCs w:val="28"/>
        </w:rPr>
        <w:t>Информатика в среднем общем образовании отражает:</w:t>
      </w:r>
    </w:p>
    <w:p w:rsidR="00900AA1" w:rsidRDefault="00E616C2">
      <w:pPr>
        <w:pStyle w:val="list-bullet"/>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900AA1" w:rsidRDefault="00E616C2">
      <w:pPr>
        <w:pStyle w:val="list-bullet"/>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основные области применения информатики, прежде всего информационные технологии, управление и социальную сферу;</w:t>
      </w:r>
    </w:p>
    <w:p w:rsidR="00900AA1" w:rsidRDefault="00E616C2">
      <w:pPr>
        <w:pStyle w:val="list-bullet"/>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междисциплинарный характер информатики и информационной деятельности.</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olor w:val="auto"/>
          <w:sz w:val="28"/>
          <w:szCs w:val="28"/>
        </w:rPr>
        <w:t>114.5.5. </w:t>
      </w:r>
      <w:r>
        <w:rPr>
          <w:rFonts w:ascii="Times New Roman" w:hAnsi="Times New Roman" w:cs="Times New Roman"/>
          <w:color w:val="auto"/>
          <w:sz w:val="28"/>
          <w:szCs w:val="28"/>
        </w:rPr>
        <w:t>Курс информатики для уровня среднего общего образования является завершающим этапом непрерывной подготовки обучающихся в области информатики и информационно-коммуникационных технологий, опирается на содержание курса информатики уровня основного общего образования и опыт постоянного применения информационно-коммуникационных технологий, даёт теоретическое осмысление, интерпретацию и обобщение этого опыта.</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olor w:val="auto"/>
          <w:sz w:val="28"/>
          <w:szCs w:val="28"/>
        </w:rPr>
        <w:t>114.5.6. </w:t>
      </w:r>
      <w:r>
        <w:rPr>
          <w:rFonts w:ascii="Times New Roman" w:hAnsi="Times New Roman" w:cs="Times New Roman"/>
          <w:color w:val="auto"/>
          <w:sz w:val="28"/>
          <w:szCs w:val="28"/>
        </w:rPr>
        <w:t>Результаты углублённого уровня изучения учебного предмета «Информатика» ориентированы на получение компетентностей для последующей профессиональной деятельности как в рамках данной предметной области, так и в смежных с ней областях. Они включают в себя:</w:t>
      </w:r>
    </w:p>
    <w:p w:rsidR="00900AA1" w:rsidRDefault="00E616C2">
      <w:pPr>
        <w:pStyle w:val="list-bullet"/>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овладение ключевыми понятиями и закономерностями, на которых строится данная предметная область, распознавание соответствующих им признаков и взаимосвязей, способность демонстрировать различные подходы к изучению явлений, характерных для изучаемой предметной области;</w:t>
      </w:r>
    </w:p>
    <w:p w:rsidR="00900AA1" w:rsidRDefault="00E616C2">
      <w:pPr>
        <w:pStyle w:val="list-bullet"/>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умение решать типовые практические и теоретические задачи, характерные для использования методов и инструментария данной предметной области;</w:t>
      </w:r>
    </w:p>
    <w:p w:rsidR="00900AA1" w:rsidRDefault="00E616C2">
      <w:pPr>
        <w:pStyle w:val="list-bullet"/>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наличие представлений о данной предметной области как целостной теории (совокупности теорий), основных связях со смежными областями знаний.</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olor w:val="auto"/>
          <w:sz w:val="28"/>
          <w:szCs w:val="28"/>
        </w:rPr>
        <w:t>114.5.7. </w:t>
      </w:r>
      <w:r>
        <w:rPr>
          <w:rFonts w:ascii="Times New Roman" w:hAnsi="Times New Roman" w:cs="Times New Roman"/>
          <w:color w:val="auto"/>
          <w:sz w:val="28"/>
          <w:szCs w:val="28"/>
        </w:rPr>
        <w:t xml:space="preserve">В рамках углублённого уровня изучения информатики обеспечивается целенаправленная подготовка обучающихся к продолжению образования в организациях профессионального образования по специальностям, непосредственно связанным с цифровыми технологиями, таким как программная инженерия, информационная безопасность, информационные системы и технологии, мобильные </w:t>
      </w:r>
      <w:r>
        <w:rPr>
          <w:rFonts w:ascii="Times New Roman" w:hAnsi="Times New Roman" w:cs="Times New Roman"/>
          <w:color w:val="auto"/>
          <w:sz w:val="28"/>
          <w:szCs w:val="28"/>
        </w:rPr>
        <w:lastRenderedPageBreak/>
        <w:t>системы и сети, большие данные и машинное обучение, промышленный интернет вещей, искусственный интеллект, технологии беспроводной связи, робототехника, квантовые технологии, системы распределённого реестра, технологии виртуальной и дополненной реальностей.</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olor w:val="auto"/>
          <w:sz w:val="28"/>
          <w:szCs w:val="28"/>
        </w:rPr>
        <w:t>114.5.8. </w:t>
      </w:r>
      <w:r>
        <w:rPr>
          <w:rFonts w:ascii="Times New Roman" w:hAnsi="Times New Roman" w:cs="Times New Roman"/>
          <w:color w:val="auto"/>
          <w:sz w:val="28"/>
          <w:szCs w:val="28"/>
        </w:rPr>
        <w:t>Основная цель изучения учебного предмета «Информатика» на углублённом уровне среднего общего образования – обеспечение дальнейшего развития информационных компетенций обучающегося, его готовности к жизни в условиях развивающегося информационного общества и возрастающей конкуренции на рынке труда. В связи с этим изучение информатики в 10–11 классах должно обеспечить:</w:t>
      </w:r>
    </w:p>
    <w:p w:rsidR="00900AA1" w:rsidRDefault="00E616C2">
      <w:pPr>
        <w:pStyle w:val="list-bullet"/>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сформированность мировоззрения, основанного на понимании роли информатики, информационных и коммуникационных технологий в современном обществе;</w:t>
      </w:r>
    </w:p>
    <w:p w:rsidR="00900AA1" w:rsidRDefault="00E616C2">
      <w:pPr>
        <w:pStyle w:val="list-bullet"/>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сформированность основ логического и алгоритмического мышления;</w:t>
      </w:r>
    </w:p>
    <w:p w:rsidR="00900AA1" w:rsidRDefault="00E616C2">
      <w:pPr>
        <w:pStyle w:val="list-bullet"/>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сформированность умений различать факты и оценки, сравнивать оценочные выводы, видеть их связь с критериями оценивания и связь критериев с определённой системой ценностей, проверять на достоверность и обобщать информацию;</w:t>
      </w:r>
    </w:p>
    <w:p w:rsidR="00900AA1" w:rsidRDefault="00E616C2">
      <w:pPr>
        <w:pStyle w:val="list-bullet"/>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сформированность представлений о влиянии информационных технологий на жизнь человека в обществе, понимание социального, экономического, политического, культурного, юридического, природного, эргономического, медицинского и физиологического контекстов информационных технологий;</w:t>
      </w:r>
    </w:p>
    <w:p w:rsidR="00900AA1" w:rsidRDefault="00E616C2">
      <w:pPr>
        <w:pStyle w:val="list-bullet"/>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принятие правовых и этических аспектов информационных технологий, осознание ответственности людей, вовлечённых в создание и использование информационных систем, распространение информации;</w:t>
      </w:r>
    </w:p>
    <w:p w:rsidR="00900AA1" w:rsidRDefault="00E616C2">
      <w:pPr>
        <w:pStyle w:val="list-bullet"/>
        <w:spacing w:line="360" w:lineRule="auto"/>
        <w:ind w:left="0" w:firstLine="709"/>
        <w:rPr>
          <w:rStyle w:val="Bold"/>
          <w:rFonts w:ascii="Times New Roman" w:hAnsi="Times New Roman" w:cs="Times New Roman"/>
          <w:b w:val="0"/>
          <w:color w:val="auto"/>
          <w:sz w:val="28"/>
          <w:szCs w:val="28"/>
        </w:rPr>
      </w:pPr>
      <w:r>
        <w:rPr>
          <w:rFonts w:ascii="Times New Roman" w:hAnsi="Times New Roman" w:cs="Times New Roman"/>
          <w:color w:val="auto"/>
          <w:sz w:val="28"/>
          <w:szCs w:val="28"/>
        </w:rPr>
        <w:t>создание условий для развития навыков учебной, проектной, научно-исследовательской и творческой деятельности, мотивации обучающихся к саморазвитию.</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olor w:val="auto"/>
          <w:sz w:val="28"/>
          <w:szCs w:val="28"/>
        </w:rPr>
        <w:t>114.5.9. </w:t>
      </w:r>
      <w:r>
        <w:rPr>
          <w:rFonts w:ascii="Times New Roman" w:hAnsi="Times New Roman" w:cs="Times New Roman"/>
          <w:color w:val="auto"/>
          <w:sz w:val="28"/>
          <w:szCs w:val="28"/>
        </w:rPr>
        <w:t>В содержании учебного предмета «Информатика» выделяются четыре тематических раздела.</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lastRenderedPageBreak/>
        <w:t xml:space="preserve">Раздел </w:t>
      </w:r>
      <w:r>
        <w:rPr>
          <w:rFonts w:ascii="Times New Roman" w:hAnsi="Times New Roman" w:cs="Times New Roman"/>
          <w:b/>
          <w:bCs/>
          <w:color w:val="auto"/>
          <w:sz w:val="28"/>
          <w:szCs w:val="28"/>
        </w:rPr>
        <w:t>«</w:t>
      </w:r>
      <w:r>
        <w:rPr>
          <w:rStyle w:val="Bold"/>
          <w:rFonts w:ascii="Times New Roman" w:hAnsi="Times New Roman" w:cs="Times New Roman"/>
          <w:b w:val="0"/>
          <w:bCs w:val="0"/>
          <w:color w:val="auto"/>
          <w:sz w:val="28"/>
          <w:szCs w:val="28"/>
        </w:rPr>
        <w:t>Цифровая грамотность</w:t>
      </w:r>
      <w:r>
        <w:rPr>
          <w:rFonts w:ascii="Times New Roman" w:hAnsi="Times New Roman" w:cs="Times New Roman"/>
          <w:b/>
          <w:bCs/>
          <w:color w:val="auto"/>
          <w:sz w:val="28"/>
          <w:szCs w:val="28"/>
        </w:rPr>
        <w:t>»</w:t>
      </w:r>
      <w:r>
        <w:rPr>
          <w:rFonts w:ascii="Times New Roman" w:hAnsi="Times New Roman" w:cs="Times New Roman"/>
          <w:color w:val="auto"/>
          <w:sz w:val="28"/>
          <w:szCs w:val="28"/>
        </w:rPr>
        <w:t xml:space="preserve"> посвящён вопросам устройства компьютеров и других элементов цифрового окружения, включая компьютерные сети, использованию средств операционной системы, работе в сети Интернет и использованию интернет-сервисов, информационной безопасности.</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Раздел </w:t>
      </w:r>
      <w:r>
        <w:rPr>
          <w:rFonts w:ascii="Times New Roman" w:hAnsi="Times New Roman" w:cs="Times New Roman"/>
          <w:b/>
          <w:bCs/>
          <w:color w:val="auto"/>
          <w:sz w:val="28"/>
          <w:szCs w:val="28"/>
        </w:rPr>
        <w:t>«</w:t>
      </w:r>
      <w:r>
        <w:rPr>
          <w:rStyle w:val="Bold"/>
          <w:rFonts w:ascii="Times New Roman" w:hAnsi="Times New Roman" w:cs="Times New Roman"/>
          <w:b w:val="0"/>
          <w:bCs w:val="0"/>
          <w:color w:val="auto"/>
          <w:sz w:val="28"/>
          <w:szCs w:val="28"/>
        </w:rPr>
        <w:t>Теоретические основы информатики</w:t>
      </w:r>
      <w:r>
        <w:rPr>
          <w:rFonts w:ascii="Times New Roman" w:hAnsi="Times New Roman" w:cs="Times New Roman"/>
          <w:b/>
          <w:bCs/>
          <w:color w:val="auto"/>
          <w:sz w:val="28"/>
          <w:szCs w:val="28"/>
        </w:rPr>
        <w:t>»</w:t>
      </w:r>
      <w:r>
        <w:rPr>
          <w:rFonts w:ascii="Times New Roman" w:hAnsi="Times New Roman" w:cs="Times New Roman"/>
          <w:color w:val="auto"/>
          <w:sz w:val="28"/>
          <w:szCs w:val="28"/>
        </w:rPr>
        <w:t xml:space="preserve"> включает в себя понятийный аппарат информатики, вопросы кодирования информации, измерения информационного объёма данных, основы алгебры логики и компьютерного моделирования.</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Раздел </w:t>
      </w:r>
      <w:r>
        <w:rPr>
          <w:rFonts w:ascii="Times New Roman" w:hAnsi="Times New Roman" w:cs="Times New Roman"/>
          <w:b/>
          <w:bCs/>
          <w:color w:val="auto"/>
          <w:sz w:val="28"/>
          <w:szCs w:val="28"/>
        </w:rPr>
        <w:t>«</w:t>
      </w:r>
      <w:r>
        <w:rPr>
          <w:rStyle w:val="Bold"/>
          <w:rFonts w:ascii="Times New Roman" w:hAnsi="Times New Roman" w:cs="Times New Roman"/>
          <w:b w:val="0"/>
          <w:bCs w:val="0"/>
          <w:color w:val="auto"/>
          <w:sz w:val="28"/>
          <w:szCs w:val="28"/>
        </w:rPr>
        <w:t>Алгоритмы и программирование</w:t>
      </w:r>
      <w:r>
        <w:rPr>
          <w:rFonts w:ascii="Times New Roman" w:hAnsi="Times New Roman" w:cs="Times New Roman"/>
          <w:color w:val="auto"/>
          <w:sz w:val="28"/>
          <w:szCs w:val="28"/>
        </w:rPr>
        <w:t>» направлен на развитие алгоритмического мышления, разработку алгоритмов и оценку их сложности, формирование навыков реализации программ на языках программирования высокого уровня.</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Раздел </w:t>
      </w:r>
      <w:r>
        <w:rPr>
          <w:rFonts w:ascii="Times New Roman" w:hAnsi="Times New Roman" w:cs="Times New Roman"/>
          <w:b/>
          <w:bCs/>
          <w:color w:val="auto"/>
          <w:sz w:val="28"/>
          <w:szCs w:val="28"/>
        </w:rPr>
        <w:t>«</w:t>
      </w:r>
      <w:r>
        <w:rPr>
          <w:rStyle w:val="Bold"/>
          <w:rFonts w:ascii="Times New Roman" w:hAnsi="Times New Roman" w:cs="Times New Roman"/>
          <w:b w:val="0"/>
          <w:bCs w:val="0"/>
          <w:color w:val="auto"/>
          <w:sz w:val="28"/>
          <w:szCs w:val="28"/>
        </w:rPr>
        <w:t>Информационные технологии</w:t>
      </w:r>
      <w:r>
        <w:rPr>
          <w:rFonts w:ascii="Times New Roman" w:hAnsi="Times New Roman" w:cs="Times New Roman"/>
          <w:b/>
          <w:bCs/>
          <w:color w:val="auto"/>
          <w:sz w:val="28"/>
          <w:szCs w:val="28"/>
        </w:rPr>
        <w:t>»</w:t>
      </w:r>
      <w:r>
        <w:rPr>
          <w:rFonts w:ascii="Times New Roman" w:hAnsi="Times New Roman" w:cs="Times New Roman"/>
          <w:color w:val="auto"/>
          <w:sz w:val="28"/>
          <w:szCs w:val="28"/>
        </w:rPr>
        <w:t xml:space="preserve"> посвящён вопросам применения информационных технологий, реализованных в прикладных программных продуктах и интернет-сервисах, в том числе в задачах анализа данных, использованию баз данных и электронных таблиц для решения прикладных задач.</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В приведённом далее содержании учебного предмета «Информатика» курсивом выделены дополнительные темы, которые не входят в обязательную программу обучения, но могут быть предложены для изучения отдельным мотивированным и способным обучающимся.</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olor w:val="auto"/>
          <w:sz w:val="28"/>
          <w:szCs w:val="28"/>
        </w:rPr>
        <w:t>114.5.10. </w:t>
      </w:r>
      <w:r>
        <w:rPr>
          <w:rFonts w:ascii="Times New Roman" w:hAnsi="Times New Roman" w:cs="Times New Roman"/>
          <w:color w:val="auto"/>
          <w:sz w:val="28"/>
          <w:szCs w:val="28"/>
        </w:rPr>
        <w:t>Углублённый уровень изучения информатики рекомендуется для технологического профиля, ориентированного на инженерную и информационную сферы деятельности. Углублённый уровень изучения информатики обеспечивает: подготовку обучающихся, ориентированных на специальности в области информационных технологий и инженерные специальности, участие в проектной и исследовательской деятельности, связанной с современными направлениями отрасли информационно-коммуникационных технологий, подготовку к участию в олимпиадах и сдаче Единого государственного экзамена по информатике.</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114.5.11. Последовательность изучения тем в пределах одного года обучения может быть изменена по усмотрению учителя при подготовке рабочей программы и </w:t>
      </w:r>
      <w:r>
        <w:rPr>
          <w:rFonts w:ascii="Times New Roman" w:hAnsi="Times New Roman" w:cs="Times New Roman"/>
          <w:color w:val="auto"/>
          <w:sz w:val="28"/>
          <w:szCs w:val="28"/>
        </w:rPr>
        <w:lastRenderedPageBreak/>
        <w:t>поурочного планирования.</w:t>
      </w:r>
    </w:p>
    <w:p w:rsidR="00900AA1" w:rsidRDefault="00E616C2">
      <w:pPr>
        <w:pStyle w:val="body"/>
        <w:spacing w:line="360" w:lineRule="auto"/>
        <w:ind w:firstLine="709"/>
        <w:rPr>
          <w:rFonts w:ascii="Times New Roman" w:hAnsi="Times New Roman"/>
          <w:sz w:val="28"/>
          <w:szCs w:val="28"/>
        </w:rPr>
      </w:pPr>
      <w:bookmarkStart w:id="28" w:name="_Toc118725202"/>
      <w:bookmarkStart w:id="29" w:name="_Toc118725197"/>
      <w:r>
        <w:rPr>
          <w:rFonts w:ascii="Times New Roman" w:hAnsi="Times New Roman"/>
          <w:color w:val="auto"/>
          <w:sz w:val="28"/>
          <w:szCs w:val="28"/>
        </w:rPr>
        <w:t>114.5.12. </w:t>
      </w:r>
      <w:r>
        <w:rPr>
          <w:rFonts w:ascii="Times New Roman" w:hAnsi="Times New Roman"/>
          <w:sz w:val="28"/>
          <w:szCs w:val="28"/>
        </w:rPr>
        <w:t>Общее число часов, рекомендованных для изучения информатики – 272 часа: в 10 классе – 136 часов (4 часа в неделю), в 11 классе – 136 часов (4 часа в неделю).</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olor w:val="auto"/>
          <w:sz w:val="28"/>
          <w:szCs w:val="28"/>
        </w:rPr>
        <w:t>114.6.Содержание обучения в 10 классе.</w:t>
      </w:r>
      <w:bookmarkEnd w:id="28"/>
    </w:p>
    <w:p w:rsidR="00900AA1" w:rsidRDefault="00E616C2">
      <w:pPr>
        <w:pStyle w:val="body"/>
        <w:spacing w:line="360" w:lineRule="auto"/>
        <w:ind w:firstLine="709"/>
        <w:rPr>
          <w:rStyle w:val="Bold"/>
          <w:rFonts w:ascii="Times New Roman" w:hAnsi="Times New Roman" w:cs="Times New Roman"/>
          <w:b w:val="0"/>
          <w:bCs w:val="0"/>
          <w:color w:val="auto"/>
          <w:sz w:val="28"/>
          <w:szCs w:val="28"/>
        </w:rPr>
      </w:pPr>
      <w:r>
        <w:rPr>
          <w:rFonts w:ascii="Times New Roman" w:hAnsi="Times New Roman"/>
          <w:color w:val="auto"/>
          <w:sz w:val="28"/>
          <w:szCs w:val="28"/>
        </w:rPr>
        <w:t>114.6.1. </w:t>
      </w:r>
      <w:r>
        <w:rPr>
          <w:rStyle w:val="Bold"/>
          <w:rFonts w:ascii="Times New Roman" w:hAnsi="Times New Roman" w:cs="Times New Roman"/>
          <w:b w:val="0"/>
          <w:bCs w:val="0"/>
          <w:color w:val="auto"/>
          <w:sz w:val="28"/>
          <w:szCs w:val="28"/>
        </w:rPr>
        <w:t>Цифровая грамотность.</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Требования техники безопасности и гигиены при работе с компьютерами и другими компонентами цифрового окружения.</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Принципы работы компьютеров и компьютерных систем. Архитектура фон Неймана. Автоматическое выполнение программы процессором. Оперативная, постоянная и долговременная память. Обмен данными с помощью шин. Контроллеры внешних устройств. Прямой доступ к памяти.</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Основные тенденции развития компьютерных технологий. Параллельные вычисления. Многопроцессорные системы. Суперкомпьютеры. Распределённые вычислительные системы и обработка больших данных. Мобильные цифровые устройства и их роль в коммуникациях. Встроенные компьютеры. Микроконтроллеры. Роботизированные производства.</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Программное обеспечение компьютеров и компьютерных систем. Виды программного обеспечения и их назначение. Особенности программного обеспечения мобильных устройств. Параллельное программирование. Системное программное обеспечение. Операционные системы. Утилиты. Драйверы устройств. Инсталляция и деинсталляция программного обеспечения.</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Файловые системы. Принципы размещения и именования файлов в долговременной памяти. Шаблоны для описания групп файлов.</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Программное обеспечение. Лицензирование программного обеспечения и цифровых ресурсов. Проприетарное и свободное программное обеспечение. Коммерческое и некоммерческое использование программного обеспечения и цифровых ресурсов. Ответственность, устанавливаемая законодательством Российской Федерации за неправомерное использование программного обеспечения и цифровых ресурсов.</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lastRenderedPageBreak/>
        <w:t>Принципы построения и аппаратные компоненты компьютерных сетей. Сетевые протоколы. Сеть Интернет. Адресация в сети Интернет. Протоколы стека TCP/IP. Система доменных имён.</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Разделение IP-сети на подсети с помощью масок подсетей. Сетевое администрирование. Получение данных о сетевых настройках компьютера. Проверка наличия связи с узлом сети. Определение маршрута движения пакетов.</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Виды деятельности в сети Интернет. Сервисы Интернета. Геоинформационные системы. Геолокационные сервисы реального времени (например, локация мобильных телефонов, определение загруженности автомагистралей), интернет-торговля, бронирование билетов и гостиниц.</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Государственные электронные сервисы и услуги. Социальные сети – организация коллективного взаимодействия и обмена данными. Сетевой этикет: правила поведения в киберпространстве. Проблема подлинности полученной информации. Открытые образовательные ресурсы. </w:t>
      </w:r>
    </w:p>
    <w:p w:rsidR="00900AA1" w:rsidRDefault="00E616C2">
      <w:pPr>
        <w:pStyle w:val="body"/>
        <w:spacing w:line="360" w:lineRule="auto"/>
        <w:ind w:firstLine="709"/>
        <w:rPr>
          <w:rStyle w:val="Italic0"/>
          <w:rFonts w:ascii="Times New Roman" w:eastAsia="Calibri" w:hAnsi="Times New Roman" w:cs="Times New Roman"/>
          <w:color w:val="auto"/>
          <w:sz w:val="28"/>
          <w:szCs w:val="28"/>
        </w:rPr>
      </w:pPr>
      <w:r>
        <w:rPr>
          <w:rFonts w:ascii="Times New Roman" w:hAnsi="Times New Roman" w:cs="Times New Roman"/>
          <w:color w:val="auto"/>
          <w:sz w:val="28"/>
          <w:szCs w:val="28"/>
        </w:rPr>
        <w:t xml:space="preserve">Техногенные и экономические угрозы, связанные с использованием информационно-коммуникационных технологий. Общие проблемы защиты информации и информационной безопасности. Средства защиты информации в компьютерах, компьютерных сетях и автоматизированных информационных системах. Правовое обеспечение информационной безопасности. </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Предотвращение несанкционированного доступа к личной конфиденциальной информации, хранящейся на персональном компьютере, мобильных устройствах. Вредоносное программное обеспечение и способы борьбы с ним. Антивирусные программы. Организация личного архива информации. Резервное копирование. Парольная защита архива.</w:t>
      </w:r>
    </w:p>
    <w:p w:rsidR="00900AA1" w:rsidRDefault="00E616C2">
      <w:pPr>
        <w:pStyle w:val="body"/>
        <w:spacing w:line="360" w:lineRule="auto"/>
        <w:ind w:firstLine="709"/>
        <w:rPr>
          <w:rStyle w:val="Bolditalic"/>
          <w:rFonts w:ascii="Times New Roman" w:hAnsi="Times New Roman" w:cs="Times New Roman"/>
          <w:b w:val="0"/>
          <w:i w:val="0"/>
          <w:color w:val="auto"/>
          <w:sz w:val="28"/>
          <w:szCs w:val="28"/>
        </w:rPr>
      </w:pPr>
      <w:r>
        <w:rPr>
          <w:rFonts w:ascii="Times New Roman" w:hAnsi="Times New Roman" w:cs="Times New Roman"/>
          <w:color w:val="auto"/>
          <w:sz w:val="28"/>
          <w:szCs w:val="28"/>
        </w:rPr>
        <w:t xml:space="preserve">Шифрование данных. Симметричные и несимметричные шифры. Шифры простой замены. Шифр Цезаря. Шифр Виженера. Алгоритм шифрования RSA. </w:t>
      </w:r>
    </w:p>
    <w:p w:rsidR="00900AA1" w:rsidRDefault="00E616C2">
      <w:pPr>
        <w:pStyle w:val="body2mm"/>
        <w:spacing w:before="0" w:line="360" w:lineRule="auto"/>
        <w:ind w:firstLine="709"/>
        <w:rPr>
          <w:rStyle w:val="Bold"/>
          <w:rFonts w:ascii="Times New Roman" w:hAnsi="Times New Roman" w:cs="Times New Roman"/>
          <w:b w:val="0"/>
          <w:bCs w:val="0"/>
          <w:color w:val="auto"/>
          <w:sz w:val="28"/>
          <w:szCs w:val="28"/>
        </w:rPr>
      </w:pPr>
      <w:r>
        <w:rPr>
          <w:rFonts w:ascii="Times New Roman" w:hAnsi="Times New Roman"/>
          <w:color w:val="auto"/>
          <w:sz w:val="28"/>
          <w:szCs w:val="28"/>
        </w:rPr>
        <w:t>114.6.2.</w:t>
      </w:r>
      <w:r>
        <w:rPr>
          <w:rFonts w:ascii="Times New Roman" w:hAnsi="Times New Roman"/>
          <w:b/>
          <w:bCs/>
          <w:color w:val="auto"/>
          <w:sz w:val="28"/>
          <w:szCs w:val="28"/>
        </w:rPr>
        <w:t> </w:t>
      </w:r>
      <w:r>
        <w:rPr>
          <w:rStyle w:val="Bold"/>
          <w:rFonts w:ascii="Times New Roman" w:hAnsi="Times New Roman" w:cs="Times New Roman"/>
          <w:b w:val="0"/>
          <w:bCs w:val="0"/>
          <w:color w:val="auto"/>
          <w:sz w:val="28"/>
          <w:szCs w:val="28"/>
        </w:rPr>
        <w:t>Теоретические основы информатики.</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Информация, данные и знания. Информационные процессы в природе, технике и обществе.</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Непрерывные и дискретные величины и сигналы. Необходимость </w:t>
      </w:r>
      <w:r>
        <w:rPr>
          <w:rFonts w:ascii="Times New Roman" w:hAnsi="Times New Roman" w:cs="Times New Roman"/>
          <w:color w:val="auto"/>
          <w:sz w:val="28"/>
          <w:szCs w:val="28"/>
        </w:rPr>
        <w:lastRenderedPageBreak/>
        <w:t>дискретизации информации, предназначенной для хранения, передачи и обработки в цифровых системах.</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Двоичное кодирование. Равномерные и неравномерные коды. Декодирование сообщений, записанных с помощью неравномерных кодов. Условие Фано. Построение однозначно декодируемых кодов с помощью дерева. Единицы измерения количества информации. Алфавитный подход к оценке количества информации.</w:t>
      </w:r>
    </w:p>
    <w:p w:rsidR="00900AA1" w:rsidRDefault="00E616C2">
      <w:pPr>
        <w:pStyle w:val="body"/>
        <w:spacing w:line="360" w:lineRule="auto"/>
        <w:ind w:firstLine="709"/>
        <w:rPr>
          <w:rStyle w:val="Italic0"/>
          <w:rFonts w:ascii="Times New Roman" w:eastAsia="Calibri" w:hAnsi="Times New Roman" w:cs="Times New Roman"/>
          <w:i w:val="0"/>
          <w:iCs w:val="0"/>
          <w:color w:val="auto"/>
          <w:sz w:val="28"/>
          <w:szCs w:val="28"/>
        </w:rPr>
      </w:pPr>
      <w:r>
        <w:rPr>
          <w:rFonts w:ascii="Times New Roman" w:hAnsi="Times New Roman" w:cs="Times New Roman"/>
          <w:color w:val="auto"/>
          <w:sz w:val="28"/>
          <w:szCs w:val="28"/>
        </w:rPr>
        <w:t xml:space="preserve">Системы счисления. Развёрнутая запись целых и дробных чисел в позиционной системе счисления. Свойства позиционной записи числа: количество цифр в записи, признак делимости числа на основание системы счисления. Алгоритм перевода целого числа из </w:t>
      </w:r>
      <w:r>
        <w:rPr>
          <w:rStyle w:val="Italic0"/>
          <w:rFonts w:ascii="Times New Roman" w:eastAsia="Calibri" w:hAnsi="Times New Roman" w:cs="Times New Roman"/>
          <w:color w:val="auto"/>
          <w:sz w:val="28"/>
          <w:szCs w:val="28"/>
        </w:rPr>
        <w:t>P</w:t>
      </w:r>
      <w:r>
        <w:rPr>
          <w:rFonts w:ascii="Times New Roman" w:hAnsi="Times New Roman" w:cs="Times New Roman"/>
          <w:color w:val="auto"/>
          <w:sz w:val="28"/>
          <w:szCs w:val="28"/>
        </w:rPr>
        <w:t xml:space="preserve">-ичной системы счисления в десятичную. Алгоритм перевода конечной </w:t>
      </w:r>
      <w:r>
        <w:rPr>
          <w:rStyle w:val="Italic0"/>
          <w:rFonts w:ascii="Times New Roman" w:eastAsia="Calibri" w:hAnsi="Times New Roman" w:cs="Times New Roman"/>
          <w:color w:val="auto"/>
          <w:sz w:val="28"/>
          <w:szCs w:val="28"/>
        </w:rPr>
        <w:t>P</w:t>
      </w:r>
      <w:r>
        <w:rPr>
          <w:rFonts w:ascii="Times New Roman" w:hAnsi="Times New Roman" w:cs="Times New Roman"/>
          <w:color w:val="auto"/>
          <w:sz w:val="28"/>
          <w:szCs w:val="28"/>
        </w:rPr>
        <w:t xml:space="preserve">-ичной дроби в десятичную. Алгоритм перевода целого числа из десятичной системы счисления в </w:t>
      </w:r>
      <w:r>
        <w:rPr>
          <w:rStyle w:val="Italic0"/>
          <w:rFonts w:ascii="Times New Roman" w:eastAsia="Calibri" w:hAnsi="Times New Roman" w:cs="Times New Roman"/>
          <w:color w:val="auto"/>
          <w:sz w:val="28"/>
          <w:szCs w:val="28"/>
        </w:rPr>
        <w:t>P</w:t>
      </w:r>
      <w:r>
        <w:rPr>
          <w:rFonts w:ascii="Times New Roman" w:hAnsi="Times New Roman" w:cs="Times New Roman"/>
          <w:color w:val="auto"/>
          <w:sz w:val="28"/>
          <w:szCs w:val="28"/>
        </w:rPr>
        <w:t xml:space="preserve">-ичную. Перевод конечной десятичной дроби в </w:t>
      </w:r>
      <w:r>
        <w:rPr>
          <w:rStyle w:val="Italic0"/>
          <w:rFonts w:ascii="Times New Roman" w:eastAsia="Calibri" w:hAnsi="Times New Roman" w:cs="Times New Roman"/>
          <w:color w:val="auto"/>
          <w:sz w:val="28"/>
          <w:szCs w:val="28"/>
        </w:rPr>
        <w:t>P</w:t>
      </w:r>
      <w:r>
        <w:rPr>
          <w:rFonts w:ascii="Times New Roman" w:hAnsi="Times New Roman" w:cs="Times New Roman"/>
          <w:color w:val="auto"/>
          <w:sz w:val="28"/>
          <w:szCs w:val="28"/>
        </w:rPr>
        <w:t xml:space="preserve">-ичную. Двоичная, восьмеричная и шестнадцатеричная системы счисления, связь между ними. Арифметические операции в позиционных системах счисления. </w:t>
      </w:r>
      <w:r>
        <w:rPr>
          <w:rStyle w:val="Italic0"/>
          <w:rFonts w:ascii="Times New Roman" w:eastAsia="Calibri" w:hAnsi="Times New Roman" w:cs="Times New Roman"/>
          <w:i w:val="0"/>
          <w:iCs w:val="0"/>
          <w:color w:val="auto"/>
          <w:sz w:val="28"/>
          <w:szCs w:val="28"/>
        </w:rPr>
        <w:t>Троичная уравновешенная система счисления. Двоично-десятичная система счисления.</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Кодирование текстов. Кодировка ASCII. Однобайтные кодировки. Стандарт UNICODE. Кодировка UTF-8. Определение информационного объёма текстовых сообщений.</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Кодирование изображений. Оценка информационного объёма графических данных при заданных разрешении и глубине кодирования цвета. Цветовые модели. Векторное кодирование. Форматы графических файлов. Трёхмерная графика. Фрактальная графика.</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Кодирование звука. Оценка информационного объёма звуковых данных при заданных частоте дискретизации и разрядности кодирования.</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Алгебра логики. Понятие высказывания. Высказывательные формы (предикаты). Кванторы существования и всеобщности</w:t>
      </w:r>
      <w:r>
        <w:rPr>
          <w:rStyle w:val="Italic0"/>
          <w:rFonts w:ascii="Times New Roman" w:eastAsia="Calibri" w:hAnsi="Times New Roman" w:cs="Times New Roman"/>
          <w:color w:val="auto"/>
          <w:sz w:val="28"/>
          <w:szCs w:val="28"/>
        </w:rPr>
        <w:t>.</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Логические операции. Таблицы истинности. Логические выражения. Логические тождества. Доказательство логических тождеств с помощью таблиц </w:t>
      </w:r>
      <w:r>
        <w:rPr>
          <w:rFonts w:ascii="Times New Roman" w:hAnsi="Times New Roman" w:cs="Times New Roman"/>
          <w:color w:val="auto"/>
          <w:sz w:val="28"/>
          <w:szCs w:val="28"/>
        </w:rPr>
        <w:lastRenderedPageBreak/>
        <w:t>истинности. Логические операции и операции над множествами.</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Законы алгебры логики. Эквивалентные преобразования логических выражений. Логические уравнения и системы уравнений.</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Логические функции. Зависимость количества возможных логических функций от количества аргументов. Полные системы логических функций.</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Канонические формы логических выражений. Совершенные дизъюнктивные и конъюнктивные нормальные формы, алгоритмы их построения по таблице истинности.</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Логические элементы в составе компьютера. Триггер. Сумматор. Многоразрядный сумматор. Построение схем на логических элементах по заданному логическому выражению. Запись логического выражения по логической схеме</w:t>
      </w:r>
      <w:r>
        <w:rPr>
          <w:rStyle w:val="Italic0"/>
          <w:rFonts w:ascii="Times New Roman" w:eastAsia="Calibri" w:hAnsi="Times New Roman" w:cs="Times New Roman"/>
          <w:color w:val="auto"/>
          <w:sz w:val="28"/>
          <w:szCs w:val="28"/>
        </w:rPr>
        <w:t>.</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Представление целых чисел в памяти компьютера. Ограниченность диапазона чисел при ограничении количества разрядов. Переполнение разрядной сетки. Беззнаковые и знаковые данные. Знаковый бит. Двоичный дополнительный код отрицательных чисел.</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Побитовые логические операции. Логический, арифметический и циклический сдвиги. Шифрование с помощью побитовой операции «исключающее ИЛИ».</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Представление вещественных чисел в памяти компьютера. Значащая часть и порядок числа. Диапазон значений вещественных чисел. Проблемы хранения вещественных чисел, связанные с ограничением количества разрядов. Выполнение операций с вещественными числами, накопление ошибок при вычислениях.</w:t>
      </w:r>
    </w:p>
    <w:p w:rsidR="00900AA1" w:rsidRDefault="00E616C2">
      <w:pPr>
        <w:pStyle w:val="body"/>
        <w:spacing w:line="360" w:lineRule="auto"/>
        <w:ind w:firstLine="709"/>
        <w:rPr>
          <w:rStyle w:val="Bold"/>
          <w:rFonts w:ascii="Times New Roman" w:hAnsi="Times New Roman" w:cs="Times New Roman"/>
          <w:b w:val="0"/>
          <w:color w:val="auto"/>
          <w:sz w:val="28"/>
          <w:szCs w:val="28"/>
        </w:rPr>
      </w:pPr>
      <w:r>
        <w:rPr>
          <w:rFonts w:ascii="Times New Roman" w:hAnsi="Times New Roman"/>
          <w:color w:val="auto"/>
          <w:sz w:val="28"/>
          <w:szCs w:val="28"/>
        </w:rPr>
        <w:t>114.6.3. </w:t>
      </w:r>
      <w:r>
        <w:rPr>
          <w:rStyle w:val="Bold"/>
          <w:rFonts w:ascii="Times New Roman" w:hAnsi="Times New Roman" w:cs="Times New Roman"/>
          <w:b w:val="0"/>
          <w:bCs w:val="0"/>
          <w:color w:val="auto"/>
          <w:sz w:val="28"/>
          <w:szCs w:val="28"/>
        </w:rPr>
        <w:t>Алгоритмы и программирование.</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Определение возможных результатов работы простейших алгоритмов управления исполнителями и вычислительных алгоритмов. Определение исходных данных, при которых алгоритм может дать требуемый результат.</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Этапы решения задач на компьютере. Инструментальные средства: транслятор, отладчик, профилировщик. Компиляция и интерпретация программ. Виртуальные машины.</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Интегрированная среда разработки. Методы отладки программ. </w:t>
      </w:r>
      <w:r>
        <w:rPr>
          <w:rFonts w:ascii="Times New Roman" w:hAnsi="Times New Roman" w:cs="Times New Roman"/>
          <w:color w:val="auto"/>
          <w:sz w:val="28"/>
          <w:szCs w:val="28"/>
        </w:rPr>
        <w:lastRenderedPageBreak/>
        <w:t>Использование трассировочных таблиц. Отладочный вывод. Пошаговое выполнение программы. Точки останова. Просмотр значений переменных.</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Язык программирования (Python, Java, C++, C#). Типы данных: целочисленные, вещественные, символьные, логические. Ветвления. Сложные условия. Циклы с условием. Циклы по переменной. Взаимозаменяемость различных видов циклов. Инвариант цикла. Составление цикла с использованием заранее определённого инварианта цикла.</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Документирование программ. Использование комментариев. Подготовка описания программы и инструкции для пользователя.</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Алгоритмы обработки натуральных чисел, записанных в позиционных системах счисления: разбиение записи числа на отдельные цифры, нахождение суммы и произведения цифр, нахождение максимальной (минимальной) цифры.</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Нахождение всех простых чисел в заданном диапазоне. Представление числа в виде набора простых сомножителей. Алгоритм быстрого возведения в степень.</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Обработка данных, хранящихся в файлах. Текстовые и двоичные файлы. Файловые переменные (файловые указатели). Чтение из файла. Запись в файл.</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Разбиение задачи на подзадачи. Подпрограммы (процедуры и функции). Рекурсия. Рекурсивные объекты (фракталы). Рекурсивные процедуры и функции. Использование стека для организации рекурсивных вызовов.</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Использование стандартной библиотеки языка программирования. Подключение библиотек подпрограмм сторонних производителей. Модульный принцип построения программ.</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Численные методы. Точное и приближённое решения задачи. Численные методы решения уравнений: метод перебора, метод половинного деления. Приближённое вычисление длин кривых. Вычисление площадей фигур с помощью численных методов (метод прямоугольников, метод трапеций). Поиск максимума (минимума) функции одной переменной методом половинного деления.</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Обработка символьных данных. Встроенные функции языка программирования для обработки символьных строк. Алгоритмы обработки символьных строк: подсчёт количества появлений символа в строке, разбиение </w:t>
      </w:r>
      <w:r>
        <w:rPr>
          <w:rFonts w:ascii="Times New Roman" w:hAnsi="Times New Roman" w:cs="Times New Roman"/>
          <w:color w:val="auto"/>
          <w:sz w:val="28"/>
          <w:szCs w:val="28"/>
        </w:rPr>
        <w:lastRenderedPageBreak/>
        <w:t>строки на слова по пробельным символам, поиск подстроки внутри данной строки, замена найденной подстроки на другую строку. Генерация всех слов в некотором алфавите, удовлетворяющих заданным ограничениям. Преобразование числа в символьную строку и обратно.</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Массивы и последовательности чисел. Вычисление обобщённых характеристик элементов массива или числовой последовательности (суммы, произведения, среднего арифметического, минимального и максимального элементов, количества элементов, удовлетворяющих заданному условию). Линейный поиск заданного значения в массиве.</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Сортировка одномерного массива. Простые методы сортировки (метод пузырька, метод выбора, сортировка вставками). Сортировка слиянием. Быстрая сортировка массива (алгоритм QuickSort). Двоичный поиск в отсортированном массиве.</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Двумерные массивы (матрицы). Алгоритмы обработки двумерных массивов: заполнение двумерного числового массива по заданным правилам, поиск элемента в двумерном массиве, вычисление максимума (минимума) и суммы элементов двумерного массива, перестановка строк и столбцов двумерного массива.</w:t>
      </w:r>
    </w:p>
    <w:p w:rsidR="00900AA1" w:rsidRDefault="00E616C2">
      <w:pPr>
        <w:pStyle w:val="body2mm"/>
        <w:spacing w:before="0" w:line="360" w:lineRule="auto"/>
        <w:ind w:firstLine="709"/>
        <w:rPr>
          <w:rStyle w:val="Bold"/>
          <w:rFonts w:ascii="Times New Roman" w:hAnsi="Times New Roman" w:cs="Times New Roman"/>
          <w:b w:val="0"/>
          <w:bCs w:val="0"/>
          <w:color w:val="auto"/>
          <w:sz w:val="28"/>
          <w:szCs w:val="28"/>
        </w:rPr>
      </w:pPr>
      <w:r>
        <w:rPr>
          <w:rFonts w:ascii="Times New Roman" w:hAnsi="Times New Roman"/>
          <w:color w:val="auto"/>
          <w:sz w:val="28"/>
          <w:szCs w:val="28"/>
        </w:rPr>
        <w:t>114.6.4. </w:t>
      </w:r>
      <w:r>
        <w:rPr>
          <w:rStyle w:val="Bold"/>
          <w:rFonts w:ascii="Times New Roman" w:hAnsi="Times New Roman" w:cs="Times New Roman"/>
          <w:b w:val="0"/>
          <w:bCs w:val="0"/>
          <w:color w:val="auto"/>
          <w:sz w:val="28"/>
          <w:szCs w:val="28"/>
        </w:rPr>
        <w:t>Информационные технологии.</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Текстовый процессор. Редактирование и форматирование. Проверка орфографии и грамматики. Средства поиска и автозамены в текстовом процессоре. Использование стилей. Структурированные текстовые документы. Сноски, оглавление. Коллективная работа с документами. Инструменты рецензирования в текстовых процессорах. Облачные сервисы. Деловая переписка. Реферат. Правила цитирования источников и оформления библиографических ссылок. Оформление списка литературы</w:t>
      </w:r>
      <w:r>
        <w:rPr>
          <w:rStyle w:val="Italic0"/>
          <w:rFonts w:ascii="Times New Roman" w:eastAsia="Calibri" w:hAnsi="Times New Roman" w:cs="Times New Roman"/>
          <w:color w:val="auto"/>
          <w:sz w:val="28"/>
          <w:szCs w:val="28"/>
        </w:rPr>
        <w:t>.</w:t>
      </w:r>
      <w:r>
        <w:rPr>
          <w:rFonts w:ascii="Times New Roman" w:hAnsi="Times New Roman" w:cs="Times New Roman"/>
          <w:color w:val="auto"/>
          <w:sz w:val="28"/>
          <w:szCs w:val="28"/>
        </w:rPr>
        <w:t xml:space="preserve"> Знакомство с компьютерной вёрсткой текста. Технические средства ввода текста. Специализированные средства редактирования математических текстов.</w:t>
      </w:r>
    </w:p>
    <w:p w:rsidR="00900AA1" w:rsidRDefault="00E616C2">
      <w:pPr>
        <w:pStyle w:val="body"/>
        <w:spacing w:line="360" w:lineRule="auto"/>
        <w:ind w:firstLine="709"/>
        <w:rPr>
          <w:rFonts w:ascii="Times New Roman" w:hAnsi="Times New Roman" w:cs="Times New Roman"/>
          <w:i/>
          <w:iCs/>
          <w:color w:val="auto"/>
          <w:sz w:val="28"/>
          <w:szCs w:val="28"/>
        </w:rPr>
      </w:pPr>
      <w:r>
        <w:rPr>
          <w:rFonts w:ascii="Times New Roman" w:hAnsi="Times New Roman" w:cs="Times New Roman"/>
          <w:color w:val="auto"/>
          <w:sz w:val="28"/>
          <w:szCs w:val="28"/>
        </w:rPr>
        <w:t xml:space="preserve">Анализ данных. Основные задачи анализа данных: прогнозирование, классификация, кластеризация, анализ отклонений. Последовательность решения задач анализа данных: сбор первичных данных, очистка и оценка качества данных, </w:t>
      </w:r>
      <w:r>
        <w:rPr>
          <w:rFonts w:ascii="Times New Roman" w:hAnsi="Times New Roman" w:cs="Times New Roman"/>
          <w:color w:val="auto"/>
          <w:sz w:val="28"/>
          <w:szCs w:val="28"/>
        </w:rPr>
        <w:lastRenderedPageBreak/>
        <w:t>выбор и/или построение модели, преобразование данных, визуализация данных, интерпретация результатов. Программные средства и интернет-сервисы для обработки и представления данных. Большие данные. Машинное обучение.</w:t>
      </w:r>
      <w:r>
        <w:rPr>
          <w:rStyle w:val="Italic0"/>
          <w:rFonts w:ascii="Times New Roman" w:eastAsia="Calibri" w:hAnsi="Times New Roman" w:cs="Times New Roman"/>
          <w:color w:val="auto"/>
          <w:sz w:val="28"/>
          <w:szCs w:val="28"/>
        </w:rPr>
        <w:t xml:space="preserve"> Интеллектуальный анализ данных</w:t>
      </w:r>
      <w:r>
        <w:rPr>
          <w:rStyle w:val="Italic0"/>
          <w:rFonts w:ascii="Times New Roman" w:eastAsia="Calibri" w:hAnsi="Times New Roman" w:cs="Times New Roman"/>
          <w:i w:val="0"/>
          <w:iCs w:val="0"/>
          <w:color w:val="auto"/>
          <w:sz w:val="28"/>
          <w:szCs w:val="28"/>
        </w:rPr>
        <w:t>.</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Анализ данных с помощью электронных таблиц. Вычисление суммы, среднего арифметического, наибольшего (наименьшего) значения диапазона. Вычисление коэффициента корреляции двух рядов данных. Построение столбчатых, линейчатых и круговых диаграмм. Построение графиков функций. Подбор линии тренда, решение задач прогнозирования.</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Численное решение уравнений с помощью подбора параметра. Оптимизация как поиск наилучшего решения в заданных условиях. Целевая функция, ограничения. Локальные и глобальный минимумы целевой функции. Решение задач оптимизации с помощью электронных таблиц.</w:t>
      </w:r>
    </w:p>
    <w:p w:rsidR="00900AA1" w:rsidRDefault="00E616C2">
      <w:pPr>
        <w:pStyle w:val="body"/>
        <w:spacing w:line="360" w:lineRule="auto"/>
        <w:ind w:firstLine="709"/>
        <w:rPr>
          <w:rFonts w:ascii="Times New Roman" w:hAnsi="Times New Roman" w:cs="Times New Roman"/>
          <w:color w:val="auto"/>
          <w:sz w:val="28"/>
          <w:szCs w:val="28"/>
        </w:rPr>
      </w:pPr>
      <w:bookmarkStart w:id="30" w:name="_Toc118725203"/>
      <w:r>
        <w:rPr>
          <w:rFonts w:ascii="Times New Roman" w:hAnsi="Times New Roman"/>
          <w:color w:val="auto"/>
          <w:sz w:val="28"/>
          <w:szCs w:val="28"/>
        </w:rPr>
        <w:t xml:space="preserve">114.7. Содержание обучения в </w:t>
      </w:r>
      <w:r>
        <w:rPr>
          <w:rFonts w:ascii="Times New Roman" w:hAnsi="Times New Roman" w:cs="Times New Roman"/>
          <w:color w:val="auto"/>
          <w:sz w:val="28"/>
          <w:szCs w:val="28"/>
        </w:rPr>
        <w:t>11 класс</w:t>
      </w:r>
      <w:bookmarkEnd w:id="30"/>
      <w:r>
        <w:rPr>
          <w:rFonts w:ascii="Times New Roman" w:hAnsi="Times New Roman" w:cs="Times New Roman"/>
          <w:color w:val="auto"/>
          <w:sz w:val="28"/>
          <w:szCs w:val="28"/>
        </w:rPr>
        <w:t>е.</w:t>
      </w:r>
    </w:p>
    <w:p w:rsidR="00900AA1" w:rsidRDefault="00E616C2">
      <w:pPr>
        <w:pStyle w:val="body"/>
        <w:spacing w:line="360" w:lineRule="auto"/>
        <w:ind w:firstLine="709"/>
        <w:rPr>
          <w:rStyle w:val="Bold"/>
          <w:rFonts w:ascii="Times New Roman" w:hAnsi="Times New Roman" w:cs="Times New Roman"/>
          <w:b w:val="0"/>
          <w:color w:val="auto"/>
          <w:sz w:val="28"/>
          <w:szCs w:val="28"/>
        </w:rPr>
      </w:pPr>
      <w:r>
        <w:rPr>
          <w:rFonts w:ascii="Times New Roman" w:hAnsi="Times New Roman"/>
          <w:color w:val="auto"/>
          <w:sz w:val="28"/>
          <w:szCs w:val="28"/>
        </w:rPr>
        <w:t>114.7.1. </w:t>
      </w:r>
      <w:r>
        <w:rPr>
          <w:rStyle w:val="Bold"/>
          <w:rFonts w:ascii="Times New Roman" w:hAnsi="Times New Roman" w:cs="Times New Roman"/>
          <w:b w:val="0"/>
          <w:bCs w:val="0"/>
          <w:color w:val="auto"/>
          <w:sz w:val="28"/>
          <w:szCs w:val="28"/>
        </w:rPr>
        <w:t>Теоретические основы информатики</w:t>
      </w:r>
      <w:r>
        <w:rPr>
          <w:rStyle w:val="Bold"/>
          <w:rFonts w:ascii="Times New Roman" w:hAnsi="Times New Roman" w:cs="Times New Roman"/>
          <w:color w:val="auto"/>
          <w:sz w:val="28"/>
          <w:szCs w:val="28"/>
        </w:rPr>
        <w:t>.</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Теоретические подходы к оценке количества информации. Закон аддитивности информации. Формула Хартли. Информация и вероятность. Формула Шеннона.</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Алгоритмы сжатия данных. Алгоритм RLE. Алгоритм Хаффмана. Алгоритм LZW. Алгоритмы сжатия данных с потерями. Уменьшение глубины кодирования цвета. Основные идеи алгоритмов сжатия JPEG, MP3.</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Скорость передачи данных. Зависимость времени передачи от информационного объёма данных и характеристик канала связи. Причины возникновения ошибок при передаче данных. Коды, позволяющие обнаруживать и исправлять ошибки, возникающие при передаче данных. Расстояние Хэмминга. Кодирование с повторением битов. Коды Хэмминга.</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Системы. Компоненты системы и их взаимодействие. Системный эффект. Управление как информационный процесс. Обратная связь.</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Модели и моделирование. Цель моделирования. Соответствие модели моделируемому объекту или процессу, цели моделирования. Формализация </w:t>
      </w:r>
      <w:r>
        <w:rPr>
          <w:rFonts w:ascii="Times New Roman" w:hAnsi="Times New Roman" w:cs="Times New Roman"/>
          <w:color w:val="auto"/>
          <w:sz w:val="28"/>
          <w:szCs w:val="28"/>
        </w:rPr>
        <w:lastRenderedPageBreak/>
        <w:t>прикладных задач.</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Представление результатов моделирования в виде, удобном для восприятия человеком. Графическое представление данных (схемы, таблицы, графики).</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Графы. Основные понятия. Виды графов. Описание графов с помощью матриц смежности, весовых матриц, списков смежности. Решение алгоритмических задач, связанных с анализом графов (построение оптимального пути между вершинами графа, определение количества различных путей между вершинами ориентированного ациклического графа).</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Деревья. Бинарное дерево. Деревья поиска. Способы обхода дерева. Представление арифметических выражений в виде дерева. Дискретные игры двух игроков с полной информацией. Построение дерева перебора вариантов, описание стратегии игры в табличной форме. Выигрышные и проигрышные позиции. Выигрышные стратегии.</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Средства искусственного интеллекта. Сервисы машинного перевода и распознавания устной речи. Когнитивные сервисы. Идентификация и поиск изображений, распознавание лиц. Самообучающиеся системы. Искусственный интеллект в компьютерных играх. Использование методов искусственного интеллекта в обучающих системах. Использование методов искусственного интеллекта в робототехнике. Интернет вещей. Перспективы развития компьютерных интеллектуальных систем. Нейронные сети.</w:t>
      </w:r>
    </w:p>
    <w:p w:rsidR="00900AA1" w:rsidRDefault="00E616C2">
      <w:pPr>
        <w:pStyle w:val="body2mm"/>
        <w:spacing w:before="0" w:line="360" w:lineRule="auto"/>
        <w:ind w:firstLine="709"/>
        <w:rPr>
          <w:rStyle w:val="Bold"/>
          <w:rFonts w:ascii="Times New Roman" w:hAnsi="Times New Roman" w:cs="Times New Roman"/>
          <w:b w:val="0"/>
          <w:color w:val="auto"/>
          <w:sz w:val="28"/>
          <w:szCs w:val="28"/>
        </w:rPr>
      </w:pPr>
      <w:r>
        <w:rPr>
          <w:rFonts w:ascii="Times New Roman" w:hAnsi="Times New Roman"/>
          <w:color w:val="auto"/>
          <w:sz w:val="28"/>
          <w:szCs w:val="28"/>
        </w:rPr>
        <w:t>114.7.2. </w:t>
      </w:r>
      <w:r>
        <w:rPr>
          <w:rStyle w:val="Bold"/>
          <w:rFonts w:ascii="Times New Roman" w:hAnsi="Times New Roman" w:cs="Times New Roman"/>
          <w:b w:val="0"/>
          <w:bCs w:val="0"/>
          <w:color w:val="auto"/>
          <w:sz w:val="28"/>
          <w:szCs w:val="28"/>
        </w:rPr>
        <w:t>Алгоритмы и программирование</w:t>
      </w:r>
      <w:r>
        <w:rPr>
          <w:rStyle w:val="Bold"/>
          <w:rFonts w:ascii="Times New Roman" w:hAnsi="Times New Roman" w:cs="Times New Roman"/>
          <w:color w:val="auto"/>
          <w:sz w:val="28"/>
          <w:szCs w:val="28"/>
        </w:rPr>
        <w:t>.</w:t>
      </w:r>
    </w:p>
    <w:p w:rsidR="00900AA1" w:rsidRDefault="00E616C2">
      <w:pPr>
        <w:pStyle w:val="body"/>
        <w:spacing w:line="360" w:lineRule="auto"/>
        <w:ind w:firstLine="709"/>
        <w:rPr>
          <w:rStyle w:val="Italic0"/>
          <w:rFonts w:ascii="Times New Roman" w:eastAsia="Calibri" w:hAnsi="Times New Roman" w:cs="Times New Roman"/>
          <w:color w:val="auto"/>
          <w:sz w:val="28"/>
          <w:szCs w:val="28"/>
        </w:rPr>
      </w:pPr>
      <w:r>
        <w:rPr>
          <w:rFonts w:ascii="Times New Roman" w:hAnsi="Times New Roman" w:cs="Times New Roman"/>
          <w:color w:val="auto"/>
          <w:sz w:val="28"/>
          <w:szCs w:val="28"/>
        </w:rPr>
        <w:t xml:space="preserve">Формализация понятия алгоритма. Машина Тьюринга как универсальная модель вычислений. Тезис Чёрча–Тьюринга. </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Оценка сложности вычислений. Время работы и объём используемой памяти, их зависимость от размера исходных данных. Оценка асимптотической сложности алгоритмов. Алгоритмы полиномиальной сложности. Переборные алгоритмы. Примеры различных алгоритмов решения одной задачи, которые имеют различную сложность.</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Поиск простых чисел в заданном диапазоне с помощью алгоритма «решето Эратосфена».</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lastRenderedPageBreak/>
        <w:t>Многоразрядные целые числа, задачи длинной арифметики.</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Словари (ассоциативные массивы, отображения). Хэш-таблицы. Построение алфавитно-частотного словаря для заданного текста.</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Стеки. Анализ правильности скобочного выражения. Вычисление арифметического выражения, записанного в постфиксной форме.</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Очереди. Использование очереди для временного хранения данных.</w:t>
      </w:r>
    </w:p>
    <w:p w:rsidR="00900AA1" w:rsidRDefault="00E616C2">
      <w:pPr>
        <w:pStyle w:val="body"/>
        <w:spacing w:line="360" w:lineRule="auto"/>
        <w:ind w:firstLine="709"/>
        <w:rPr>
          <w:rStyle w:val="Italic0"/>
          <w:rFonts w:ascii="Times New Roman" w:eastAsia="Calibri" w:hAnsi="Times New Roman" w:cs="Times New Roman"/>
          <w:color w:val="auto"/>
          <w:sz w:val="28"/>
          <w:szCs w:val="28"/>
        </w:rPr>
      </w:pPr>
      <w:r>
        <w:rPr>
          <w:rFonts w:ascii="Times New Roman" w:hAnsi="Times New Roman" w:cs="Times New Roman"/>
          <w:color w:val="auto"/>
          <w:sz w:val="28"/>
          <w:szCs w:val="28"/>
        </w:rPr>
        <w:t xml:space="preserve">Алгоритмы на графах. Построение минимального остовного дерева взвешенного связного неориентированного графа. Количество различных путей между вершинами ориентированного ациклического графа. Алгоритм Дейкстры. </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Деревья. Реализация дерева с помощью ссылочных структур. Двоичные (бинарные) деревья. Построение дерева для заданного арифметического выражения. Рекурсивные алгоритмы обхода дерева. Использование стека и очереди для обхода дерева.</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Динамическое программирование как метод решения задач с сохранением промежуточных результатов. Задачи, решаемые с помощью динамического программирования: вычисление рекурсивных функций, подсчёт количества вариантов, задачи оптимизации.</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Понятие об объектно-ориентированном программировании. Объекты и классы. Свойства и методы объектов. Объектно-ориентированный анализ. Разработка программ на основе объектно-ориентированного подхода. Инкапсуляция, наследование, полиморфизм.</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Среды быстрой разработки программ. Проектирование интерфейса пользователя. Использование готовых управляемых элементов для построения интерфейса.</w:t>
      </w:r>
    </w:p>
    <w:p w:rsidR="00900AA1" w:rsidRDefault="00E616C2">
      <w:pPr>
        <w:pStyle w:val="body"/>
        <w:spacing w:line="360" w:lineRule="auto"/>
        <w:ind w:firstLine="709"/>
        <w:rPr>
          <w:rFonts w:ascii="Times New Roman" w:hAnsi="Times New Roman" w:cs="Times New Roman"/>
          <w:b/>
          <w:bCs/>
          <w:i/>
          <w:iCs/>
          <w:color w:val="auto"/>
          <w:sz w:val="28"/>
          <w:szCs w:val="28"/>
        </w:rPr>
      </w:pPr>
      <w:r>
        <w:rPr>
          <w:rFonts w:ascii="Times New Roman" w:hAnsi="Times New Roman" w:cs="Times New Roman"/>
          <w:color w:val="auto"/>
          <w:sz w:val="28"/>
          <w:szCs w:val="28"/>
        </w:rPr>
        <w:t xml:space="preserve">Обзор языков программирования. Понятие о парадигмах программирования. </w:t>
      </w:r>
    </w:p>
    <w:p w:rsidR="00900AA1" w:rsidRDefault="00E616C2">
      <w:pPr>
        <w:pStyle w:val="body2mm"/>
        <w:spacing w:before="0" w:line="360" w:lineRule="auto"/>
        <w:ind w:firstLine="709"/>
        <w:rPr>
          <w:rStyle w:val="Bold"/>
          <w:rFonts w:ascii="Times New Roman" w:hAnsi="Times New Roman" w:cs="Times New Roman"/>
          <w:b w:val="0"/>
          <w:bCs w:val="0"/>
          <w:color w:val="auto"/>
          <w:sz w:val="28"/>
          <w:szCs w:val="28"/>
        </w:rPr>
      </w:pPr>
      <w:r>
        <w:rPr>
          <w:rFonts w:ascii="Times New Roman" w:hAnsi="Times New Roman"/>
          <w:color w:val="auto"/>
          <w:sz w:val="28"/>
          <w:szCs w:val="28"/>
        </w:rPr>
        <w:t>114.7.3.</w:t>
      </w:r>
      <w:r>
        <w:rPr>
          <w:rFonts w:ascii="Times New Roman" w:hAnsi="Times New Roman"/>
          <w:b/>
          <w:bCs/>
          <w:color w:val="auto"/>
          <w:sz w:val="28"/>
          <w:szCs w:val="28"/>
        </w:rPr>
        <w:t> </w:t>
      </w:r>
      <w:r>
        <w:rPr>
          <w:rStyle w:val="Bold"/>
          <w:rFonts w:ascii="Times New Roman" w:hAnsi="Times New Roman" w:cs="Times New Roman"/>
          <w:b w:val="0"/>
          <w:bCs w:val="0"/>
          <w:color w:val="auto"/>
          <w:sz w:val="28"/>
          <w:szCs w:val="28"/>
        </w:rPr>
        <w:t>Информационные технологии</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Этапы компьютерно-математического моделирования: постановка задачи, разработка модели, тестирование модели, компьютерный эксперимент, анализ результатов моделирования.</w:t>
      </w:r>
    </w:p>
    <w:p w:rsidR="00900AA1" w:rsidRDefault="00E616C2">
      <w:pPr>
        <w:pStyle w:val="body"/>
        <w:spacing w:line="360" w:lineRule="auto"/>
        <w:ind w:firstLine="709"/>
        <w:rPr>
          <w:rStyle w:val="Italic0"/>
          <w:rFonts w:ascii="Times New Roman" w:eastAsia="Calibri" w:hAnsi="Times New Roman" w:cs="Times New Roman"/>
          <w:color w:val="auto"/>
          <w:sz w:val="28"/>
          <w:szCs w:val="28"/>
        </w:rPr>
      </w:pPr>
      <w:r>
        <w:rPr>
          <w:rFonts w:ascii="Times New Roman" w:hAnsi="Times New Roman" w:cs="Times New Roman"/>
          <w:color w:val="auto"/>
          <w:sz w:val="28"/>
          <w:szCs w:val="28"/>
        </w:rPr>
        <w:t xml:space="preserve">Дискретизация при математическом моделировании непрерывных процессов. </w:t>
      </w:r>
      <w:r>
        <w:rPr>
          <w:rFonts w:ascii="Times New Roman" w:hAnsi="Times New Roman" w:cs="Times New Roman"/>
          <w:color w:val="auto"/>
          <w:sz w:val="28"/>
          <w:szCs w:val="28"/>
        </w:rPr>
        <w:lastRenderedPageBreak/>
        <w:t xml:space="preserve">Моделирование движения. Моделирование биологических систем. Математические модели в экономике. Вычислительные эксперименты с моделями. </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Обработка результатов эксперимента. Метод наименьших квадратов. Оценка числовых параметров моделируемых объектов и процессов. Восстановление зависимостей по результатам эксперимента.</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Вероятностные модели. Методы Монте-Карло. Имитационное моделирование. Системы массового обслуживания.</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Табличные (реляционные) базы данных. Таблица – представление сведений об однотипных объектах. Поле, запись. Ключ таблицы. Работа с готовой базой данных. Заполнение базы данных. Поиск, сортировка и фильтрация данных. Запросы на выборку данных. Запросы с параметрами. Вычисляемые поля в запросах.</w:t>
      </w:r>
    </w:p>
    <w:p w:rsidR="00900AA1" w:rsidRDefault="00E616C2">
      <w:pPr>
        <w:pStyle w:val="body"/>
        <w:spacing w:line="360" w:lineRule="auto"/>
        <w:ind w:firstLine="709"/>
        <w:rPr>
          <w:rStyle w:val="Italic0"/>
          <w:rFonts w:ascii="Times New Roman" w:eastAsia="Calibri" w:hAnsi="Times New Roman" w:cs="Times New Roman"/>
          <w:color w:val="auto"/>
          <w:sz w:val="28"/>
          <w:szCs w:val="28"/>
        </w:rPr>
      </w:pPr>
      <w:r>
        <w:rPr>
          <w:rFonts w:ascii="Times New Roman" w:hAnsi="Times New Roman" w:cs="Times New Roman"/>
          <w:color w:val="auto"/>
          <w:sz w:val="28"/>
          <w:szCs w:val="28"/>
        </w:rPr>
        <w:t xml:space="preserve">Многотабличные базы данных. Типы связей между таблицами. Внешний ключ. Целостность базы данных. Запросы к многотабличным базам данных. </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Интернет-приложения. Понятие о серверной и клиентской частях сайта. Технология «клиент – сервер», её достоинства и недостатки. Основы языка HTML и каскадных таблиц стилей (CSS). Сценарии на языке JavaScript. Формы на веб-странице.</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Размещение веб-сайтов. Услуга хостинга. Загрузка файлов на сайт.</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Ввод изображений с использованием различных цифровых устройств (цифровых фотоаппаратов и микроскопов, видеокамер, сканеров и других устройств). Графический редактор. Разрешение. Кадрирование. Исправление перспективы. Гистограмма. Коррекция уровней, коррекция цвета. Обесцвечивание цветных изображений. Ретушь. Работа с областями. Фильтры.</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Многослойные изображения. Текстовые слои. Маска слоя. Каналы. Сохранение выделенной области. Подготовка иллюстраций для веб-сайтов. Анимированные изображения.</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Векторная графика. Примитивы. Изменение порядка элементов. Выравнивание, распределение. Группировка. Кривые. Форматы векторных рисунков. Использование контуров. Векторизация растровых изображений.</w:t>
      </w:r>
    </w:p>
    <w:p w:rsidR="00900AA1" w:rsidRDefault="00E616C2">
      <w:pPr>
        <w:pStyle w:val="body"/>
        <w:spacing w:line="360" w:lineRule="auto"/>
        <w:ind w:firstLine="709"/>
        <w:rPr>
          <w:rFonts w:ascii="Times New Roman" w:hAnsi="Times New Roman"/>
          <w:color w:val="auto"/>
          <w:sz w:val="28"/>
          <w:szCs w:val="28"/>
        </w:rPr>
      </w:pPr>
      <w:r>
        <w:rPr>
          <w:rFonts w:ascii="Times New Roman" w:hAnsi="Times New Roman" w:cs="Times New Roman"/>
          <w:color w:val="auto"/>
          <w:sz w:val="28"/>
          <w:szCs w:val="28"/>
        </w:rPr>
        <w:t xml:space="preserve">Принципы построения и редактирования трёхмерных моделей. Сеточные </w:t>
      </w:r>
      <w:r>
        <w:rPr>
          <w:rFonts w:ascii="Times New Roman" w:hAnsi="Times New Roman" w:cs="Times New Roman"/>
          <w:color w:val="auto"/>
          <w:sz w:val="28"/>
          <w:szCs w:val="28"/>
        </w:rPr>
        <w:lastRenderedPageBreak/>
        <w:t>модели. Материалы. Моделирование источников освещения. Камеры. Аддитивные технологии (3D-принтеры). Понятие о виртуальной реальности и дополненной реальности.</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114.8. Планируемые результаты освоения программы по информатике (углублённый уровень) на уровне среднего общего образования</w:t>
      </w:r>
      <w:bookmarkEnd w:id="29"/>
      <w:r>
        <w:rPr>
          <w:rFonts w:ascii="Times New Roman" w:hAnsi="Times New Roman"/>
          <w:sz w:val="28"/>
          <w:szCs w:val="28"/>
        </w:rPr>
        <w:t>.</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olor w:val="auto"/>
          <w:sz w:val="28"/>
          <w:szCs w:val="28"/>
        </w:rPr>
        <w:t>114.8.1. </w:t>
      </w:r>
      <w:r>
        <w:rPr>
          <w:rFonts w:ascii="Times New Roman" w:hAnsi="Times New Roman" w:cs="Times New Roman"/>
          <w:color w:val="auto"/>
          <w:sz w:val="28"/>
          <w:szCs w:val="28"/>
        </w:rPr>
        <w:t>Личностные результаты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средствами учебного предмета основных направлений воспитательной деятельности.</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114.8.2. В результате изучения информатики на уровне среднего общего образования у обучающегося будут сформированы следующие личностные результаты: </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1) гражданского воспитания:</w:t>
      </w:r>
    </w:p>
    <w:p w:rsidR="00900AA1" w:rsidRDefault="00E616C2">
      <w:pPr>
        <w:pStyle w:val="list-bullet"/>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осознание своих конституционных прав и обязанностей, уважение закона и правопорядка, соблюдение основополагающих норм информационного права и информационной безопасности;</w:t>
      </w:r>
    </w:p>
    <w:p w:rsidR="00900AA1" w:rsidRDefault="00E616C2">
      <w:pPr>
        <w:pStyle w:val="list-bullet"/>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готовность противостоять идеологии экстремизма, национализма, ксенофобии, дискриминации по социальным, религиозным, расовым, национальным признакам в виртуальном пространстве;</w:t>
      </w:r>
    </w:p>
    <w:p w:rsidR="00900AA1" w:rsidRDefault="00E616C2">
      <w:pPr>
        <w:pStyle w:val="body"/>
        <w:spacing w:line="360" w:lineRule="auto"/>
        <w:ind w:firstLine="709"/>
        <w:rPr>
          <w:rStyle w:val="Bolditalic"/>
          <w:rFonts w:ascii="Times New Roman" w:hAnsi="Times New Roman" w:cs="Times New Roman"/>
          <w:b w:val="0"/>
          <w:i w:val="0"/>
          <w:color w:val="auto"/>
          <w:sz w:val="28"/>
          <w:szCs w:val="28"/>
        </w:rPr>
      </w:pPr>
      <w:r>
        <w:rPr>
          <w:rStyle w:val="Bolditalic"/>
          <w:rFonts w:ascii="Times New Roman" w:hAnsi="Times New Roman" w:cs="Times New Roman"/>
          <w:b w:val="0"/>
          <w:i w:val="0"/>
          <w:color w:val="auto"/>
          <w:sz w:val="28"/>
          <w:szCs w:val="28"/>
        </w:rPr>
        <w:t>2) патриотического воспитания:</w:t>
      </w:r>
    </w:p>
    <w:p w:rsidR="00900AA1" w:rsidRDefault="00E616C2">
      <w:pPr>
        <w:pStyle w:val="list-bullet"/>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ценностное отношение к историческому наследию, достижениям России в науке, искусстве, технологиях, понимание значения информатики как науки в жизни современного общества;</w:t>
      </w:r>
    </w:p>
    <w:p w:rsidR="00900AA1" w:rsidRDefault="00E616C2">
      <w:pPr>
        <w:pStyle w:val="body"/>
        <w:spacing w:line="360" w:lineRule="auto"/>
        <w:ind w:firstLine="709"/>
        <w:rPr>
          <w:rStyle w:val="Bolditalic"/>
          <w:rFonts w:ascii="Times New Roman" w:hAnsi="Times New Roman" w:cs="Times New Roman"/>
          <w:b w:val="0"/>
          <w:i w:val="0"/>
          <w:color w:val="auto"/>
          <w:sz w:val="28"/>
          <w:szCs w:val="28"/>
        </w:rPr>
      </w:pPr>
      <w:r>
        <w:rPr>
          <w:rStyle w:val="Bolditalic"/>
          <w:rFonts w:ascii="Times New Roman" w:hAnsi="Times New Roman" w:cs="Times New Roman"/>
          <w:b w:val="0"/>
          <w:i w:val="0"/>
          <w:color w:val="auto"/>
          <w:sz w:val="28"/>
          <w:szCs w:val="28"/>
        </w:rPr>
        <w:t>3) духовно-нравственного воспитания:</w:t>
      </w:r>
    </w:p>
    <w:p w:rsidR="00900AA1" w:rsidRDefault="00E616C2">
      <w:pPr>
        <w:pStyle w:val="list-bullet"/>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сформированность нравственного сознания, этического поведения;</w:t>
      </w:r>
    </w:p>
    <w:p w:rsidR="00900AA1" w:rsidRDefault="00E616C2">
      <w:pPr>
        <w:pStyle w:val="list-bullet"/>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способность оценивать ситуацию и принимать осознанные решения, ориентируясь на морально-нравственные нормы и ценности, в том числе в сети Интернет;</w:t>
      </w:r>
    </w:p>
    <w:p w:rsidR="00900AA1" w:rsidRDefault="00E616C2">
      <w:pPr>
        <w:pStyle w:val="body"/>
        <w:spacing w:line="360" w:lineRule="auto"/>
        <w:ind w:firstLine="709"/>
        <w:rPr>
          <w:rStyle w:val="Bolditalic"/>
          <w:rFonts w:ascii="Times New Roman" w:hAnsi="Times New Roman" w:cs="Times New Roman"/>
          <w:b w:val="0"/>
          <w:i w:val="0"/>
          <w:color w:val="auto"/>
          <w:sz w:val="28"/>
          <w:szCs w:val="28"/>
        </w:rPr>
      </w:pPr>
      <w:r>
        <w:rPr>
          <w:rStyle w:val="Bolditalic"/>
          <w:rFonts w:ascii="Times New Roman" w:hAnsi="Times New Roman" w:cs="Times New Roman"/>
          <w:b w:val="0"/>
          <w:i w:val="0"/>
          <w:color w:val="auto"/>
          <w:sz w:val="28"/>
          <w:szCs w:val="28"/>
        </w:rPr>
        <w:lastRenderedPageBreak/>
        <w:t>4) эстетического воспитания:</w:t>
      </w:r>
    </w:p>
    <w:p w:rsidR="00900AA1" w:rsidRDefault="00E616C2">
      <w:pPr>
        <w:pStyle w:val="list-bullet"/>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эстетическое отношение к миру, включая эстетику научного и технического творчества;</w:t>
      </w:r>
    </w:p>
    <w:p w:rsidR="00900AA1" w:rsidRDefault="00E616C2">
      <w:pPr>
        <w:pStyle w:val="list-bullet"/>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способность воспринимать различные виды искусства, в том числе основанного на использовании информационных технологий;</w:t>
      </w:r>
    </w:p>
    <w:p w:rsidR="00900AA1" w:rsidRDefault="00E616C2">
      <w:pPr>
        <w:pStyle w:val="body"/>
        <w:spacing w:line="360" w:lineRule="auto"/>
        <w:ind w:firstLine="709"/>
        <w:rPr>
          <w:rStyle w:val="Bolditalic"/>
          <w:rFonts w:ascii="Times New Roman" w:hAnsi="Times New Roman" w:cs="Times New Roman"/>
          <w:b w:val="0"/>
          <w:i w:val="0"/>
          <w:color w:val="auto"/>
          <w:sz w:val="28"/>
          <w:szCs w:val="28"/>
        </w:rPr>
      </w:pPr>
      <w:r>
        <w:rPr>
          <w:rStyle w:val="Bolditalic"/>
          <w:rFonts w:ascii="Times New Roman" w:hAnsi="Times New Roman" w:cs="Times New Roman"/>
          <w:b w:val="0"/>
          <w:i w:val="0"/>
          <w:color w:val="auto"/>
          <w:sz w:val="28"/>
          <w:szCs w:val="28"/>
        </w:rPr>
        <w:t>5) физического воспитания:</w:t>
      </w:r>
    </w:p>
    <w:p w:rsidR="00900AA1" w:rsidRDefault="00E616C2">
      <w:pPr>
        <w:pStyle w:val="list-bullet"/>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сформированность здорового и безопасного образа жизни, ответственного отношения к своему здоровью, в том числе за счёт соблюдения требований безопасной эксплуатации средств информационных и коммуникационных технологий;</w:t>
      </w:r>
    </w:p>
    <w:p w:rsidR="00900AA1" w:rsidRDefault="00E616C2">
      <w:pPr>
        <w:pStyle w:val="body"/>
        <w:spacing w:line="360" w:lineRule="auto"/>
        <w:ind w:firstLine="709"/>
        <w:rPr>
          <w:rStyle w:val="Bolditalic"/>
          <w:rFonts w:ascii="Times New Roman" w:hAnsi="Times New Roman" w:cs="Times New Roman"/>
          <w:b w:val="0"/>
          <w:i w:val="0"/>
          <w:color w:val="auto"/>
          <w:sz w:val="28"/>
          <w:szCs w:val="28"/>
        </w:rPr>
      </w:pPr>
      <w:r>
        <w:rPr>
          <w:rStyle w:val="Bolditalic"/>
          <w:rFonts w:ascii="Times New Roman" w:hAnsi="Times New Roman" w:cs="Times New Roman"/>
          <w:b w:val="0"/>
          <w:i w:val="0"/>
          <w:color w:val="auto"/>
          <w:sz w:val="28"/>
          <w:szCs w:val="28"/>
        </w:rPr>
        <w:t>6) трудового воспитания:</w:t>
      </w:r>
    </w:p>
    <w:p w:rsidR="00900AA1" w:rsidRDefault="00E616C2">
      <w:pPr>
        <w:pStyle w:val="list-bullet"/>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900AA1" w:rsidRDefault="00E616C2">
      <w:pPr>
        <w:pStyle w:val="list-bullet"/>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интерес к сферам профессиональной деятельности, связанным с информатикой, программированием и информационными технологиями, основанными на достижениях науки информатики и научно-технического прогресса, умение совершать осознанный выбор будущей профессии и реализовывать собственные жизненные планы;</w:t>
      </w:r>
    </w:p>
    <w:p w:rsidR="00900AA1" w:rsidRDefault="00E616C2">
      <w:pPr>
        <w:pStyle w:val="list-bullet"/>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готовность и способность к образованию и самообразованию на протяжении всей жизни;</w:t>
      </w:r>
    </w:p>
    <w:p w:rsidR="00900AA1" w:rsidRDefault="00E616C2">
      <w:pPr>
        <w:pStyle w:val="body"/>
        <w:spacing w:line="360" w:lineRule="auto"/>
        <w:ind w:firstLine="709"/>
        <w:rPr>
          <w:rStyle w:val="Bolditalic"/>
          <w:rFonts w:ascii="Times New Roman" w:hAnsi="Times New Roman" w:cs="Times New Roman"/>
          <w:b w:val="0"/>
          <w:i w:val="0"/>
          <w:color w:val="auto"/>
          <w:sz w:val="28"/>
          <w:szCs w:val="28"/>
        </w:rPr>
      </w:pPr>
      <w:r>
        <w:rPr>
          <w:rStyle w:val="Bolditalic"/>
          <w:rFonts w:ascii="Times New Roman" w:hAnsi="Times New Roman" w:cs="Times New Roman"/>
          <w:b w:val="0"/>
          <w:i w:val="0"/>
          <w:color w:val="auto"/>
          <w:sz w:val="28"/>
          <w:szCs w:val="28"/>
        </w:rPr>
        <w:t>7) экологического воспитания:</w:t>
      </w:r>
    </w:p>
    <w:p w:rsidR="00900AA1" w:rsidRDefault="00E616C2">
      <w:pPr>
        <w:pStyle w:val="list-bullet"/>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осознание глобального характера экологических проблем и путей их решения, в том числе с учётом возможностей информационно-коммуникационных технологий;</w:t>
      </w:r>
    </w:p>
    <w:p w:rsidR="00900AA1" w:rsidRDefault="00E616C2">
      <w:pPr>
        <w:pStyle w:val="body"/>
        <w:spacing w:line="360" w:lineRule="auto"/>
        <w:ind w:firstLine="709"/>
        <w:rPr>
          <w:rStyle w:val="Bolditalic"/>
          <w:rFonts w:ascii="Times New Roman" w:hAnsi="Times New Roman" w:cs="Times New Roman"/>
          <w:b w:val="0"/>
          <w:i w:val="0"/>
          <w:color w:val="auto"/>
          <w:sz w:val="28"/>
          <w:szCs w:val="28"/>
        </w:rPr>
      </w:pPr>
      <w:r>
        <w:rPr>
          <w:rStyle w:val="Bolditalic"/>
          <w:rFonts w:ascii="Times New Roman" w:hAnsi="Times New Roman" w:cs="Times New Roman"/>
          <w:b w:val="0"/>
          <w:i w:val="0"/>
          <w:color w:val="auto"/>
          <w:sz w:val="28"/>
          <w:szCs w:val="28"/>
        </w:rPr>
        <w:t>8) ценности научного познания:</w:t>
      </w:r>
    </w:p>
    <w:p w:rsidR="00900AA1" w:rsidRDefault="00E616C2">
      <w:pPr>
        <w:pStyle w:val="list-bullet"/>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сформированность мировоззрения, соответствующего современному уровню развития науки, достижениям научно-технического прогресса и общественной практики, за счёт понимания роли информационных ресурсов, информационных процессов и информационных технологий в условиях цифровой трансформации </w:t>
      </w:r>
      <w:r>
        <w:rPr>
          <w:rFonts w:ascii="Times New Roman" w:hAnsi="Times New Roman" w:cs="Times New Roman"/>
          <w:color w:val="auto"/>
          <w:sz w:val="28"/>
          <w:szCs w:val="28"/>
        </w:rPr>
        <w:lastRenderedPageBreak/>
        <w:t>многих сфер жизни современного общества;</w:t>
      </w:r>
    </w:p>
    <w:p w:rsidR="00900AA1" w:rsidRDefault="00E616C2">
      <w:pPr>
        <w:pStyle w:val="list-bullet"/>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осознание ценности научной деятельности, готовность осуществлять проектную и исследовательскую деятельность индивидуально и в группе.</w:t>
      </w:r>
    </w:p>
    <w:p w:rsidR="00900AA1" w:rsidRDefault="00E616C2">
      <w:pPr>
        <w:pStyle w:val="list-bullet"/>
        <w:spacing w:line="360" w:lineRule="auto"/>
        <w:ind w:left="0" w:firstLine="709"/>
        <w:rPr>
          <w:rFonts w:ascii="Times New Roman" w:hAnsi="Times New Roman"/>
          <w:sz w:val="28"/>
          <w:szCs w:val="28"/>
        </w:rPr>
      </w:pPr>
      <w:r>
        <w:rPr>
          <w:rFonts w:ascii="Times New Roman" w:hAnsi="Times New Roman"/>
          <w:sz w:val="28"/>
          <w:szCs w:val="28"/>
        </w:rPr>
        <w:t xml:space="preserve">В процессе достижения личностных результатов освоения программы по информатике у обучающихся совершенствуется эмоциональный интеллект, предполагающий </w:t>
      </w:r>
      <w:r>
        <w:rPr>
          <w:rFonts w:ascii="Times New Roman" w:hAnsi="Times New Roman" w:cs="Times New Roman"/>
          <w:color w:val="auto"/>
          <w:sz w:val="28"/>
          <w:szCs w:val="28"/>
        </w:rPr>
        <w:t>сформированность</w:t>
      </w:r>
      <w:r>
        <w:rPr>
          <w:rFonts w:ascii="Times New Roman" w:hAnsi="Times New Roman"/>
          <w:sz w:val="28"/>
          <w:szCs w:val="28"/>
        </w:rPr>
        <w:t>:</w:t>
      </w:r>
    </w:p>
    <w:p w:rsidR="00900AA1" w:rsidRDefault="00E616C2">
      <w:pPr>
        <w:pStyle w:val="list-bullet"/>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900AA1" w:rsidRDefault="00E616C2">
      <w:pPr>
        <w:pStyle w:val="list-bullet"/>
        <w:spacing w:line="360" w:lineRule="auto"/>
        <w:ind w:left="0" w:firstLine="709"/>
        <w:rPr>
          <w:rFonts w:ascii="Times New Roman" w:hAnsi="Times New Roman" w:cs="Times New Roman"/>
          <w:color w:val="auto"/>
          <w:sz w:val="28"/>
          <w:szCs w:val="28"/>
        </w:rPr>
      </w:pPr>
      <w:r>
        <w:rPr>
          <w:rStyle w:val="Italic0"/>
          <w:rFonts w:ascii="Times New Roman" w:eastAsia="Calibri" w:hAnsi="Times New Roman" w:cs="Times New Roman"/>
          <w:i w:val="0"/>
          <w:color w:val="auto"/>
          <w:sz w:val="28"/>
          <w:szCs w:val="28"/>
        </w:rPr>
        <w:t>внутренней мотивации</w:t>
      </w:r>
      <w:r>
        <w:rPr>
          <w:rFonts w:ascii="Times New Roman" w:hAnsi="Times New Roman" w:cs="Times New Roman"/>
          <w:i/>
          <w:color w:val="auto"/>
          <w:sz w:val="28"/>
          <w:szCs w:val="28"/>
        </w:rPr>
        <w:t xml:space="preserve">, </w:t>
      </w:r>
      <w:r>
        <w:rPr>
          <w:rFonts w:ascii="Times New Roman" w:hAnsi="Times New Roman" w:cs="Times New Roman"/>
          <w:color w:val="auto"/>
          <w:sz w:val="28"/>
          <w:szCs w:val="28"/>
        </w:rPr>
        <w:t>включающей стремление к достижению цели и успеху, оптимизм, инициативность, умение действовать, исходя из своих возможностей;</w:t>
      </w:r>
    </w:p>
    <w:p w:rsidR="00900AA1" w:rsidRDefault="00E616C2">
      <w:pPr>
        <w:pStyle w:val="list-bullet"/>
        <w:spacing w:line="360" w:lineRule="auto"/>
        <w:ind w:left="0" w:firstLine="709"/>
        <w:rPr>
          <w:rFonts w:ascii="Times New Roman" w:hAnsi="Times New Roman" w:cs="Times New Roman"/>
          <w:color w:val="auto"/>
          <w:sz w:val="28"/>
          <w:szCs w:val="28"/>
        </w:rPr>
      </w:pPr>
      <w:r>
        <w:rPr>
          <w:rStyle w:val="Italic0"/>
          <w:rFonts w:ascii="Times New Roman" w:eastAsia="Calibri" w:hAnsi="Times New Roman" w:cs="Times New Roman"/>
          <w:i w:val="0"/>
          <w:color w:val="auto"/>
          <w:sz w:val="28"/>
          <w:szCs w:val="28"/>
        </w:rPr>
        <w:t>эмпатии</w:t>
      </w:r>
      <w:r>
        <w:rPr>
          <w:rFonts w:ascii="Times New Roman" w:hAnsi="Times New Roman" w:cs="Times New Roman"/>
          <w:i/>
          <w:iCs/>
          <w:color w:val="auto"/>
          <w:sz w:val="28"/>
          <w:szCs w:val="28"/>
        </w:rPr>
        <w:t>,</w:t>
      </w:r>
      <w:r>
        <w:rPr>
          <w:rFonts w:ascii="Times New Roman" w:hAnsi="Times New Roman" w:cs="Times New Roman"/>
          <w:color w:val="auto"/>
          <w:sz w:val="28"/>
          <w:szCs w:val="28"/>
        </w:rPr>
        <w:t xml:space="preserve">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900AA1" w:rsidRDefault="00E616C2">
      <w:pPr>
        <w:pStyle w:val="list-bullet"/>
        <w:spacing w:line="360" w:lineRule="auto"/>
        <w:ind w:left="0" w:firstLine="709"/>
        <w:rPr>
          <w:rFonts w:ascii="Times New Roman" w:hAnsi="Times New Roman" w:cs="Times New Roman"/>
          <w:color w:val="auto"/>
          <w:sz w:val="28"/>
          <w:szCs w:val="28"/>
        </w:rPr>
      </w:pPr>
      <w:r>
        <w:rPr>
          <w:rStyle w:val="Italic0"/>
          <w:rFonts w:ascii="Times New Roman" w:eastAsia="Calibri" w:hAnsi="Times New Roman" w:cs="Times New Roman"/>
          <w:i w:val="0"/>
          <w:color w:val="auto"/>
          <w:sz w:val="28"/>
          <w:szCs w:val="28"/>
        </w:rPr>
        <w:t>социальных навыков</w:t>
      </w:r>
      <w:r>
        <w:rPr>
          <w:rFonts w:ascii="Times New Roman" w:hAnsi="Times New Roman" w:cs="Times New Roman"/>
          <w:i/>
          <w:color w:val="auto"/>
          <w:sz w:val="28"/>
          <w:szCs w:val="28"/>
        </w:rPr>
        <w:t>,</w:t>
      </w:r>
      <w:r>
        <w:rPr>
          <w:rFonts w:ascii="Times New Roman" w:hAnsi="Times New Roman" w:cs="Times New Roman"/>
          <w:color w:val="auto"/>
          <w:sz w:val="28"/>
          <w:szCs w:val="28"/>
        </w:rPr>
        <w:t xml:space="preserve"> включающих способность выстраивать отношения с другими людьми, заботиться, проявлять интерес и разрешать конфликты.</w:t>
      </w:r>
    </w:p>
    <w:p w:rsidR="00900AA1" w:rsidRDefault="00E616C2">
      <w:pPr>
        <w:pStyle w:val="body"/>
        <w:spacing w:line="360" w:lineRule="auto"/>
        <w:ind w:firstLine="709"/>
        <w:rPr>
          <w:rFonts w:ascii="Times New Roman" w:eastAsia="SchoolBookSanPin" w:hAnsi="Times New Roman"/>
          <w:bCs/>
          <w:color w:val="auto"/>
          <w:sz w:val="28"/>
          <w:szCs w:val="28"/>
        </w:rPr>
      </w:pPr>
      <w:r>
        <w:rPr>
          <w:rFonts w:ascii="Times New Roman" w:hAnsi="Times New Roman" w:cs="Times New Roman"/>
          <w:color w:val="auto"/>
          <w:sz w:val="28"/>
          <w:szCs w:val="28"/>
        </w:rPr>
        <w:t>114.8.3. </w:t>
      </w:r>
      <w:r>
        <w:rPr>
          <w:rFonts w:ascii="Times New Roman" w:eastAsia="SchoolBookSanPin" w:hAnsi="Times New Roman"/>
          <w:color w:val="auto"/>
          <w:sz w:val="28"/>
          <w:szCs w:val="28"/>
        </w:rPr>
        <w:t xml:space="preserve">В результате изучения информатики на уровне среднего общего образования у обучающегося будут сформированы метапредметные результаты, отраженные в универсальных учебных действиях, а именно – </w:t>
      </w:r>
      <w:r>
        <w:rPr>
          <w:rFonts w:ascii="Times New Roman" w:eastAsia="SchoolBookSanPin" w:hAnsi="Times New Roman"/>
          <w:bCs/>
          <w:color w:val="auto"/>
          <w:sz w:val="28"/>
          <w:szCs w:val="28"/>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900AA1" w:rsidRDefault="00E616C2">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114.8.3.1. Овладение универсальными познавательными действиями:</w:t>
      </w:r>
    </w:p>
    <w:p w:rsidR="00900AA1" w:rsidRDefault="00E616C2">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1) базовые логические действия:</w:t>
      </w:r>
    </w:p>
    <w:p w:rsidR="00900AA1" w:rsidRDefault="00E616C2">
      <w:pPr>
        <w:pStyle w:val="list-bullet"/>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самостоятельно формулировать и актуализировать проблему, рассматривать её всесторонне;</w:t>
      </w:r>
    </w:p>
    <w:p w:rsidR="00900AA1" w:rsidRDefault="00E616C2">
      <w:pPr>
        <w:pStyle w:val="list-bullet"/>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устанавливать существенный признак или основания для сравнения, классификации и обобщения;</w:t>
      </w:r>
    </w:p>
    <w:p w:rsidR="00900AA1" w:rsidRDefault="00E616C2">
      <w:pPr>
        <w:pStyle w:val="list-bullet"/>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определять цели деятельности, задавать параметры и критерии их достижения;</w:t>
      </w:r>
    </w:p>
    <w:p w:rsidR="00900AA1" w:rsidRDefault="00E616C2">
      <w:pPr>
        <w:pStyle w:val="list-bullet"/>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выявлять закономерности и противоречия в рассматриваемых явлениях;</w:t>
      </w:r>
    </w:p>
    <w:p w:rsidR="00900AA1" w:rsidRDefault="00E616C2">
      <w:pPr>
        <w:pStyle w:val="list-bullet"/>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lastRenderedPageBreak/>
        <w:t>разрабатывать план решения проблемы с учётом анализа имеющихся материальных и нематериальных ресурсов;</w:t>
      </w:r>
    </w:p>
    <w:p w:rsidR="00900AA1" w:rsidRDefault="00E616C2">
      <w:pPr>
        <w:pStyle w:val="list-bullet"/>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вносить коррективы в деятельность, оценивать соответствие результатов целям, оценивать риски последствий деятельности;</w:t>
      </w:r>
    </w:p>
    <w:p w:rsidR="00900AA1" w:rsidRDefault="00E616C2">
      <w:pPr>
        <w:pStyle w:val="list-bullet"/>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координировать и выполнять работу в условиях реального, виртуального и комбинированного взаимодействия;</w:t>
      </w:r>
    </w:p>
    <w:p w:rsidR="00900AA1" w:rsidRDefault="00E616C2">
      <w:pPr>
        <w:pStyle w:val="list-bullet"/>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развивать креативное мышление при решении жизненных проблем.</w:t>
      </w:r>
    </w:p>
    <w:p w:rsidR="00900AA1" w:rsidRDefault="00E616C2">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2) базовые исследовательские действия:</w:t>
      </w:r>
    </w:p>
    <w:p w:rsidR="00900AA1" w:rsidRDefault="00E616C2">
      <w:pPr>
        <w:pStyle w:val="list-bullet"/>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900AA1" w:rsidRDefault="00E616C2">
      <w:pPr>
        <w:pStyle w:val="list-bullet"/>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900AA1" w:rsidRDefault="00E616C2">
      <w:pPr>
        <w:pStyle w:val="list-bullet"/>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формировать научный тип мышления, владеть научной терминологией, ключевыми понятиями и методами;</w:t>
      </w:r>
    </w:p>
    <w:p w:rsidR="00900AA1" w:rsidRDefault="00E616C2">
      <w:pPr>
        <w:pStyle w:val="list-bullet"/>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ставить и формулировать собственные задачи в образовательной деятельности и жизненных ситуациях;</w:t>
      </w:r>
    </w:p>
    <w:p w:rsidR="00900AA1" w:rsidRDefault="00E616C2">
      <w:pPr>
        <w:pStyle w:val="list-bullet"/>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900AA1" w:rsidRDefault="00E616C2">
      <w:pPr>
        <w:pStyle w:val="list-bullet"/>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900AA1" w:rsidRDefault="00E616C2">
      <w:pPr>
        <w:pStyle w:val="list-bullet"/>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давать оценку новым ситуациям, оценивать приобретённый опыт;</w:t>
      </w:r>
    </w:p>
    <w:p w:rsidR="00900AA1" w:rsidRDefault="00E616C2">
      <w:pPr>
        <w:pStyle w:val="list-bullet"/>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осуществлять целенаправленный поиск переноса средств и способов действия в профессиональную среду;</w:t>
      </w:r>
    </w:p>
    <w:p w:rsidR="00900AA1" w:rsidRDefault="00E616C2">
      <w:pPr>
        <w:pStyle w:val="list-bullet"/>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уметь переносить знания в познавательную и практическую области жизнедеятельности;</w:t>
      </w:r>
    </w:p>
    <w:p w:rsidR="00900AA1" w:rsidRDefault="00E616C2">
      <w:pPr>
        <w:pStyle w:val="list-bullet"/>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уметь интегрировать знания из разных предметных областей;</w:t>
      </w:r>
    </w:p>
    <w:p w:rsidR="00900AA1" w:rsidRDefault="00E616C2">
      <w:pPr>
        <w:pStyle w:val="list-bullet"/>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lastRenderedPageBreak/>
        <w:t>выдвигать новые идеи, предлагать оригинальные подходы и решения, ставить проблемы и задачи, допускающие альтернативные решения.</w:t>
      </w:r>
    </w:p>
    <w:p w:rsidR="00900AA1" w:rsidRDefault="00E616C2">
      <w:pPr>
        <w:pStyle w:val="list-bullet"/>
        <w:spacing w:line="360" w:lineRule="auto"/>
        <w:ind w:left="0" w:firstLine="709"/>
        <w:rPr>
          <w:rFonts w:ascii="Times New Roman" w:eastAsia="SchoolBookSanPin" w:hAnsi="Times New Roman"/>
          <w:color w:val="auto"/>
          <w:sz w:val="28"/>
          <w:szCs w:val="28"/>
        </w:rPr>
      </w:pPr>
      <w:r>
        <w:rPr>
          <w:rFonts w:ascii="Times New Roman" w:eastAsia="SchoolBookSanPin" w:hAnsi="Times New Roman"/>
          <w:color w:val="auto"/>
          <w:sz w:val="28"/>
          <w:szCs w:val="28"/>
        </w:rPr>
        <w:t>3) работа с информацией:</w:t>
      </w:r>
    </w:p>
    <w:p w:rsidR="00900AA1" w:rsidRDefault="00E616C2">
      <w:pPr>
        <w:pStyle w:val="list-bullet"/>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900AA1" w:rsidRDefault="00E616C2">
      <w:pPr>
        <w:pStyle w:val="list-bullet"/>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создавать тексты в различных форматах с учётом назначения информации и целевой аудитории, выбирая оптимальную форму представления и визуализации;</w:t>
      </w:r>
    </w:p>
    <w:p w:rsidR="00900AA1" w:rsidRDefault="00E616C2">
      <w:pPr>
        <w:pStyle w:val="list-bullet"/>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оценивать достоверность, легитимность информации, её соответствие правовым и морально-этическим нормам;</w:t>
      </w:r>
    </w:p>
    <w:p w:rsidR="00900AA1" w:rsidRDefault="00E616C2">
      <w:pPr>
        <w:pStyle w:val="list-bullet"/>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900AA1" w:rsidRDefault="00E616C2">
      <w:pPr>
        <w:pStyle w:val="list-bullet"/>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владеть навыками распознавания и защиты информации, информационной безопасности личности.</w:t>
      </w:r>
    </w:p>
    <w:p w:rsidR="00900AA1" w:rsidRDefault="00E616C2">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114.8.3.2. Овладение </w:t>
      </w:r>
      <w:r>
        <w:rPr>
          <w:rFonts w:ascii="Times New Roman" w:eastAsia="SchoolBookSanPin" w:hAnsi="Times New Roman"/>
          <w:bCs/>
          <w:sz w:val="28"/>
          <w:szCs w:val="28"/>
        </w:rPr>
        <w:t>универсальными коммуникативными действиями</w:t>
      </w:r>
      <w:r>
        <w:rPr>
          <w:rFonts w:ascii="Times New Roman" w:eastAsia="SchoolBookSanPin" w:hAnsi="Times New Roman"/>
          <w:sz w:val="28"/>
          <w:szCs w:val="28"/>
        </w:rPr>
        <w:t>:</w:t>
      </w:r>
    </w:p>
    <w:p w:rsidR="00900AA1" w:rsidRDefault="00E616C2">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1) общение:</w:t>
      </w:r>
    </w:p>
    <w:p w:rsidR="00900AA1" w:rsidRDefault="00E616C2">
      <w:pPr>
        <w:pStyle w:val="list-bullet"/>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осуществлять коммуникации во всех сферах жизни;</w:t>
      </w:r>
    </w:p>
    <w:p w:rsidR="00900AA1" w:rsidRDefault="00E616C2">
      <w:pPr>
        <w:pStyle w:val="list-bullet"/>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900AA1" w:rsidRDefault="00E616C2">
      <w:pPr>
        <w:pStyle w:val="list-bullet"/>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владеть различными способами общения и взаимодействия, аргументированно вести диалог, уметь смягчать конфликтные ситуации;</w:t>
      </w:r>
    </w:p>
    <w:p w:rsidR="00900AA1" w:rsidRDefault="00E616C2">
      <w:pPr>
        <w:pStyle w:val="list-bullet"/>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развёрнуто и логично излагать свою точку зрения с использованием языковых средств.</w:t>
      </w:r>
    </w:p>
    <w:p w:rsidR="00900AA1" w:rsidRDefault="00E616C2">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2) совместная деятельность:</w:t>
      </w:r>
    </w:p>
    <w:p w:rsidR="00900AA1" w:rsidRDefault="00E616C2">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понимать и использовать преимущества командной и индивидуальной работы;</w:t>
      </w:r>
    </w:p>
    <w:p w:rsidR="00900AA1" w:rsidRDefault="00E616C2">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выбирать тематику и методы совместных действий с учётом общих интересов и возможностей каждого члена коллектива;</w:t>
      </w:r>
    </w:p>
    <w:p w:rsidR="00900AA1" w:rsidRDefault="00E616C2">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rsidR="00900AA1" w:rsidRDefault="00E616C2">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оценивать качество своего вклада и каждого участника команды в общий результат по разработанным критериям;</w:t>
      </w:r>
    </w:p>
    <w:p w:rsidR="00900AA1" w:rsidRDefault="00E616C2">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предлагать новые проекты, оценивать идеи с позиции новизны, оригинальности, практической значимости;</w:t>
      </w:r>
    </w:p>
    <w:p w:rsidR="00900AA1" w:rsidRDefault="00E616C2">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осуществлять позитивное стратегическое поведение в различных ситуациях, проявлять творчество и воображение, быть инициативным.</w:t>
      </w:r>
    </w:p>
    <w:p w:rsidR="00900AA1" w:rsidRDefault="00E616C2">
      <w:pPr>
        <w:pStyle w:val="list-bullet"/>
        <w:spacing w:line="360" w:lineRule="auto"/>
        <w:ind w:left="0" w:firstLine="709"/>
        <w:rPr>
          <w:rFonts w:ascii="Times New Roman" w:eastAsia="SchoolBookSanPin" w:hAnsi="Times New Roman"/>
          <w:color w:val="auto"/>
          <w:sz w:val="28"/>
          <w:szCs w:val="28"/>
        </w:rPr>
      </w:pPr>
      <w:r>
        <w:rPr>
          <w:rFonts w:ascii="Times New Roman" w:eastAsia="SchoolBookSanPin" w:hAnsi="Times New Roman"/>
          <w:color w:val="auto"/>
          <w:sz w:val="28"/>
          <w:szCs w:val="28"/>
        </w:rPr>
        <w:t>114.8.3.3. </w:t>
      </w:r>
      <w:r>
        <w:rPr>
          <w:rFonts w:ascii="Times New Roman" w:eastAsia="SchoolBookSanPin" w:hAnsi="Times New Roman"/>
          <w:sz w:val="28"/>
          <w:szCs w:val="28"/>
        </w:rPr>
        <w:t xml:space="preserve">Овладение </w:t>
      </w:r>
      <w:r>
        <w:rPr>
          <w:rFonts w:ascii="Times New Roman" w:eastAsia="SchoolBookSanPin" w:hAnsi="Times New Roman"/>
          <w:bCs/>
          <w:sz w:val="28"/>
          <w:szCs w:val="28"/>
        </w:rPr>
        <w:t>универсальными регулятивными действиями</w:t>
      </w:r>
      <w:r>
        <w:rPr>
          <w:rFonts w:ascii="Times New Roman" w:eastAsia="SchoolBookSanPin" w:hAnsi="Times New Roman"/>
          <w:color w:val="auto"/>
          <w:sz w:val="28"/>
          <w:szCs w:val="28"/>
        </w:rPr>
        <w:t>:</w:t>
      </w:r>
    </w:p>
    <w:p w:rsidR="00900AA1" w:rsidRDefault="00E616C2">
      <w:pPr>
        <w:pStyle w:val="list-bullet"/>
        <w:spacing w:line="360" w:lineRule="auto"/>
        <w:ind w:left="0" w:firstLine="709"/>
        <w:rPr>
          <w:rFonts w:ascii="Times New Roman" w:eastAsia="SchoolBookSanPin" w:hAnsi="Times New Roman"/>
          <w:color w:val="auto"/>
          <w:sz w:val="28"/>
          <w:szCs w:val="28"/>
        </w:rPr>
      </w:pPr>
      <w:r>
        <w:rPr>
          <w:rFonts w:ascii="Times New Roman" w:eastAsia="SchoolBookSanPin" w:hAnsi="Times New Roman"/>
          <w:color w:val="auto"/>
          <w:sz w:val="28"/>
          <w:szCs w:val="28"/>
        </w:rPr>
        <w:t>1) самоорганизация:</w:t>
      </w:r>
    </w:p>
    <w:p w:rsidR="00900AA1" w:rsidRDefault="00E616C2">
      <w:pPr>
        <w:pStyle w:val="list-bullet"/>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900AA1" w:rsidRDefault="00E616C2">
      <w:pPr>
        <w:pStyle w:val="list-bullet"/>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самостоятельно составлять план решения проблемы с учётом имеющихся ресурсов, собственных возможностей и предпочтений;</w:t>
      </w:r>
    </w:p>
    <w:p w:rsidR="00900AA1" w:rsidRDefault="00E616C2">
      <w:pPr>
        <w:pStyle w:val="list-bullet"/>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давать оценку новым ситуациям;</w:t>
      </w:r>
    </w:p>
    <w:p w:rsidR="00900AA1" w:rsidRDefault="00E616C2">
      <w:pPr>
        <w:pStyle w:val="list-bullet"/>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расширять рамки учебного предмета на основе личных предпочтений;</w:t>
      </w:r>
    </w:p>
    <w:p w:rsidR="00900AA1" w:rsidRDefault="00E616C2">
      <w:pPr>
        <w:pStyle w:val="list-bullet"/>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делать осознанный выбор, аргументировать его, брать ответственность за решение;</w:t>
      </w:r>
    </w:p>
    <w:p w:rsidR="00900AA1" w:rsidRDefault="00E616C2">
      <w:pPr>
        <w:pStyle w:val="list-bullet"/>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оценивать приобретённый опыт;</w:t>
      </w:r>
    </w:p>
    <w:p w:rsidR="00900AA1" w:rsidRDefault="00E616C2">
      <w:pPr>
        <w:pStyle w:val="list-bullet"/>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900AA1" w:rsidRDefault="00E616C2">
      <w:pPr>
        <w:pStyle w:val="list-bullet"/>
        <w:spacing w:line="360" w:lineRule="auto"/>
        <w:ind w:left="0" w:firstLine="709"/>
        <w:rPr>
          <w:rFonts w:ascii="Times New Roman" w:eastAsia="SchoolBookSanPin" w:hAnsi="Times New Roman"/>
          <w:color w:val="auto"/>
          <w:sz w:val="28"/>
          <w:szCs w:val="28"/>
        </w:rPr>
      </w:pPr>
      <w:r>
        <w:rPr>
          <w:rFonts w:ascii="Times New Roman" w:eastAsia="SchoolBookSanPin" w:hAnsi="Times New Roman"/>
          <w:color w:val="auto"/>
          <w:sz w:val="28"/>
          <w:szCs w:val="28"/>
        </w:rPr>
        <w:t>2) самоконтроль:</w:t>
      </w:r>
    </w:p>
    <w:p w:rsidR="00900AA1" w:rsidRDefault="00E616C2">
      <w:pPr>
        <w:pStyle w:val="list-bullet"/>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давать оценку новым ситуациям, вносить коррективы в деятельность, оценивать соответствие результатов целям;</w:t>
      </w:r>
    </w:p>
    <w:p w:rsidR="00900AA1" w:rsidRDefault="00E616C2">
      <w:pPr>
        <w:pStyle w:val="list-bullet"/>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900AA1" w:rsidRDefault="00E616C2">
      <w:pPr>
        <w:pStyle w:val="list-bullet"/>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оценивать риски и своевременно принимать решения по их снижению;</w:t>
      </w:r>
    </w:p>
    <w:p w:rsidR="00900AA1" w:rsidRDefault="00E616C2">
      <w:pPr>
        <w:pStyle w:val="list-bullet"/>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принимать мотивы и аргументы других при анализе результатов деятельности.</w:t>
      </w:r>
    </w:p>
    <w:p w:rsidR="00900AA1" w:rsidRDefault="00E616C2">
      <w:pPr>
        <w:pStyle w:val="list-bullet"/>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3) принятия себя и других:</w:t>
      </w:r>
    </w:p>
    <w:p w:rsidR="00900AA1" w:rsidRDefault="00E616C2">
      <w:pPr>
        <w:pStyle w:val="list-bullet"/>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принимать себя, понимая свои недостатки и достоинства;</w:t>
      </w:r>
    </w:p>
    <w:p w:rsidR="00900AA1" w:rsidRDefault="00E616C2">
      <w:pPr>
        <w:pStyle w:val="list-bullet"/>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принимать мотивы и аргументы других при анализе результатов деятельности;</w:t>
      </w:r>
    </w:p>
    <w:p w:rsidR="00900AA1" w:rsidRDefault="00E616C2">
      <w:pPr>
        <w:pStyle w:val="list-bullet"/>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признавать своё право и право других на ошибку;</w:t>
      </w:r>
    </w:p>
    <w:p w:rsidR="00900AA1" w:rsidRDefault="00E616C2">
      <w:pPr>
        <w:pStyle w:val="list-bullet"/>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развивать способность понимать мир с позиции другого человека.</w:t>
      </w:r>
    </w:p>
    <w:p w:rsidR="00900AA1" w:rsidRDefault="00E616C2">
      <w:pPr>
        <w:pStyle w:val="body"/>
        <w:spacing w:line="360" w:lineRule="auto"/>
        <w:ind w:firstLine="709"/>
        <w:rPr>
          <w:rFonts w:ascii="Times New Roman" w:hAnsi="Times New Roman"/>
          <w:sz w:val="28"/>
          <w:szCs w:val="28"/>
        </w:rPr>
      </w:pPr>
      <w:r>
        <w:rPr>
          <w:rFonts w:ascii="Times New Roman" w:hAnsi="Times New Roman"/>
          <w:color w:val="auto"/>
          <w:sz w:val="28"/>
          <w:szCs w:val="28"/>
        </w:rPr>
        <w:t>114.8.4. </w:t>
      </w:r>
      <w:r>
        <w:rPr>
          <w:rFonts w:ascii="Times New Roman" w:hAnsi="Times New Roman"/>
          <w:sz w:val="28"/>
          <w:szCs w:val="28"/>
        </w:rPr>
        <w:t>Предметные результаты освоения программы по информатике углублённого уровня в 10 классе.</w:t>
      </w:r>
    </w:p>
    <w:p w:rsidR="00900AA1" w:rsidRDefault="00E616C2">
      <w:pPr>
        <w:pStyle w:val="body"/>
        <w:spacing w:line="360" w:lineRule="auto"/>
        <w:ind w:firstLine="709"/>
        <w:rPr>
          <w:rFonts w:ascii="Times New Roman" w:hAnsi="Times New Roman" w:cs="Times New Roman"/>
          <w:strike/>
          <w:color w:val="auto"/>
          <w:sz w:val="28"/>
          <w:szCs w:val="28"/>
        </w:rPr>
      </w:pPr>
      <w:r>
        <w:rPr>
          <w:rFonts w:ascii="Times New Roman" w:hAnsi="Times New Roman"/>
          <w:sz w:val="28"/>
          <w:szCs w:val="28"/>
        </w:rPr>
        <w:t xml:space="preserve"> В процессе изучения курса информатики углублённого уровня в 10 классе </w:t>
      </w:r>
      <w:r>
        <w:rPr>
          <w:rFonts w:ascii="Times New Roman" w:hAnsi="Times New Roman"/>
          <w:color w:val="auto"/>
          <w:sz w:val="28"/>
          <w:szCs w:val="28"/>
        </w:rPr>
        <w:t>обучающимися будут достигнуты следующие предметные результаты:</w:t>
      </w:r>
    </w:p>
    <w:p w:rsidR="00900AA1" w:rsidRDefault="00E616C2">
      <w:pPr>
        <w:pStyle w:val="body"/>
        <w:spacing w:line="360" w:lineRule="auto"/>
        <w:ind w:firstLine="709"/>
        <w:rPr>
          <w:rFonts w:ascii="Times New Roman" w:hAnsi="Times New Roman" w:cs="Times New Roman"/>
          <w:sz w:val="28"/>
          <w:szCs w:val="28"/>
        </w:rPr>
      </w:pPr>
      <w:r>
        <w:rPr>
          <w:rFonts w:ascii="Times New Roman" w:hAnsi="Times New Roman" w:cs="Times New Roman"/>
          <w:sz w:val="28"/>
          <w:szCs w:val="28"/>
        </w:rPr>
        <w:t>владение представлениями о роли информации и связанных с ней процессов в природе, технике и обществе, понятиями «информация», «информационный процесс», «система», «компоненты системы», «системный эффект», «информационная система», «система управления»;</w:t>
      </w:r>
    </w:p>
    <w:p w:rsidR="00900AA1" w:rsidRDefault="00E616C2">
      <w:pPr>
        <w:pStyle w:val="body"/>
        <w:spacing w:line="360" w:lineRule="auto"/>
        <w:ind w:firstLine="709"/>
        <w:rPr>
          <w:rFonts w:ascii="Times New Roman" w:hAnsi="Times New Roman" w:cs="Times New Roman"/>
          <w:sz w:val="28"/>
          <w:szCs w:val="28"/>
        </w:rPr>
      </w:pPr>
      <w:r>
        <w:rPr>
          <w:rFonts w:ascii="Times New Roman" w:hAnsi="Times New Roman" w:cs="Times New Roman"/>
          <w:sz w:val="28"/>
          <w:szCs w:val="28"/>
        </w:rPr>
        <w:t>владение методами поиска информации в сети Интернет, умение критически оценивать информацию, полученную из сети Интернет;</w:t>
      </w:r>
    </w:p>
    <w:p w:rsidR="00900AA1" w:rsidRDefault="00E616C2">
      <w:pPr>
        <w:pStyle w:val="body"/>
        <w:spacing w:line="360" w:lineRule="auto"/>
        <w:ind w:firstLine="709"/>
        <w:rPr>
          <w:rFonts w:ascii="Times New Roman" w:hAnsi="Times New Roman" w:cs="Times New Roman"/>
          <w:sz w:val="28"/>
          <w:szCs w:val="28"/>
        </w:rPr>
      </w:pPr>
      <w:r>
        <w:rPr>
          <w:rFonts w:ascii="Times New Roman" w:hAnsi="Times New Roman" w:cs="Times New Roman"/>
          <w:sz w:val="28"/>
          <w:szCs w:val="28"/>
        </w:rPr>
        <w:t>умение характеризовать большие данные, приводить примеры источников их получения и направления использования, умение классифицировать основные задачи анализа данных (прогнозирование, классификация, кластеризация, анализ отклонений), понимать последовательность решения задач анализа данных: сбор первичных данных, очистка и оценка качества данных, выбор и/или построение модели, преобразование данных, визуализация данных, интерпретация результатов;</w:t>
      </w:r>
    </w:p>
    <w:p w:rsidR="00900AA1" w:rsidRDefault="00E616C2">
      <w:pPr>
        <w:pStyle w:val="list-bullet"/>
        <w:spacing w:line="360" w:lineRule="auto"/>
        <w:ind w:left="0" w:firstLine="709"/>
        <w:rPr>
          <w:rFonts w:ascii="Times New Roman" w:hAnsi="Times New Roman" w:cs="Times New Roman"/>
          <w:sz w:val="28"/>
          <w:szCs w:val="28"/>
        </w:rPr>
      </w:pPr>
      <w:r>
        <w:rPr>
          <w:rFonts w:ascii="Times New Roman" w:hAnsi="Times New Roman" w:cs="Times New Roman"/>
          <w:sz w:val="28"/>
          <w:szCs w:val="28"/>
        </w:rPr>
        <w:t>понимание основных принципов устройства и функционирования современных стационарных и мобильных компьютеров, тенденций развития компьютерных технологий;</w:t>
      </w:r>
    </w:p>
    <w:p w:rsidR="00900AA1" w:rsidRDefault="00E616C2">
      <w:pPr>
        <w:pStyle w:val="list-bullet"/>
        <w:spacing w:line="360" w:lineRule="auto"/>
        <w:ind w:left="0" w:firstLine="709"/>
        <w:rPr>
          <w:rFonts w:ascii="Times New Roman" w:hAnsi="Times New Roman" w:cs="Times New Roman"/>
          <w:sz w:val="28"/>
          <w:szCs w:val="28"/>
        </w:rPr>
      </w:pPr>
      <w:r>
        <w:rPr>
          <w:rFonts w:ascii="Times New Roman" w:hAnsi="Times New Roman" w:cs="Times New Roman"/>
          <w:sz w:val="28"/>
          <w:szCs w:val="28"/>
        </w:rPr>
        <w:t>владение навыками работы с операционными системами, основными видами программного обеспечения для решения учебных задач по выбранной специализации;</w:t>
      </w:r>
    </w:p>
    <w:p w:rsidR="00900AA1" w:rsidRDefault="00E616C2">
      <w:pPr>
        <w:pStyle w:val="list-bullet"/>
        <w:spacing w:line="360" w:lineRule="auto"/>
        <w:ind w:left="0" w:firstLine="709"/>
        <w:rPr>
          <w:rFonts w:ascii="Times New Roman" w:hAnsi="Times New Roman" w:cs="Times New Roman"/>
          <w:sz w:val="28"/>
          <w:szCs w:val="28"/>
        </w:rPr>
      </w:pPr>
      <w:r>
        <w:rPr>
          <w:rFonts w:ascii="Times New Roman" w:hAnsi="Times New Roman" w:cs="Times New Roman"/>
          <w:sz w:val="28"/>
          <w:szCs w:val="28"/>
        </w:rPr>
        <w:t>наличие представлений о компьютерных сетях и их роли в современном мире, о базовых принципах организации и функционирования компьютерных сетей, об общих принципах разработки и функционирования интернет-приложений;</w:t>
      </w:r>
    </w:p>
    <w:p w:rsidR="00900AA1" w:rsidRDefault="00E616C2">
      <w:pPr>
        <w:pStyle w:val="list-bullet"/>
        <w:spacing w:line="360" w:lineRule="auto"/>
        <w:ind w:left="0" w:firstLine="709"/>
        <w:rPr>
          <w:rFonts w:ascii="Times New Roman" w:hAnsi="Times New Roman" w:cs="Times New Roman"/>
          <w:sz w:val="28"/>
          <w:szCs w:val="28"/>
        </w:rPr>
      </w:pPr>
      <w:r>
        <w:rPr>
          <w:rFonts w:ascii="Times New Roman" w:hAnsi="Times New Roman" w:cs="Times New Roman"/>
          <w:sz w:val="28"/>
          <w:szCs w:val="28"/>
        </w:rPr>
        <w:t>понимание угроз информационной безопасности, использование методов и средств противодействия этим угрозам, соблюдение мер безопасности, предотвращающих незаконное распространение персональных данных, соблюдение требований техники безопасности и гигиены при работе с компьютерами и другими компонентами цифрового окружения, понимание правовых основ использования компьютерных программ, баз данных и работы в сети Интернет;</w:t>
      </w:r>
    </w:p>
    <w:p w:rsidR="00900AA1" w:rsidRDefault="00E616C2">
      <w:pPr>
        <w:pStyle w:val="list-bullet"/>
        <w:spacing w:line="360" w:lineRule="auto"/>
        <w:ind w:left="0" w:firstLine="709"/>
        <w:rPr>
          <w:rFonts w:ascii="Times New Roman" w:hAnsi="Times New Roman" w:cs="Times New Roman"/>
          <w:sz w:val="28"/>
          <w:szCs w:val="28"/>
        </w:rPr>
      </w:pPr>
      <w:r>
        <w:rPr>
          <w:rFonts w:ascii="Times New Roman" w:hAnsi="Times New Roman" w:cs="Times New Roman"/>
          <w:sz w:val="28"/>
          <w:szCs w:val="28"/>
        </w:rPr>
        <w:t>понимание основных принципов дискретизации различных видов информации, умение определять информационный объём текстовых, графических и звуковых данных при заданных параметрах дискретизации, умение определять среднюю скорость передачи данных, оценивать изменение времени передачи при изменении информационного объёма данных и характеристик канала связи;</w:t>
      </w:r>
    </w:p>
    <w:p w:rsidR="00900AA1" w:rsidRDefault="00E616C2">
      <w:pPr>
        <w:pStyle w:val="list-bullet"/>
        <w:spacing w:line="360" w:lineRule="auto"/>
        <w:ind w:left="0" w:firstLine="709"/>
        <w:rPr>
          <w:rFonts w:ascii="Times New Roman" w:hAnsi="Times New Roman" w:cs="Times New Roman"/>
          <w:sz w:val="28"/>
          <w:szCs w:val="28"/>
        </w:rPr>
      </w:pPr>
      <w:r>
        <w:rPr>
          <w:rFonts w:ascii="Times New Roman" w:hAnsi="Times New Roman" w:cs="Times New Roman"/>
          <w:sz w:val="28"/>
          <w:szCs w:val="28"/>
        </w:rPr>
        <w:t>умение использовать при решении задач свойства позиционной записи чисел, алгоритма построения записи числа в позиционной системе счисления с заданным основанием и построения числа по строке, содержащей запись этого числа в позиционной системе счисления с заданным основанием, умение выполнять арифметические операции в позиционных системах счисления;</w:t>
      </w:r>
    </w:p>
    <w:p w:rsidR="00900AA1" w:rsidRDefault="00E616C2">
      <w:pPr>
        <w:pStyle w:val="list-bullet"/>
        <w:spacing w:line="360" w:lineRule="auto"/>
        <w:ind w:left="0" w:firstLine="709"/>
        <w:rPr>
          <w:rFonts w:ascii="Times New Roman" w:hAnsi="Times New Roman" w:cs="Times New Roman"/>
          <w:sz w:val="28"/>
          <w:szCs w:val="28"/>
        </w:rPr>
      </w:pPr>
      <w:r>
        <w:rPr>
          <w:rFonts w:ascii="Times New Roman" w:hAnsi="Times New Roman" w:cs="Times New Roman"/>
          <w:sz w:val="28"/>
          <w:szCs w:val="28"/>
        </w:rPr>
        <w:t>умение выполнять преобразования логических выражений, используя законы алгебры логики, умение строить логическое выражение в дизъюнктивной и конъюнктивной нормальных формах по заданной таблице истинности, исследовать область истинности высказывания, содержащего переменные, решать несложные логические уравнения и системы уравнений;</w:t>
      </w:r>
    </w:p>
    <w:p w:rsidR="00900AA1" w:rsidRDefault="00E616C2">
      <w:pPr>
        <w:pStyle w:val="list-bullet"/>
        <w:spacing w:line="360" w:lineRule="auto"/>
        <w:ind w:left="0" w:firstLine="709"/>
        <w:rPr>
          <w:rFonts w:ascii="Times New Roman" w:hAnsi="Times New Roman" w:cs="Times New Roman"/>
          <w:sz w:val="28"/>
          <w:szCs w:val="28"/>
        </w:rPr>
      </w:pPr>
      <w:r>
        <w:rPr>
          <w:rFonts w:ascii="Times New Roman" w:hAnsi="Times New Roman" w:cs="Times New Roman"/>
          <w:sz w:val="28"/>
          <w:szCs w:val="28"/>
        </w:rPr>
        <w:t>понимание базовых алгоритмов обработки числовой и текстовой информации (запись чисел в позиционной системе счисления, нахождение всех простых чисел в заданном диапазоне, обработка многоразрядных целых чисел, анализ символьных строк и других), алгоритмов поиска и сортировки, умение определять сложность изучаемых в курсе базовых алгоритмов (суммирование элементов массива, сортировка массива, переборные алгоритмы, двоичный поиск) и приводить примеры нескольких алгоритмов разной сложности для решения одной задачи;</w:t>
      </w:r>
    </w:p>
    <w:p w:rsidR="00900AA1" w:rsidRDefault="00E616C2">
      <w:pPr>
        <w:pStyle w:val="list-bullet"/>
        <w:spacing w:line="360" w:lineRule="auto"/>
        <w:ind w:left="0" w:firstLine="709"/>
        <w:rPr>
          <w:rFonts w:ascii="Times New Roman" w:hAnsi="Times New Roman" w:cs="Times New Roman"/>
          <w:sz w:val="28"/>
          <w:szCs w:val="28"/>
        </w:rPr>
      </w:pPr>
      <w:r>
        <w:rPr>
          <w:rFonts w:ascii="Times New Roman" w:hAnsi="Times New Roman" w:cs="Times New Roman"/>
          <w:sz w:val="28"/>
          <w:szCs w:val="28"/>
        </w:rPr>
        <w:t>владение универсальным языком программирования высокого уровня (Python, Java, C++, C#), представлениями о базовых типах данных и структурах данных, умение использовать основные управляющие конструкции, умение осуществлять анализ предложенной программы: определять результаты работы программы при заданных исходных данных, определять, при каких исходных данных возможно получение указанных результатов, выявлять данные, которые могут привести к ошибке в работе программы, формулировать предложения по улучшению программного кода;</w:t>
      </w:r>
    </w:p>
    <w:p w:rsidR="00900AA1" w:rsidRDefault="00E616C2">
      <w:pPr>
        <w:pStyle w:val="list-bullet"/>
        <w:spacing w:line="360" w:lineRule="auto"/>
        <w:ind w:left="0" w:firstLine="709"/>
        <w:rPr>
          <w:rFonts w:ascii="Times New Roman" w:hAnsi="Times New Roman" w:cs="Times New Roman"/>
          <w:sz w:val="28"/>
          <w:szCs w:val="28"/>
        </w:rPr>
      </w:pPr>
      <w:r>
        <w:rPr>
          <w:rFonts w:ascii="Times New Roman" w:hAnsi="Times New Roman" w:cs="Times New Roman"/>
          <w:sz w:val="28"/>
          <w:szCs w:val="28"/>
        </w:rPr>
        <w:t>умение создавать структурированные текстовые документы и демонстрационные материалы с использованием возможностей современных программных средств и облачных сервисов;</w:t>
      </w:r>
    </w:p>
    <w:p w:rsidR="00900AA1" w:rsidRDefault="00E616C2">
      <w:pPr>
        <w:pStyle w:val="list-bullet"/>
        <w:spacing w:line="360" w:lineRule="auto"/>
        <w:ind w:left="0" w:firstLine="709"/>
        <w:rPr>
          <w:rFonts w:ascii="Times New Roman" w:hAnsi="Times New Roman" w:cs="Times New Roman"/>
          <w:sz w:val="28"/>
          <w:szCs w:val="28"/>
        </w:rPr>
      </w:pPr>
      <w:r>
        <w:rPr>
          <w:rFonts w:ascii="Times New Roman" w:hAnsi="Times New Roman" w:cs="Times New Roman"/>
          <w:sz w:val="28"/>
          <w:szCs w:val="28"/>
        </w:rPr>
        <w:t>умение использовать электронные таблицы для анализа, представления и обработки данных (включая вычисление суммы, среднего арифметического, наибольшего и наименьшего значений, решение уравнений, выбор оптимального решения, подбор линии тренда, решение задач прогнозирования).</w:t>
      </w:r>
    </w:p>
    <w:p w:rsidR="00900AA1" w:rsidRDefault="00E616C2">
      <w:pPr>
        <w:pStyle w:val="body"/>
        <w:spacing w:line="360" w:lineRule="auto"/>
        <w:ind w:firstLine="709"/>
        <w:rPr>
          <w:rFonts w:ascii="Times New Roman" w:hAnsi="Times New Roman"/>
          <w:color w:val="auto"/>
          <w:sz w:val="28"/>
          <w:szCs w:val="28"/>
        </w:rPr>
      </w:pPr>
      <w:r>
        <w:rPr>
          <w:rFonts w:ascii="Times New Roman" w:hAnsi="Times New Roman"/>
          <w:color w:val="auto"/>
          <w:sz w:val="28"/>
          <w:szCs w:val="28"/>
        </w:rPr>
        <w:t xml:space="preserve">114.8.5. Предметные результаты освоения программы по информатике углублённого уровня в 11 классе. </w:t>
      </w:r>
    </w:p>
    <w:p w:rsidR="00900AA1" w:rsidRDefault="00E616C2">
      <w:pPr>
        <w:pStyle w:val="body"/>
        <w:spacing w:line="360" w:lineRule="auto"/>
        <w:ind w:firstLine="709"/>
        <w:rPr>
          <w:rFonts w:ascii="Times New Roman" w:hAnsi="Times New Roman"/>
          <w:color w:val="auto"/>
          <w:sz w:val="28"/>
          <w:szCs w:val="28"/>
        </w:rPr>
      </w:pPr>
      <w:r>
        <w:rPr>
          <w:rFonts w:ascii="Times New Roman" w:hAnsi="Times New Roman"/>
          <w:color w:val="auto"/>
          <w:sz w:val="28"/>
          <w:szCs w:val="28"/>
        </w:rPr>
        <w:t xml:space="preserve">В процессе изучения курса информатики углублённого уровня в 11 классе обучающимися будут достигнуты следующие предметные результаты: </w:t>
      </w:r>
    </w:p>
    <w:p w:rsidR="00900AA1" w:rsidRDefault="00E616C2">
      <w:pPr>
        <w:pStyle w:val="list-bullet"/>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умение строить неравномерные коды, допускающие однозначное декодирование сообщений (префиксные коды), использовать простейшие коды, которые позволяют обнаруживать и исправлять ошибки при передаче данных, строить код, обеспечивающий наименьшую возможную среднюю длину сообщения при известной частоте символов, пояснять принципы работы простых алгоритмов сжатия данных;</w:t>
      </w:r>
    </w:p>
    <w:p w:rsidR="00900AA1" w:rsidRDefault="00E616C2">
      <w:pPr>
        <w:pStyle w:val="list-bullet"/>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умение решать алгоритмические задачи, связанные с анализом графов (задачи построения оптимального пути между вершинами графа, определения количества различных путей между вершинами ориентированного ациклического графа), умение использовать деревья при анализе и построении кодов и для представления арифметических выражений, при решении задач поиска и сортировки, умение строить дерево игры по заданному алгоритму, разрабатывать и обосновывать выигрышную стратегию игры;</w:t>
      </w:r>
    </w:p>
    <w:p w:rsidR="00900AA1" w:rsidRDefault="00E616C2">
      <w:pPr>
        <w:pStyle w:val="list-bullet"/>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умение разрабатывать и реализовывать в виде программ базовые алгоритмы, умение использовать в программах данные различных типов с учётом ограничений на диапазон их возможных значений, применять при решении задач структуры данных (списки, словари, стеки, очереди, деревья), использовать базовые операции со структурами данных, применять стандартные и собственные подпрограммы для обработки числовых данных и символьных строк, использовать при разработке программ библиотеки подпрограмм, знать функциональные возможности инструментальных средств среды разработки, умение использовать средства отладки программ в среде программирования, умение документировать программы;</w:t>
      </w:r>
    </w:p>
    <w:p w:rsidR="00900AA1" w:rsidRDefault="00E616C2">
      <w:pPr>
        <w:pStyle w:val="list-bullet"/>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умение создавать веб-страницы;</w:t>
      </w:r>
    </w:p>
    <w:p w:rsidR="00900AA1" w:rsidRDefault="00E616C2">
      <w:pPr>
        <w:pStyle w:val="list-bullet"/>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владение основными сведениями о базах данных, их структуре, средствах создания и работы с ними, умение использовать табличные (реляционные) базы данных (составлять запросы в базах данных, выполнять сортировку и поиск записей в базе данных, наполнять разработанную базу данных) и справочные системы;</w:t>
      </w:r>
    </w:p>
    <w:p w:rsidR="00900AA1" w:rsidRDefault="00E616C2">
      <w:pPr>
        <w:pStyle w:val="list-bullet"/>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умение использовать компьютерно-математические модели для анализа объектов и процессов: формулировать цель моделирования, выполнять анализ результатов, полученных в ходе моделирования, оценивать </w:t>
      </w:r>
      <w:r>
        <w:rPr>
          <w:rFonts w:ascii="Times New Roman" w:hAnsi="Times New Roman"/>
          <w:sz w:val="28"/>
          <w:szCs w:val="28"/>
        </w:rPr>
        <w:t xml:space="preserve">соответствие модели </w:t>
      </w:r>
      <w:r>
        <w:rPr>
          <w:rFonts w:ascii="Times New Roman" w:hAnsi="Times New Roman" w:cs="Times New Roman"/>
          <w:color w:val="auto"/>
          <w:sz w:val="28"/>
          <w:szCs w:val="28"/>
        </w:rPr>
        <w:t>моделируемому объекту или процессу, представлять результаты моделирования в наглядном виде;</w:t>
      </w:r>
    </w:p>
    <w:p w:rsidR="00900AA1" w:rsidRDefault="00E616C2">
      <w:pPr>
        <w:pStyle w:val="list-bullet"/>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умение организовывать личное информационное пространство с использованием различных средств цифровых технологий, понимание возможностей цифровых сервисов государственных услуг, цифровых образовательных сервисов;</w:t>
      </w:r>
    </w:p>
    <w:p w:rsidR="00900AA1" w:rsidRDefault="00E616C2">
      <w:pPr>
        <w:pStyle w:val="list-bullet"/>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понимание основных принципов работы, возможностей и ограничения применения технологий искусственного интеллекта в различных областях, наличие представлений о круге решаемых задач машинного обучения (распознавания, классификации и прогнозирования) наличие представлений об использовании информационных технологий в различных профессиональных сферах.</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115. Федеральная рабочая программа по учебному предмету «Физика» (базовый уровень).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115.1. Федеральная рабочая программа по учебному предмету «Физика» (базовый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115.2. Пояснительная записка отражает общие цели и задачи изучения физики,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115.3.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115.4. Планируемые результаты освоения программы по физике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115.5. Пояснительная записка.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115.5.1. Программа по физике базового уровня на уровне среднего общего образования разработана на основе положений и требований к результатам освоения основной образовательной программы, представленных в ФГОС СОО, а также с учётом федеральной рабочей программы воспитания и концепции преподавания учебного предмета «Физика» в образовательных организациях Российской Федерации, реализующих основные образовательные программы.</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115.5.2. Содержание программы по физике направлено на формирование естественно-научной картины мира обучающихся 10–11 классов при обучении их физике на базовом уровне на основе системно-деятельностного подхода. Программа по физике соответствует требованиям ФГОС СОО к планируемым личностным, предметным и метапредметным результатам обучения, а также учитывает необходимость реализации межпредметных связей физики с естественно-научными учебными предметами. В ней определяются основные цели изучения физики на уровне среднего общего образования, планируемые результаты освоения курса физики: личностные, метапредметные, предметные (на базовом уровне).</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115.5.3. Программа по физике включает:</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Планируемые результаты освоения курса физики на базовом уровне, в том числе предметные результаты по годам обучения;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Содержание учебного предмета «Физика» по годам обучения;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115.5.4. Программа по физике может быть использована учителями как основа для составления своих рабочих программ. При разработке рабочей программы в тематическом планировании должны быть учтены возможности использования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реализующими дидактические возможности информационно-коммуникационных технологий, содержание которых соответствует законодательству об образовании.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115.5.5. Программа по физике предоставляет возможность для реализации различных методических подходов к организации обучения физике при условии сохранения обязательной части содержания курса.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115.5.6. Физика как наука о наиболее общих законах природы, выступая в качестве учебного предмета в школе, вносит существенный вклад в систему знаний об окружающем мире. Школьный курс физики – системообразующий для естественно-научных учебных предметов, поскольку физические законы лежат в основе процессов и явлений, изучаемых химией, биологией, физической географией и астрономией. Использование и активное применение физических знаний определяет характер и развитие разнообразных технологий в сфере энергетики, транспорта, освоения космоса, получения новых материалов с заданными свойствами и других. Изучение физики вносит основной вклад в формирование естественно-научной картины мира обучающихся, в формирование умений применять научный метод познания при выполнении ими учебных исследований.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115.5.7. В основу курса физики для уровня среднего общего образования положен ряд идей, которые можно рассматривать как принципы его построения.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Идея целостности. В соответствии с ней курс является логически завершённым, он содержит материал из всех разделов физики, включает как вопросы классической, так и современной физики.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Идея генерализации. В соответствии с ней материал курса физики объединён вокруг физических теорий. Ведущим в курсе является формирование представлений о структурных уровнях материи, веществе и поле.</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Идея гуманитаризации. Реализация идеи предполагает использование гуманитарного потенциала физической науки, осмысление связи развития физики с развитием общества, а также с мировоззренческими, нравственными и экологическими проблемами.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Идея прикладной направленности. Курс физики предполагает знакомство с широким кругом технических и технологических приложений изученных теорий и законов.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Идея экологизации реализуется посредством введения элементов содержания, посвящённых экологическим проблемам современности, которые связаны с развитием техники и технологий, а также обсуждения проблем рационального природопользования и экологической безопасности.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115.5.8. Стержневыми элементами курса физики на уровне среднего общего образования являются физические теории (формирование представлений о структуре построения физической теории, роли фундаментальных законов и принципов в современных представлениях о природе, границах применимости теорий, для описания естественно-научных явлений и процессов).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115.5.9. Системно-деятельностный подход в курсе физики реализуется прежде всего за счёт организации экспериментальной деятельности обучающихся. Для базового уровня курса физики – это использование системы фронтальных кратковременных экспериментов и лабораторных работ, которые в программе по физике объединены в общий список ученических практических работ. Выделение в указанном перечне лабораторных работ, проводимых для контроля и оценки, осуществляется участниками образовательного процесса исходя из особенностей планирования и оснащения кабинета физики. При этом обеспечивается овладение обучающимися умениями проводить косвенные измерения, исследования зависимостей физических величин и постановку опытов по проверке предложенных гипотез.</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115.5.10. Решение расчётных и качественных задач с заданной физической моделью, позволяющее применять изученные законы и закономерности как из одного раздела курса, так и интегрируя знания из разных разделов. Для качественных задач приоритетом являются задания на объяснение протекания физических явлений и процессов в окружающей жизни, требующие выбора физической модели для ситуации практико-ориентированного характера.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115.5.11. В соответствии с требованиями ФГОС СОО к материально-техническому обеспечению учебного процесса базовый уровень курса физики на уровне среднего общего образования должен изучаться в условиях предметного кабинета физики или в условиях интегрированного кабинета предметов естественно-научного цикла. Наличие в кабинете физики необходимого лабораторного оборудования для выполнения указанных в программе по физике ученических практических работ и демонстрационного оборудования обязательно.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115.5.12. Демонстрационное оборудование формируется в соответствии с принципом минимальной достаточности и обеспечивает постановку перечисленных в программе по физике ключевых демонстраций для исследования изучаемых явлений и процессов, эмпирических и фундаментальных законов, их технических применений.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115.5.13. Лабораторное оборудование для ученических практических работ формируется в виде тематических комплектов и обеспечивается в расчёте одного комплекта на двух обучающихся. Тематические комплекты лабораторного оборудования должны быть построены на комплексном использовании аналоговых и цифровых приборов, а также компьютерных измерительных систем в виде цифровых лабораторий.</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115.5.14. Основными целями изучения физики в общем образовании являются: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Формирование интереса и стремления обучающихся к научному изучению природы, развитие их интеллектуальных и творческих способностей;</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Развитие представлений о научном методе познания и формирование исследовательского отношения к окружающим явлениям;</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Формирование научного мировоззрения как результата изучения основ строения материи и фундаментальных законов физики;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Формирование умений объяснять явления с использованием физических знаний и научных доказательств;</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Формирование представлений о роли физики для развития других естественных наук, техники и технологий.</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115.5.15. Достижение этих целей обеспечивается решением следующих задач в процессе изучения курса физики на уровне среднего общего образования: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Приобретение системы знаний об общих физических закономерностях, законах, теориях, включая механику, молекулярную физику, электродинамику, квантовую физику и элементы астрофизики;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Формирование умений применять теоретические знания для объяснения физических явлений в природе и для принятия практических решений в повседневной жизни;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Освоение способов решения различных задач с явно заданной физической моделью, задач, подразумевающих самостоятельное создание физической модели, соответствующей условиям задачи;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Понимание физических основ и принципов действия технических устройств и технологических процессов, их влияния на окружающую среду;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Овладение методами самостоятельного планирования и проведения физических экспериментов, анализа и интерпретации информации, определения достоверности полученного результата;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Создание условий для развития умений проектно-исследовательской, творческой деятельности.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115.5.16. Общее число часов, рекомендованных для изучения физики – 136 часов: в 10 классе – 68 часов (2 часа в неделю), в 11 классе – 68 часов (2 часа в неделю).</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Предлагаемый в программе по физике перечень лабораторных и практических работ является рекомедованным, учитель делает выбор проведения лабораторных работ и опытов с учётом индивидуальных особенностей обучающихся.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115.5.17. Любая рабочая программа должна полностью включать в себя содержание данной программы по физике.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115.5.18. В отдельных случаях курс физики базового уровня может изучаться в объёме 204 часа за два года обучения (3 ч в неделю в 10 и 11 классах). В этом случае увеличивается не менее чем до 20 ч резервное время, которое используется учителем для изучения вопросов, тесно связанных с выбранным профилем обучения, и увеличивается учебная нагрузка, отводимая на изучение механики, молекулярной физики и электродинамики, за счёт расширения числа лабораторных работ исследовательского характера и уроков решения качественных и расчётных задач.</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115.6. Содержание обучения в 10 классе.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115.6.1. Раздел 1. Физика и методы научного познания.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Физика – наука о природе. Научные методы познания окружающего мира. Роль эксперимента и теории в процессе познания природы. Эксперимент в физике.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Моделирование физических явлений и процессов. Научные гипотезы. Физические законы и теории. Границы применимости физических законов. Принцип соответствия.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Роль и место физики в формировании современной научной картины мира, в практической деятельности людей. </w:t>
      </w:r>
    </w:p>
    <w:p w:rsidR="00900AA1" w:rsidRDefault="00E616C2">
      <w:pPr>
        <w:spacing w:after="0" w:line="360" w:lineRule="auto"/>
        <w:ind w:firstLine="709"/>
        <w:contextualSpacing/>
        <w:jc w:val="both"/>
        <w:rPr>
          <w:rFonts w:ascii="Times New Roman" w:hAnsi="Times New Roman"/>
          <w:iCs/>
          <w:sz w:val="28"/>
          <w:szCs w:val="28"/>
        </w:rPr>
      </w:pPr>
      <w:r>
        <w:rPr>
          <w:rFonts w:ascii="Times New Roman" w:hAnsi="Times New Roman"/>
          <w:iCs/>
          <w:sz w:val="28"/>
          <w:szCs w:val="28"/>
        </w:rPr>
        <w:t>Демонстрации.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Аналоговые и цифровые измерительные приборы, компьютерные датчики.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115.6.2. Раздел 2. Механика.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115.6.2.1. Тема 1. Кинематика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Механическое движение. Относительность механического движения. Система отсчёта. Траектория.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Перемещение, скорость (средняя скорость, мгновенная скорость) и ускорение материальной точки, их проекции на оси системы координат. Сложение перемещений и сложение скоростей.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Равномерное и равноускоренное прямолинейное движение. Графики зависимости координат, скорости, ускорения, пути и перемещения материальной точки от времени.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Свободное падение. Ускорение свободного падения.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Криволинейное движение. Движение материальной точки по окружности с постоянной по модулю скоростью. Угловая скорость, линейная скорость. Период и частота обращения. Центростремительное ускорение.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Технические устройства и практическое применение: спидометр, движение снарядов, цепные и ремённые передачи.</w:t>
      </w:r>
    </w:p>
    <w:p w:rsidR="00900AA1" w:rsidRDefault="00E616C2">
      <w:pPr>
        <w:spacing w:after="0" w:line="360" w:lineRule="auto"/>
        <w:ind w:firstLine="709"/>
        <w:contextualSpacing/>
        <w:jc w:val="both"/>
        <w:rPr>
          <w:rFonts w:ascii="Times New Roman" w:hAnsi="Times New Roman"/>
          <w:iCs/>
          <w:sz w:val="28"/>
          <w:szCs w:val="28"/>
        </w:rPr>
      </w:pPr>
      <w:r>
        <w:rPr>
          <w:rFonts w:ascii="Times New Roman" w:hAnsi="Times New Roman"/>
          <w:iCs/>
          <w:sz w:val="28"/>
          <w:szCs w:val="28"/>
        </w:rPr>
        <w:t>Демонстрации.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Модель системы отсчёта, иллюстрация кинематических характеристик движения.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Преобразование движений с использованием простых механизмов.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Падение тел в воздухе и в разреженном пространстве.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Наблюдение движения тела, брошенного под углом к горизонту и горизонтально.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Измерение ускорения свободного падения.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Направление скорости при движении по окружности.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iCs/>
          <w:sz w:val="28"/>
          <w:szCs w:val="28"/>
        </w:rPr>
        <w:t>Ученический эксперимент, лабораторные работы</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Изучение неравномерного движения с целью определения мгновенной скорости.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Исследование соотношения между путями, пройденными телом за последовательные равные промежутки времени при равноускоренном движении с начальной скоростью, равной нулю.</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Изучение движения шарика в вязкой жидкости.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Изучение движения тела, брошенного горизонтально.</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115.6.2.2. Тема 2. Динамика.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Принцип относительности Галилея. Первый закон Ньютона. Инерциальные системы отсчёта.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Масса тела. Сила. Принцип суперпозиции сил. Второй закон Ньютона для материальной точки. Третий закон Ньютона для материальных точек.</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Закон всемирного тяготения. Сила тяжести. Первая космическая скорость.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Сила упругости. Закон Гука. Вес тела.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Трение. Виды трения (покоя, скольжения, качения). Сила трения. Сухое трение. Сила трения скольжения и сила трения покоя. Коэффициент трения. Сила сопротивления при движении тела в жидкости или газе.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Поступательное и вращательное движение абсолютно твёрдого тела.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Момент силы относительно оси вращения. Плечо силы. Условия равновесия твёрдого тела.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Технические устройства и практическое применение: подшипники, движение искусственных спутников.</w:t>
      </w:r>
    </w:p>
    <w:p w:rsidR="00900AA1" w:rsidRDefault="00E616C2">
      <w:pPr>
        <w:spacing w:after="0" w:line="360" w:lineRule="auto"/>
        <w:ind w:firstLine="709"/>
        <w:contextualSpacing/>
        <w:jc w:val="both"/>
        <w:rPr>
          <w:rFonts w:ascii="Times New Roman" w:hAnsi="Times New Roman"/>
          <w:iCs/>
          <w:sz w:val="28"/>
          <w:szCs w:val="28"/>
        </w:rPr>
      </w:pPr>
      <w:r>
        <w:rPr>
          <w:rFonts w:ascii="Times New Roman" w:hAnsi="Times New Roman"/>
          <w:iCs/>
          <w:sz w:val="28"/>
          <w:szCs w:val="28"/>
        </w:rPr>
        <w:t>Демонстрации.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Явление инерции.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Сравнение масс взаимодействующих тел.</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Второй закон Ньютона.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Измерение сил.</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Сложение сил.</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Зависимость силы упругости от деформации.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Невесомость. Вес тела при ускоренном подъёме и падении.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Сравнение сил трения покоя, качения и скольжения.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Условия равновесия твёрдого тела. Виды равновесия.</w:t>
      </w:r>
    </w:p>
    <w:p w:rsidR="00900AA1" w:rsidRDefault="00E616C2">
      <w:pPr>
        <w:spacing w:after="0" w:line="360" w:lineRule="auto"/>
        <w:ind w:firstLine="709"/>
        <w:contextualSpacing/>
        <w:jc w:val="both"/>
        <w:rPr>
          <w:rFonts w:ascii="Times New Roman" w:hAnsi="Times New Roman"/>
          <w:iCs/>
          <w:sz w:val="28"/>
          <w:szCs w:val="28"/>
        </w:rPr>
      </w:pPr>
      <w:r>
        <w:rPr>
          <w:rFonts w:ascii="Times New Roman" w:hAnsi="Times New Roman"/>
          <w:iCs/>
          <w:sz w:val="28"/>
          <w:szCs w:val="28"/>
        </w:rPr>
        <w:t>Ученический эксперимент, лабораторные работы</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Изучение движения бруска по наклонной плоскости.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Исследование зависимости сил упругости, возникающих в пружине и резиновом образце, от их деформации.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Исследование условий равновесия твёрдого тела, имеющего ось вращения.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115.6.2.3. Тема 3. Законы сохранения в механике.</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Импульс материальной точки (тела), системы материальных точек. Импульс силы и изменение импульса тела. Закон сохранения импульса. Реактивное движение.</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Работа силы. Мощность силы.</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Кинетическая энергия материальной точки. Теорема об изменении кинетической энергии.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Потенциальная энергия. Потенциальная энергия упруго деформированной пружины. Потенциальная энергия тела вблизи поверхности Земли.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Потенциальные и непотенциальные силы. Связь работы непотенциальных сил с изменением механической энергии системы тел. Закон сохранения механической энергии.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Упругие и неупругие столкновения.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Технические устройства и практическое применение: водомёт, копёр, пружинный пистолет, движение ракет.</w:t>
      </w:r>
    </w:p>
    <w:p w:rsidR="00900AA1" w:rsidRDefault="00E616C2">
      <w:pPr>
        <w:spacing w:after="0" w:line="360" w:lineRule="auto"/>
        <w:ind w:firstLine="709"/>
        <w:contextualSpacing/>
        <w:jc w:val="both"/>
        <w:rPr>
          <w:rFonts w:ascii="Times New Roman" w:hAnsi="Times New Roman"/>
          <w:iCs/>
          <w:sz w:val="28"/>
          <w:szCs w:val="28"/>
        </w:rPr>
      </w:pPr>
      <w:r>
        <w:rPr>
          <w:rFonts w:ascii="Times New Roman" w:hAnsi="Times New Roman"/>
          <w:iCs/>
          <w:sz w:val="28"/>
          <w:szCs w:val="28"/>
        </w:rPr>
        <w:t>Демонстрации.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Закон сохранения импульса.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Реактивное движение.</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Переход потенциальной энергии в кинетическую и обратно.</w:t>
      </w:r>
    </w:p>
    <w:p w:rsidR="00900AA1" w:rsidRDefault="00E616C2">
      <w:pPr>
        <w:spacing w:after="0" w:line="360" w:lineRule="auto"/>
        <w:ind w:firstLine="709"/>
        <w:contextualSpacing/>
        <w:jc w:val="both"/>
        <w:rPr>
          <w:rFonts w:ascii="Times New Roman" w:hAnsi="Times New Roman"/>
          <w:iCs/>
          <w:sz w:val="28"/>
          <w:szCs w:val="28"/>
        </w:rPr>
      </w:pPr>
      <w:r>
        <w:rPr>
          <w:rFonts w:ascii="Times New Roman" w:hAnsi="Times New Roman"/>
          <w:iCs/>
          <w:sz w:val="28"/>
          <w:szCs w:val="28"/>
        </w:rPr>
        <w:t>Ученический эксперимент, лабораторные работы</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Изучение абсолютно неупругого удара с помощью двух одинаковых нитяных маятников.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Исследование связи работы силы с изменением механической энергии тела на примере растяжения резинового жгута.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115.6.3. Раздел 3. Молекулярная физика и термодинамика.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115.6.3.1. Тема 1. Основы молекулярно-кинетической теории.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Основные положения молекулярно-кинетической теории и их опытное обоснование. Броуновское движение. Диффузия. Характер движения и взаимодействия частиц вещества. Модели строения газов, жидкостей и твёрдых тел и объяснение свойств вещества на основе этих моделей. Масса и размеры молекул. Количество вещества. Постоянная Авогадро.</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Тепловое равновесие. Температура и её измерение. Шкала температур Цельсия.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Модель идеального газа. Основное уравнение молекулярно-кинетической теории идеального газа. Абсолютная температура как мера средней кинетической энергии теплового движения частиц газа. Шкала температур Кельвина. Газовые законы. Уравнение Менделеева–Клапейрона. Закон Дальтона. Изопроцессы в идеальном газе с постоянным количеством вещества. Графическое представление изопроцессов: изотерма, изохора, изобара.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Технические устройства и практическое применение: термометр, барометр.</w:t>
      </w:r>
    </w:p>
    <w:p w:rsidR="00900AA1" w:rsidRDefault="00E616C2">
      <w:pPr>
        <w:spacing w:after="0" w:line="360" w:lineRule="auto"/>
        <w:ind w:firstLine="709"/>
        <w:contextualSpacing/>
        <w:jc w:val="both"/>
        <w:rPr>
          <w:rFonts w:ascii="Times New Roman" w:hAnsi="Times New Roman"/>
          <w:iCs/>
          <w:sz w:val="28"/>
          <w:szCs w:val="28"/>
        </w:rPr>
      </w:pPr>
      <w:r>
        <w:rPr>
          <w:rFonts w:ascii="Times New Roman" w:hAnsi="Times New Roman"/>
          <w:iCs/>
          <w:sz w:val="28"/>
          <w:szCs w:val="28"/>
        </w:rPr>
        <w:t>Демонстрации.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Опыты, доказывающие дискретное строение вещества, фотографии молекул органических соединений.</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Опыты по диффузии жидкостей и газов.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Модель броуновского движения.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Модель опыта Штерна.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Опыты, доказывающие существование межмолекулярного взаимодействия.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Модель, иллюстрирующая природу давления газа на стенки сосуда.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Опыты, иллюстрирующие уравнение состояния идеального газа, изопроцессы.</w:t>
      </w:r>
    </w:p>
    <w:p w:rsidR="00900AA1" w:rsidRDefault="00E616C2">
      <w:pPr>
        <w:spacing w:after="0" w:line="360" w:lineRule="auto"/>
        <w:ind w:firstLine="709"/>
        <w:contextualSpacing/>
        <w:jc w:val="both"/>
        <w:rPr>
          <w:rFonts w:ascii="Times New Roman" w:hAnsi="Times New Roman"/>
          <w:iCs/>
          <w:sz w:val="28"/>
          <w:szCs w:val="28"/>
        </w:rPr>
      </w:pPr>
      <w:r>
        <w:rPr>
          <w:rFonts w:ascii="Times New Roman" w:hAnsi="Times New Roman"/>
          <w:iCs/>
          <w:sz w:val="28"/>
          <w:szCs w:val="28"/>
        </w:rPr>
        <w:t>Ученический эксперимент, лабораторные работы</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Определение массы воздуха в классной комнате на основе измерений объёма комнаты, давления и температуры воздуха в ней.</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Исследование зависимости между параметрами состояния разреженного газа.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115.6.3.2. Тема 2. Основы термодинамики.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Термодинамическая система. Внутренняя энергия термодинамической системы и способы её изменения. Количество теплоты и работа. Внутренняя энергия одноатомного идеального газа. Виды теплопередачи: теплопроводность, конвекция, излучение. Удельная теплоёмкость вещества. Количество теплоты при теплопередаче.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Понятие об адиабатном процессе. Первый закон термодинамики. Применение первого закона термодинамики к изопроцессам. Графическая интерпретация работы газа.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Второй закон термодинамики. Необратимость процессов в природе.</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Тепловые машины. Принципы действия тепловых машин. Преобразования энергии в тепловых машинах. Коэффициент полезного действия тепловой машины. Цикл Карно и его коэффициент полезного действия. Экологические проблемы теплоэнергетики.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Технические устройства и практическое применение: двигатель внутреннего сгорания, бытовой холодильник, кондиционер.</w:t>
      </w:r>
    </w:p>
    <w:p w:rsidR="00900AA1" w:rsidRDefault="00E616C2">
      <w:pPr>
        <w:spacing w:after="0" w:line="360" w:lineRule="auto"/>
        <w:ind w:firstLine="709"/>
        <w:contextualSpacing/>
        <w:jc w:val="both"/>
        <w:rPr>
          <w:rFonts w:ascii="Times New Roman" w:hAnsi="Times New Roman"/>
          <w:iCs/>
          <w:sz w:val="28"/>
          <w:szCs w:val="28"/>
        </w:rPr>
      </w:pPr>
      <w:r>
        <w:rPr>
          <w:rFonts w:ascii="Times New Roman" w:hAnsi="Times New Roman"/>
          <w:iCs/>
          <w:sz w:val="28"/>
          <w:szCs w:val="28"/>
        </w:rPr>
        <w:t>Демонстрации.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Изменение внутренней энергии тела при совершении работы: вылет пробки из бутылки под действием сжатого воздуха, нагревание эфира в латунной трубке путём трения (видеодемонстрация).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Изменение внутренней энергии (температуры) тела при теплопередаче.</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Опыт по адиабатному расширению воздуха (опыт с воздушным огнивом).</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Модели паровой турбины, двигателя внутреннего сгорания, реактивного двигателя.</w:t>
      </w:r>
    </w:p>
    <w:p w:rsidR="00900AA1" w:rsidRDefault="00E616C2">
      <w:pPr>
        <w:spacing w:after="0" w:line="360" w:lineRule="auto"/>
        <w:ind w:firstLine="709"/>
        <w:contextualSpacing/>
        <w:jc w:val="both"/>
        <w:rPr>
          <w:rFonts w:ascii="Times New Roman" w:hAnsi="Times New Roman"/>
          <w:iCs/>
          <w:sz w:val="28"/>
          <w:szCs w:val="28"/>
        </w:rPr>
      </w:pPr>
      <w:r>
        <w:rPr>
          <w:rFonts w:ascii="Times New Roman" w:hAnsi="Times New Roman"/>
          <w:iCs/>
          <w:sz w:val="28"/>
          <w:szCs w:val="28"/>
        </w:rPr>
        <w:t>Ученический эксперимент, лабораторные работы</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Измерение удельной теплоёмкости.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Тема 3. Агрегатные состояния вещества. Фазовые переходы.</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Парообразование и конденсация. Испарение и кипение. Абсолютная и относительная влажность воздуха. Насыщенный пар. Удельная теплота парообразования. Зависимость температуры кипения от давления.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Твёрдое тело. Кристаллические и аморфные тела. Анизотропия свойств кристаллов. Жидкие кристаллы. Современные материалы. Плавление и кристаллизация. Удельная теплота плавления. Сублимация.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Уравнение теплового баланса.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Технические устройства и практическое применение: гигрометр и психрометр, калориметр, технологии получения современных материалов, в том числе наноматериалов, и нанотехнологии.</w:t>
      </w:r>
    </w:p>
    <w:p w:rsidR="00900AA1" w:rsidRDefault="00E616C2">
      <w:pPr>
        <w:spacing w:after="0" w:line="360" w:lineRule="auto"/>
        <w:ind w:firstLine="709"/>
        <w:contextualSpacing/>
        <w:jc w:val="both"/>
        <w:rPr>
          <w:rFonts w:ascii="Times New Roman" w:hAnsi="Times New Roman"/>
          <w:iCs/>
          <w:sz w:val="28"/>
          <w:szCs w:val="28"/>
        </w:rPr>
      </w:pPr>
      <w:r>
        <w:rPr>
          <w:rFonts w:ascii="Times New Roman" w:hAnsi="Times New Roman"/>
          <w:iCs/>
          <w:sz w:val="28"/>
          <w:szCs w:val="28"/>
        </w:rPr>
        <w:t>Демонстрации.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Свойства насыщенных паров.</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Кипение при пониженном давлении.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Способы измерения влажности.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Наблюдение нагревания и плавления кристаллического вещества.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Демонстрация кристаллов.</w:t>
      </w:r>
    </w:p>
    <w:p w:rsidR="00900AA1" w:rsidRDefault="00E616C2">
      <w:pPr>
        <w:spacing w:after="0" w:line="360" w:lineRule="auto"/>
        <w:ind w:firstLine="709"/>
        <w:contextualSpacing/>
        <w:jc w:val="both"/>
        <w:rPr>
          <w:rFonts w:ascii="Times New Roman" w:hAnsi="Times New Roman"/>
          <w:iCs/>
          <w:sz w:val="28"/>
          <w:szCs w:val="28"/>
        </w:rPr>
      </w:pPr>
      <w:r>
        <w:rPr>
          <w:rFonts w:ascii="Times New Roman" w:hAnsi="Times New Roman"/>
          <w:iCs/>
          <w:sz w:val="28"/>
          <w:szCs w:val="28"/>
        </w:rPr>
        <w:t>Ученический эксперимент, лабораторные работы</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Измерение относительной влажности воздуха.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115.6.4. Раздел 4. Электродинамика.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115.6.4.1. Тема 1. Электростатика.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Электризация тел. Электрический заряд. Два вида электрических зарядов. Проводники, диэлектрики и полупроводники. Закон сохранения электрического заряда.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Взаимодействие зарядов. Закон Кулона. Точечный электрический заряд. Электрическое поле. Напряжённость электрического поля. Принцип суперпозиции электрических полей. Линии напряжённости электрического поля.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Работа сил электростатического поля. Потенциал. Разность потенциалов. Проводники и диэлектрики в электростатическом поле. Диэлектрическая проницаемость.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Электроёмкость. Конденсатор. Электроёмкость плоского конденсатора. Энергия заряженного конденсатора.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Технические устройства и практическое применение: электроскоп, электрометр, электростатическая защита, заземление электроприборов, конденсатор, копировальный аппарат, струйный принтер.</w:t>
      </w:r>
    </w:p>
    <w:p w:rsidR="00900AA1" w:rsidRDefault="00E616C2">
      <w:pPr>
        <w:spacing w:after="0" w:line="360" w:lineRule="auto"/>
        <w:ind w:firstLine="709"/>
        <w:contextualSpacing/>
        <w:jc w:val="both"/>
        <w:rPr>
          <w:rFonts w:ascii="Times New Roman" w:hAnsi="Times New Roman"/>
          <w:iCs/>
          <w:sz w:val="28"/>
          <w:szCs w:val="28"/>
        </w:rPr>
      </w:pPr>
      <w:r>
        <w:rPr>
          <w:rFonts w:ascii="Times New Roman" w:hAnsi="Times New Roman"/>
          <w:iCs/>
          <w:sz w:val="28"/>
          <w:szCs w:val="28"/>
        </w:rPr>
        <w:t>Демонстрации.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Устройство и принцип действия электрометра.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Взаимодействие наэлектризованных тел.</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Электрическое поле заряженных тел.</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Проводники в электростатическом поле.</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Электростатическая защита.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Диэлектрики в электростатическом поле.</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Зависимость электроёмкости плоского конденсатора от площади пластин, расстояния между ними и диэлектрической проницаемости.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Энергия заряженного конденсатора.</w:t>
      </w:r>
    </w:p>
    <w:p w:rsidR="00900AA1" w:rsidRDefault="00E616C2">
      <w:pPr>
        <w:spacing w:after="0" w:line="360" w:lineRule="auto"/>
        <w:ind w:firstLine="709"/>
        <w:contextualSpacing/>
        <w:jc w:val="both"/>
        <w:rPr>
          <w:rFonts w:ascii="Times New Roman" w:hAnsi="Times New Roman"/>
          <w:iCs/>
          <w:sz w:val="28"/>
          <w:szCs w:val="28"/>
        </w:rPr>
      </w:pPr>
      <w:r>
        <w:rPr>
          <w:rFonts w:ascii="Times New Roman" w:hAnsi="Times New Roman"/>
          <w:iCs/>
          <w:sz w:val="28"/>
          <w:szCs w:val="28"/>
        </w:rPr>
        <w:t>Ученический эксперимент, лабораторные работы</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Измерение электроёмкости конденсатора.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115.6.4.2. Тема 2. Постоянный электрический ток. Токи в различных средах.</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Электрический ток. Условия существования электрического тока. Источники тока. Сила тока. Постоянный ток.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Напряжение. Закон Ома для участка цепи.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Электрическое сопротивление. Удельное сопротивление вещества. Последовательное, параллельное, смешанное соединение проводников.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Работа электрического тока. Закон Джоуля–Ленца. Мощность электрического тока.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Электродвижущая сила и внутреннее сопротивление источника тока. Закон Ома для полной (замкнутой) электрической цепи. Короткое замыкание.</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Электронная проводимость твёрдых металлов. Зависимость сопротивления металлов от температуры. Сверхпроводимость.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Электрический ток в вакууме. Свойства электронных пучков.</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Полупроводники. Собственная и примесная проводимость полупроводников. Свойства p–n-перехода. Полупроводниковые приборы.</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Электрический ток в растворах и расплавах электролитов. Электролитическая диссоциация. Электролиз.</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Электрический ток в газах. Самостоятельный и несамостоятельный разряд. Молния. Плазма.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Технические устройства и практическое применение: амперметр, вольтметр, реостат, источники тока, электронагревательные приборы, электроосветительные приборы, термометр сопротивления, вакуумный диод, термисторы и фоторезисторы, полупроводниковый диод, гальваника.</w:t>
      </w:r>
    </w:p>
    <w:p w:rsidR="00900AA1" w:rsidRDefault="00E616C2">
      <w:pPr>
        <w:spacing w:after="0" w:line="360" w:lineRule="auto"/>
        <w:ind w:firstLine="709"/>
        <w:contextualSpacing/>
        <w:jc w:val="both"/>
        <w:rPr>
          <w:rFonts w:ascii="Times New Roman" w:hAnsi="Times New Roman"/>
          <w:iCs/>
          <w:sz w:val="28"/>
          <w:szCs w:val="28"/>
        </w:rPr>
      </w:pPr>
      <w:r>
        <w:rPr>
          <w:rFonts w:ascii="Times New Roman" w:hAnsi="Times New Roman"/>
          <w:iCs/>
          <w:sz w:val="28"/>
          <w:szCs w:val="28"/>
        </w:rPr>
        <w:t>Демонстрации.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Измерение силы тока и напряжения.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Зависимость сопротивления цилиндрических проводников от длины, площади поперечного сечения и материала.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Смешанное соединение проводников.</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Прямое измерение электродвижущей силы. Короткое замыкание гальванического элемента и оценка внутреннего сопротивления.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Зависимость сопротивления металлов от температуры.</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Проводимость электролитов.</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Искровой разряд и проводимость воздуха.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Односторонняя проводимость диода.</w:t>
      </w:r>
    </w:p>
    <w:p w:rsidR="00900AA1" w:rsidRDefault="00E616C2">
      <w:pPr>
        <w:spacing w:after="0" w:line="360" w:lineRule="auto"/>
        <w:ind w:firstLine="709"/>
        <w:contextualSpacing/>
        <w:jc w:val="both"/>
        <w:rPr>
          <w:rFonts w:ascii="Times New Roman" w:hAnsi="Times New Roman"/>
          <w:iCs/>
          <w:sz w:val="28"/>
          <w:szCs w:val="28"/>
        </w:rPr>
      </w:pPr>
      <w:r>
        <w:rPr>
          <w:rFonts w:ascii="Times New Roman" w:hAnsi="Times New Roman"/>
          <w:iCs/>
          <w:sz w:val="28"/>
          <w:szCs w:val="28"/>
        </w:rPr>
        <w:t>Ученический эксперимент, лабораторные работы</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Изучение смешанного соединения резисторов.</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Измерение электродвижущей силы источника тока и его внутреннего сопротивления.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Наблюдение электролиза.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115.6.5. Межпредметные связи.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Изучение курса физики базового уровня в 10 классе осуществляется с учётом содержательных межпредметных связей с курсами математики, биологии, химии, географии и технологии.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iCs/>
          <w:sz w:val="28"/>
          <w:szCs w:val="28"/>
        </w:rPr>
        <w:t>Межпредметные понятия</w:t>
      </w:r>
      <w:r>
        <w:rPr>
          <w:rFonts w:ascii="Times New Roman" w:hAnsi="Times New Roman"/>
          <w:sz w:val="28"/>
          <w:szCs w:val="28"/>
        </w:rPr>
        <w:t>,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iCs/>
          <w:sz w:val="28"/>
          <w:szCs w:val="28"/>
        </w:rPr>
        <w:t>Математика:</w:t>
      </w:r>
      <w:r>
        <w:rPr>
          <w:rFonts w:ascii="Times New Roman" w:hAnsi="Times New Roman"/>
          <w:sz w:val="28"/>
          <w:szCs w:val="28"/>
        </w:rPr>
        <w:t xml:space="preserve"> решение системы уравнений, линейная функция, парабола, гипербола, их графики и свойства,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iCs/>
          <w:sz w:val="28"/>
          <w:szCs w:val="28"/>
        </w:rPr>
        <w:t>Биология:</w:t>
      </w:r>
      <w:r>
        <w:rPr>
          <w:rFonts w:ascii="Times New Roman" w:hAnsi="Times New Roman"/>
          <w:sz w:val="28"/>
          <w:szCs w:val="28"/>
        </w:rPr>
        <w:t xml:space="preserve"> механическое движение в живой природе, диффузия, осмос, теплообмен живых организмов (виды теплопередачи, тепловое равновесие), электрические явления в живой природе.</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iCs/>
          <w:sz w:val="28"/>
          <w:szCs w:val="28"/>
        </w:rPr>
        <w:t>Химия:</w:t>
      </w:r>
      <w:r>
        <w:rPr>
          <w:rFonts w:ascii="Times New Roman" w:hAnsi="Times New Roman"/>
          <w:sz w:val="28"/>
          <w:szCs w:val="28"/>
        </w:rPr>
        <w:t xml:space="preserve"> дискретное строение вещества, строение атомов и молекул, моль вещества, молярная масса, тепловые свойства твёрдых тел, жидкостей и газов, электрические свойства металлов, электролитическая диссоциация, гальваника.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iCs/>
          <w:sz w:val="28"/>
          <w:szCs w:val="28"/>
        </w:rPr>
        <w:t>География:</w:t>
      </w:r>
      <w:r>
        <w:rPr>
          <w:rFonts w:ascii="Times New Roman" w:hAnsi="Times New Roman"/>
          <w:sz w:val="28"/>
          <w:szCs w:val="28"/>
        </w:rPr>
        <w:t xml:space="preserve"> влажность воздуха, ветры, барометр, термометр.</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iCs/>
          <w:sz w:val="28"/>
          <w:szCs w:val="28"/>
        </w:rPr>
        <w:t>Технология:</w:t>
      </w:r>
      <w:r>
        <w:rPr>
          <w:rFonts w:ascii="Times New Roman" w:hAnsi="Times New Roman"/>
          <w:sz w:val="28"/>
          <w:szCs w:val="28"/>
        </w:rPr>
        <w:t xml:space="preserve"> преобразование движений с использованием механизмов, учёт трения в технике, подшипники, использование закона сохранения импульса в технике (ракета, водомёт и другие), двигатель внутреннего сгорания, паровая турбина, бытовой холодильник, кондиционер, технологии получения современных материалов, в том числе наноматериалов, и нанотехнологии, электростатическая защита, заземление электроприборов, ксерокс, струйный принтер, электронагревательные приборы, электроосветительные приборы, гальваника.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115.7. Содержание обучения в 11 классе.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115.7.1. Раздел 4. Электродинамика.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115.7.1.1. Тема 3. Магнитное поле. Электромагнитная индукция.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Постоянные магниты. Взаимодействие постоянных магнитов. Магнитное поле. Вектор магнитной индукции. Принцип суперпозиции магнитных полей. Линии магнитной индукции. Картина линий магнитной индукции поля постоянных магнитов.</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Магнитное поле проводника с током. Картина линий индукции магнитного поля длинного прямого проводника и замкнутого кольцевого провод­ника, катушки с током. Опыт Эрстеда. Взаимодействие проводников с током.</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Сила Ампера, её модуль и направление.</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Сила Лоренца, её модуль и направление. Движение заряженной частицы в однородном магнитном поле. Работа силы Лоренца.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Явление электромагнитной индукции. Поток вектора магнитной индукции. Электродвижущая сила индукции. Закон электромагнитной индукции Фарадея.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Вихревое электрическое поле. Электродвижущая сила индукции в проводнике, движущемся поступательно в однородном магнитном поле.</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Правило Ленца.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Индуктивность. Явление самоиндукции. Электродвижущая сила самоиндукции.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Энергия магнитного поля катушки с током.</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Электромагнитное поле.</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Технические устройства и практическое применение: постоянные магниты, электромагниты, электродвигатель, ускорители элементарных частиц, индукционная печь.</w:t>
      </w:r>
    </w:p>
    <w:p w:rsidR="00900AA1" w:rsidRDefault="00E616C2">
      <w:pPr>
        <w:spacing w:after="0" w:line="360" w:lineRule="auto"/>
        <w:ind w:firstLine="709"/>
        <w:contextualSpacing/>
        <w:jc w:val="both"/>
        <w:rPr>
          <w:rFonts w:ascii="Times New Roman" w:hAnsi="Times New Roman"/>
          <w:iCs/>
          <w:sz w:val="28"/>
          <w:szCs w:val="28"/>
        </w:rPr>
      </w:pPr>
      <w:r>
        <w:rPr>
          <w:rFonts w:ascii="Times New Roman" w:hAnsi="Times New Roman"/>
          <w:iCs/>
          <w:sz w:val="28"/>
          <w:szCs w:val="28"/>
        </w:rPr>
        <w:t>Демонстрации.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Опыт Эрстеда.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Отклонение электронного пучка магнитным полем.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Линии индукции магнитного поля.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Взаимодействие двух проводников с током.</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Сила Ампера.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Действие силы Лоренца на ионы электролита.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Явление электромагнитной индукции.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Правило Ленца.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Зависимость электродвижущей силы индукции от скорости изменения магнитного потока.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Явление самоиндукции.</w:t>
      </w:r>
    </w:p>
    <w:p w:rsidR="00900AA1" w:rsidRDefault="00E616C2">
      <w:pPr>
        <w:spacing w:after="0" w:line="360" w:lineRule="auto"/>
        <w:ind w:firstLine="709"/>
        <w:contextualSpacing/>
        <w:jc w:val="both"/>
        <w:rPr>
          <w:rFonts w:ascii="Times New Roman" w:hAnsi="Times New Roman"/>
          <w:iCs/>
          <w:sz w:val="28"/>
          <w:szCs w:val="28"/>
        </w:rPr>
      </w:pPr>
      <w:r>
        <w:rPr>
          <w:rFonts w:ascii="Times New Roman" w:hAnsi="Times New Roman"/>
          <w:iCs/>
          <w:sz w:val="28"/>
          <w:szCs w:val="28"/>
        </w:rPr>
        <w:t>Ученический эксперимент, лабораторные работы.</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Изучение магнитного поля катушки с током.</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Исследование действия постоянного магнита на рамку с током.</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Исследование явления электромагнитной индукции.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115.7.2. Раздел 5. Колебания и волны.</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115.7.2.1. Тема 1. Механические и электромагнитные колебания.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Колебательная система. Свободные механические колебания. Гармонические колебания. Период, частота, амплитуда и фаза колебаний. Пружинный маятник. Математический маятник. Уравнение гармонических колебаний. Превращение энергии при гармонических колебаниях.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Колебательный контур. Свободные электромагнитные колебания в идеальном колебательном контуре. Аналогия между механическими и электромагнитными колебаниями. Формула Томсона. Закон сохранения энергии в идеальном колебательном контуре.</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Представление о затухающих колебаниях. Вынужденные механические колебания. Резонанс. Вынужденные электромагнитные колебания.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Переменный ток. Синусоидальный переменный ток. Мощность переменного тока. Амплитудное и действующее значение силы тока и напряжения.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Трансформатор. Производство, передача и потребление электрической энергии. Экологические риски при производстве электроэнергии. Культура использования электроэнергии в повседневной жизни.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Технические устройства и практическое применение: электрический звонок, генератор переменного тока, линии электропередач.</w:t>
      </w:r>
    </w:p>
    <w:p w:rsidR="00900AA1" w:rsidRDefault="00E616C2">
      <w:pPr>
        <w:spacing w:after="0" w:line="360" w:lineRule="auto"/>
        <w:ind w:firstLine="709"/>
        <w:contextualSpacing/>
        <w:jc w:val="both"/>
        <w:rPr>
          <w:rFonts w:ascii="Times New Roman" w:hAnsi="Times New Roman"/>
          <w:iCs/>
          <w:sz w:val="28"/>
          <w:szCs w:val="28"/>
        </w:rPr>
      </w:pPr>
      <w:r>
        <w:rPr>
          <w:rFonts w:ascii="Times New Roman" w:hAnsi="Times New Roman"/>
          <w:iCs/>
          <w:sz w:val="28"/>
          <w:szCs w:val="28"/>
        </w:rPr>
        <w:t>Демонстрации.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Исследование параметров колебательной системы (пружинный или математический маятник).</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Наблюдение затухающих колебаний.</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Исследование свойств вынужденных колебаний.</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Наблюдение резонанса.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Свободные электромагнитные колебания.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Осциллограммы (зависимости силы тока и напряжения от времени) для электромагнитных колебаний.</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Резонанс при последовательном соединении резистора, катушки индуктивности и конденсатора.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Модель линии электропередачи.</w:t>
      </w:r>
    </w:p>
    <w:p w:rsidR="00900AA1" w:rsidRDefault="00E616C2">
      <w:pPr>
        <w:spacing w:after="0" w:line="360" w:lineRule="auto"/>
        <w:ind w:firstLine="709"/>
        <w:contextualSpacing/>
        <w:jc w:val="both"/>
        <w:rPr>
          <w:rFonts w:ascii="Times New Roman" w:hAnsi="Times New Roman"/>
          <w:iCs/>
          <w:sz w:val="28"/>
          <w:szCs w:val="28"/>
        </w:rPr>
      </w:pPr>
      <w:r>
        <w:rPr>
          <w:rFonts w:ascii="Times New Roman" w:hAnsi="Times New Roman"/>
          <w:iCs/>
          <w:sz w:val="28"/>
          <w:szCs w:val="28"/>
        </w:rPr>
        <w:t>Ученический эксперимент, лабораторные работы</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Исследование зависимости периода малых колебаний груза на нити от длины нити и массы груза.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Исследование переменного тока в цепи из последовательно соединённых конденсатора, катушки и резистора.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115.7.2.2. Тема 2. Механические и электромагнитные волны.</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Механические волны, условия распространения. Период. Скорость распространения и длина волны. Поперечные и продольные волны. Интерференция и дифракция механических волн.</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Звук. Скорость звука. Громкость звука. Высота тона. Тембр звука.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Электромагнитные волны. Условия излучения электромагнитных волн. Взаимная ориентация векторов E, B, v в электромагнитной волне. Свойства электромагнитных волн: отражение, преломление, поляризация, дифракция, интерференция. Скорость электромагнитных волн.</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Шкала электромагнитных волн. Применение электромагнитных волн в технике и быту.</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Принципы радиосвязи и телевидения. Радиолокация.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Электромагнитное загрязнение окружающей среды.</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Технические устройства и практическое применение: музыкальные инструменты, ультразвуковая диагностика в технике и медицине, радар, радиоприёмник, телевизор, антенна, телефон, СВЧ-печь.</w:t>
      </w:r>
    </w:p>
    <w:p w:rsidR="00900AA1" w:rsidRDefault="00E616C2">
      <w:pPr>
        <w:spacing w:after="0" w:line="360" w:lineRule="auto"/>
        <w:ind w:firstLine="709"/>
        <w:contextualSpacing/>
        <w:jc w:val="both"/>
        <w:rPr>
          <w:rFonts w:ascii="Times New Roman" w:hAnsi="Times New Roman"/>
          <w:iCs/>
          <w:sz w:val="28"/>
          <w:szCs w:val="28"/>
        </w:rPr>
      </w:pPr>
      <w:r>
        <w:rPr>
          <w:rFonts w:ascii="Times New Roman" w:hAnsi="Times New Roman"/>
          <w:iCs/>
          <w:sz w:val="28"/>
          <w:szCs w:val="28"/>
        </w:rPr>
        <w:t>Демонстрации.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Образование и распространение поперечных и продольных волн.</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Колеблющееся тело как источник звука.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Наблюдение отражения и преломления механических волн.</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Наблюдение интерференции и дифракции механических волн.</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Звуковой резонанс.</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Наблюдение связи громкости звука и высоты тона с амплитудой и частотой колебаний.</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Исследование свойств электромагнитных волн: отражение, преломление, поляризация, дифракция, интерференция.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115.7.2.3. Тема 3. Оптика.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Геометрическая оптика. Прямолинейное распространение света в однородной среде. Луч света. Точечный источник света.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Отражение света. Законы отражения света. Построение изображений в плоском зеркале.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Преломление света. Законы преломления света. Абсолютный показатель преломления. Полное внутреннее отражение. Предельный угол полного внутреннего отражения.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Дисперсия света. Сложный состав белого света. Цвет.</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Собирающие и рассеивающие линзы. Тонкая линза. Фокусное расстояние и оптическая сила тонкой линзы. Построение изображений в собирающих и рассеивающих линзах. Формула тонкой линзы. Увеличение, даваемое линзой.</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Пределы применимости геометрической оптики.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Волновая оптика. Интерференция света. Когерентные источники. Условия наблюдения максимумов и минимумов в интерференционной картине от двух синфазных когерентных источников.</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Дифракция света. Дифракционная решётка. Условие наблюдения главных максимумов при падении монохроматического света на дифракционную решётку.</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Поляризация света.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Технические устройства и практическое применение: очки, лупа, фотоаппарат, проекционный аппарат, микроскоп, телескоп, волоконная оптика, дифракционная решётка, поляроид.</w:t>
      </w:r>
    </w:p>
    <w:p w:rsidR="00900AA1" w:rsidRDefault="00E616C2">
      <w:pPr>
        <w:spacing w:after="0" w:line="360" w:lineRule="auto"/>
        <w:ind w:firstLine="709"/>
        <w:contextualSpacing/>
        <w:jc w:val="both"/>
        <w:rPr>
          <w:rFonts w:ascii="Times New Roman" w:hAnsi="Times New Roman"/>
          <w:iCs/>
          <w:sz w:val="28"/>
          <w:szCs w:val="28"/>
        </w:rPr>
      </w:pPr>
      <w:r>
        <w:rPr>
          <w:rFonts w:ascii="Times New Roman" w:hAnsi="Times New Roman"/>
          <w:iCs/>
          <w:sz w:val="28"/>
          <w:szCs w:val="28"/>
        </w:rPr>
        <w:t>Демонстрации.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Прямолинейное распространение, отражение и преломление света. Оптические приборы.</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Полное внутреннее отражение. Модель световода.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Исследование свойств изображений в линзах.</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Модели микроскопа, телескопа.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Наблюдение интерференции света.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Наблюдение дифракции света.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Наблюдение дисперсии света.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Получение спектра с помощью призмы.</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Получение спектра с помощью дифракционной решётки.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Наблюдение поляризации света.</w:t>
      </w:r>
    </w:p>
    <w:p w:rsidR="00900AA1" w:rsidRDefault="00E616C2">
      <w:pPr>
        <w:spacing w:after="0" w:line="360" w:lineRule="auto"/>
        <w:ind w:firstLine="709"/>
        <w:contextualSpacing/>
        <w:jc w:val="both"/>
        <w:rPr>
          <w:rFonts w:ascii="Times New Roman" w:hAnsi="Times New Roman"/>
          <w:iCs/>
          <w:sz w:val="28"/>
          <w:szCs w:val="28"/>
        </w:rPr>
      </w:pPr>
      <w:r>
        <w:rPr>
          <w:rFonts w:ascii="Times New Roman" w:hAnsi="Times New Roman"/>
          <w:iCs/>
          <w:sz w:val="28"/>
          <w:szCs w:val="28"/>
        </w:rPr>
        <w:t>Ученический эксперимент, лабораторные работы</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Измерение показателя преломления стекла.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Исследование свойств изображений в линзах.</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Наблюдение дисперсии света.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115.7.3. Раздел 6. Основы специальной теории относительности.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Границы применимости классической механики. Постулаты специальной теории относительности: инвариантность модуля скорости света в вакууме, принцип относительности Эйнштейна.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Относительность одновременности. Замедление времени и сокращение длины.</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Энергия и импульс релятивистской частицы.</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Связь массы с энергией и импульсом релятивистской частицы. Энергия покоя.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115.7.4. Раздел 7. Квантовая физика.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115.7.4.1. Тема 1. Элементы квантовой оптики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Фотоны. Формула Планка связи энергии фотона с его частотой. Энергия и импульс фотона.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Открытие и исследование фотоэффекта. Опыты А.Г. Столетова. Законы фотоэффекта. Уравнение Эйнштейна для фотоэффекта. «Красная граница» фотоэффекта.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Давление света. Опыты П.Н. Лебедева.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Химическое действие света.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Технические устройства и практическое применение: фотоэлемент, фотодатчик, солнечная батарея, светодиод.</w:t>
      </w:r>
    </w:p>
    <w:p w:rsidR="00900AA1" w:rsidRDefault="00E616C2">
      <w:pPr>
        <w:spacing w:after="0" w:line="360" w:lineRule="auto"/>
        <w:ind w:firstLine="709"/>
        <w:contextualSpacing/>
        <w:jc w:val="both"/>
        <w:rPr>
          <w:rFonts w:ascii="Times New Roman" w:hAnsi="Times New Roman"/>
          <w:iCs/>
          <w:sz w:val="28"/>
          <w:szCs w:val="28"/>
        </w:rPr>
      </w:pPr>
      <w:r>
        <w:rPr>
          <w:rFonts w:ascii="Times New Roman" w:hAnsi="Times New Roman"/>
          <w:iCs/>
          <w:sz w:val="28"/>
          <w:szCs w:val="28"/>
        </w:rPr>
        <w:t>Демонстрации.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Фотоэффект на установке с цинковой пластиной.</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Исследование законов внешнего фотоэффекта.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Светодиод.</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Солнечная батарея.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115.7.4.2. Тема 2. Строение атома.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Модель атома Томсона. Опыты Резерфорда по рассеянию α -частиц. Планетарная модель атома. Постулаты Бора. Излучение и поглощение фотонов при переходе атома с одного уровня энергии на другой. Виды спектров. Спектр уровней энергии атома водорода.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Волновые свойства частиц. Волны де Бройля. Корпускулярно-волновой дуализм.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Спонтанное и вынужденное излучение.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Технические устройства и практическое применение: спектральный анализ (спектроскоп), лазер, квантовый компьютер.</w:t>
      </w:r>
    </w:p>
    <w:p w:rsidR="00900AA1" w:rsidRDefault="00E616C2">
      <w:pPr>
        <w:spacing w:after="0" w:line="360" w:lineRule="auto"/>
        <w:ind w:firstLine="709"/>
        <w:contextualSpacing/>
        <w:jc w:val="both"/>
        <w:rPr>
          <w:rFonts w:ascii="Times New Roman" w:hAnsi="Times New Roman"/>
          <w:iCs/>
          <w:sz w:val="28"/>
          <w:szCs w:val="28"/>
        </w:rPr>
      </w:pPr>
      <w:r>
        <w:rPr>
          <w:rFonts w:ascii="Times New Roman" w:hAnsi="Times New Roman"/>
          <w:iCs/>
          <w:sz w:val="28"/>
          <w:szCs w:val="28"/>
        </w:rPr>
        <w:t>Демонстрации.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Модель опыта Резерфорда.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Определение длины волны лазера.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Наблюдение линейчатых спектров излучения.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Лазер.</w:t>
      </w:r>
    </w:p>
    <w:p w:rsidR="00900AA1" w:rsidRDefault="00E616C2">
      <w:pPr>
        <w:spacing w:after="0" w:line="360" w:lineRule="auto"/>
        <w:ind w:firstLine="709"/>
        <w:contextualSpacing/>
        <w:jc w:val="both"/>
        <w:rPr>
          <w:rFonts w:ascii="Times New Roman" w:hAnsi="Times New Roman"/>
          <w:iCs/>
          <w:sz w:val="28"/>
          <w:szCs w:val="28"/>
        </w:rPr>
      </w:pPr>
      <w:r>
        <w:rPr>
          <w:rFonts w:ascii="Times New Roman" w:hAnsi="Times New Roman"/>
          <w:iCs/>
          <w:sz w:val="28"/>
          <w:szCs w:val="28"/>
        </w:rPr>
        <w:t>Ученический эксперимент, лабораторные работы.</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Наблюдение линейчатого спектра.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115.7.4.3. Тема 3. Атомное ядро.</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Эксперименты, доказывающие сложность строения ядра. Открытие радиоактивности. Опыты Резерфорда по определению состава радиоактивного излучения. Свойства альфа-, бета-, гамма-излучения. Влияние радиоактивности на живые организмы.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Открытие протона и нейтрона. Нуклонная модель ядра Гейзенберга–Иваненко. Заряд ядра. Массовое число ядра. Изотопы.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Альфа-распад. Электронный и позитронный бета-распад. Гамма-излучение. Закон радиоактивного распада.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Энергия связи нуклонов в ядре. Ядерные силы. Дефект массы ядра.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Ядерные реакции. Деление и синтез ядер.</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Ядерный реактор. Термоядерный синтез. Проблемы и перспективы ядерной энергетики. Экологические аспекты ядерной энергетики.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Элементарные частицы. Открытие позитрона.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Методы наблюдения и регистрации элементарных частиц.</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Фундаментальные взаимодействия. Единство физической картины мира.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Технические устройства и практическое применение: дозиметр, камера Вильсона, ядерный реактор, атомная бомба.</w:t>
      </w:r>
    </w:p>
    <w:p w:rsidR="00900AA1" w:rsidRDefault="00E616C2">
      <w:pPr>
        <w:spacing w:after="0" w:line="360" w:lineRule="auto"/>
        <w:ind w:firstLine="709"/>
        <w:contextualSpacing/>
        <w:jc w:val="both"/>
        <w:rPr>
          <w:rFonts w:ascii="Times New Roman" w:hAnsi="Times New Roman"/>
          <w:iCs/>
          <w:sz w:val="28"/>
          <w:szCs w:val="28"/>
        </w:rPr>
      </w:pPr>
      <w:r>
        <w:rPr>
          <w:rFonts w:ascii="Times New Roman" w:hAnsi="Times New Roman"/>
          <w:iCs/>
          <w:sz w:val="28"/>
          <w:szCs w:val="28"/>
        </w:rPr>
        <w:t>Демонстрации.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Счётчик ионизирующих частиц.</w:t>
      </w:r>
    </w:p>
    <w:p w:rsidR="00900AA1" w:rsidRDefault="00E616C2">
      <w:pPr>
        <w:spacing w:after="0" w:line="360" w:lineRule="auto"/>
        <w:ind w:firstLine="709"/>
        <w:contextualSpacing/>
        <w:jc w:val="both"/>
        <w:rPr>
          <w:rFonts w:ascii="Times New Roman" w:hAnsi="Times New Roman"/>
          <w:iCs/>
          <w:sz w:val="28"/>
          <w:szCs w:val="28"/>
        </w:rPr>
      </w:pPr>
      <w:r>
        <w:rPr>
          <w:rFonts w:ascii="Times New Roman" w:hAnsi="Times New Roman"/>
          <w:iCs/>
          <w:sz w:val="28"/>
          <w:szCs w:val="28"/>
        </w:rPr>
        <w:t>Ученический эксперимент, лабораторные работы</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Исследование треков частиц (по готовым фотографиям).</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115.7.5. Раздел 8. Элементы астрономии и астрофизики.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Этапы развития астрономии. Прикладное и мировоззренческое значение астрономии.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Вид звёздного неба. Созвездия, яркие звёзды, планеты, их видимое движение.</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Солнечная система.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Солнце. Солнечная активность. Источник энергии Солнца и звёзд. Звёзды, их основные характеристики. Диаграмма «спектральный класс – светимость». Звёзды главной последовательности. Зависимость «масса – светимость» для звёзд главной последовательности. Внутреннее строение звёзд. Современные представления о происхождении и эволюции Солнца и звёзд. Этапы жизни звёзд.</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Млечный Путь – наша Галактика. Положение и движение Солнца в Галактике. Типы галактик. Радиогалактики и квазары. Чёрные дыры в ядрах галактик.</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Вселенная. Расширение Вселенной. Закон Хаббла. Разбегание галактик. Теория Большого взрыва. Реликтовое излучение.</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Масштабная структура Вселенной. Метагалактика.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Нерешённые проблемы астрономии.</w:t>
      </w:r>
    </w:p>
    <w:p w:rsidR="00900AA1" w:rsidRDefault="00E616C2">
      <w:pPr>
        <w:spacing w:after="0" w:line="360" w:lineRule="auto"/>
        <w:ind w:firstLine="709"/>
        <w:contextualSpacing/>
        <w:jc w:val="both"/>
        <w:rPr>
          <w:rFonts w:ascii="Times New Roman" w:hAnsi="Times New Roman"/>
          <w:iCs/>
          <w:sz w:val="28"/>
          <w:szCs w:val="28"/>
        </w:rPr>
      </w:pPr>
      <w:r>
        <w:rPr>
          <w:rFonts w:ascii="Times New Roman" w:hAnsi="Times New Roman"/>
          <w:iCs/>
          <w:sz w:val="28"/>
          <w:szCs w:val="28"/>
        </w:rPr>
        <w:t>Ученические наблюдения.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Наблюдения невооружённым глазом с использованием компьютерных приложений для определения положения небесных объектов на конкретную дату: основные созвездия Северного полушария и яркие звёзды.</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Наблюдения в телескоп Луны, планет, Млечного Пути.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115.7.6. Обобщающее повторение.</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Роль физики и астрономии в экономической, технологической, социальной и этической сферах деятельности человека, роль и место физики и астрономии в современной научной картине мира, роль физической теории в формировании представлений о физической картине мира, место физической картины мира в общем ряду современных естественно-научных представлений о природе.</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115.7.7. Межпредметные связи.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Изучение курса физики базового уровня в 11 классе осуществляется с учётом содержательных межпредметных связей с курсами математики, биологии, химии, географии и технологии.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iCs/>
          <w:sz w:val="28"/>
          <w:szCs w:val="28"/>
        </w:rPr>
        <w:t>Межпредметные понятия</w:t>
      </w:r>
      <w:r>
        <w:rPr>
          <w:rFonts w:ascii="Times New Roman" w:hAnsi="Times New Roman"/>
          <w:sz w:val="28"/>
          <w:szCs w:val="28"/>
        </w:rPr>
        <w:t>,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iCs/>
          <w:sz w:val="28"/>
          <w:szCs w:val="28"/>
        </w:rPr>
        <w:t>Математика:</w:t>
      </w:r>
      <w:r>
        <w:rPr>
          <w:rFonts w:ascii="Times New Roman" w:hAnsi="Times New Roman"/>
          <w:sz w:val="28"/>
          <w:szCs w:val="28"/>
        </w:rPr>
        <w:t xml:space="preserve"> решение системы уравнений,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 производные элементарных функций, признаки подобия треугольников, определение площади плоских фигур и объёма тел.</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iCs/>
          <w:sz w:val="28"/>
          <w:szCs w:val="28"/>
        </w:rPr>
        <w:t>Биология:</w:t>
      </w:r>
      <w:r>
        <w:rPr>
          <w:rFonts w:ascii="Times New Roman" w:hAnsi="Times New Roman"/>
          <w:sz w:val="28"/>
          <w:szCs w:val="28"/>
        </w:rPr>
        <w:t xml:space="preserve"> электрические явления в живой природе, колебательные движения в живой природе, оптические явления в живой природе, действие радиации на живые организмы.</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iCs/>
          <w:sz w:val="28"/>
          <w:szCs w:val="28"/>
        </w:rPr>
        <w:t>Химия:</w:t>
      </w:r>
      <w:r>
        <w:rPr>
          <w:rFonts w:ascii="Times New Roman" w:hAnsi="Times New Roman"/>
          <w:sz w:val="28"/>
          <w:szCs w:val="28"/>
        </w:rPr>
        <w:t xml:space="preserve"> строение атомов и молекул, кристаллическая структура твёрдых тел, механизмы образования кристаллической решётки, спектральный анализ.</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iCs/>
          <w:sz w:val="28"/>
          <w:szCs w:val="28"/>
        </w:rPr>
        <w:t>География:</w:t>
      </w:r>
      <w:r>
        <w:rPr>
          <w:rFonts w:ascii="Times New Roman" w:hAnsi="Times New Roman"/>
          <w:sz w:val="28"/>
          <w:szCs w:val="28"/>
        </w:rPr>
        <w:t xml:space="preserve"> магнитные полюса Земли, залежи магнитных руд, фотосъёмка земной поверхности, предсказание землетрясений.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iCs/>
          <w:sz w:val="28"/>
          <w:szCs w:val="28"/>
        </w:rPr>
        <w:t>Технология:</w:t>
      </w:r>
      <w:r>
        <w:rPr>
          <w:rFonts w:ascii="Times New Roman" w:hAnsi="Times New Roman"/>
          <w:sz w:val="28"/>
          <w:szCs w:val="28"/>
        </w:rPr>
        <w:t xml:space="preserve"> линии электропередач, генератор переменного тока, электродвигатель, индукционная печь, радар, радиоприёмник, телевизор, антенна, телефон, СВЧ-печь, проекционный аппарат, волоконная оптика, солнечная батарея.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115.8. Планируемые результаты освоения программы по физике на уровне среднего общего образования.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115.8.1. Освоение учебного предмета «Физика» на уровне среднего общего образования (базовый уровень) должно обеспечить достижение следующих личностных, метапредметных и предметных образовательных результатов.</w:t>
      </w:r>
    </w:p>
    <w:p w:rsidR="00900AA1" w:rsidRDefault="00E616C2">
      <w:pPr>
        <w:spacing w:after="0" w:line="360" w:lineRule="auto"/>
        <w:ind w:firstLine="709"/>
        <w:contextualSpacing/>
        <w:jc w:val="both"/>
        <w:rPr>
          <w:rStyle w:val="markedcontent"/>
          <w:rFonts w:ascii="Times New Roman" w:hAnsi="Times New Roman"/>
          <w:sz w:val="28"/>
          <w:szCs w:val="28"/>
        </w:rPr>
      </w:pPr>
      <w:r>
        <w:rPr>
          <w:rStyle w:val="markedcontent"/>
          <w:rFonts w:ascii="Times New Roman" w:hAnsi="Times New Roman"/>
          <w:sz w:val="28"/>
          <w:szCs w:val="28"/>
        </w:rPr>
        <w:t>Личностные результаты освоения учебного предмета «Физика»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 гражданского воспитания: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сформированность гражданской позиции обучающегося как активного и ответственного члена российского общества;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принятие традиционных общечеловеческих гуманистических и демократических ценностей;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умение взаимодействовать с социальными институтами в соответствии с их функциями и назначением;</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готовность к гуманитарной и волонтёрской деятельности;</w:t>
      </w:r>
    </w:p>
    <w:p w:rsidR="00900AA1" w:rsidRDefault="00E616C2">
      <w:pPr>
        <w:spacing w:after="0" w:line="360" w:lineRule="auto"/>
        <w:ind w:firstLine="708"/>
        <w:contextualSpacing/>
        <w:jc w:val="both"/>
        <w:rPr>
          <w:rFonts w:ascii="Times New Roman" w:hAnsi="Times New Roman"/>
          <w:sz w:val="28"/>
          <w:szCs w:val="28"/>
        </w:rPr>
      </w:pPr>
      <w:r>
        <w:rPr>
          <w:rFonts w:ascii="Times New Roman" w:hAnsi="Times New Roman"/>
          <w:sz w:val="28"/>
          <w:szCs w:val="28"/>
        </w:rPr>
        <w:t>2) патриотического воспитания: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сформированность российской гражданской идентичности, патриотизма;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ценностное отношение к государственным символам, достижениям российских учёных в области физики и технике;</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 духовно-нравственного воспитания: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сформированность нравственного сознания, этического поведения;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способность оценивать ситуацию и принимать осознанные решения, ориентируясь на морально-нравственные нормы и ценности, в том числе в деятельности учёного;</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осознание личного вклада в построение устойчивого будущего;</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4) эстетического воспитания: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эстетическое отношение к миру, включая эстетику научного творчества, присущего физической науке;</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5) трудового воспитания: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интерес к различным сферам профессиональной деятельности, в том числе связанным с физикой и техникой, умение совершать осознанный выбор будущей профессии и реализовывать собственные жизненные планы;</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готовность и способность к образованию и самообразованию в области физики на протяжении всей жизни;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6) экологического воспитания: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сформированность экологической культуры, осознание глобального характера экологических проблем;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планирование и осуществление действий в окружающей среде на основе знания целей устойчивого развития человечества;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Расширение опыта деятельности экологической направленности на основе имеющихся знаний по физике;</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7) ценности научного познания: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сформированность мировоззрения, соответствующего современному уровню развития физической науки;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осознание ценности научной деятельности, готовность в процессе изучения физики осуществлять проектную и исследовательскую деятельность индивидуально и в группе.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115.8.2. В процессе достижения личностных результатов освоения программы по физике для уровня среднего общего образования у обучающихся совершенствуется </w:t>
      </w:r>
      <w:r>
        <w:rPr>
          <w:rFonts w:ascii="Times New Roman" w:hAnsi="Times New Roman"/>
          <w:iCs/>
          <w:sz w:val="28"/>
          <w:szCs w:val="28"/>
        </w:rPr>
        <w:t>эмоциональный интеллект, предполагающий</w:t>
      </w:r>
      <w:r>
        <w:rPr>
          <w:rFonts w:ascii="Times New Roman" w:hAnsi="Times New Roman"/>
          <w:sz w:val="28"/>
          <w:szCs w:val="28"/>
        </w:rPr>
        <w:t xml:space="preserve"> сформированность:</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эмпатии, включающей способность понимать эмоциональное состояние других, учитывать его при осуществлении общения, способность к сочувствию и сопереживанию;</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социальных навыков, включающих способность выстраивать отношения с другими людьми, заботиться, проявлять интерес и разрешать конфликты.</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115.8.3. </w:t>
      </w:r>
      <w:r>
        <w:rPr>
          <w:rFonts w:ascii="Times New Roman" w:eastAsia="SchoolBookSanPin" w:hAnsi="Times New Roman"/>
          <w:sz w:val="28"/>
          <w:szCs w:val="28"/>
        </w:rPr>
        <w:t>Метапредметные результаты освоения программы среднего общего образования должны отражать:</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115.8.3.1. Овладение универсальными познавательными действиями: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 базовые логические действия: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самостоятельно формулировать и актуализировать проблему, рассматривать её всесторонне;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определять цели деятельности, задавать параметры и критерии их достижения;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выявлять закономерности и противоречия в рассматриваемых физических явлениях;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разрабатывать план решения проблемы с учётом анализа имеющихся материальных и нематериальных ресурсов;</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вносить коррективы в деятельность, оценивать соответствие результатов целям, оценивать риски последствий деятельности;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координировать и выполнять работу в условиях реального, виртуального и комбинированного взаимодействия;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развивать креативное мышление при решении жизненных проблем.</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 базовые исследовательские действия: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владеть научной терминологией, ключевыми понятиями и методами физической науки;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владеть навыками учебно-исследовательской и проектной деятельности в области физики, способностью и готовностью к самостоятельному поиску методов решения задач физического содержания, применению различных методов познания;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владеть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 в области физики;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ставить и формулировать собственные задачи в образовательной деятельности, в том числе при изучении физики;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давать оценку новым ситуациям, оценивать приобретённый опыт;</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уметь переносить знания по физике в практическую область жизнедеятельности;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уметь интегрировать знания из разных предметных областей;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выдвигать новые идеи, предлагать оригинальные подходы и решения;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ставить проблемы и задачи, допускающие альтернативные решения.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 работа с информацией:</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владеть навыками получения информации физического содержания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оценивать достоверность информации;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создавать тексты физического содержания в различных форматах с учётом назначения информации и целевой аудитории, выбирая оптимальную форму представления и визуализации.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115.8.3.2. Овладение универсальными коммуникативными действиями: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 общение:</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осуществлять общение на уроках физики и во вне­урочной деятельности;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распознавать предпосылки конфликтных ситуаций и смягчать конфликты;</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развёрнуто и логично излагать свою точку зрения с использованием языковых средств.</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 совместная деятельность:</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понимать и использовать преимущества командной и индивидуальной работы;</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выбирать тематику и методы совместных действий с учётом общих интересов, и возможностей каждого члена коллектива;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оценивать качество своего вклада и каждого участника команды в общий результат по разработанным критериям;</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предлагать новые проекты, оценивать идеи с позиции новизны, оригинальности, практической значимости;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осуществлять позитивное стратегическое поведение в различных ситуациях, проявлять творчество и воображение, быть инициативным.</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115.8.3.3. Овладение универсальными регулятивными действиями: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 самоорганизация: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самостоятельно осуществлять познавательную деятельность в области физики и астрономии, выявлять проблемы, ставить и формулировать собственные задачи;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самостоятельно составлять план решения расчётных и качественных задач, план выполнения практической работы с учётом имеющихся ресурсов, собственных возможностей и предпочтений;</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давать оценку новым ситуациям;</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расширять рамки учебного предмета на основе личных предпочтений;</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делать осознанный выбор, аргументировать его, брать на себя ответственность за решение;</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оценивать приобретённый опыт;</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способствовать формированию и проявлению эрудиции в области физики, постоянно повышать свой образовательный и культурный уровень.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 самоконтроль:</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давать оценку новым ситуациям, вносить коррективы в деятельность, оценивать соответствие результатов целям;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владеть навыками познавательной рефлексии как осознания совершаемых действий и мыслительных процессов, их результатов и оснований;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использовать приёмы рефлексии для оценки ситуации, выбора верного решения;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оценивать риски и своевременно принимать решения по их снижению;</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принимать мотивы и аргументы других при анализе результатов деятельности.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 принятие себя и других:</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принимать себя, понимая свои недостатки и достоинства;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принимать мотивы и аргументы других при анализе результатов деятельности;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признавать своё право и право других на ошибку.</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115.8.4. Предметные результаты освоения программы по физике. В процессе изучения курса курса физики базового уровня в 10 классе обучающийся научится: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учитывать границы применения изученных физических моделей: материальная точка, инерциальная система отсчёта, абсолютно твёрдое тело, идеальный газ, модели строения газов, жидкостей и твёрдых тел, точечный электрический заряд при решении физических задач;</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распознавать физические явления (процессы) и объяснять их на основе законов механики, молекулярно-кинетической теории строения вещества и электродинамики: равномерное и равноускоренное прямолинейное движение, свободное падение тел, движение по окружности, инерция, взаимодействие тел, диффузия, броуновское движение, строение жидкостей и твёрдых тел, изменение объёма тел при нагревании (охлаждении), тепловое равновесие, испарение, конденсация, плавление, кристаллизация, кипение, влажность воздуха, повышение давления газа при его нагревании в закрытом сосуде, связь между параметрами состояния газа в изопроцессах, электризация тел, взаимодействие зарядов;</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описывать механическое движение, используя физические величины: координата, путь, перемещение, скорость, ускорение, масса тела, сила, импульс тела, кинетическая энергия, потенциальная энергия, механическая работа, механическая мощность;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описывать изученные тепловые свойства тел и тепловые явления, используя физические величины: давление газа, температура, средняя кинетическая энергия хаотического движения молекул, среднеквадратичная скорость молекул, количество теплоты, внутренняя энергия, работа газа,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описывать изученные электрические свойства вещества и электрические явления (процессы), используя физические величины: электрический заряд, электрическое поле, напряжённость поля, потенциал, разность потенциалов;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анализировать физические процессы и явления, используя физические законы и принципы: закон всемирного тяготения, I, II и III законы Ньютона, закон сохранения механической энергии, закон сохранения импульса, принцип суперпозиции сил, принцип равноправия инерциальных систем отсчёта, молекулярно-кинетическую теорию строения вещества, газовые законы, связь средней кинетической энергии теплового движения молекул с абсолютной температурой, первый закон термодинамики, закон сохранения электрического заряда, закон Кулона, при этом различать словесную формулировку закона, его математическое выражение и условия (границы, области) применимости;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объяснять основные принципы действия машин, приборов и технических устройств; различать условия их безопасного использования в повседневной жизни;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выполнять эксперименты по исследованию физических явлений и процессов с использованием прямых, и косвенных измерений, при этом формулировать проблему/задачу и гипотезу учебного эксперимента, собирать установку из предложенного оборудования, проводить опыт и формулировать выводы;</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осуществлять прямые и косвенные измерения физических величин, при этом выбирать оптимальный способ измерения и использовать известные методы оценки погрешностей измерений;</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исследовать зависимости между физическими величинами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соблюдать правила безопасного труда при проведении исследований в рамках учебного эксперимента, учебно-исследовательской и проектной деятельности с использованием измерительных устройств и лабораторного оборудования;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решать расчётные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её решения, проводить расчёты и оценивать реальность полученного значения физической величины;</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решать качественные задачи: выстраивать логически непротиворечивую цепочку рассуждений с использованием изученных законов, закономерностей и физических явлений;</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приводить примеры вклада российских и зарубежных учёных-физиков в развитие науки, объяснение процессов окружающего мира, в развитие техники и технологий;</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использовать теоретические знания по физике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оценивать вклад каждого из участников группы в решение рассматриваемой проблемы.</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115.8.5. Предметные результаты освоения программы по физике. В процессе изучения курса курса физики базового уровня в 11 классе </w:t>
      </w:r>
      <w:r>
        <w:rPr>
          <w:rFonts w:ascii="Times New Roman" w:hAnsi="Times New Roman"/>
          <w:color w:val="000000"/>
          <w:sz w:val="28"/>
          <w:szCs w:val="28"/>
        </w:rPr>
        <w:t>обучающийся</w:t>
      </w:r>
      <w:r>
        <w:rPr>
          <w:rFonts w:ascii="Times New Roman" w:hAnsi="Times New Roman"/>
          <w:color w:val="FF0000"/>
          <w:sz w:val="28"/>
          <w:szCs w:val="28"/>
        </w:rPr>
        <w:t xml:space="preserve"> </w:t>
      </w:r>
      <w:r>
        <w:rPr>
          <w:rFonts w:ascii="Times New Roman" w:hAnsi="Times New Roman"/>
          <w:sz w:val="28"/>
          <w:szCs w:val="28"/>
        </w:rPr>
        <w:t xml:space="preserve">научится: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 целостность и единство физической картины мира;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учитывать границы применения изученных физических моделей: точечный электрический заряд, луч света, точечный источник света, ядерная модель атома, нуклонная модель атомного ядра при решении физических задач;</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распознавать физические явления (процессы) и объяснять их на основе законов электродинамики и квантовой физики: электрическая проводимость, тепловое, световое, химическое, магнитное действия тока, взаимодействие магнитов, электромагнитная индукция, действие магнитного поля на проводник с током и движущийся заряд, электромагнитные колебания и волны, прямолинейное распространение света, отражение, преломление, интерференция, дифракция и поляризация света, дисперсия света, фотоэлектрический эффект (фотоэффект), световое давление, возникновение линейчатого спектра атома водорода, естественная и искусственная радиоактивность;</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описывать изученные свойства вещества (электрические, магнитные, оптические, электрическую проводимость различных сред) и электромагнитные явления (процессы), используя физические величины: электрический заряд, сила тока, электрическое напряжение, электрическое сопротивление, разность потенциалов, электродвижущая сила, работа тока, индукция магнитного поля, сила Ампера, сила Лоренца, индуктивность катушки, энергия электрического и магнитного полей, период и частота колебаний в колебательном контуре, заряд и сила тока в процессе гармонических электромагнитных колебаний, фокусное расстояние и оптическая сила линзы,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описывать изученные квантовые явления и процессы, используя физические величины: скорость электромагнитных волн, длина волны и частота света, энергия и импульс фотона, период полураспада, энергия связи атомных ядер,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 вычислять значение физической величины;</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анализировать физические процессы и явления, используя физические законы и принципы: закон Ома, законы последовательного и параллельного соединения проводников, закон Джоуля–Ленца, закон электромагнитной индукции, закон прямолинейного распространения света, законы отражения света, законы преломления света, уравнение Эйнштейна для фотоэффекта, закон сохранения энергии, закон сохранения импульса, закон сохранения электрического заряда, закон сохранения массового числа, постулаты Бора, закон радиоактивного распада, при этом различать словесную формулировку закона, его математическое выражение и условия (границы, области) применимости;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определять направление вектора индукции магнитного поля проводника с током, силы Ампера и силы Лоренца;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строить и описывать изображение, создаваемое плоским зеркалом, тонкой линзой;</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выполнять эксперименты по исследованию физических явлений и процессов с использованием прямых, и косвенных измерений: при этом формулировать проблему/задачу и гипотезу учебного эксперимента, собирать установку из предложенного оборудования, проводить опыт и формулировать выводы;</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осуществлять прямые и косвенные измерения физических величин, при этом выбирать оптимальный способ измерения и использовать известные методы оценки погрешностей измерений;</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исследовать зависимости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соблюдать правила безопасного труда при проведении исследований в рамках учебного эксперимента, учебно-исследовательской и проектной деятельности с использованием измерительных устройств и лабораторного оборудования;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решать расчётные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её решения, проводить расчёты и оценивать реальность полученного значения физической величины;</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решать качественные задачи: выстраивать логически непротиворечивую цепочку рассуждений с использованием изученных законов, закономерностей и физических явлений;</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объяснять принципы действия машин, приборов и технических устройств, различать условия их безопасного использования в повседневной жизни;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приводить примеры вклада российских и зарубежных учёных-физиков в развитие науки, в объяснение процессов окружающего мира, в развитие техники и технологий;</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использовать теоретические знания по физике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оценивать вклад каждого из участников группы в решение рассматриваемой проблемы.</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116. Федеральная рабочая программа по учебному предмету «Физика» (углублённый уровень).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116.1. Федеральная рабочая программа по учебному предмету «Физика» (углублённый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p>
    <w:p w:rsidR="00900AA1" w:rsidRDefault="00E616C2">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116.2. Пояснительная записка отражает общие цели и задачи физики,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w:t>
      </w:r>
    </w:p>
    <w:p w:rsidR="00900AA1" w:rsidRDefault="00E616C2">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116.3.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900AA1" w:rsidRDefault="00E616C2">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116.4. Планируемые результаты освоения программы по физике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900AA1" w:rsidRDefault="00E616C2">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116.5. Пояснительная записка.</w:t>
      </w:r>
    </w:p>
    <w:p w:rsidR="00900AA1" w:rsidRDefault="00E616C2">
      <w:pPr>
        <w:spacing w:after="0" w:line="360" w:lineRule="auto"/>
        <w:ind w:firstLine="709"/>
        <w:contextualSpacing/>
        <w:jc w:val="both"/>
        <w:rPr>
          <w:rFonts w:ascii="Times New Roman" w:hAnsi="Times New Roman"/>
          <w:sz w:val="28"/>
          <w:szCs w:val="28"/>
        </w:rPr>
      </w:pPr>
      <w:r>
        <w:rPr>
          <w:rFonts w:ascii="Times New Roman" w:eastAsia="OfficinaSansBoldITC" w:hAnsi="Times New Roman"/>
          <w:sz w:val="28"/>
          <w:szCs w:val="28"/>
        </w:rPr>
        <w:t>116.5.1. </w:t>
      </w:r>
      <w:r>
        <w:rPr>
          <w:rFonts w:ascii="Times New Roman" w:eastAsia="SchoolBookSanPin" w:hAnsi="Times New Roman"/>
          <w:sz w:val="28"/>
          <w:szCs w:val="28"/>
        </w:rPr>
        <w:t>Программа по физике на уровне среднего общего образования разработана</w:t>
      </w:r>
      <w:r>
        <w:rPr>
          <w:rFonts w:ascii="Times New Roman" w:hAnsi="Times New Roman"/>
          <w:sz w:val="28"/>
          <w:szCs w:val="28"/>
        </w:rPr>
        <w:t xml:space="preserve"> на основе положений и требований к результатам освоения основной образовательной программы, представленных в ФГОС СОО, а также с учётом федеральной рабочей программы воспитания и Концепции преподавания учебного предмета «Физика» в образовательных организациях Российской Федерации, реализующих основные образовательные программы.</w:t>
      </w:r>
    </w:p>
    <w:p w:rsidR="00900AA1" w:rsidRDefault="00E616C2">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eastAsia="OfficinaSansBoldITC" w:hAnsi="Times New Roman" w:cs="Times New Roman"/>
          <w:color w:val="auto"/>
          <w:sz w:val="28"/>
          <w:szCs w:val="28"/>
        </w:rPr>
        <w:t>116.5.2. </w:t>
      </w:r>
      <w:r>
        <w:rPr>
          <w:rFonts w:ascii="Times New Roman" w:hAnsi="Times New Roman" w:cs="Times New Roman"/>
          <w:color w:val="auto"/>
          <w:sz w:val="28"/>
          <w:szCs w:val="28"/>
        </w:rPr>
        <w:t xml:space="preserve">Программа по физике определяет обязательное предметное содержание, устанавливает рекомендуемую последовательность изучения тем и разделов учебного предмета с учётом межпредметных и внутрипредметных связей, логики учебного процесса, возрастных особенностей обучающихся. Программа по физике даёт представление о целях, содержании, общей стратегии обучения, воспитания и развития обучающихся средствами учебного предмета «Физика» на углублённом уровне. </w:t>
      </w:r>
    </w:p>
    <w:p w:rsidR="00900AA1" w:rsidRDefault="00E616C2">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eastAsia="OfficinaSansBoldITC" w:hAnsi="Times New Roman" w:cs="Times New Roman"/>
          <w:color w:val="auto"/>
          <w:sz w:val="28"/>
          <w:szCs w:val="28"/>
        </w:rPr>
        <w:t>116.5.3. </w:t>
      </w:r>
      <w:r>
        <w:rPr>
          <w:rFonts w:ascii="Times New Roman" w:hAnsi="Times New Roman" w:cs="Times New Roman"/>
          <w:color w:val="auto"/>
          <w:sz w:val="28"/>
          <w:szCs w:val="28"/>
        </w:rPr>
        <w:t>Изучение курса физики углублённого уровня позволяет реализовать задачи профессиональной ориентации, направлено на создание условий для проявления своих интеллектуальных и творческих способностей каждым обучающимся, которые необходимы для продолжения образования в организациях профессионалнього образования по различным физико-техническим и инженерным специальностям.</w:t>
      </w:r>
    </w:p>
    <w:p w:rsidR="00900AA1" w:rsidRDefault="00E616C2">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eastAsia="OfficinaSansBoldITC" w:hAnsi="Times New Roman" w:cs="Times New Roman"/>
          <w:color w:val="auto"/>
          <w:sz w:val="28"/>
          <w:szCs w:val="28"/>
        </w:rPr>
        <w:t>116.5.4. </w:t>
      </w:r>
      <w:r>
        <w:rPr>
          <w:rFonts w:ascii="Times New Roman" w:hAnsi="Times New Roman" w:cs="Times New Roman"/>
          <w:color w:val="auto"/>
          <w:sz w:val="28"/>
          <w:szCs w:val="28"/>
        </w:rPr>
        <w:t>В программе по физике определяются планируемые результаты освоения курса физики на уровне среднего общего образования: личностные, метапредметные, предметные (на углублённом уровне). Научно-методологической основой для разработки требований к личностным, метапредметным и предметным результатам обучающихся, освоивших программу по физике на уровне среднего общего образования на углублённом уровне, является системно-деятельностный подход.</w:t>
      </w:r>
    </w:p>
    <w:p w:rsidR="00900AA1" w:rsidRDefault="00E616C2">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eastAsia="OfficinaSansBoldITC" w:hAnsi="Times New Roman" w:cs="Times New Roman"/>
          <w:color w:val="auto"/>
          <w:sz w:val="28"/>
          <w:szCs w:val="28"/>
        </w:rPr>
        <w:t>116.5.5. </w:t>
      </w:r>
      <w:r>
        <w:rPr>
          <w:rFonts w:ascii="Times New Roman" w:hAnsi="Times New Roman" w:cs="Times New Roman"/>
          <w:color w:val="auto"/>
          <w:sz w:val="28"/>
          <w:szCs w:val="28"/>
        </w:rPr>
        <w:t>Программа по физике включает:</w:t>
      </w:r>
    </w:p>
    <w:p w:rsidR="00900AA1" w:rsidRDefault="00E616C2">
      <w:pPr>
        <w:pStyle w:val="list-bullet"/>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планируемые результаты освоения курса физики на углублённом уровне, в том числе предметные результаты по годам обучения;</w:t>
      </w:r>
    </w:p>
    <w:p w:rsidR="00900AA1" w:rsidRDefault="00E616C2">
      <w:pPr>
        <w:pStyle w:val="list-bullet"/>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содержание учебного предмета «Физика» по годам обучения.</w:t>
      </w:r>
    </w:p>
    <w:p w:rsidR="00900AA1" w:rsidRDefault="00E616C2">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eastAsia="OfficinaSansBoldITC" w:hAnsi="Times New Roman" w:cs="Times New Roman"/>
          <w:color w:val="auto"/>
          <w:sz w:val="28"/>
          <w:szCs w:val="28"/>
        </w:rPr>
        <w:t>116.5.6. </w:t>
      </w:r>
      <w:r>
        <w:rPr>
          <w:rFonts w:ascii="Times New Roman" w:hAnsi="Times New Roman" w:cs="Times New Roman"/>
          <w:color w:val="auto"/>
          <w:sz w:val="28"/>
          <w:szCs w:val="28"/>
        </w:rPr>
        <w:t>Программа по физике имеет примерный характер и может быть использована учителями физики для составления своих рабочих программ.</w:t>
      </w:r>
    </w:p>
    <w:p w:rsidR="00900AA1" w:rsidRDefault="00E616C2">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eastAsia="OfficinaSansBoldITC" w:hAnsi="Times New Roman" w:cs="Times New Roman"/>
          <w:color w:val="auto"/>
          <w:sz w:val="28"/>
          <w:szCs w:val="28"/>
        </w:rPr>
        <w:t>116.5.7. </w:t>
      </w:r>
      <w:r>
        <w:rPr>
          <w:rFonts w:ascii="Times New Roman" w:hAnsi="Times New Roman" w:cs="Times New Roman"/>
          <w:color w:val="auto"/>
          <w:sz w:val="28"/>
          <w:szCs w:val="28"/>
        </w:rPr>
        <w:t xml:space="preserve">Программа по физике предоставляет возможности для реализации различных методических подходов к преподаванию физики на углублённом уровне при условии сохранения обязательной части содержания курса. </w:t>
      </w:r>
    </w:p>
    <w:p w:rsidR="00900AA1" w:rsidRDefault="00E616C2">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eastAsia="OfficinaSansBoldITC" w:hAnsi="Times New Roman" w:cs="Times New Roman"/>
          <w:color w:val="auto"/>
          <w:sz w:val="28"/>
          <w:szCs w:val="28"/>
        </w:rPr>
        <w:t>116.5.8. </w:t>
      </w:r>
      <w:r>
        <w:rPr>
          <w:rFonts w:ascii="Times New Roman" w:hAnsi="Times New Roman" w:cs="Times New Roman"/>
          <w:color w:val="auto"/>
          <w:sz w:val="28"/>
          <w:szCs w:val="28"/>
        </w:rPr>
        <w:t xml:space="preserve">Физика как наука о наиболее общих законах природы, выступая в качестве учебного предмета в школе, вносит существенный вклад в систему знаний об окружающем мире. Школьный курс физики – системообразующий для естественно-научных учебных предметов, поскольку физические законы лежат в основе процессов и явлений, изучаемых химией, биологией, физической географией и астрономией. Использование и активное применение физических знаний определило характер и бурное развитие разнообразных технологий в сфере энергетики, транспорта, освоения космоса, получения новых материалов с заданными свойствами. Изучение физики вносит основной вклад в формирование естественно-научной картины мира обучающегося, в формирование умений применять научный метод познания при выполнении ими учебных исследований. </w:t>
      </w:r>
    </w:p>
    <w:p w:rsidR="00900AA1" w:rsidRDefault="00E616C2">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eastAsia="OfficinaSansBoldITC" w:hAnsi="Times New Roman" w:cs="Times New Roman"/>
          <w:color w:val="auto"/>
          <w:sz w:val="28"/>
          <w:szCs w:val="28"/>
        </w:rPr>
        <w:t>116.5.9. </w:t>
      </w:r>
      <w:r>
        <w:rPr>
          <w:rFonts w:ascii="Times New Roman" w:hAnsi="Times New Roman" w:cs="Times New Roman"/>
          <w:color w:val="auto"/>
          <w:sz w:val="28"/>
          <w:szCs w:val="28"/>
        </w:rPr>
        <w:t xml:space="preserve">В основу курса физики </w:t>
      </w:r>
      <w:r>
        <w:rPr>
          <w:rFonts w:ascii="Times New Roman" w:eastAsia="Calibri" w:hAnsi="Times New Roman" w:cs="Times New Roman"/>
          <w:color w:val="auto"/>
          <w:sz w:val="28"/>
          <w:szCs w:val="28"/>
          <w:lang w:eastAsia="en-US"/>
        </w:rPr>
        <w:t>на уровне среднего общего образования</w:t>
      </w:r>
      <w:r>
        <w:rPr>
          <w:rFonts w:ascii="Times New Roman" w:hAnsi="Times New Roman"/>
          <w:sz w:val="28"/>
          <w:szCs w:val="28"/>
        </w:rPr>
        <w:t xml:space="preserve"> </w:t>
      </w:r>
      <w:r>
        <w:rPr>
          <w:rFonts w:ascii="Times New Roman" w:hAnsi="Times New Roman" w:cs="Times New Roman"/>
          <w:color w:val="auto"/>
          <w:sz w:val="28"/>
          <w:szCs w:val="28"/>
        </w:rPr>
        <w:t>положен ряд идей, которые можно рассматривать как принципы его построения.</w:t>
      </w:r>
    </w:p>
    <w:p w:rsidR="00900AA1" w:rsidRDefault="00E616C2">
      <w:pPr>
        <w:pStyle w:val="body"/>
        <w:tabs>
          <w:tab w:val="left" w:pos="142"/>
        </w:tabs>
        <w:spacing w:line="360" w:lineRule="auto"/>
        <w:ind w:firstLine="709"/>
        <w:contextualSpacing/>
        <w:rPr>
          <w:rFonts w:ascii="Times New Roman" w:hAnsi="Times New Roman" w:cs="Times New Roman"/>
          <w:color w:val="auto"/>
          <w:sz w:val="28"/>
          <w:szCs w:val="28"/>
        </w:rPr>
      </w:pPr>
      <w:r>
        <w:rPr>
          <w:rStyle w:val="BoldItalic0"/>
          <w:rFonts w:ascii="Times New Roman" w:hAnsi="Times New Roman" w:cs="Times New Roman"/>
          <w:b w:val="0"/>
          <w:bCs w:val="0"/>
          <w:i w:val="0"/>
          <w:color w:val="auto"/>
          <w:sz w:val="28"/>
          <w:szCs w:val="28"/>
        </w:rPr>
        <w:t>Идея целостности</w:t>
      </w:r>
      <w:r>
        <w:rPr>
          <w:rStyle w:val="BoldItalic0"/>
          <w:rFonts w:ascii="Times New Roman" w:hAnsi="Times New Roman" w:cs="Times New Roman"/>
          <w:b w:val="0"/>
          <w:bCs w:val="0"/>
          <w:i w:val="0"/>
          <w:iCs w:val="0"/>
          <w:color w:val="auto"/>
          <w:sz w:val="28"/>
          <w:szCs w:val="28"/>
        </w:rPr>
        <w:t>.</w:t>
      </w:r>
      <w:r>
        <w:rPr>
          <w:rFonts w:ascii="Times New Roman" w:hAnsi="Times New Roman" w:cs="Times New Roman"/>
          <w:color w:val="auto"/>
          <w:sz w:val="28"/>
          <w:szCs w:val="28"/>
        </w:rPr>
        <w:t xml:space="preserve"> В соответствии с ней курс является логически завершённым, он содержит материал из всех разделов физики, включает как вопросы классической, так и современной физики.</w:t>
      </w:r>
    </w:p>
    <w:p w:rsidR="00900AA1" w:rsidRDefault="00E616C2">
      <w:pPr>
        <w:pStyle w:val="body"/>
        <w:tabs>
          <w:tab w:val="left" w:pos="142"/>
        </w:tabs>
        <w:spacing w:line="360" w:lineRule="auto"/>
        <w:ind w:firstLine="709"/>
        <w:contextualSpacing/>
        <w:rPr>
          <w:rFonts w:ascii="Times New Roman" w:hAnsi="Times New Roman" w:cs="Times New Roman"/>
          <w:color w:val="auto"/>
          <w:sz w:val="28"/>
          <w:szCs w:val="28"/>
        </w:rPr>
      </w:pPr>
      <w:r>
        <w:rPr>
          <w:rStyle w:val="BoldItalic0"/>
          <w:rFonts w:ascii="Times New Roman" w:hAnsi="Times New Roman" w:cs="Times New Roman"/>
          <w:b w:val="0"/>
          <w:bCs w:val="0"/>
          <w:i w:val="0"/>
          <w:color w:val="auto"/>
          <w:sz w:val="28"/>
          <w:szCs w:val="28"/>
        </w:rPr>
        <w:t>Идея генерализации</w:t>
      </w:r>
      <w:r>
        <w:rPr>
          <w:rStyle w:val="BoldItalic0"/>
          <w:rFonts w:ascii="Times New Roman" w:hAnsi="Times New Roman" w:cs="Times New Roman"/>
          <w:b w:val="0"/>
          <w:bCs w:val="0"/>
          <w:i w:val="0"/>
          <w:iCs w:val="0"/>
          <w:color w:val="auto"/>
          <w:sz w:val="28"/>
          <w:szCs w:val="28"/>
        </w:rPr>
        <w:t>.</w:t>
      </w:r>
      <w:r>
        <w:rPr>
          <w:rFonts w:ascii="Times New Roman" w:hAnsi="Times New Roman" w:cs="Times New Roman"/>
          <w:color w:val="auto"/>
          <w:sz w:val="28"/>
          <w:szCs w:val="28"/>
        </w:rPr>
        <w:t xml:space="preserve"> В соответствии с ней материал курса физики объединён вокруг физических теорий. Ведущим в курсе является формирование представлений о структурных уровнях материи, веществе и поле.</w:t>
      </w:r>
    </w:p>
    <w:p w:rsidR="00900AA1" w:rsidRDefault="00E616C2">
      <w:pPr>
        <w:pStyle w:val="body"/>
        <w:tabs>
          <w:tab w:val="left" w:pos="142"/>
        </w:tabs>
        <w:spacing w:line="360" w:lineRule="auto"/>
        <w:ind w:firstLine="709"/>
        <w:contextualSpacing/>
        <w:rPr>
          <w:rFonts w:ascii="Times New Roman" w:hAnsi="Times New Roman" w:cs="Times New Roman"/>
          <w:color w:val="auto"/>
          <w:sz w:val="28"/>
          <w:szCs w:val="28"/>
        </w:rPr>
      </w:pPr>
      <w:r>
        <w:rPr>
          <w:rStyle w:val="BoldItalic0"/>
          <w:rFonts w:ascii="Times New Roman" w:hAnsi="Times New Roman" w:cs="Times New Roman"/>
          <w:b w:val="0"/>
          <w:bCs w:val="0"/>
          <w:i w:val="0"/>
          <w:color w:val="auto"/>
          <w:sz w:val="28"/>
          <w:szCs w:val="28"/>
        </w:rPr>
        <w:t>Идея гуманитаризации.</w:t>
      </w:r>
      <w:r>
        <w:rPr>
          <w:rFonts w:ascii="Times New Roman" w:hAnsi="Times New Roman" w:cs="Times New Roman"/>
          <w:color w:val="auto"/>
          <w:sz w:val="28"/>
          <w:szCs w:val="28"/>
        </w:rPr>
        <w:t xml:space="preserve"> Реализация идеи предполагает использование гуманитарного потенциала физической науки, осмысление связи развития физики с развитием общества, а также с мировоззренческими, нравственными и экологическими проблемами.</w:t>
      </w:r>
    </w:p>
    <w:p w:rsidR="00900AA1" w:rsidRDefault="00E616C2">
      <w:pPr>
        <w:pStyle w:val="body"/>
        <w:tabs>
          <w:tab w:val="left" w:pos="142"/>
        </w:tabs>
        <w:spacing w:line="360" w:lineRule="auto"/>
        <w:ind w:firstLine="709"/>
        <w:contextualSpacing/>
        <w:rPr>
          <w:rFonts w:ascii="Times New Roman" w:hAnsi="Times New Roman" w:cs="Times New Roman"/>
          <w:color w:val="auto"/>
          <w:sz w:val="28"/>
          <w:szCs w:val="28"/>
        </w:rPr>
      </w:pPr>
      <w:r>
        <w:rPr>
          <w:rStyle w:val="BoldItalic0"/>
          <w:rFonts w:ascii="Times New Roman" w:hAnsi="Times New Roman" w:cs="Times New Roman"/>
          <w:b w:val="0"/>
          <w:bCs w:val="0"/>
          <w:i w:val="0"/>
          <w:color w:val="auto"/>
          <w:sz w:val="28"/>
          <w:szCs w:val="28"/>
        </w:rPr>
        <w:t>Идея прикладной направленности.</w:t>
      </w:r>
      <w:r>
        <w:rPr>
          <w:rStyle w:val="BoldItalic0"/>
          <w:rFonts w:ascii="Times New Roman" w:hAnsi="Times New Roman" w:cs="Times New Roman"/>
          <w:color w:val="auto"/>
          <w:sz w:val="28"/>
          <w:szCs w:val="28"/>
        </w:rPr>
        <w:t xml:space="preserve"> </w:t>
      </w:r>
      <w:r>
        <w:rPr>
          <w:rFonts w:ascii="Times New Roman" w:hAnsi="Times New Roman" w:cs="Times New Roman"/>
          <w:color w:val="auto"/>
          <w:sz w:val="28"/>
          <w:szCs w:val="28"/>
        </w:rPr>
        <w:t xml:space="preserve">Курс физики углублённого уровня предполагает знакомство с широким кругом технических и технологических приложений изученных теорий и законов. При этом рассматриваются на уровне общих представлений и современные технические устройства, и технологии. </w:t>
      </w:r>
    </w:p>
    <w:p w:rsidR="00900AA1" w:rsidRDefault="00E616C2">
      <w:pPr>
        <w:pStyle w:val="body"/>
        <w:tabs>
          <w:tab w:val="left" w:pos="142"/>
        </w:tabs>
        <w:spacing w:line="360" w:lineRule="auto"/>
        <w:ind w:firstLine="709"/>
        <w:contextualSpacing/>
        <w:rPr>
          <w:rFonts w:ascii="Times New Roman" w:hAnsi="Times New Roman" w:cs="Times New Roman"/>
          <w:color w:val="auto"/>
          <w:sz w:val="28"/>
          <w:szCs w:val="28"/>
        </w:rPr>
      </w:pPr>
      <w:r>
        <w:rPr>
          <w:rStyle w:val="BoldItalic0"/>
          <w:rFonts w:ascii="Times New Roman" w:hAnsi="Times New Roman" w:cs="Times New Roman"/>
          <w:b w:val="0"/>
          <w:bCs w:val="0"/>
          <w:i w:val="0"/>
          <w:color w:val="auto"/>
          <w:sz w:val="28"/>
          <w:szCs w:val="28"/>
        </w:rPr>
        <w:t>Идея экологизации</w:t>
      </w:r>
      <w:r>
        <w:rPr>
          <w:rFonts w:ascii="Times New Roman" w:hAnsi="Times New Roman" w:cs="Times New Roman"/>
          <w:color w:val="auto"/>
          <w:sz w:val="28"/>
          <w:szCs w:val="28"/>
        </w:rPr>
        <w:t xml:space="preserve"> реализуется посредством введения элементов содержания, посвящённых экологическим проблемам современности, которые связаны с развитием техники и технологий, а также обсуждения проблем рационального природопользования и экологической безопасности. </w:t>
      </w:r>
    </w:p>
    <w:p w:rsidR="00900AA1" w:rsidRDefault="00E616C2">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eastAsia="OfficinaSansBoldITC" w:hAnsi="Times New Roman" w:cs="Times New Roman"/>
          <w:color w:val="auto"/>
          <w:sz w:val="28"/>
          <w:szCs w:val="28"/>
        </w:rPr>
        <w:t>116.5.10. </w:t>
      </w:r>
      <w:r>
        <w:rPr>
          <w:rFonts w:ascii="Times New Roman" w:hAnsi="Times New Roman" w:cs="Times New Roman"/>
          <w:color w:val="auto"/>
          <w:sz w:val="28"/>
          <w:szCs w:val="28"/>
        </w:rPr>
        <w:t xml:space="preserve">Освоение содержания программы по физике строится на принципах системно-деятельностного подхода. Для физики реализация этих принципов базируется на использовании самостоятельного эксперимента как постоянно действующего фактора учебного процесса. Для углублённого уровня – это система самостоятельного ученического эксперимента, включающего фронтальные ученические опыты при изучении нового материала, лабораторные работы и работы практикума. При этом возможны два способа реализации физического практикума. В первом случае практикум проводится либо в конце 10 и 11 классов, либо после первого и второго полугодий в каждом из этих классов. Второй способ – это интеграция работ практикума в систему лабораторных работ, которые проводятся в процессе изучения раздела (темы). При этом под работами практикума понимается самостоятельное исследование, которое проводится по руководству свёрнутого, обобщённого вида без пошаговой инструкции. </w:t>
      </w:r>
    </w:p>
    <w:p w:rsidR="00900AA1" w:rsidRDefault="00E616C2">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eastAsia="OfficinaSansBoldITC" w:hAnsi="Times New Roman" w:cs="Times New Roman"/>
          <w:color w:val="auto"/>
          <w:sz w:val="28"/>
          <w:szCs w:val="28"/>
        </w:rPr>
        <w:t>116.5.11. </w:t>
      </w:r>
      <w:r>
        <w:rPr>
          <w:rFonts w:ascii="Times New Roman" w:hAnsi="Times New Roman" w:cs="Times New Roman"/>
          <w:color w:val="auto"/>
          <w:sz w:val="28"/>
          <w:szCs w:val="28"/>
        </w:rPr>
        <w:t xml:space="preserve">В программе по физике система ученического эксперимента, лабораторных работ и практикума представлена единым перечнем. Выбор тематики для этих видов ученических практических работ осуществляется участниками образовательного процесса исходя из особенностей поурочного планирования и оснащения кабинета физики. При этом обеспечивается овладение обучающимися умениями проводить прямые и косвенные измерения, исследования зависимостей физических величин и постановку опытов по проверке предложенных гипотез. </w:t>
      </w:r>
    </w:p>
    <w:p w:rsidR="00900AA1" w:rsidRDefault="00E616C2">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eastAsia="OfficinaSansBoldITC" w:hAnsi="Times New Roman" w:cs="Times New Roman"/>
          <w:color w:val="auto"/>
          <w:sz w:val="28"/>
          <w:szCs w:val="28"/>
        </w:rPr>
        <w:t>116.5.12. </w:t>
      </w:r>
      <w:r>
        <w:rPr>
          <w:rFonts w:ascii="Times New Roman" w:hAnsi="Times New Roman" w:cs="Times New Roman"/>
          <w:color w:val="auto"/>
          <w:sz w:val="28"/>
          <w:szCs w:val="28"/>
        </w:rPr>
        <w:t xml:space="preserve">Большое внимание уделяется решению расчётных и качественных задач. При этом для расчётных задач приоритетом являются задачи с явно заданной и неявно заданной физической моделью, позволяющие применять изученные законы и закономерности как из одного раздела курса, так и интегрируя применение знаний из разных разделов. Для качественных задач приоритетом являются задания на объяснение/предсказание протекания физических явлений и процессов в окружающей жизни, требующие выбора физической модели для ситуации практико-ориентированного характера. </w:t>
      </w:r>
    </w:p>
    <w:p w:rsidR="00900AA1" w:rsidRDefault="00E616C2">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eastAsia="OfficinaSansBoldITC" w:hAnsi="Times New Roman" w:cs="Times New Roman"/>
          <w:color w:val="auto"/>
          <w:sz w:val="28"/>
          <w:szCs w:val="28"/>
        </w:rPr>
        <w:t>116.5.13. </w:t>
      </w:r>
      <w:r>
        <w:rPr>
          <w:rFonts w:ascii="Times New Roman" w:hAnsi="Times New Roman" w:cs="Times New Roman"/>
          <w:color w:val="auto"/>
          <w:sz w:val="28"/>
          <w:szCs w:val="28"/>
        </w:rPr>
        <w:t xml:space="preserve">В соответствии с требованиями </w:t>
      </w:r>
      <w:r>
        <w:rPr>
          <w:rFonts w:ascii="Times New Roman" w:eastAsia="Calibri" w:hAnsi="Times New Roman" w:cs="Times New Roman"/>
          <w:color w:val="auto"/>
          <w:sz w:val="28"/>
          <w:szCs w:val="28"/>
          <w:lang w:eastAsia="en-US"/>
        </w:rPr>
        <w:t>ФГОС СОО</w:t>
      </w:r>
      <w:r>
        <w:rPr>
          <w:rFonts w:ascii="Times New Roman" w:hAnsi="Times New Roman" w:cs="Times New Roman"/>
          <w:color w:val="auto"/>
          <w:sz w:val="28"/>
          <w:szCs w:val="28"/>
        </w:rPr>
        <w:t xml:space="preserve"> к материально-техническому обеспечению учебного процесса курс физики углублённого уровня </w:t>
      </w:r>
      <w:r>
        <w:rPr>
          <w:rFonts w:ascii="Times New Roman" w:eastAsia="Calibri" w:hAnsi="Times New Roman" w:cs="Times New Roman"/>
          <w:color w:val="auto"/>
          <w:sz w:val="28"/>
          <w:szCs w:val="28"/>
          <w:lang w:eastAsia="en-US"/>
        </w:rPr>
        <w:t>на уровне среднего общего образования</w:t>
      </w:r>
      <w:r>
        <w:rPr>
          <w:rFonts w:ascii="Times New Roman" w:hAnsi="Times New Roman" w:cs="Times New Roman"/>
          <w:color w:val="auto"/>
          <w:sz w:val="28"/>
          <w:szCs w:val="28"/>
        </w:rPr>
        <w:t xml:space="preserve"> должен изучаться в условиях предметного кабинета. В кабинете физики должно быть необходимое лабораторное оборудование для выполнения указанных в программе по физике ученических опытов, лабораторных работ и работ практикума, а также демонстрационное оборудование. </w:t>
      </w:r>
    </w:p>
    <w:p w:rsidR="00900AA1" w:rsidRDefault="00E616C2">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eastAsia="OfficinaSansBoldITC" w:hAnsi="Times New Roman" w:cs="Times New Roman"/>
          <w:color w:val="auto"/>
          <w:sz w:val="28"/>
          <w:szCs w:val="28"/>
        </w:rPr>
        <w:t>116.5.14. </w:t>
      </w:r>
      <w:r>
        <w:rPr>
          <w:rFonts w:ascii="Times New Roman" w:hAnsi="Times New Roman" w:cs="Times New Roman"/>
          <w:color w:val="auto"/>
          <w:sz w:val="28"/>
          <w:szCs w:val="28"/>
        </w:rPr>
        <w:t>Демонстрационное оборудование формируется в соответствии с принципом минимальной достаточности и обеспечивает постановку перечисленных в программе по физике ключевых демонстраций для исследования изучаемых явлений и процессов, эмпирических и фундаментальных законов, их технических применений.</w:t>
      </w:r>
    </w:p>
    <w:p w:rsidR="00900AA1" w:rsidRDefault="00E616C2">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eastAsia="OfficinaSansBoldITC" w:hAnsi="Times New Roman" w:cs="Times New Roman"/>
          <w:color w:val="auto"/>
          <w:sz w:val="28"/>
          <w:szCs w:val="28"/>
        </w:rPr>
        <w:t>116.5.15. </w:t>
      </w:r>
      <w:r>
        <w:rPr>
          <w:rFonts w:ascii="Times New Roman" w:hAnsi="Times New Roman" w:cs="Times New Roman"/>
          <w:color w:val="auto"/>
          <w:sz w:val="28"/>
          <w:szCs w:val="28"/>
        </w:rPr>
        <w:t>Лабораторное оборудование для ученических практических работ формируется в виде тематических комплектов и обеспечивается в расчёте одного комплекта на двух обучающихся. Тематические комплекты лабораторного оборудования должны быть построены на комплексном использовании аналоговых и цифровых приборов, а также компьютерных измерительных систем в виде цифровых лабораторий.</w:t>
      </w:r>
    </w:p>
    <w:p w:rsidR="00900AA1" w:rsidRDefault="00E616C2">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eastAsia="OfficinaSansBoldITC" w:hAnsi="Times New Roman" w:cs="Times New Roman"/>
          <w:color w:val="auto"/>
          <w:sz w:val="28"/>
          <w:szCs w:val="28"/>
        </w:rPr>
        <w:t>116.5.16. </w:t>
      </w:r>
      <w:r>
        <w:rPr>
          <w:rFonts w:ascii="Times New Roman" w:hAnsi="Times New Roman" w:cs="Times New Roman"/>
          <w:color w:val="auto"/>
          <w:sz w:val="28"/>
          <w:szCs w:val="28"/>
        </w:rPr>
        <w:t>Основными целями изучения физики в общем образовании являются:</w:t>
      </w:r>
    </w:p>
    <w:p w:rsidR="00900AA1" w:rsidRDefault="00E616C2">
      <w:pPr>
        <w:pStyle w:val="list-dash"/>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формирование интереса и стремления обучающихся к научному изучению природы, развитие их интеллектуальных и творческих способностей;</w:t>
      </w:r>
    </w:p>
    <w:p w:rsidR="00900AA1" w:rsidRDefault="00E616C2">
      <w:pPr>
        <w:pStyle w:val="list-dash"/>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развитие представлений о научном методе познания и формирование исследовательского отношения к окружающим явлениям;</w:t>
      </w:r>
    </w:p>
    <w:p w:rsidR="00900AA1" w:rsidRDefault="00E616C2">
      <w:pPr>
        <w:pStyle w:val="list-dash"/>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формирование научного мировоззрения как результата изучения основ строения материи и фундаментальных законов физики;</w:t>
      </w:r>
    </w:p>
    <w:p w:rsidR="00900AA1" w:rsidRDefault="00E616C2">
      <w:pPr>
        <w:pStyle w:val="list-dash"/>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формирование умений объяснять явления с использованием физических знаний и научных доказательств;</w:t>
      </w:r>
    </w:p>
    <w:p w:rsidR="00900AA1" w:rsidRDefault="00E616C2">
      <w:pPr>
        <w:pStyle w:val="list-dash"/>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формирование представлений о роли физики для развития других естественных наук, техники и технологий;</w:t>
      </w:r>
    </w:p>
    <w:p w:rsidR="00900AA1" w:rsidRDefault="00E616C2">
      <w:pPr>
        <w:pStyle w:val="list-dash"/>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развитие представлений о возможных сферах будущей профессиональной деятельности, связанных с физикой, подготовка к дальнейшему обучению в этом направлении. </w:t>
      </w:r>
    </w:p>
    <w:p w:rsidR="00900AA1" w:rsidRDefault="00E616C2">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eastAsia="OfficinaSansBoldITC" w:hAnsi="Times New Roman" w:cs="Times New Roman"/>
          <w:color w:val="auto"/>
          <w:sz w:val="28"/>
          <w:szCs w:val="28"/>
        </w:rPr>
        <w:t>116.5.17. </w:t>
      </w:r>
      <w:r>
        <w:rPr>
          <w:rFonts w:ascii="Times New Roman" w:hAnsi="Times New Roman" w:cs="Times New Roman"/>
          <w:color w:val="auto"/>
          <w:sz w:val="28"/>
          <w:szCs w:val="28"/>
        </w:rPr>
        <w:t>Достижение этих целей обеспечивается решением следующих задач в процессе изучения курса физики на уровне среднего общего образования:</w:t>
      </w:r>
    </w:p>
    <w:p w:rsidR="00900AA1" w:rsidRDefault="00E616C2">
      <w:pPr>
        <w:pStyle w:val="list-dash"/>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приобретение системы знаний об общих физических закономерностях, законах, теориях, включая механику, молекулярную физику, электродинамику, квантовую физику и элементы астрофизики;</w:t>
      </w:r>
    </w:p>
    <w:p w:rsidR="00900AA1" w:rsidRDefault="00E616C2">
      <w:pPr>
        <w:pStyle w:val="list-dash"/>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формирование умений применять теоретические знания для объяснения физических явлений в природе и для принятия практических решений в повседневной жизни;</w:t>
      </w:r>
    </w:p>
    <w:p w:rsidR="00900AA1" w:rsidRDefault="00E616C2">
      <w:pPr>
        <w:pStyle w:val="list-dash"/>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освоение способов решения различных задач с явно заданной физической моделью, задач, подразумевающих самостоятельное создание физической модели, соответствующей условиям задачи, в том числе задач инженерного характера;</w:t>
      </w:r>
    </w:p>
    <w:p w:rsidR="00900AA1" w:rsidRDefault="00E616C2">
      <w:pPr>
        <w:pStyle w:val="list-dash"/>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понимание физических основ и принципов действия технических устройств и технологических процессов, их влияния на окружающую среду;</w:t>
      </w:r>
    </w:p>
    <w:p w:rsidR="00900AA1" w:rsidRDefault="00E616C2">
      <w:pPr>
        <w:pStyle w:val="list-dash"/>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овладение методами самостоятельного планирования и проведения физических экспериментов, анализа и интерпретации информации, определения достоверности полученного результата;</w:t>
      </w:r>
    </w:p>
    <w:p w:rsidR="00900AA1" w:rsidRDefault="00E616C2">
      <w:pPr>
        <w:pStyle w:val="list-dash"/>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создание условий для развития умений проектно-исследовательской, творческой деятельности; </w:t>
      </w:r>
    </w:p>
    <w:p w:rsidR="00900AA1" w:rsidRDefault="00E616C2">
      <w:pPr>
        <w:pStyle w:val="list-dash"/>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развитие интереса к сферам профессиональной деятельности, связанной с физикой.</w:t>
      </w:r>
    </w:p>
    <w:p w:rsidR="00900AA1" w:rsidRDefault="00E616C2">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eastAsia="OfficinaSansBoldITC" w:hAnsi="Times New Roman" w:cs="Times New Roman"/>
          <w:color w:val="auto"/>
          <w:sz w:val="28"/>
          <w:szCs w:val="28"/>
        </w:rPr>
        <w:t>116.5.18. </w:t>
      </w:r>
      <w:r>
        <w:rPr>
          <w:rFonts w:ascii="Times New Roman" w:hAnsi="Times New Roman" w:cs="Times New Roman"/>
          <w:color w:val="auto"/>
          <w:sz w:val="28"/>
          <w:szCs w:val="28"/>
        </w:rPr>
        <w:t xml:space="preserve">В соответствии с требованиями </w:t>
      </w:r>
      <w:r>
        <w:rPr>
          <w:rFonts w:ascii="Times New Roman" w:eastAsia="Calibri" w:hAnsi="Times New Roman" w:cs="Times New Roman"/>
          <w:color w:val="auto"/>
          <w:sz w:val="28"/>
          <w:szCs w:val="28"/>
          <w:lang w:eastAsia="en-US"/>
        </w:rPr>
        <w:t>ФГОС СОО</w:t>
      </w:r>
      <w:r>
        <w:rPr>
          <w:rFonts w:ascii="Times New Roman" w:hAnsi="Times New Roman" w:cs="Times New Roman"/>
          <w:color w:val="auto"/>
          <w:sz w:val="28"/>
          <w:szCs w:val="28"/>
        </w:rPr>
        <w:t xml:space="preserve"> углублённый уровень изучения учебного предмета «Физика» на уровне среднего общего образования выбирается обучающимися, планирующими продолжение образования по специальностям физико-технического профиля. </w:t>
      </w:r>
    </w:p>
    <w:p w:rsidR="00900AA1" w:rsidRDefault="00E616C2">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eastAsia="OfficinaSansBoldITC" w:hAnsi="Times New Roman" w:cs="Times New Roman"/>
          <w:color w:val="auto"/>
          <w:sz w:val="28"/>
          <w:szCs w:val="28"/>
        </w:rPr>
        <w:t>116.5.19. </w:t>
      </w:r>
      <w:r>
        <w:rPr>
          <w:rFonts w:ascii="Times New Roman" w:hAnsi="Times New Roman" w:cs="Times New Roman"/>
          <w:color w:val="auto"/>
          <w:sz w:val="28"/>
          <w:szCs w:val="28"/>
        </w:rPr>
        <w:t>Общее число часов, рекомендованных для изучения физики (углубленный уровень) – 340 часов: в 10 классе – 170 часов (5 часов в неделю), в 11 классе – 170 часов (5 часов в неделю).</w:t>
      </w:r>
    </w:p>
    <w:p w:rsidR="00900AA1" w:rsidRDefault="00E616C2">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Предлагаемый в программе по физике перечень лабораторных и практических работ является рекомедованным, учитель делает выбор проведения лабораторных работ и опытов с учётом индивидуальных особенностей обучающихся.</w:t>
      </w:r>
    </w:p>
    <w:p w:rsidR="00900AA1" w:rsidRDefault="00E616C2">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eastAsia="OfficinaSansBoldITC" w:hAnsi="Times New Roman" w:cs="Times New Roman"/>
          <w:color w:val="auto"/>
          <w:sz w:val="28"/>
          <w:szCs w:val="28"/>
        </w:rPr>
        <w:t>116.5.20. </w:t>
      </w:r>
      <w:r>
        <w:rPr>
          <w:rFonts w:ascii="Times New Roman" w:hAnsi="Times New Roman" w:cs="Times New Roman"/>
          <w:color w:val="auto"/>
          <w:sz w:val="28"/>
          <w:szCs w:val="28"/>
        </w:rPr>
        <w:t xml:space="preserve">В программе по физике каждого класса предлагается резерв времени, отводимый на вариативную часть программы, содержание которой формируется участниками образовательного процесса. Любая рабочая программа должна полностью включать в себя содержание данной программы по физике. </w:t>
      </w:r>
    </w:p>
    <w:p w:rsidR="00900AA1" w:rsidRDefault="00E616C2">
      <w:pPr>
        <w:pStyle w:val="body"/>
        <w:tabs>
          <w:tab w:val="left" w:pos="142"/>
        </w:tabs>
        <w:spacing w:line="360" w:lineRule="auto"/>
        <w:ind w:firstLine="709"/>
        <w:contextualSpacing/>
        <w:rPr>
          <w:rFonts w:ascii="Times New Roman" w:eastAsia="OfficinaSansBoldITC" w:hAnsi="Times New Roman" w:cs="Times New Roman"/>
          <w:color w:val="auto"/>
          <w:sz w:val="28"/>
          <w:szCs w:val="28"/>
        </w:rPr>
      </w:pPr>
      <w:r>
        <w:rPr>
          <w:rFonts w:ascii="Times New Roman" w:eastAsia="OfficinaSansBoldITC" w:hAnsi="Times New Roman" w:cs="Times New Roman"/>
          <w:color w:val="auto"/>
          <w:sz w:val="28"/>
          <w:szCs w:val="28"/>
        </w:rPr>
        <w:t>116.6. Содержание обучения в 10 классе.</w:t>
      </w:r>
    </w:p>
    <w:p w:rsidR="00900AA1" w:rsidRDefault="00E616C2">
      <w:pPr>
        <w:pStyle w:val="h2"/>
        <w:tabs>
          <w:tab w:val="left" w:pos="142"/>
        </w:tabs>
        <w:spacing w:before="0" w:after="0" w:line="360" w:lineRule="auto"/>
        <w:ind w:firstLine="709"/>
        <w:contextualSpacing/>
        <w:rPr>
          <w:rFonts w:ascii="Times New Roman" w:hAnsi="Times New Roman" w:cs="Times New Roman"/>
          <w:b w:val="0"/>
          <w:bCs w:val="0"/>
          <w:color w:val="auto"/>
          <w:sz w:val="28"/>
          <w:szCs w:val="28"/>
        </w:rPr>
      </w:pPr>
      <w:r>
        <w:rPr>
          <w:rFonts w:ascii="Times New Roman" w:eastAsia="OfficinaSansBoldITC" w:hAnsi="Times New Roman" w:cs="Times New Roman"/>
          <w:b w:val="0"/>
          <w:bCs w:val="0"/>
          <w:color w:val="auto"/>
          <w:sz w:val="28"/>
          <w:szCs w:val="28"/>
        </w:rPr>
        <w:t>116.6.1. </w:t>
      </w:r>
      <w:r>
        <w:rPr>
          <w:rFonts w:ascii="Times New Roman" w:hAnsi="Times New Roman" w:cs="Times New Roman"/>
          <w:b w:val="0"/>
          <w:bCs w:val="0"/>
          <w:caps w:val="0"/>
          <w:color w:val="auto"/>
          <w:sz w:val="28"/>
          <w:szCs w:val="28"/>
        </w:rPr>
        <w:t>Раздел 1. Научный метод познания природы.</w:t>
      </w:r>
    </w:p>
    <w:p w:rsidR="00900AA1" w:rsidRDefault="00E616C2">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Физика – фундаментальная наука о природе. Научный метод познания и методы исследования физических явлений. </w:t>
      </w:r>
    </w:p>
    <w:p w:rsidR="00900AA1" w:rsidRDefault="00E616C2">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Эксперимент и теория в процессе познания природы. Наблюдение и эксперимент в физике. </w:t>
      </w:r>
    </w:p>
    <w:p w:rsidR="00900AA1" w:rsidRDefault="00E616C2">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Способы измерения физических величин (аналоговые и цифровые измерительные приборы, компьютерные датчиковые системы).</w:t>
      </w:r>
    </w:p>
    <w:p w:rsidR="00900AA1" w:rsidRDefault="00E616C2">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Погрешности измерений физических величин (абсолютная и относительная). </w:t>
      </w:r>
    </w:p>
    <w:p w:rsidR="00900AA1" w:rsidRDefault="00E616C2">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Моделирование физических явлений и процессов (материальная точка, абсолютно твёрдое тело, идеальная жидкость, идеальный газ, точечный заряд). Гипотеза. Физический закон, границы его применимости. Физическая теория. </w:t>
      </w:r>
    </w:p>
    <w:p w:rsidR="00900AA1" w:rsidRDefault="00E616C2">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Роль и место физики в формировании современной научной картины мира, в практической деятельности людей.</w:t>
      </w:r>
    </w:p>
    <w:p w:rsidR="00900AA1" w:rsidRDefault="00E616C2">
      <w:pPr>
        <w:pStyle w:val="body"/>
        <w:tabs>
          <w:tab w:val="left" w:pos="142"/>
        </w:tabs>
        <w:spacing w:line="360" w:lineRule="auto"/>
        <w:ind w:firstLine="709"/>
        <w:contextualSpacing/>
        <w:rPr>
          <w:rStyle w:val="BoldItalic0"/>
          <w:rFonts w:ascii="Times New Roman" w:hAnsi="Times New Roman" w:cs="Times New Roman"/>
          <w:b w:val="0"/>
          <w:bCs w:val="0"/>
          <w:i w:val="0"/>
          <w:iCs w:val="0"/>
          <w:color w:val="auto"/>
          <w:sz w:val="28"/>
          <w:szCs w:val="28"/>
        </w:rPr>
      </w:pPr>
      <w:r>
        <w:rPr>
          <w:rStyle w:val="BoldItalic0"/>
          <w:rFonts w:ascii="Times New Roman" w:hAnsi="Times New Roman" w:cs="Times New Roman"/>
          <w:b w:val="0"/>
          <w:bCs w:val="0"/>
          <w:i w:val="0"/>
          <w:color w:val="auto"/>
          <w:sz w:val="28"/>
          <w:szCs w:val="28"/>
        </w:rPr>
        <w:t>Ученический эксперимент, лабораторные работы, практикум</w:t>
      </w:r>
      <w:r>
        <w:rPr>
          <w:rStyle w:val="BoldItalic0"/>
          <w:rFonts w:ascii="Times New Roman" w:hAnsi="Times New Roman" w:cs="Times New Roman"/>
          <w:b w:val="0"/>
          <w:bCs w:val="0"/>
          <w:i w:val="0"/>
          <w:iCs w:val="0"/>
          <w:color w:val="auto"/>
          <w:sz w:val="28"/>
          <w:szCs w:val="28"/>
        </w:rPr>
        <w:t>.</w:t>
      </w:r>
    </w:p>
    <w:p w:rsidR="00900AA1" w:rsidRDefault="00E616C2">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Измерение силы тока и напряжения в цепи постоянного тока при помощи аналоговых и цифровых измерительных приборов.</w:t>
      </w:r>
    </w:p>
    <w:p w:rsidR="00900AA1" w:rsidRDefault="00E616C2">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Знакомство с цифровой лабораторией по физике. Примеры измерения физических величин при помощи компьютерных датчиков.</w:t>
      </w:r>
    </w:p>
    <w:p w:rsidR="00900AA1" w:rsidRDefault="00E616C2">
      <w:pPr>
        <w:pStyle w:val="h2"/>
        <w:tabs>
          <w:tab w:val="left" w:pos="142"/>
        </w:tabs>
        <w:spacing w:before="0" w:after="0" w:line="360" w:lineRule="auto"/>
        <w:ind w:firstLine="709"/>
        <w:contextualSpacing/>
        <w:rPr>
          <w:rFonts w:ascii="Times New Roman" w:hAnsi="Times New Roman" w:cs="Times New Roman"/>
          <w:b w:val="0"/>
          <w:bCs w:val="0"/>
          <w:color w:val="auto"/>
          <w:sz w:val="28"/>
          <w:szCs w:val="28"/>
        </w:rPr>
      </w:pPr>
      <w:r>
        <w:rPr>
          <w:rFonts w:ascii="Times New Roman" w:eastAsia="OfficinaSansBoldITC" w:hAnsi="Times New Roman" w:cs="Times New Roman"/>
          <w:b w:val="0"/>
          <w:bCs w:val="0"/>
          <w:color w:val="auto"/>
          <w:sz w:val="28"/>
          <w:szCs w:val="28"/>
        </w:rPr>
        <w:t>116.6.2. </w:t>
      </w:r>
      <w:r>
        <w:rPr>
          <w:rFonts w:ascii="Times New Roman" w:hAnsi="Times New Roman" w:cs="Times New Roman"/>
          <w:b w:val="0"/>
          <w:bCs w:val="0"/>
          <w:caps w:val="0"/>
          <w:color w:val="auto"/>
          <w:sz w:val="28"/>
          <w:szCs w:val="28"/>
        </w:rPr>
        <w:t>Раздел 2. Механика.</w:t>
      </w:r>
    </w:p>
    <w:p w:rsidR="00900AA1" w:rsidRDefault="00E616C2">
      <w:pPr>
        <w:pStyle w:val="h3"/>
        <w:tabs>
          <w:tab w:val="left" w:pos="142"/>
        </w:tabs>
        <w:spacing w:before="0" w:after="0" w:line="360" w:lineRule="auto"/>
        <w:ind w:firstLine="709"/>
        <w:contextualSpacing/>
        <w:rPr>
          <w:rFonts w:ascii="Times New Roman" w:hAnsi="Times New Roman" w:cs="Times New Roman"/>
          <w:b w:val="0"/>
          <w:bCs w:val="0"/>
          <w:color w:val="auto"/>
          <w:sz w:val="28"/>
          <w:szCs w:val="28"/>
        </w:rPr>
      </w:pPr>
      <w:r>
        <w:rPr>
          <w:rFonts w:ascii="Times New Roman" w:eastAsia="OfficinaSansBoldITC" w:hAnsi="Times New Roman" w:cs="Times New Roman"/>
          <w:b w:val="0"/>
          <w:bCs w:val="0"/>
          <w:color w:val="auto"/>
          <w:sz w:val="28"/>
          <w:szCs w:val="28"/>
        </w:rPr>
        <w:t>116.6.2.1. </w:t>
      </w:r>
      <w:r>
        <w:rPr>
          <w:rFonts w:ascii="Times New Roman" w:hAnsi="Times New Roman" w:cs="Times New Roman"/>
          <w:b w:val="0"/>
          <w:bCs w:val="0"/>
          <w:color w:val="auto"/>
          <w:sz w:val="28"/>
          <w:szCs w:val="28"/>
        </w:rPr>
        <w:t>Тема 1. Кинематика.</w:t>
      </w:r>
    </w:p>
    <w:p w:rsidR="00900AA1" w:rsidRDefault="00E616C2">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Механическое движение. Относительность механического движения. Система отсчёта.</w:t>
      </w:r>
    </w:p>
    <w:p w:rsidR="00900AA1" w:rsidRDefault="00E616C2">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Прямая и обратная задачи механики.</w:t>
      </w:r>
    </w:p>
    <w:p w:rsidR="00900AA1" w:rsidRDefault="00E616C2">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Радиус-вектор материальной точки, его проекции на оси системы координат. Траектория.</w:t>
      </w:r>
    </w:p>
    <w:p w:rsidR="00900AA1" w:rsidRDefault="00E616C2">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Перемещение, скорость (средняя скорость, мгновенная скорость) и ускорение материальной точки, их проекции на оси системы координат. Сложение перемещений и сложение скоростей.</w:t>
      </w:r>
    </w:p>
    <w:p w:rsidR="00900AA1" w:rsidRDefault="00E616C2">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Равномерное и равноускоренное прямолинейное движение. Зависимость координат, скорости, ускорения и пути материальной точки от времени и их графики.</w:t>
      </w:r>
    </w:p>
    <w:p w:rsidR="00900AA1" w:rsidRDefault="00E616C2">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Свободное падение. Ускорение свободного падения. Движение тела, брошенного под углом к горизонту. Зависимость координат, скорости и ускорения материальной точки от времени и их графики.</w:t>
      </w:r>
    </w:p>
    <w:p w:rsidR="00900AA1" w:rsidRDefault="00E616C2">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Криволинейное движение. Движение материальной точки по окружности. Угловая и линейная скорость. Период и частота обращения. Центростремительное (нормальное), касательное (тангенциальное) и полное ускорение материальной точки.</w:t>
      </w:r>
    </w:p>
    <w:p w:rsidR="00900AA1" w:rsidRDefault="00E616C2">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Технические устройства и технологические процессы: спидометр, движение снарядов, цепные, шестерёнчатые и ремённые передачи, скоростные лифты.</w:t>
      </w:r>
    </w:p>
    <w:p w:rsidR="00900AA1" w:rsidRDefault="00E616C2">
      <w:pPr>
        <w:pStyle w:val="body"/>
        <w:tabs>
          <w:tab w:val="left" w:pos="142"/>
        </w:tabs>
        <w:spacing w:line="360" w:lineRule="auto"/>
        <w:ind w:firstLine="709"/>
        <w:contextualSpacing/>
        <w:rPr>
          <w:rStyle w:val="BoldItalic0"/>
          <w:rFonts w:ascii="Times New Roman" w:hAnsi="Times New Roman" w:cs="Times New Roman"/>
          <w:b w:val="0"/>
          <w:bCs w:val="0"/>
          <w:i w:val="0"/>
          <w:color w:val="auto"/>
          <w:sz w:val="28"/>
          <w:szCs w:val="28"/>
        </w:rPr>
      </w:pPr>
      <w:r>
        <w:rPr>
          <w:rStyle w:val="BoldItalic0"/>
          <w:rFonts w:ascii="Times New Roman" w:hAnsi="Times New Roman" w:cs="Times New Roman"/>
          <w:b w:val="0"/>
          <w:bCs w:val="0"/>
          <w:i w:val="0"/>
          <w:color w:val="auto"/>
          <w:sz w:val="28"/>
          <w:szCs w:val="28"/>
        </w:rPr>
        <w:t>Демонстрации.</w:t>
      </w:r>
    </w:p>
    <w:p w:rsidR="00900AA1" w:rsidRDefault="00E616C2">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Модель системы отсчёта, иллюстрация кинематических характеристик движения.</w:t>
      </w:r>
    </w:p>
    <w:p w:rsidR="00900AA1" w:rsidRDefault="00E616C2">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Способы исследования движений.</w:t>
      </w:r>
    </w:p>
    <w:p w:rsidR="00900AA1" w:rsidRDefault="00E616C2">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Иллюстрация предельного перехода и измерение мгновенной скорости.</w:t>
      </w:r>
    </w:p>
    <w:p w:rsidR="00900AA1" w:rsidRDefault="00E616C2">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Преобразование движений с использованием механизмов.</w:t>
      </w:r>
    </w:p>
    <w:p w:rsidR="00900AA1" w:rsidRDefault="00E616C2">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Падение тел в воздухе и в разреженном пространстве.</w:t>
      </w:r>
    </w:p>
    <w:p w:rsidR="00900AA1" w:rsidRDefault="00E616C2">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Наблюдение движения тела, брошенного под углом к горизонту и горизонтально. </w:t>
      </w:r>
    </w:p>
    <w:p w:rsidR="00900AA1" w:rsidRDefault="00E616C2">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Направление скорости при движении по окружности.</w:t>
      </w:r>
    </w:p>
    <w:p w:rsidR="00900AA1" w:rsidRDefault="00E616C2">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Преобразование угловой скорости в редукторе.</w:t>
      </w:r>
    </w:p>
    <w:p w:rsidR="00900AA1" w:rsidRDefault="00E616C2">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Сравнение путей, траекторий, скоростей движения одного и того же тела в разных системах отсчёта.</w:t>
      </w:r>
    </w:p>
    <w:p w:rsidR="00900AA1" w:rsidRDefault="00E616C2">
      <w:pPr>
        <w:pStyle w:val="body"/>
        <w:tabs>
          <w:tab w:val="left" w:pos="142"/>
        </w:tabs>
        <w:spacing w:line="360" w:lineRule="auto"/>
        <w:ind w:firstLine="709"/>
        <w:contextualSpacing/>
        <w:rPr>
          <w:rStyle w:val="BoldItalic0"/>
          <w:rFonts w:ascii="Times New Roman" w:hAnsi="Times New Roman" w:cs="Times New Roman"/>
          <w:b w:val="0"/>
          <w:bCs w:val="0"/>
          <w:i w:val="0"/>
          <w:color w:val="auto"/>
          <w:sz w:val="28"/>
          <w:szCs w:val="28"/>
        </w:rPr>
      </w:pPr>
      <w:r>
        <w:rPr>
          <w:rStyle w:val="BoldItalic0"/>
          <w:rFonts w:ascii="Times New Roman" w:hAnsi="Times New Roman" w:cs="Times New Roman"/>
          <w:b w:val="0"/>
          <w:bCs w:val="0"/>
          <w:i w:val="0"/>
          <w:color w:val="auto"/>
          <w:sz w:val="28"/>
          <w:szCs w:val="28"/>
        </w:rPr>
        <w:t>Ученический эксперимент, лабораторные работы, практикум.</w:t>
      </w:r>
    </w:p>
    <w:p w:rsidR="00900AA1" w:rsidRDefault="00E616C2">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Изучение неравномерного движения с целью определения мгновенной скорости. </w:t>
      </w:r>
    </w:p>
    <w:p w:rsidR="00900AA1" w:rsidRDefault="00E616C2">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Измерение ускорения при прямолинейном равноускоренном движении по наклонной плоскости.</w:t>
      </w:r>
    </w:p>
    <w:p w:rsidR="00900AA1" w:rsidRDefault="00E616C2">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Исследование зависимости пути от времени при равноускоренном движении. </w:t>
      </w:r>
    </w:p>
    <w:p w:rsidR="00900AA1" w:rsidRDefault="00E616C2">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Измерение ускорения свободного падения (рекомендовано использование цифровой лаборатории). </w:t>
      </w:r>
    </w:p>
    <w:p w:rsidR="00900AA1" w:rsidRDefault="00E616C2">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Изучение движения тела, брошенного горизонтально. Проверка гипотезы о прямой пропорциональной зависимости между дальностью полёта и начальной скоростью тела. </w:t>
      </w:r>
    </w:p>
    <w:p w:rsidR="00900AA1" w:rsidRDefault="00E616C2">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Изучение движения тела по окружности с постоянной по модулю скоростью. </w:t>
      </w:r>
    </w:p>
    <w:p w:rsidR="00900AA1" w:rsidRDefault="00E616C2">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Исследование зависимости периода обращения конического маятника от его параметров.</w:t>
      </w:r>
    </w:p>
    <w:p w:rsidR="00900AA1" w:rsidRDefault="00E616C2">
      <w:pPr>
        <w:pStyle w:val="h3"/>
        <w:tabs>
          <w:tab w:val="left" w:pos="142"/>
        </w:tabs>
        <w:spacing w:before="0" w:after="0" w:line="360" w:lineRule="auto"/>
        <w:ind w:firstLine="709"/>
        <w:contextualSpacing/>
        <w:rPr>
          <w:rFonts w:ascii="Times New Roman" w:hAnsi="Times New Roman" w:cs="Times New Roman"/>
          <w:b w:val="0"/>
          <w:bCs w:val="0"/>
          <w:color w:val="auto"/>
          <w:sz w:val="28"/>
          <w:szCs w:val="28"/>
        </w:rPr>
      </w:pPr>
      <w:r>
        <w:rPr>
          <w:rFonts w:ascii="Times New Roman" w:eastAsia="OfficinaSansBoldITC" w:hAnsi="Times New Roman" w:cs="Times New Roman"/>
          <w:b w:val="0"/>
          <w:bCs w:val="0"/>
          <w:color w:val="auto"/>
          <w:sz w:val="28"/>
          <w:szCs w:val="28"/>
        </w:rPr>
        <w:t>116.6.2.2. </w:t>
      </w:r>
      <w:r>
        <w:rPr>
          <w:rFonts w:ascii="Times New Roman" w:hAnsi="Times New Roman" w:cs="Times New Roman"/>
          <w:b w:val="0"/>
          <w:bCs w:val="0"/>
          <w:color w:val="auto"/>
          <w:sz w:val="28"/>
          <w:szCs w:val="28"/>
        </w:rPr>
        <w:t>Тема 2. Динамика.</w:t>
      </w:r>
    </w:p>
    <w:p w:rsidR="00900AA1" w:rsidRDefault="00E616C2">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Первый закон Ньютона. Инерциальные системы отсчёта. Принцип относительности Галилея. Неинерциальные системы отсчёта (определение, примеры).</w:t>
      </w:r>
    </w:p>
    <w:p w:rsidR="00900AA1" w:rsidRDefault="00E616C2">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Масса тела. Сила. Принцип суперпозиции сил.</w:t>
      </w:r>
    </w:p>
    <w:p w:rsidR="00900AA1" w:rsidRDefault="00E616C2">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Второй закон Ньютона для материальной точки. </w:t>
      </w:r>
    </w:p>
    <w:p w:rsidR="00900AA1" w:rsidRDefault="00E616C2">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Третий закон Ньютона для материальных точек.</w:t>
      </w:r>
    </w:p>
    <w:p w:rsidR="00900AA1" w:rsidRDefault="00E616C2">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Закон всемирного тяготения. Эквивалентность гравитационной и инертной массы.</w:t>
      </w:r>
    </w:p>
    <w:p w:rsidR="00900AA1" w:rsidRDefault="00E616C2">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Сила тяжести. Зависимость ускорения свободного падения от высоты над поверхностью планеты и от географической широты. Движение небесных тел и их спутников. Законы Кеплера. Первая космическая скорость.</w:t>
      </w:r>
    </w:p>
    <w:p w:rsidR="00900AA1" w:rsidRDefault="00E616C2">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Сила упругости. Закон Гука. Вес тела. Вес тела, движущегося с ускорением.</w:t>
      </w:r>
    </w:p>
    <w:p w:rsidR="00900AA1" w:rsidRDefault="00E616C2">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Сила трения. Сухое трение. Сила трения скольжения и сила трения покоя. Коэффициент трения. Сила сопротивления при движении тела в жидкости или газе, её зависимость от скорости относительного движения.</w:t>
      </w:r>
    </w:p>
    <w:p w:rsidR="00900AA1" w:rsidRDefault="00E616C2">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Давление. Гидростатическое давление. Сила Архимеда.</w:t>
      </w:r>
    </w:p>
    <w:p w:rsidR="00900AA1" w:rsidRDefault="00E616C2">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Технические устройства и технологические процессы: подшипники, движение искусственных спутников.</w:t>
      </w:r>
    </w:p>
    <w:p w:rsidR="00900AA1" w:rsidRDefault="00E616C2">
      <w:pPr>
        <w:pStyle w:val="body"/>
        <w:tabs>
          <w:tab w:val="left" w:pos="142"/>
        </w:tabs>
        <w:spacing w:line="360" w:lineRule="auto"/>
        <w:ind w:firstLine="709"/>
        <w:contextualSpacing/>
        <w:rPr>
          <w:rFonts w:ascii="Times New Roman" w:hAnsi="Times New Roman" w:cs="Times New Roman"/>
          <w:b/>
          <w:bCs/>
          <w:i/>
          <w:color w:val="auto"/>
          <w:sz w:val="28"/>
          <w:szCs w:val="28"/>
        </w:rPr>
      </w:pPr>
      <w:r>
        <w:rPr>
          <w:rStyle w:val="BoldItalic0"/>
          <w:rFonts w:ascii="Times New Roman" w:hAnsi="Times New Roman" w:cs="Times New Roman"/>
          <w:b w:val="0"/>
          <w:bCs w:val="0"/>
          <w:i w:val="0"/>
          <w:color w:val="auto"/>
          <w:sz w:val="28"/>
          <w:szCs w:val="28"/>
        </w:rPr>
        <w:t>Демонстрации.</w:t>
      </w:r>
    </w:p>
    <w:p w:rsidR="00900AA1" w:rsidRDefault="00E616C2">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Наблюдение движения тел в инерциальных и неинерциальных системах отсчёта. </w:t>
      </w:r>
    </w:p>
    <w:p w:rsidR="00900AA1" w:rsidRDefault="00E616C2">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Принцип относительности. </w:t>
      </w:r>
    </w:p>
    <w:p w:rsidR="00900AA1" w:rsidRDefault="00E616C2">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Качение двух цилиндров или шаров разной массы с одинаковым ускорением относительно неинерциальной системы отсчёта.</w:t>
      </w:r>
    </w:p>
    <w:p w:rsidR="00900AA1" w:rsidRDefault="00E616C2">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Сравнение равнодействующей приложенных к телу сил с произведением массы тела на его ускорение в инерциальной системе отсчёта.</w:t>
      </w:r>
    </w:p>
    <w:p w:rsidR="00900AA1" w:rsidRDefault="00E616C2">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Равенство сил, возникающих в результате взаимодействия тел.</w:t>
      </w:r>
    </w:p>
    <w:p w:rsidR="00900AA1" w:rsidRDefault="00E616C2">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Измерение масс по взаимодействию.</w:t>
      </w:r>
    </w:p>
    <w:p w:rsidR="00900AA1" w:rsidRDefault="00E616C2">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Невесомость.</w:t>
      </w:r>
    </w:p>
    <w:p w:rsidR="00900AA1" w:rsidRDefault="00E616C2">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Вес тела при ускоренном подъёме и падении.</w:t>
      </w:r>
    </w:p>
    <w:p w:rsidR="00900AA1" w:rsidRDefault="00E616C2">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Центробежные механизмы.</w:t>
      </w:r>
    </w:p>
    <w:p w:rsidR="00900AA1" w:rsidRDefault="00E616C2">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Сравнение сил трения покоя, качения и скольжения.</w:t>
      </w:r>
    </w:p>
    <w:p w:rsidR="00900AA1" w:rsidRDefault="00E616C2">
      <w:pPr>
        <w:pStyle w:val="body"/>
        <w:tabs>
          <w:tab w:val="left" w:pos="142"/>
        </w:tabs>
        <w:spacing w:line="360" w:lineRule="auto"/>
        <w:ind w:firstLine="709"/>
        <w:contextualSpacing/>
        <w:rPr>
          <w:rStyle w:val="BoldItalic0"/>
          <w:rFonts w:ascii="Times New Roman" w:hAnsi="Times New Roman" w:cs="Times New Roman"/>
          <w:b w:val="0"/>
          <w:bCs w:val="0"/>
          <w:i w:val="0"/>
          <w:color w:val="auto"/>
          <w:sz w:val="28"/>
          <w:szCs w:val="28"/>
        </w:rPr>
      </w:pPr>
      <w:r>
        <w:rPr>
          <w:rStyle w:val="BoldItalic0"/>
          <w:rFonts w:ascii="Times New Roman" w:hAnsi="Times New Roman" w:cs="Times New Roman"/>
          <w:b w:val="0"/>
          <w:bCs w:val="0"/>
          <w:i w:val="0"/>
          <w:color w:val="auto"/>
          <w:sz w:val="28"/>
          <w:szCs w:val="28"/>
        </w:rPr>
        <w:t xml:space="preserve">Ученический эксперимент, лабораторные работы, практикум. </w:t>
      </w:r>
    </w:p>
    <w:p w:rsidR="00900AA1" w:rsidRDefault="00E616C2">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Измерение равнодействующей сил при движении бруска по наклонной плоскости.</w:t>
      </w:r>
    </w:p>
    <w:p w:rsidR="00900AA1" w:rsidRDefault="00E616C2">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Проверка гипотезы о независимости времени движения бруска по наклонной плоскости на заданное расстояние от его массы. </w:t>
      </w:r>
    </w:p>
    <w:p w:rsidR="00900AA1" w:rsidRDefault="00E616C2">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Исследование зависимости сил упругости, возникающих в пружине и резиновом образце, от их деформации.</w:t>
      </w:r>
    </w:p>
    <w:p w:rsidR="00900AA1" w:rsidRDefault="00E616C2">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Изучение движения системы тел, связанных нитью, перекинутой через лёгкий блок.</w:t>
      </w:r>
    </w:p>
    <w:p w:rsidR="00900AA1" w:rsidRDefault="00E616C2">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Измерение коэффициента трения по величине углового коэффициента зависимости F</w:t>
      </w:r>
      <w:r>
        <w:rPr>
          <w:rFonts w:ascii="Times New Roman" w:hAnsi="Times New Roman" w:cs="Times New Roman"/>
          <w:color w:val="auto"/>
          <w:sz w:val="28"/>
          <w:szCs w:val="28"/>
          <w:vertAlign w:val="subscript"/>
        </w:rPr>
        <w:t>тр</w:t>
      </w:r>
      <w:r>
        <w:rPr>
          <w:rFonts w:ascii="Times New Roman" w:hAnsi="Times New Roman" w:cs="Times New Roman"/>
          <w:color w:val="auto"/>
          <w:sz w:val="28"/>
          <w:szCs w:val="28"/>
        </w:rPr>
        <w:t xml:space="preserve">(N). </w:t>
      </w:r>
    </w:p>
    <w:p w:rsidR="00900AA1" w:rsidRDefault="00E616C2">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Исследование движения бруска по наклонной плоскости с переменным коэффициентом трения.</w:t>
      </w:r>
    </w:p>
    <w:p w:rsidR="00900AA1" w:rsidRDefault="00E616C2">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Изучение движения груза на валу с трением. </w:t>
      </w:r>
    </w:p>
    <w:p w:rsidR="00900AA1" w:rsidRDefault="00E616C2">
      <w:pPr>
        <w:pStyle w:val="h3"/>
        <w:tabs>
          <w:tab w:val="left" w:pos="142"/>
        </w:tabs>
        <w:spacing w:before="0" w:after="0" w:line="360" w:lineRule="auto"/>
        <w:ind w:firstLine="709"/>
        <w:contextualSpacing/>
        <w:rPr>
          <w:rFonts w:ascii="Times New Roman" w:hAnsi="Times New Roman" w:cs="Times New Roman"/>
          <w:b w:val="0"/>
          <w:bCs w:val="0"/>
          <w:color w:val="auto"/>
          <w:sz w:val="28"/>
          <w:szCs w:val="28"/>
        </w:rPr>
      </w:pPr>
      <w:r>
        <w:rPr>
          <w:rFonts w:ascii="Times New Roman" w:eastAsia="OfficinaSansBoldITC" w:hAnsi="Times New Roman" w:cs="Times New Roman"/>
          <w:b w:val="0"/>
          <w:bCs w:val="0"/>
          <w:color w:val="auto"/>
          <w:sz w:val="28"/>
          <w:szCs w:val="28"/>
        </w:rPr>
        <w:t>116.6.2.3. </w:t>
      </w:r>
      <w:r>
        <w:rPr>
          <w:rFonts w:ascii="Times New Roman" w:hAnsi="Times New Roman" w:cs="Times New Roman"/>
          <w:b w:val="0"/>
          <w:bCs w:val="0"/>
          <w:color w:val="auto"/>
          <w:sz w:val="28"/>
          <w:szCs w:val="28"/>
        </w:rPr>
        <w:t>Тема 3. Статика твёрдого тела.</w:t>
      </w:r>
    </w:p>
    <w:p w:rsidR="00900AA1" w:rsidRDefault="00E616C2">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Абсолютно твёрдое тело. Поступательное и вращательное движение твёрдого тела. Момент силы относительно оси вращения. Плечо силы. Сложение сил, приложенных к твёрдому телу. Центр тяжести тела.</w:t>
      </w:r>
    </w:p>
    <w:p w:rsidR="00900AA1" w:rsidRDefault="00E616C2">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Условия равновесия твёрдого тела.</w:t>
      </w:r>
    </w:p>
    <w:p w:rsidR="00900AA1" w:rsidRDefault="00E616C2">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Устойчивое, неустойчивое, безразличное равновесие.</w:t>
      </w:r>
    </w:p>
    <w:p w:rsidR="00900AA1" w:rsidRDefault="00E616C2">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Технические устройства и технологические процессы: кронштейн, строительный кран, решётчатые конструкции.</w:t>
      </w:r>
    </w:p>
    <w:p w:rsidR="00900AA1" w:rsidRDefault="00E616C2">
      <w:pPr>
        <w:pStyle w:val="body"/>
        <w:tabs>
          <w:tab w:val="left" w:pos="142"/>
        </w:tabs>
        <w:spacing w:line="360" w:lineRule="auto"/>
        <w:ind w:firstLine="709"/>
        <w:contextualSpacing/>
        <w:rPr>
          <w:rStyle w:val="BoldItalic0"/>
          <w:rFonts w:ascii="Times New Roman" w:hAnsi="Times New Roman" w:cs="Times New Roman"/>
          <w:b w:val="0"/>
          <w:bCs w:val="0"/>
          <w:i w:val="0"/>
          <w:color w:val="auto"/>
          <w:sz w:val="28"/>
          <w:szCs w:val="28"/>
        </w:rPr>
      </w:pPr>
      <w:r>
        <w:rPr>
          <w:rStyle w:val="BoldItalic0"/>
          <w:rFonts w:ascii="Times New Roman" w:hAnsi="Times New Roman" w:cs="Times New Roman"/>
          <w:b w:val="0"/>
          <w:bCs w:val="0"/>
          <w:i w:val="0"/>
          <w:color w:val="auto"/>
          <w:sz w:val="28"/>
          <w:szCs w:val="28"/>
        </w:rPr>
        <w:t>Демонстрации.</w:t>
      </w:r>
    </w:p>
    <w:p w:rsidR="00900AA1" w:rsidRDefault="00E616C2">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Условия равновесия.</w:t>
      </w:r>
    </w:p>
    <w:p w:rsidR="00900AA1" w:rsidRDefault="00E616C2">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Виды равновесия.</w:t>
      </w:r>
    </w:p>
    <w:p w:rsidR="00900AA1" w:rsidRDefault="00E616C2">
      <w:pPr>
        <w:pStyle w:val="body"/>
        <w:tabs>
          <w:tab w:val="left" w:pos="142"/>
        </w:tabs>
        <w:spacing w:line="360" w:lineRule="auto"/>
        <w:ind w:firstLine="709"/>
        <w:contextualSpacing/>
        <w:rPr>
          <w:rStyle w:val="BoldItalic0"/>
          <w:rFonts w:ascii="Times New Roman" w:hAnsi="Times New Roman" w:cs="Times New Roman"/>
          <w:b w:val="0"/>
          <w:bCs w:val="0"/>
          <w:i w:val="0"/>
          <w:iCs w:val="0"/>
          <w:color w:val="auto"/>
          <w:sz w:val="28"/>
          <w:szCs w:val="28"/>
        </w:rPr>
      </w:pPr>
      <w:r>
        <w:rPr>
          <w:rStyle w:val="BoldItalic0"/>
          <w:rFonts w:ascii="Times New Roman" w:hAnsi="Times New Roman" w:cs="Times New Roman"/>
          <w:b w:val="0"/>
          <w:bCs w:val="0"/>
          <w:i w:val="0"/>
          <w:iCs w:val="0"/>
          <w:color w:val="auto"/>
          <w:sz w:val="28"/>
          <w:szCs w:val="28"/>
        </w:rPr>
        <w:t xml:space="preserve">Ученический эксперимент, лабораторные работы, практикум. </w:t>
      </w:r>
    </w:p>
    <w:p w:rsidR="00900AA1" w:rsidRDefault="00E616C2">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Исследование условий равновесия твёрдого тела, имеющего ось вращения. </w:t>
      </w:r>
    </w:p>
    <w:p w:rsidR="00900AA1" w:rsidRDefault="00E616C2">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Конструирование кронштейнов и расчёт сил упругости. </w:t>
      </w:r>
    </w:p>
    <w:p w:rsidR="00900AA1" w:rsidRDefault="00E616C2">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Изучение устойчивости твёрдого тела, имеющего площадь опоры. </w:t>
      </w:r>
    </w:p>
    <w:p w:rsidR="00900AA1" w:rsidRDefault="00E616C2">
      <w:pPr>
        <w:pStyle w:val="h3"/>
        <w:tabs>
          <w:tab w:val="left" w:pos="142"/>
        </w:tabs>
        <w:spacing w:before="0" w:after="0" w:line="360" w:lineRule="auto"/>
        <w:ind w:firstLine="709"/>
        <w:contextualSpacing/>
        <w:rPr>
          <w:rFonts w:ascii="Times New Roman" w:hAnsi="Times New Roman" w:cs="Times New Roman"/>
          <w:b w:val="0"/>
          <w:bCs w:val="0"/>
          <w:color w:val="auto"/>
          <w:sz w:val="28"/>
          <w:szCs w:val="28"/>
        </w:rPr>
      </w:pPr>
      <w:r>
        <w:rPr>
          <w:rFonts w:ascii="Times New Roman" w:eastAsia="OfficinaSansBoldITC" w:hAnsi="Times New Roman" w:cs="Times New Roman"/>
          <w:b w:val="0"/>
          <w:bCs w:val="0"/>
          <w:color w:val="auto"/>
          <w:sz w:val="28"/>
          <w:szCs w:val="28"/>
        </w:rPr>
        <w:t>116.6.2.4. </w:t>
      </w:r>
      <w:r>
        <w:rPr>
          <w:rFonts w:ascii="Times New Roman" w:hAnsi="Times New Roman" w:cs="Times New Roman"/>
          <w:b w:val="0"/>
          <w:bCs w:val="0"/>
          <w:color w:val="auto"/>
          <w:sz w:val="28"/>
          <w:szCs w:val="28"/>
        </w:rPr>
        <w:t>Тема 4. Законы сохранения в механике.</w:t>
      </w:r>
    </w:p>
    <w:p w:rsidR="00900AA1" w:rsidRDefault="00E616C2">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Импульс материальной точки, системы материальных точек. Центр масс системы материальных точек. Теорема о движении центра масс.</w:t>
      </w:r>
    </w:p>
    <w:p w:rsidR="00900AA1" w:rsidRDefault="00E616C2">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Импульс силы и изменение импульса тела. </w:t>
      </w:r>
    </w:p>
    <w:p w:rsidR="00900AA1" w:rsidRDefault="00E616C2">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Закон сохранения импульса. </w:t>
      </w:r>
    </w:p>
    <w:p w:rsidR="00900AA1" w:rsidRDefault="00E616C2">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Реактивное движение.</w:t>
      </w:r>
    </w:p>
    <w:p w:rsidR="00900AA1" w:rsidRDefault="00E616C2">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Момент импульса материальной точки. Представление о сохранении момента импульса в центральных полях.</w:t>
      </w:r>
    </w:p>
    <w:p w:rsidR="00900AA1" w:rsidRDefault="00E616C2">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Работа силы на малом и на конечном перемещении. Графическое представление работы силы. </w:t>
      </w:r>
    </w:p>
    <w:p w:rsidR="00900AA1" w:rsidRDefault="00E616C2">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Мощность силы. </w:t>
      </w:r>
    </w:p>
    <w:p w:rsidR="00900AA1" w:rsidRDefault="00E616C2">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Кинетическая энергия материальной точки. Теорема об изменении кинетической энергии материальной точки. </w:t>
      </w:r>
    </w:p>
    <w:p w:rsidR="00900AA1" w:rsidRDefault="00E616C2">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Потенциальные и непотенциальные силы. Потенциальная энергия. Потенциальная энергия упруго деформированной пружины. Потенциальная энергия тела в однородном гравитационном поле. Потенциальная энергия тела в гравитационном поле однородного шара (внутри и вне шара). Вторая космическая скорость. Третья космическая скорость. </w:t>
      </w:r>
    </w:p>
    <w:p w:rsidR="00900AA1" w:rsidRDefault="00E616C2">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Связь работы непотенциальных сил с изменением механической энергии системы тел. Закон сохранения механической энергии. </w:t>
      </w:r>
    </w:p>
    <w:p w:rsidR="00900AA1" w:rsidRDefault="00E616C2">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Упругие и неупругие столкновения. </w:t>
      </w:r>
    </w:p>
    <w:p w:rsidR="00900AA1" w:rsidRDefault="00E616C2">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Уравнение Бернулли для идеальной жидкости как следствие закона сохранения механической энергии.</w:t>
      </w:r>
    </w:p>
    <w:p w:rsidR="00900AA1" w:rsidRDefault="00E616C2">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Технические устройства и технологические процессы: движение ракет, водомёт, копёр, пружинный пистолет, гироскоп, фигурное катание на коньках.</w:t>
      </w:r>
    </w:p>
    <w:p w:rsidR="00900AA1" w:rsidRDefault="00E616C2">
      <w:pPr>
        <w:pStyle w:val="body"/>
        <w:tabs>
          <w:tab w:val="left" w:pos="142"/>
        </w:tabs>
        <w:spacing w:line="360" w:lineRule="auto"/>
        <w:ind w:firstLine="709"/>
        <w:contextualSpacing/>
        <w:rPr>
          <w:rStyle w:val="BoldItalic0"/>
          <w:rFonts w:ascii="Times New Roman" w:hAnsi="Times New Roman" w:cs="Times New Roman"/>
          <w:b w:val="0"/>
          <w:bCs w:val="0"/>
          <w:i w:val="0"/>
          <w:color w:val="auto"/>
          <w:sz w:val="28"/>
          <w:szCs w:val="28"/>
        </w:rPr>
      </w:pPr>
      <w:r>
        <w:rPr>
          <w:rStyle w:val="BoldItalic0"/>
          <w:rFonts w:ascii="Times New Roman" w:hAnsi="Times New Roman" w:cs="Times New Roman"/>
          <w:b w:val="0"/>
          <w:bCs w:val="0"/>
          <w:i w:val="0"/>
          <w:color w:val="auto"/>
          <w:sz w:val="28"/>
          <w:szCs w:val="28"/>
        </w:rPr>
        <w:t>Демонстрации.</w:t>
      </w:r>
    </w:p>
    <w:p w:rsidR="00900AA1" w:rsidRDefault="00E616C2">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Закон сохранения импульса.</w:t>
      </w:r>
    </w:p>
    <w:p w:rsidR="00900AA1" w:rsidRDefault="00E616C2">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Реактивное движение.</w:t>
      </w:r>
    </w:p>
    <w:p w:rsidR="00900AA1" w:rsidRDefault="00E616C2">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Измерение мощности силы.</w:t>
      </w:r>
    </w:p>
    <w:p w:rsidR="00900AA1" w:rsidRDefault="00E616C2">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Изменение энергии тела при совершении работы.</w:t>
      </w:r>
    </w:p>
    <w:p w:rsidR="00900AA1" w:rsidRDefault="00E616C2">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Взаимные превращения кинетической и потенциальной энергий при действии на тело силы тяжести и силы упругости.</w:t>
      </w:r>
    </w:p>
    <w:p w:rsidR="00900AA1" w:rsidRDefault="00E616C2">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Сохранение энергии при свободном падении.</w:t>
      </w:r>
    </w:p>
    <w:p w:rsidR="00900AA1" w:rsidRDefault="00E616C2">
      <w:pPr>
        <w:pStyle w:val="body"/>
        <w:tabs>
          <w:tab w:val="left" w:pos="142"/>
        </w:tabs>
        <w:spacing w:line="360" w:lineRule="auto"/>
        <w:ind w:firstLine="709"/>
        <w:contextualSpacing/>
        <w:rPr>
          <w:rStyle w:val="BoldItalic0"/>
          <w:rFonts w:ascii="Times New Roman" w:hAnsi="Times New Roman" w:cs="Times New Roman"/>
          <w:b w:val="0"/>
          <w:bCs w:val="0"/>
          <w:i w:val="0"/>
          <w:iCs w:val="0"/>
          <w:color w:val="auto"/>
          <w:sz w:val="28"/>
          <w:szCs w:val="28"/>
        </w:rPr>
      </w:pPr>
      <w:r>
        <w:rPr>
          <w:rStyle w:val="BoldItalic0"/>
          <w:rFonts w:ascii="Times New Roman" w:hAnsi="Times New Roman" w:cs="Times New Roman"/>
          <w:b w:val="0"/>
          <w:bCs w:val="0"/>
          <w:i w:val="0"/>
          <w:iCs w:val="0"/>
          <w:color w:val="auto"/>
          <w:sz w:val="28"/>
          <w:szCs w:val="28"/>
        </w:rPr>
        <w:t xml:space="preserve">Ученический эксперимент, лабораторные работы, практикум. </w:t>
      </w:r>
    </w:p>
    <w:p w:rsidR="00900AA1" w:rsidRDefault="00E616C2">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Измерение импульса тела по тормозному пути. </w:t>
      </w:r>
    </w:p>
    <w:p w:rsidR="00900AA1" w:rsidRDefault="00E616C2">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Измерение силы тяги, скорости модели электромобиля и мощности силы тяги. </w:t>
      </w:r>
    </w:p>
    <w:p w:rsidR="00900AA1" w:rsidRDefault="00E616C2">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Сравнение изменения импульса тела с импульсом силы.</w:t>
      </w:r>
    </w:p>
    <w:p w:rsidR="00900AA1" w:rsidRDefault="00E616C2">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Исследование сохранения импульса при упругом взаимодействии.</w:t>
      </w:r>
    </w:p>
    <w:p w:rsidR="00900AA1" w:rsidRDefault="00E616C2">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Измерение кинетической энергии тела по тормозному пути.</w:t>
      </w:r>
    </w:p>
    <w:p w:rsidR="00900AA1" w:rsidRDefault="00E616C2">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Сравнение изменения потенциальной энергии пружины с работой силы трения. </w:t>
      </w:r>
    </w:p>
    <w:p w:rsidR="00900AA1" w:rsidRDefault="00E616C2">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Определение работы силы трения при движении тела по наклонной плоскости.</w:t>
      </w:r>
    </w:p>
    <w:p w:rsidR="00900AA1" w:rsidRDefault="00E616C2">
      <w:pPr>
        <w:pStyle w:val="h2"/>
        <w:tabs>
          <w:tab w:val="left" w:pos="142"/>
        </w:tabs>
        <w:spacing w:before="0" w:after="0" w:line="360" w:lineRule="auto"/>
        <w:ind w:firstLine="709"/>
        <w:contextualSpacing/>
        <w:rPr>
          <w:rFonts w:ascii="Times New Roman" w:hAnsi="Times New Roman" w:cs="Times New Roman"/>
          <w:b w:val="0"/>
          <w:bCs w:val="0"/>
          <w:color w:val="auto"/>
          <w:sz w:val="28"/>
          <w:szCs w:val="28"/>
        </w:rPr>
      </w:pPr>
      <w:r>
        <w:rPr>
          <w:rFonts w:ascii="Times New Roman" w:eastAsia="OfficinaSansBoldITC" w:hAnsi="Times New Roman" w:cs="Times New Roman"/>
          <w:b w:val="0"/>
          <w:bCs w:val="0"/>
          <w:color w:val="auto"/>
          <w:sz w:val="28"/>
          <w:szCs w:val="28"/>
        </w:rPr>
        <w:t>116.6.3. </w:t>
      </w:r>
      <w:r>
        <w:rPr>
          <w:rFonts w:ascii="Times New Roman" w:hAnsi="Times New Roman" w:cs="Times New Roman"/>
          <w:b w:val="0"/>
          <w:bCs w:val="0"/>
          <w:caps w:val="0"/>
          <w:color w:val="auto"/>
          <w:sz w:val="28"/>
          <w:szCs w:val="28"/>
        </w:rPr>
        <w:t>Раздел 3. Молекулярная физика и термодинамика.</w:t>
      </w:r>
    </w:p>
    <w:p w:rsidR="00900AA1" w:rsidRDefault="00E616C2">
      <w:pPr>
        <w:pStyle w:val="h3"/>
        <w:tabs>
          <w:tab w:val="left" w:pos="142"/>
        </w:tabs>
        <w:spacing w:before="0" w:after="0" w:line="360" w:lineRule="auto"/>
        <w:ind w:firstLine="709"/>
        <w:contextualSpacing/>
        <w:rPr>
          <w:rFonts w:ascii="Times New Roman" w:hAnsi="Times New Roman" w:cs="Times New Roman"/>
          <w:b w:val="0"/>
          <w:bCs w:val="0"/>
          <w:color w:val="auto"/>
          <w:sz w:val="28"/>
          <w:szCs w:val="28"/>
        </w:rPr>
      </w:pPr>
      <w:r>
        <w:rPr>
          <w:rFonts w:ascii="Times New Roman" w:eastAsia="OfficinaSansBoldITC" w:hAnsi="Times New Roman" w:cs="Times New Roman"/>
          <w:b w:val="0"/>
          <w:bCs w:val="0"/>
          <w:color w:val="auto"/>
          <w:sz w:val="28"/>
          <w:szCs w:val="28"/>
        </w:rPr>
        <w:t>116.6.3.1. </w:t>
      </w:r>
      <w:r>
        <w:rPr>
          <w:rFonts w:ascii="Times New Roman" w:hAnsi="Times New Roman" w:cs="Times New Roman"/>
          <w:b w:val="0"/>
          <w:bCs w:val="0"/>
          <w:color w:val="auto"/>
          <w:sz w:val="28"/>
          <w:szCs w:val="28"/>
        </w:rPr>
        <w:t>Тема 1. Основы молекулярно-кинетической теории.</w:t>
      </w:r>
    </w:p>
    <w:p w:rsidR="00900AA1" w:rsidRDefault="00E616C2">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Основные положения молекулярно-кинетической теории (МКТ), их опытное обоснование. Диффузия. Броуновское движение. Характер движения и взаимодействия частиц вещества. Модели строения газов, жидкостей и твёрдых тел и объяснение свойств вещества на основе этих моделей. Масса и размеры молекул (атомов). Количество вещества. Постоянная Авогадро.</w:t>
      </w:r>
    </w:p>
    <w:p w:rsidR="00900AA1" w:rsidRDefault="00E616C2">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Тепловое равновесие. Температура и способы её измерения. Шкала температур Цельсия. </w:t>
      </w:r>
    </w:p>
    <w:p w:rsidR="00900AA1" w:rsidRDefault="00E616C2">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Модель идеального газа в молекулярно-кинетической теории: частицы газа движутся хаотически и не взаимодействуют друг с другом.</w:t>
      </w:r>
    </w:p>
    <w:p w:rsidR="00900AA1" w:rsidRDefault="00E616C2">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Газовые законы. Уравнение Менделеева–Клапейрона. Абсолютная температура (шкала температур Кельвина). Закон Дальтона. Изопроцессы в идеальном газе с постоянным количеством вещества. Графическое представление изопроцессов: изотерма, изохора, изобара.</w:t>
      </w:r>
    </w:p>
    <w:p w:rsidR="00900AA1" w:rsidRDefault="00E616C2">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Связь между давлением и средней кинетической энергией поступательного теплового движения молекул идеального газа (основное уравнение молекулярно-кинетической теории идеального газа).</w:t>
      </w:r>
    </w:p>
    <w:p w:rsidR="00900AA1" w:rsidRDefault="00E616C2">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Связь абсолютной температуры термодинамической системы со средней кинетической энергией поступательного теплового движения её частиц.</w:t>
      </w:r>
    </w:p>
    <w:p w:rsidR="00900AA1" w:rsidRDefault="00E616C2">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Технические устройства и технологические процессы: термометр, барометр, получение наноматериалов.</w:t>
      </w:r>
    </w:p>
    <w:p w:rsidR="00900AA1" w:rsidRDefault="00E616C2">
      <w:pPr>
        <w:pStyle w:val="body"/>
        <w:tabs>
          <w:tab w:val="left" w:pos="142"/>
        </w:tabs>
        <w:spacing w:line="360" w:lineRule="auto"/>
        <w:ind w:firstLine="709"/>
        <w:contextualSpacing/>
        <w:rPr>
          <w:rStyle w:val="BoldItalic0"/>
          <w:rFonts w:ascii="Times New Roman" w:hAnsi="Times New Roman" w:cs="Times New Roman"/>
          <w:b w:val="0"/>
          <w:bCs w:val="0"/>
          <w:i w:val="0"/>
          <w:color w:val="auto"/>
          <w:sz w:val="28"/>
          <w:szCs w:val="28"/>
        </w:rPr>
      </w:pPr>
      <w:r>
        <w:rPr>
          <w:rStyle w:val="BoldItalic0"/>
          <w:rFonts w:ascii="Times New Roman" w:hAnsi="Times New Roman" w:cs="Times New Roman"/>
          <w:b w:val="0"/>
          <w:bCs w:val="0"/>
          <w:i w:val="0"/>
          <w:color w:val="auto"/>
          <w:sz w:val="28"/>
          <w:szCs w:val="28"/>
        </w:rPr>
        <w:t>Демонстрации.</w:t>
      </w:r>
    </w:p>
    <w:p w:rsidR="00900AA1" w:rsidRDefault="00E616C2">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Модели движения частиц вещества.</w:t>
      </w:r>
    </w:p>
    <w:p w:rsidR="00900AA1" w:rsidRDefault="00E616C2">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Модель броуновского движения.</w:t>
      </w:r>
    </w:p>
    <w:p w:rsidR="00900AA1" w:rsidRDefault="00E616C2">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Видеоролик с записью реального броуновского движения.</w:t>
      </w:r>
    </w:p>
    <w:p w:rsidR="00900AA1" w:rsidRDefault="00E616C2">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Диффузия жидкостей.</w:t>
      </w:r>
    </w:p>
    <w:p w:rsidR="00900AA1" w:rsidRDefault="00E616C2">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Модель опыта Штерна.</w:t>
      </w:r>
    </w:p>
    <w:p w:rsidR="00900AA1" w:rsidRDefault="00E616C2">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Притяжение молекул.</w:t>
      </w:r>
    </w:p>
    <w:p w:rsidR="00900AA1" w:rsidRDefault="00E616C2">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Модели кристаллических решёток.</w:t>
      </w:r>
    </w:p>
    <w:p w:rsidR="00900AA1" w:rsidRDefault="00E616C2">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Наблюдение и исследование изопроцессов.</w:t>
      </w:r>
    </w:p>
    <w:p w:rsidR="00900AA1" w:rsidRDefault="00E616C2">
      <w:pPr>
        <w:pStyle w:val="body"/>
        <w:tabs>
          <w:tab w:val="left" w:pos="142"/>
        </w:tabs>
        <w:spacing w:line="360" w:lineRule="auto"/>
        <w:ind w:firstLine="709"/>
        <w:contextualSpacing/>
        <w:rPr>
          <w:rStyle w:val="BoldItalic0"/>
          <w:rFonts w:ascii="Times New Roman" w:hAnsi="Times New Roman" w:cs="Times New Roman"/>
          <w:b w:val="0"/>
          <w:bCs w:val="0"/>
          <w:i w:val="0"/>
          <w:color w:val="auto"/>
          <w:sz w:val="28"/>
          <w:szCs w:val="28"/>
        </w:rPr>
      </w:pPr>
      <w:r>
        <w:rPr>
          <w:rStyle w:val="BoldItalic0"/>
          <w:rFonts w:ascii="Times New Roman" w:hAnsi="Times New Roman" w:cs="Times New Roman"/>
          <w:b w:val="0"/>
          <w:bCs w:val="0"/>
          <w:i w:val="0"/>
          <w:color w:val="auto"/>
          <w:sz w:val="28"/>
          <w:szCs w:val="28"/>
        </w:rPr>
        <w:t xml:space="preserve">Ученический эксперимент, лабораторные работы, практикум. </w:t>
      </w:r>
    </w:p>
    <w:p w:rsidR="00900AA1" w:rsidRDefault="00E616C2">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Исследование процесса установления теплового равновесия при теплообмене между горячей и холодной водой.</w:t>
      </w:r>
    </w:p>
    <w:p w:rsidR="00900AA1" w:rsidRDefault="00E616C2">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Изучение изотермического процесса (рекомендовано использование цифровой лаборатории).</w:t>
      </w:r>
    </w:p>
    <w:p w:rsidR="00900AA1" w:rsidRDefault="00E616C2">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Изучение изохорного процесса.</w:t>
      </w:r>
    </w:p>
    <w:p w:rsidR="00900AA1" w:rsidRDefault="00E616C2">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Изучение изобарного процесса.</w:t>
      </w:r>
    </w:p>
    <w:p w:rsidR="00900AA1" w:rsidRDefault="00E616C2">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Проверка уравнения состояния.</w:t>
      </w:r>
    </w:p>
    <w:p w:rsidR="00900AA1" w:rsidRDefault="00E616C2">
      <w:pPr>
        <w:pStyle w:val="h3"/>
        <w:tabs>
          <w:tab w:val="left" w:pos="142"/>
        </w:tabs>
        <w:spacing w:before="0" w:after="0" w:line="360" w:lineRule="auto"/>
        <w:ind w:firstLine="709"/>
        <w:contextualSpacing/>
        <w:rPr>
          <w:rFonts w:ascii="Times New Roman" w:hAnsi="Times New Roman" w:cs="Times New Roman"/>
          <w:b w:val="0"/>
          <w:bCs w:val="0"/>
          <w:color w:val="auto"/>
          <w:sz w:val="28"/>
          <w:szCs w:val="28"/>
        </w:rPr>
      </w:pPr>
      <w:r>
        <w:rPr>
          <w:rFonts w:ascii="Times New Roman" w:eastAsia="OfficinaSansBoldITC" w:hAnsi="Times New Roman" w:cs="Times New Roman"/>
          <w:b w:val="0"/>
          <w:bCs w:val="0"/>
          <w:color w:val="auto"/>
          <w:sz w:val="28"/>
          <w:szCs w:val="28"/>
        </w:rPr>
        <w:t>116.6.3.2. </w:t>
      </w:r>
      <w:r>
        <w:rPr>
          <w:rFonts w:ascii="Times New Roman" w:hAnsi="Times New Roman" w:cs="Times New Roman"/>
          <w:b w:val="0"/>
          <w:bCs w:val="0"/>
          <w:color w:val="auto"/>
          <w:sz w:val="28"/>
          <w:szCs w:val="28"/>
        </w:rPr>
        <w:t>Тема 2. Термодинамика. Тепловые машины.</w:t>
      </w:r>
    </w:p>
    <w:p w:rsidR="00900AA1" w:rsidRDefault="00E616C2">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Термодинамическая (ТД) система. Задание внешних условий для термодинамической системы. Внешние и внутренние параметры. Параметры термодинамической системы как средние значения величин, описывающих её состояние на микроскопическом уровне.</w:t>
      </w:r>
    </w:p>
    <w:p w:rsidR="00900AA1" w:rsidRDefault="00E616C2">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Нулевое начало термодинамики. Самопроизвольная релаксация термодинамической системы к тепловому равновесию. </w:t>
      </w:r>
    </w:p>
    <w:p w:rsidR="00900AA1" w:rsidRDefault="00E616C2">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Модель идеального газа в термодинамике – система уравнений: уравнение Менделеева–Клапейрона и выражение для внутренней энергии. Условия применимости этой модели: низкая концентрация частиц, высокие температуры. Выражение для внутренней энергии одноатомного идеального газа.</w:t>
      </w:r>
    </w:p>
    <w:p w:rsidR="00900AA1" w:rsidRDefault="00E616C2">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Квазистатические и нестатические процессы.</w:t>
      </w:r>
    </w:p>
    <w:p w:rsidR="00900AA1" w:rsidRDefault="00E616C2">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Элементарная работа в термодинамике. Вычисление работы по графику процесса на pV-диаграмме.</w:t>
      </w:r>
    </w:p>
    <w:p w:rsidR="00900AA1" w:rsidRDefault="00E616C2">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Теплопередача как способ изменения внутренней энергии термодинамической системы без совершения работы. Конвекция, теплопроводность, излучение.</w:t>
      </w:r>
    </w:p>
    <w:p w:rsidR="00900AA1" w:rsidRDefault="00E616C2">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Количество теплоты. Теплоёмкость тела. Удельная и молярная теплоёмкости вещества. Уравнение Майера. Удельная теплота сгорания топлива. Расчёт количества теплоты при теплопередаче. Понятие об адиабатном процессе. </w:t>
      </w:r>
    </w:p>
    <w:p w:rsidR="00900AA1" w:rsidRDefault="00E616C2">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Первый закон термодинамики. Внутренняя энергия. Количество теплоты и работа как меры изменения внутренней энергии термодинамической системы.</w:t>
      </w:r>
    </w:p>
    <w:p w:rsidR="00900AA1" w:rsidRDefault="00E616C2">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Второй закон термодинамики для равновесных процессов: через заданное равновесное состояние термодинамической системы проходит единственная адиабата. Абсолютная температура. </w:t>
      </w:r>
    </w:p>
    <w:p w:rsidR="00900AA1" w:rsidRDefault="00E616C2">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Второй закон термодинамики для неравновесных процессов: невозможно передать теплоту от более холодного тела к более нагретому без компенсации (Клаузиус). Необратимость природных процессов.</w:t>
      </w:r>
    </w:p>
    <w:p w:rsidR="00900AA1" w:rsidRDefault="00E616C2">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Принципы действия тепловых машин. КПД. </w:t>
      </w:r>
    </w:p>
    <w:p w:rsidR="00900AA1" w:rsidRDefault="00E616C2">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Максимальное значение КПД. Цикл Карно.</w:t>
      </w:r>
    </w:p>
    <w:p w:rsidR="00900AA1" w:rsidRDefault="00E616C2">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Экологические аспекты использования тепловых двигателей. Тепловое загрязнение окружающей среды. </w:t>
      </w:r>
    </w:p>
    <w:p w:rsidR="00900AA1" w:rsidRDefault="00E616C2">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Технические устройства и технологические процессы: холодильник, кондиционер, дизельный и карбюраторный двигатели, паровая турбина, получение сверхнизких температур, утилизация «тепловых» отходов с использованием теплового насоса, утилизация биоорганического топлива для выработки «тепловой» и электроэнергии.</w:t>
      </w:r>
    </w:p>
    <w:p w:rsidR="00900AA1" w:rsidRDefault="00E616C2">
      <w:pPr>
        <w:pStyle w:val="body"/>
        <w:tabs>
          <w:tab w:val="left" w:pos="142"/>
        </w:tabs>
        <w:spacing w:line="360" w:lineRule="auto"/>
        <w:ind w:firstLine="709"/>
        <w:contextualSpacing/>
        <w:rPr>
          <w:rStyle w:val="BoldItalic0"/>
          <w:rFonts w:ascii="Times New Roman" w:hAnsi="Times New Roman" w:cs="Times New Roman"/>
          <w:b w:val="0"/>
          <w:bCs w:val="0"/>
          <w:i w:val="0"/>
          <w:color w:val="auto"/>
          <w:sz w:val="28"/>
          <w:szCs w:val="28"/>
        </w:rPr>
      </w:pPr>
      <w:r>
        <w:rPr>
          <w:rStyle w:val="BoldItalic0"/>
          <w:rFonts w:ascii="Times New Roman" w:hAnsi="Times New Roman" w:cs="Times New Roman"/>
          <w:b w:val="0"/>
          <w:bCs w:val="0"/>
          <w:i w:val="0"/>
          <w:color w:val="auto"/>
          <w:sz w:val="28"/>
          <w:szCs w:val="28"/>
        </w:rPr>
        <w:t xml:space="preserve">Демонстрации. </w:t>
      </w:r>
    </w:p>
    <w:p w:rsidR="00900AA1" w:rsidRDefault="00E616C2">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Изменение температуры при адиабатическом расширении. </w:t>
      </w:r>
    </w:p>
    <w:p w:rsidR="00900AA1" w:rsidRDefault="00E616C2">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Воздушное огниво. </w:t>
      </w:r>
    </w:p>
    <w:p w:rsidR="00900AA1" w:rsidRDefault="00E616C2">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Сравнение удельных теплоёмкостей веществ. </w:t>
      </w:r>
    </w:p>
    <w:p w:rsidR="00900AA1" w:rsidRDefault="00E616C2">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Способы изменения внутренней энергии. </w:t>
      </w:r>
    </w:p>
    <w:p w:rsidR="00900AA1" w:rsidRDefault="00E616C2">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Исследование адиабатного процесса.</w:t>
      </w:r>
    </w:p>
    <w:p w:rsidR="00900AA1" w:rsidRDefault="00E616C2">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Компьютерные модели тепловых двигателей.</w:t>
      </w:r>
    </w:p>
    <w:p w:rsidR="00900AA1" w:rsidRDefault="00E616C2">
      <w:pPr>
        <w:pStyle w:val="body"/>
        <w:tabs>
          <w:tab w:val="left" w:pos="142"/>
        </w:tabs>
        <w:spacing w:line="360" w:lineRule="auto"/>
        <w:ind w:firstLine="709"/>
        <w:contextualSpacing/>
        <w:rPr>
          <w:rStyle w:val="BoldItalic0"/>
          <w:rFonts w:ascii="Times New Roman" w:hAnsi="Times New Roman" w:cs="Times New Roman"/>
          <w:b w:val="0"/>
          <w:bCs w:val="0"/>
          <w:i w:val="0"/>
          <w:iCs w:val="0"/>
          <w:color w:val="auto"/>
          <w:sz w:val="28"/>
          <w:szCs w:val="28"/>
        </w:rPr>
      </w:pPr>
      <w:r>
        <w:rPr>
          <w:rStyle w:val="BoldItalic0"/>
          <w:rFonts w:ascii="Times New Roman" w:hAnsi="Times New Roman" w:cs="Times New Roman"/>
          <w:b w:val="0"/>
          <w:bCs w:val="0"/>
          <w:i w:val="0"/>
          <w:color w:val="auto"/>
          <w:sz w:val="28"/>
          <w:szCs w:val="28"/>
        </w:rPr>
        <w:t>Ученический эксперимент, лабораторные работы, практикум</w:t>
      </w:r>
      <w:r>
        <w:rPr>
          <w:rStyle w:val="BoldItalic0"/>
          <w:rFonts w:ascii="Times New Roman" w:hAnsi="Times New Roman" w:cs="Times New Roman"/>
          <w:b w:val="0"/>
          <w:bCs w:val="0"/>
          <w:i w:val="0"/>
          <w:iCs w:val="0"/>
          <w:color w:val="auto"/>
          <w:sz w:val="28"/>
          <w:szCs w:val="28"/>
        </w:rPr>
        <w:t xml:space="preserve">. </w:t>
      </w:r>
    </w:p>
    <w:p w:rsidR="00900AA1" w:rsidRDefault="00E616C2">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Измерение удельной теплоёмкости.</w:t>
      </w:r>
    </w:p>
    <w:p w:rsidR="00900AA1" w:rsidRDefault="00E616C2">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Исследование процесса остывания вещества.</w:t>
      </w:r>
    </w:p>
    <w:p w:rsidR="00900AA1" w:rsidRDefault="00E616C2">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Исследование адиабатного процесса.</w:t>
      </w:r>
    </w:p>
    <w:p w:rsidR="00900AA1" w:rsidRDefault="00E616C2">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Изучение взаимосвязи энергии межмолекулярного взаимодействия и температуры кипения жидкостей. </w:t>
      </w:r>
    </w:p>
    <w:p w:rsidR="00900AA1" w:rsidRDefault="00E616C2">
      <w:pPr>
        <w:pStyle w:val="h3"/>
        <w:tabs>
          <w:tab w:val="left" w:pos="142"/>
        </w:tabs>
        <w:spacing w:before="0" w:after="0" w:line="360" w:lineRule="auto"/>
        <w:ind w:firstLine="709"/>
        <w:contextualSpacing/>
        <w:rPr>
          <w:rFonts w:ascii="Times New Roman" w:hAnsi="Times New Roman" w:cs="Times New Roman"/>
          <w:b w:val="0"/>
          <w:bCs w:val="0"/>
          <w:color w:val="auto"/>
          <w:sz w:val="28"/>
          <w:szCs w:val="28"/>
        </w:rPr>
      </w:pPr>
      <w:r>
        <w:rPr>
          <w:rFonts w:ascii="Times New Roman" w:eastAsia="OfficinaSansBoldITC" w:hAnsi="Times New Roman" w:cs="Times New Roman"/>
          <w:b w:val="0"/>
          <w:bCs w:val="0"/>
          <w:color w:val="auto"/>
          <w:sz w:val="28"/>
          <w:szCs w:val="28"/>
        </w:rPr>
        <w:t>116.6.3.3. </w:t>
      </w:r>
      <w:r>
        <w:rPr>
          <w:rFonts w:ascii="Times New Roman" w:hAnsi="Times New Roman" w:cs="Times New Roman"/>
          <w:b w:val="0"/>
          <w:bCs w:val="0"/>
          <w:color w:val="auto"/>
          <w:sz w:val="28"/>
          <w:szCs w:val="28"/>
        </w:rPr>
        <w:t xml:space="preserve">Тема 3. Агрегатные состояния вещества. Фазовые переходы. </w:t>
      </w:r>
    </w:p>
    <w:p w:rsidR="00900AA1" w:rsidRDefault="00E616C2">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Парообразование и конденсация. Испарение и кипение. Удельная теплота парообразования.</w:t>
      </w:r>
    </w:p>
    <w:p w:rsidR="00900AA1" w:rsidRDefault="00E616C2">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Насыщенные и ненасыщенные пары. Качественная зависимость плотности и давления насыщенного пара от температуры, их независимость от объёма насыщенного пара. Зависимость температуры кипения от давления в жидкости.</w:t>
      </w:r>
    </w:p>
    <w:p w:rsidR="00900AA1" w:rsidRDefault="00E616C2">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Влажность воздуха. Абсолютная и относительная влажность. </w:t>
      </w:r>
    </w:p>
    <w:p w:rsidR="00900AA1" w:rsidRDefault="00E616C2">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Твёрдое тело. Кристаллические и аморфные тела. Анизотропия свойств кристаллов. Плавление и кристаллизация. Удельная теплота плавления. Сублимация.</w:t>
      </w:r>
    </w:p>
    <w:p w:rsidR="00900AA1" w:rsidRDefault="00E616C2">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Деформации твёрдого тела. Растяжение и сжатие. Сдвиг. Модуль Юнга. Предел упругих деформаций.</w:t>
      </w:r>
    </w:p>
    <w:p w:rsidR="00900AA1" w:rsidRDefault="00E616C2">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Тепловое расширение жидкостей и твёрдых тел, объёмное и линейное расширение. Ангармонизм тепловых колебаний частиц вещества как причина теплового расширения тел (на качественном уровне).</w:t>
      </w:r>
    </w:p>
    <w:p w:rsidR="00900AA1" w:rsidRDefault="00E616C2">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Преобразование энергии в фазовых переходах. </w:t>
      </w:r>
    </w:p>
    <w:p w:rsidR="00900AA1" w:rsidRDefault="00E616C2">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Уравнение теплового баланса.</w:t>
      </w:r>
    </w:p>
    <w:p w:rsidR="00900AA1" w:rsidRDefault="00E616C2">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Поверхностное натяжение. Коэффициент поверхностного натяжения. Капиллярные явления. Давление под искривлённой поверхностью жидкости. Формула Лапласа.</w:t>
      </w:r>
    </w:p>
    <w:p w:rsidR="00900AA1" w:rsidRDefault="00E616C2">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Технические устройства и технологические процессы: жидкие кристаллы, современные материалы.</w:t>
      </w:r>
    </w:p>
    <w:p w:rsidR="00900AA1" w:rsidRDefault="00E616C2">
      <w:pPr>
        <w:pStyle w:val="body"/>
        <w:tabs>
          <w:tab w:val="left" w:pos="142"/>
        </w:tabs>
        <w:spacing w:line="360" w:lineRule="auto"/>
        <w:ind w:firstLine="709"/>
        <w:contextualSpacing/>
        <w:rPr>
          <w:rFonts w:ascii="Times New Roman" w:hAnsi="Times New Roman" w:cs="Times New Roman"/>
          <w:b/>
          <w:bCs/>
          <w:i/>
          <w:color w:val="auto"/>
          <w:sz w:val="28"/>
          <w:szCs w:val="28"/>
        </w:rPr>
      </w:pPr>
      <w:r>
        <w:rPr>
          <w:rStyle w:val="BoldItalic0"/>
          <w:rFonts w:ascii="Times New Roman" w:hAnsi="Times New Roman" w:cs="Times New Roman"/>
          <w:b w:val="0"/>
          <w:bCs w:val="0"/>
          <w:i w:val="0"/>
          <w:color w:val="auto"/>
          <w:sz w:val="28"/>
          <w:szCs w:val="28"/>
        </w:rPr>
        <w:t>Демонстрации.</w:t>
      </w:r>
    </w:p>
    <w:p w:rsidR="00900AA1" w:rsidRDefault="00E616C2">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Тепловое расширение.</w:t>
      </w:r>
    </w:p>
    <w:p w:rsidR="00900AA1" w:rsidRDefault="00E616C2">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Свойства насыщенных паров.</w:t>
      </w:r>
    </w:p>
    <w:p w:rsidR="00900AA1" w:rsidRDefault="00E616C2">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Кипение. Кипение при пониженном давлении.</w:t>
      </w:r>
    </w:p>
    <w:p w:rsidR="00900AA1" w:rsidRDefault="00E616C2">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Измерение силы поверхностного натяжения.</w:t>
      </w:r>
    </w:p>
    <w:p w:rsidR="00900AA1" w:rsidRDefault="00E616C2">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Опыты с мыльными плёнками.</w:t>
      </w:r>
    </w:p>
    <w:p w:rsidR="00900AA1" w:rsidRDefault="00E616C2">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Смачивание.</w:t>
      </w:r>
    </w:p>
    <w:p w:rsidR="00900AA1" w:rsidRDefault="00E616C2">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Капиллярные явления.</w:t>
      </w:r>
    </w:p>
    <w:p w:rsidR="00900AA1" w:rsidRDefault="00E616C2">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Модели неньютоновской жидкости.</w:t>
      </w:r>
    </w:p>
    <w:p w:rsidR="00900AA1" w:rsidRDefault="00E616C2">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Способы измерения влажности.</w:t>
      </w:r>
    </w:p>
    <w:p w:rsidR="00900AA1" w:rsidRDefault="00E616C2">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Исследование нагревания и плавления кристаллического вещества.</w:t>
      </w:r>
    </w:p>
    <w:p w:rsidR="00900AA1" w:rsidRDefault="00E616C2">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Виды деформаций.</w:t>
      </w:r>
    </w:p>
    <w:p w:rsidR="00900AA1" w:rsidRDefault="00E616C2">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Наблюдение малых деформаций.</w:t>
      </w:r>
    </w:p>
    <w:p w:rsidR="00900AA1" w:rsidRDefault="00E616C2">
      <w:pPr>
        <w:pStyle w:val="body"/>
        <w:tabs>
          <w:tab w:val="left" w:pos="142"/>
        </w:tabs>
        <w:spacing w:line="360" w:lineRule="auto"/>
        <w:ind w:firstLine="709"/>
        <w:contextualSpacing/>
        <w:rPr>
          <w:rStyle w:val="BoldItalic0"/>
          <w:rFonts w:ascii="Times New Roman" w:hAnsi="Times New Roman" w:cs="Times New Roman"/>
          <w:b w:val="0"/>
          <w:bCs w:val="0"/>
          <w:i w:val="0"/>
          <w:color w:val="auto"/>
          <w:sz w:val="28"/>
          <w:szCs w:val="28"/>
        </w:rPr>
      </w:pPr>
      <w:r>
        <w:rPr>
          <w:rStyle w:val="BoldItalic0"/>
          <w:rFonts w:ascii="Times New Roman" w:hAnsi="Times New Roman" w:cs="Times New Roman"/>
          <w:b w:val="0"/>
          <w:bCs w:val="0"/>
          <w:i w:val="0"/>
          <w:color w:val="auto"/>
          <w:sz w:val="28"/>
          <w:szCs w:val="28"/>
        </w:rPr>
        <w:t xml:space="preserve">Ученический эксперимент, лабораторные работы, практикум. </w:t>
      </w:r>
    </w:p>
    <w:p w:rsidR="00900AA1" w:rsidRDefault="00E616C2">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Изучение закономерностей испарения жидкостей. </w:t>
      </w:r>
    </w:p>
    <w:p w:rsidR="00900AA1" w:rsidRDefault="00E616C2">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Измерение удельной теплоты плавления льда.</w:t>
      </w:r>
    </w:p>
    <w:p w:rsidR="00900AA1" w:rsidRDefault="00E616C2">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Изучение свойств насыщенных паров.</w:t>
      </w:r>
    </w:p>
    <w:p w:rsidR="00900AA1" w:rsidRDefault="00E616C2">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Измерение абсолютной влажности воздуха и оценка массы паров в помещении.</w:t>
      </w:r>
    </w:p>
    <w:p w:rsidR="00900AA1" w:rsidRDefault="00E616C2">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Измерение коэффициента поверхностного натяжения.</w:t>
      </w:r>
    </w:p>
    <w:p w:rsidR="00900AA1" w:rsidRDefault="00E616C2">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Измерение модуля Юнга.</w:t>
      </w:r>
    </w:p>
    <w:p w:rsidR="00900AA1" w:rsidRDefault="00E616C2">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Исследование зависимости деформации резинового образца от приложенной к нему силы.</w:t>
      </w:r>
    </w:p>
    <w:p w:rsidR="00900AA1" w:rsidRDefault="00E616C2">
      <w:pPr>
        <w:pStyle w:val="h2"/>
        <w:tabs>
          <w:tab w:val="left" w:pos="142"/>
        </w:tabs>
        <w:spacing w:before="0" w:after="0" w:line="360" w:lineRule="auto"/>
        <w:ind w:firstLine="709"/>
        <w:contextualSpacing/>
        <w:rPr>
          <w:rFonts w:ascii="Times New Roman" w:hAnsi="Times New Roman" w:cs="Times New Roman"/>
          <w:b w:val="0"/>
          <w:bCs w:val="0"/>
          <w:color w:val="auto"/>
          <w:sz w:val="28"/>
          <w:szCs w:val="28"/>
        </w:rPr>
      </w:pPr>
      <w:r>
        <w:rPr>
          <w:rFonts w:ascii="Times New Roman" w:eastAsia="OfficinaSansBoldITC" w:hAnsi="Times New Roman" w:cs="Times New Roman"/>
          <w:b w:val="0"/>
          <w:bCs w:val="0"/>
          <w:color w:val="auto"/>
          <w:sz w:val="28"/>
          <w:szCs w:val="28"/>
        </w:rPr>
        <w:t>116.6.4. </w:t>
      </w:r>
      <w:r>
        <w:rPr>
          <w:rFonts w:ascii="Times New Roman" w:hAnsi="Times New Roman" w:cs="Times New Roman"/>
          <w:b w:val="0"/>
          <w:bCs w:val="0"/>
          <w:caps w:val="0"/>
          <w:color w:val="auto"/>
          <w:sz w:val="28"/>
          <w:szCs w:val="28"/>
        </w:rPr>
        <w:t>Раздел 4. Электродинамика.</w:t>
      </w:r>
    </w:p>
    <w:p w:rsidR="00900AA1" w:rsidRDefault="00E616C2">
      <w:pPr>
        <w:pStyle w:val="h3"/>
        <w:tabs>
          <w:tab w:val="left" w:pos="142"/>
        </w:tabs>
        <w:spacing w:before="0" w:after="0" w:line="360" w:lineRule="auto"/>
        <w:ind w:firstLine="709"/>
        <w:contextualSpacing/>
        <w:rPr>
          <w:rFonts w:ascii="Times New Roman" w:hAnsi="Times New Roman" w:cs="Times New Roman"/>
          <w:b w:val="0"/>
          <w:bCs w:val="0"/>
          <w:color w:val="auto"/>
          <w:sz w:val="28"/>
          <w:szCs w:val="28"/>
        </w:rPr>
      </w:pPr>
      <w:r>
        <w:rPr>
          <w:rFonts w:ascii="Times New Roman" w:eastAsia="OfficinaSansBoldITC" w:hAnsi="Times New Roman" w:cs="Times New Roman"/>
          <w:b w:val="0"/>
          <w:bCs w:val="0"/>
          <w:color w:val="auto"/>
          <w:sz w:val="28"/>
          <w:szCs w:val="28"/>
        </w:rPr>
        <w:t>116.6.4.1. </w:t>
      </w:r>
      <w:r>
        <w:rPr>
          <w:rFonts w:ascii="Times New Roman" w:hAnsi="Times New Roman" w:cs="Times New Roman"/>
          <w:b w:val="0"/>
          <w:bCs w:val="0"/>
          <w:color w:val="auto"/>
          <w:sz w:val="28"/>
          <w:szCs w:val="28"/>
        </w:rPr>
        <w:t>Тема 1. Электрическое поле.</w:t>
      </w:r>
    </w:p>
    <w:p w:rsidR="00900AA1" w:rsidRDefault="00E616C2">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Электризация тел и её проявления. Электрический заряд. Два вида электрических зарядов. Проводники, диэлектрики и полупроводники. Элементарный электрический заряд. Закон сохранения электрического заряда.</w:t>
      </w:r>
    </w:p>
    <w:p w:rsidR="00900AA1" w:rsidRDefault="00E616C2">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Взаимодействие зарядов. Точечные заряды. Закон Кулона.</w:t>
      </w:r>
    </w:p>
    <w:p w:rsidR="00900AA1" w:rsidRDefault="00E616C2">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Электрическое поле. Его действие на электрические заряды.</w:t>
      </w:r>
    </w:p>
    <w:p w:rsidR="00900AA1" w:rsidRDefault="00E616C2">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Напряжённость электрического поля. Пробный заряд. Линии напряжённости электрического поля. Однородное электрическое поле. </w:t>
      </w:r>
    </w:p>
    <w:p w:rsidR="00900AA1" w:rsidRDefault="00E616C2">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Потенциальность электростатического поля. Разность потенциалов и напряжение. Потенциальная энергия заряда в электростатическом поле. Потенциал электростатического поля. Связь напряжённости поля и разности потенциалов для электростатического поля (как однородного, так и неоднородного).</w:t>
      </w:r>
    </w:p>
    <w:p w:rsidR="00900AA1" w:rsidRDefault="00E616C2">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Принцип суперпозиции электрических полей.</w:t>
      </w:r>
    </w:p>
    <w:p w:rsidR="00900AA1" w:rsidRDefault="00E616C2">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Поле точечного заряда. Поле равномерно заряженной сферы. Поле равномерно заряженного по объёму шара. Поле равномерно заряженной бесконечной плоскости. Картины линий напряжённости этих полей и эквипотенциальных поверхностей. </w:t>
      </w:r>
    </w:p>
    <w:p w:rsidR="00900AA1" w:rsidRDefault="00E616C2">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Проводники в электростатическом поле. Условие равновесия зарядов.</w:t>
      </w:r>
    </w:p>
    <w:p w:rsidR="00900AA1" w:rsidRDefault="00E616C2">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Диэлектрики в электростатическом поле. Диэлектрическая проницаемость вещества.</w:t>
      </w:r>
    </w:p>
    <w:p w:rsidR="00900AA1" w:rsidRDefault="00E616C2">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Конденсатор. Электроёмкость конденсатора. Электроёмкость плоского конденсатора. </w:t>
      </w:r>
    </w:p>
    <w:p w:rsidR="00900AA1" w:rsidRDefault="00E616C2">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Параллельное соединение конденсаторов. Последовательное соединение конденсаторов.</w:t>
      </w:r>
    </w:p>
    <w:p w:rsidR="00900AA1" w:rsidRDefault="00E616C2">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Энергия заряженного конденсатора.</w:t>
      </w:r>
    </w:p>
    <w:p w:rsidR="00900AA1" w:rsidRDefault="00E616C2">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Движение заряженной частицы в однородном электрическом поле.</w:t>
      </w:r>
    </w:p>
    <w:p w:rsidR="00900AA1" w:rsidRDefault="00E616C2">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Технические устройства и технологические процессы: электроскоп, электрометр, электростатическая защита, заземление электроприборов, конденсаторы, генератор Ван де Граафа.</w:t>
      </w:r>
    </w:p>
    <w:p w:rsidR="00900AA1" w:rsidRDefault="00E616C2">
      <w:pPr>
        <w:pStyle w:val="body"/>
        <w:tabs>
          <w:tab w:val="left" w:pos="142"/>
        </w:tabs>
        <w:spacing w:line="360" w:lineRule="auto"/>
        <w:ind w:firstLine="709"/>
        <w:contextualSpacing/>
        <w:rPr>
          <w:rStyle w:val="BoldItalic0"/>
          <w:rFonts w:ascii="Times New Roman" w:hAnsi="Times New Roman" w:cs="Times New Roman"/>
          <w:b w:val="0"/>
          <w:bCs w:val="0"/>
          <w:i w:val="0"/>
          <w:color w:val="auto"/>
          <w:sz w:val="28"/>
          <w:szCs w:val="28"/>
        </w:rPr>
      </w:pPr>
      <w:r>
        <w:rPr>
          <w:rStyle w:val="BoldItalic0"/>
          <w:rFonts w:ascii="Times New Roman" w:hAnsi="Times New Roman" w:cs="Times New Roman"/>
          <w:b w:val="0"/>
          <w:bCs w:val="0"/>
          <w:i w:val="0"/>
          <w:color w:val="auto"/>
          <w:sz w:val="28"/>
          <w:szCs w:val="28"/>
        </w:rPr>
        <w:t>Демонстрации.</w:t>
      </w:r>
    </w:p>
    <w:p w:rsidR="00900AA1" w:rsidRDefault="00E616C2">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Устройство и принцип действия электрометра. </w:t>
      </w:r>
    </w:p>
    <w:p w:rsidR="00900AA1" w:rsidRDefault="00E616C2">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Электрическое поле заряженных шариков.</w:t>
      </w:r>
    </w:p>
    <w:p w:rsidR="00900AA1" w:rsidRDefault="00E616C2">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Электрическое поле двух заряженных пластин. </w:t>
      </w:r>
    </w:p>
    <w:p w:rsidR="00900AA1" w:rsidRDefault="00E616C2">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Модель электростатического генератора (Ван де Граафа). </w:t>
      </w:r>
    </w:p>
    <w:p w:rsidR="00900AA1" w:rsidRDefault="00E616C2">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Проводники в электрическом поле. </w:t>
      </w:r>
    </w:p>
    <w:p w:rsidR="00900AA1" w:rsidRDefault="00E616C2">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Электростатическая защита. </w:t>
      </w:r>
    </w:p>
    <w:p w:rsidR="00900AA1" w:rsidRDefault="00E616C2">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Устройство и действие конденсатора постоянной и переменной ёмкости. </w:t>
      </w:r>
    </w:p>
    <w:p w:rsidR="00900AA1" w:rsidRDefault="00E616C2">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Зависимость электроёмкости плоского конденсатора от площади пластин, расстояния между ними и диэлектрической проницаемости. </w:t>
      </w:r>
    </w:p>
    <w:p w:rsidR="00900AA1" w:rsidRDefault="00E616C2">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Энергия электрического поля заряженного конденсатора. </w:t>
      </w:r>
    </w:p>
    <w:p w:rsidR="00900AA1" w:rsidRDefault="00E616C2">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Зарядка и разрядка конденсатора через резистор.</w:t>
      </w:r>
    </w:p>
    <w:p w:rsidR="00900AA1" w:rsidRDefault="00E616C2">
      <w:pPr>
        <w:pStyle w:val="body"/>
        <w:tabs>
          <w:tab w:val="left" w:pos="142"/>
        </w:tabs>
        <w:spacing w:line="360" w:lineRule="auto"/>
        <w:ind w:firstLine="709"/>
        <w:contextualSpacing/>
        <w:rPr>
          <w:rStyle w:val="BoldItalic0"/>
          <w:rFonts w:ascii="Times New Roman" w:hAnsi="Times New Roman" w:cs="Times New Roman"/>
          <w:b w:val="0"/>
          <w:bCs w:val="0"/>
          <w:i w:val="0"/>
          <w:color w:val="auto"/>
          <w:sz w:val="28"/>
          <w:szCs w:val="28"/>
        </w:rPr>
      </w:pPr>
      <w:r>
        <w:rPr>
          <w:rStyle w:val="BoldItalic0"/>
          <w:rFonts w:ascii="Times New Roman" w:hAnsi="Times New Roman" w:cs="Times New Roman"/>
          <w:b w:val="0"/>
          <w:bCs w:val="0"/>
          <w:i w:val="0"/>
          <w:color w:val="auto"/>
          <w:sz w:val="28"/>
          <w:szCs w:val="28"/>
        </w:rPr>
        <w:t xml:space="preserve">Ученический эксперимент, лабораторные работы, практикум. </w:t>
      </w:r>
    </w:p>
    <w:p w:rsidR="00900AA1" w:rsidRDefault="00E616C2">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Оценка сил взаимодействия заряженных тел. </w:t>
      </w:r>
    </w:p>
    <w:p w:rsidR="00900AA1" w:rsidRDefault="00E616C2">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Наблюдение превращения энергии заряженного конденсатора в энергию излучения светодиода. </w:t>
      </w:r>
    </w:p>
    <w:p w:rsidR="00900AA1" w:rsidRDefault="00E616C2">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Изучение протекания тока в цепи, содержащей конденсатор.</w:t>
      </w:r>
    </w:p>
    <w:p w:rsidR="00900AA1" w:rsidRDefault="00E616C2">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Распределение разности потенциалов (напряжения) при последовательном соединении конденсаторов. </w:t>
      </w:r>
    </w:p>
    <w:p w:rsidR="00900AA1" w:rsidRDefault="00E616C2">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Исследование разряда конденсатора через резистор.</w:t>
      </w:r>
    </w:p>
    <w:p w:rsidR="00900AA1" w:rsidRDefault="00E616C2">
      <w:pPr>
        <w:pStyle w:val="h3"/>
        <w:tabs>
          <w:tab w:val="left" w:pos="142"/>
        </w:tabs>
        <w:spacing w:before="0" w:after="0" w:line="360" w:lineRule="auto"/>
        <w:ind w:firstLine="709"/>
        <w:contextualSpacing/>
        <w:rPr>
          <w:rFonts w:ascii="Times New Roman" w:hAnsi="Times New Roman" w:cs="Times New Roman"/>
          <w:b w:val="0"/>
          <w:bCs w:val="0"/>
          <w:color w:val="auto"/>
          <w:sz w:val="28"/>
          <w:szCs w:val="28"/>
        </w:rPr>
      </w:pPr>
      <w:r>
        <w:rPr>
          <w:rFonts w:ascii="Times New Roman" w:eastAsia="OfficinaSansBoldITC" w:hAnsi="Times New Roman" w:cs="Times New Roman"/>
          <w:b w:val="0"/>
          <w:bCs w:val="0"/>
          <w:color w:val="auto"/>
          <w:sz w:val="28"/>
          <w:szCs w:val="28"/>
        </w:rPr>
        <w:t>116.6.4.2. </w:t>
      </w:r>
      <w:r>
        <w:rPr>
          <w:rFonts w:ascii="Times New Roman" w:hAnsi="Times New Roman" w:cs="Times New Roman"/>
          <w:b w:val="0"/>
          <w:bCs w:val="0"/>
          <w:color w:val="auto"/>
          <w:sz w:val="28"/>
          <w:szCs w:val="28"/>
        </w:rPr>
        <w:t>Тема 2. Постоянный электрический ток.</w:t>
      </w:r>
    </w:p>
    <w:p w:rsidR="00900AA1" w:rsidRDefault="00E616C2">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Сила тока. Постоянный ток.</w:t>
      </w:r>
    </w:p>
    <w:p w:rsidR="00900AA1" w:rsidRDefault="00E616C2">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Условия существования постоянного электрического тока. Источники тока. Напряжение U и ЭДС ℰ.</w:t>
      </w:r>
    </w:p>
    <w:p w:rsidR="00900AA1" w:rsidRDefault="00E616C2">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Закон Ома для участка цепи.</w:t>
      </w:r>
    </w:p>
    <w:p w:rsidR="00900AA1" w:rsidRDefault="00E616C2">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Электрическое сопротивление. Зависимость сопротивления однородного проводника от его длины и площади поперечного сечения. Удельное сопротивление вещества.</w:t>
      </w:r>
    </w:p>
    <w:p w:rsidR="00900AA1" w:rsidRDefault="00E616C2">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Последовательное, параллельное, смешанное соединение проводников. Расчёт разветвлённых электрических цепей. Правила Кирхгофа.</w:t>
      </w:r>
    </w:p>
    <w:p w:rsidR="00900AA1" w:rsidRDefault="00E616C2">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Работа электрического тока. Закон Джоуля–Ленца.</w:t>
      </w:r>
    </w:p>
    <w:p w:rsidR="00900AA1" w:rsidRDefault="00E616C2">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Мощность электрического тока. Тепловая мощность, выделяемая на резисторе. </w:t>
      </w:r>
    </w:p>
    <w:p w:rsidR="00900AA1" w:rsidRDefault="00E616C2">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ЭДС и внутреннее сопротивление источника тока. Закон Ома для полной (замкнутой) электрической цепи. Мощность источника тока. Короткое замыкание.</w:t>
      </w:r>
    </w:p>
    <w:p w:rsidR="00900AA1" w:rsidRDefault="00E616C2">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Конденсатор в цепи постоянного тока.</w:t>
      </w:r>
    </w:p>
    <w:p w:rsidR="00900AA1" w:rsidRDefault="00E616C2">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Технические устройства и технологические процессы: амперметр, вольтметр, реостат, счётчик электрической энергии. </w:t>
      </w:r>
    </w:p>
    <w:p w:rsidR="00900AA1" w:rsidRDefault="00E616C2">
      <w:pPr>
        <w:pStyle w:val="body"/>
        <w:tabs>
          <w:tab w:val="left" w:pos="142"/>
        </w:tabs>
        <w:spacing w:line="360" w:lineRule="auto"/>
        <w:ind w:firstLine="709"/>
        <w:contextualSpacing/>
        <w:rPr>
          <w:rStyle w:val="BoldItalic0"/>
          <w:rFonts w:ascii="Times New Roman" w:hAnsi="Times New Roman" w:cs="Times New Roman"/>
          <w:b w:val="0"/>
          <w:bCs w:val="0"/>
          <w:i w:val="0"/>
          <w:color w:val="auto"/>
          <w:sz w:val="28"/>
          <w:szCs w:val="28"/>
        </w:rPr>
      </w:pPr>
      <w:r>
        <w:rPr>
          <w:rStyle w:val="BoldItalic0"/>
          <w:rFonts w:ascii="Times New Roman" w:hAnsi="Times New Roman" w:cs="Times New Roman"/>
          <w:b w:val="0"/>
          <w:bCs w:val="0"/>
          <w:i w:val="0"/>
          <w:color w:val="auto"/>
          <w:sz w:val="28"/>
          <w:szCs w:val="28"/>
        </w:rPr>
        <w:t>Демонстрации.</w:t>
      </w:r>
    </w:p>
    <w:p w:rsidR="00900AA1" w:rsidRDefault="00E616C2">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Измерение силы тока и напряжения.</w:t>
      </w:r>
    </w:p>
    <w:p w:rsidR="00900AA1" w:rsidRDefault="00E616C2">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Исследование зависимости силы тока от напряжения для резистора, лампы накаливания и светодиода.</w:t>
      </w:r>
    </w:p>
    <w:p w:rsidR="00900AA1" w:rsidRDefault="00E616C2">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Зависимость сопротивления цилиндрических проводников от длины, площади поперечного сечения и материала.</w:t>
      </w:r>
    </w:p>
    <w:p w:rsidR="00900AA1" w:rsidRDefault="00E616C2">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Исследование зависимости силы тока от сопротивления при постоянном напряжении.</w:t>
      </w:r>
    </w:p>
    <w:p w:rsidR="00900AA1" w:rsidRDefault="00E616C2">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Прямое измерение ЭДС. Короткое замыкание гальванического элемента и оценка внутреннего сопротивления.</w:t>
      </w:r>
    </w:p>
    <w:p w:rsidR="00900AA1" w:rsidRDefault="00E616C2">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Способы соединения источников тока, ЭДС батарей.</w:t>
      </w:r>
    </w:p>
    <w:p w:rsidR="00900AA1" w:rsidRDefault="00E616C2">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Исследование разности потенциалов между полюсами источника тока от силы тока в цепи.</w:t>
      </w:r>
    </w:p>
    <w:p w:rsidR="00900AA1" w:rsidRDefault="00E616C2">
      <w:pPr>
        <w:pStyle w:val="body"/>
        <w:tabs>
          <w:tab w:val="left" w:pos="142"/>
        </w:tabs>
        <w:spacing w:line="360" w:lineRule="auto"/>
        <w:ind w:firstLine="709"/>
        <w:contextualSpacing/>
        <w:rPr>
          <w:rStyle w:val="BoldItalic0"/>
          <w:rFonts w:ascii="Times New Roman" w:hAnsi="Times New Roman" w:cs="Times New Roman"/>
          <w:b w:val="0"/>
          <w:bCs w:val="0"/>
          <w:i w:val="0"/>
          <w:iCs w:val="0"/>
          <w:color w:val="auto"/>
          <w:sz w:val="28"/>
          <w:szCs w:val="28"/>
        </w:rPr>
      </w:pPr>
      <w:r>
        <w:rPr>
          <w:rStyle w:val="BoldItalic0"/>
          <w:rFonts w:ascii="Times New Roman" w:hAnsi="Times New Roman" w:cs="Times New Roman"/>
          <w:b w:val="0"/>
          <w:bCs w:val="0"/>
          <w:i w:val="0"/>
          <w:color w:val="auto"/>
          <w:sz w:val="28"/>
          <w:szCs w:val="28"/>
        </w:rPr>
        <w:t>Ученический эксперимент, лабораторные работы, практикум</w:t>
      </w:r>
      <w:r>
        <w:rPr>
          <w:rStyle w:val="BoldItalic0"/>
          <w:rFonts w:ascii="Times New Roman" w:hAnsi="Times New Roman" w:cs="Times New Roman"/>
          <w:b w:val="0"/>
          <w:bCs w:val="0"/>
          <w:i w:val="0"/>
          <w:iCs w:val="0"/>
          <w:color w:val="auto"/>
          <w:sz w:val="28"/>
          <w:szCs w:val="28"/>
        </w:rPr>
        <w:t xml:space="preserve">. </w:t>
      </w:r>
    </w:p>
    <w:p w:rsidR="00900AA1" w:rsidRDefault="00E616C2">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Исследование смешанного соединения резисторов.</w:t>
      </w:r>
    </w:p>
    <w:p w:rsidR="00900AA1" w:rsidRDefault="00E616C2">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Измерение удельного сопротивления проводников.</w:t>
      </w:r>
    </w:p>
    <w:p w:rsidR="00900AA1" w:rsidRDefault="00E616C2">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Исследование зависимости силы тока от напряжения для лампы накаливания.</w:t>
      </w:r>
    </w:p>
    <w:p w:rsidR="00900AA1" w:rsidRDefault="00E616C2">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Увеличение предела измерения амперметра (вольтметра).</w:t>
      </w:r>
    </w:p>
    <w:p w:rsidR="00900AA1" w:rsidRDefault="00E616C2">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Измерение ЭДС и внутреннего сопротивления источника тока.</w:t>
      </w:r>
    </w:p>
    <w:p w:rsidR="00900AA1" w:rsidRDefault="00E616C2">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Исследование зависимости ЭДС гальванического элемента от времени при коротком замыкании. </w:t>
      </w:r>
    </w:p>
    <w:p w:rsidR="00900AA1" w:rsidRDefault="00E616C2">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Исследование разности потенциалов между полюсами источника тока от силы тока в цепи.</w:t>
      </w:r>
    </w:p>
    <w:p w:rsidR="00900AA1" w:rsidRDefault="00E616C2">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Исследование зависимости полезной мощности источника тока от силы тока.</w:t>
      </w:r>
    </w:p>
    <w:p w:rsidR="00900AA1" w:rsidRDefault="00E616C2">
      <w:pPr>
        <w:pStyle w:val="h3"/>
        <w:tabs>
          <w:tab w:val="left" w:pos="142"/>
        </w:tabs>
        <w:spacing w:before="0" w:after="0" w:line="360" w:lineRule="auto"/>
        <w:ind w:firstLine="709"/>
        <w:contextualSpacing/>
        <w:rPr>
          <w:rFonts w:ascii="Times New Roman" w:hAnsi="Times New Roman" w:cs="Times New Roman"/>
          <w:b w:val="0"/>
          <w:bCs w:val="0"/>
          <w:color w:val="auto"/>
          <w:sz w:val="28"/>
          <w:szCs w:val="28"/>
        </w:rPr>
      </w:pPr>
      <w:r>
        <w:rPr>
          <w:rFonts w:ascii="Times New Roman" w:eastAsia="OfficinaSansBoldITC" w:hAnsi="Times New Roman" w:cs="Times New Roman"/>
          <w:b w:val="0"/>
          <w:bCs w:val="0"/>
          <w:color w:val="auto"/>
          <w:sz w:val="28"/>
          <w:szCs w:val="28"/>
        </w:rPr>
        <w:t>116.6.4.3. </w:t>
      </w:r>
      <w:r>
        <w:rPr>
          <w:rFonts w:ascii="Times New Roman" w:hAnsi="Times New Roman" w:cs="Times New Roman"/>
          <w:b w:val="0"/>
          <w:bCs w:val="0"/>
          <w:color w:val="auto"/>
          <w:sz w:val="28"/>
          <w:szCs w:val="28"/>
        </w:rPr>
        <w:t>Тема 3. Токи в различных средах.</w:t>
      </w:r>
    </w:p>
    <w:p w:rsidR="00900AA1" w:rsidRDefault="00E616C2">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Электрическая проводимость различных веществ. Электронная проводимость твёрдых металлов. Зависимость сопротивления металлов от температуры. Сверхпроводимость. </w:t>
      </w:r>
    </w:p>
    <w:p w:rsidR="00900AA1" w:rsidRDefault="00E616C2">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Электрический ток в вакууме. Свойства электронных пучков.</w:t>
      </w:r>
    </w:p>
    <w:p w:rsidR="00900AA1" w:rsidRDefault="00E616C2">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Полупроводники. Собственная и примесная проводимость полупроводников. Свойства p–n-перехода. Полупроводниковые приборы.</w:t>
      </w:r>
    </w:p>
    <w:p w:rsidR="00900AA1" w:rsidRDefault="00E616C2">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Электрический ток в электролитах. Электролитическая диссоциация. Электролиз. Законы Фарадея для электролиза.</w:t>
      </w:r>
    </w:p>
    <w:p w:rsidR="00900AA1" w:rsidRDefault="00E616C2">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Электрический ток в газах. Самостоятельный и несамостоятельный разряд. Различные типы самостоятельного разряда. Молния. Плазма.</w:t>
      </w:r>
    </w:p>
    <w:p w:rsidR="00900AA1" w:rsidRDefault="00E616C2">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Технические устройства и практическое применение: газоразрядные лампы, электронно-лучевая трубка, полупроводниковые приборы: диод, транзистор, фотодиод, светодиод, гальваника, рафинирование меди, выплавка алюминия, электронная микроскопия.</w:t>
      </w:r>
    </w:p>
    <w:p w:rsidR="00900AA1" w:rsidRDefault="00E616C2">
      <w:pPr>
        <w:pStyle w:val="body"/>
        <w:tabs>
          <w:tab w:val="left" w:pos="142"/>
        </w:tabs>
        <w:spacing w:line="360" w:lineRule="auto"/>
        <w:ind w:firstLine="709"/>
        <w:contextualSpacing/>
        <w:rPr>
          <w:rStyle w:val="BoldItalic0"/>
          <w:rFonts w:ascii="Times New Roman" w:hAnsi="Times New Roman" w:cs="Times New Roman"/>
          <w:b w:val="0"/>
          <w:bCs w:val="0"/>
          <w:i w:val="0"/>
          <w:color w:val="auto"/>
          <w:sz w:val="28"/>
          <w:szCs w:val="28"/>
        </w:rPr>
      </w:pPr>
      <w:r>
        <w:rPr>
          <w:rStyle w:val="BoldItalic0"/>
          <w:rFonts w:ascii="Times New Roman" w:hAnsi="Times New Roman" w:cs="Times New Roman"/>
          <w:b w:val="0"/>
          <w:bCs w:val="0"/>
          <w:i w:val="0"/>
          <w:color w:val="auto"/>
          <w:sz w:val="28"/>
          <w:szCs w:val="28"/>
        </w:rPr>
        <w:t>Демонстрации.</w:t>
      </w:r>
    </w:p>
    <w:p w:rsidR="00900AA1" w:rsidRDefault="00E616C2">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Зависимость сопротивления металлов от температуры.</w:t>
      </w:r>
    </w:p>
    <w:p w:rsidR="00900AA1" w:rsidRDefault="00E616C2">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Проводимость электролитов.</w:t>
      </w:r>
    </w:p>
    <w:p w:rsidR="00900AA1" w:rsidRDefault="00E616C2">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Законы электролиза Фарадея.</w:t>
      </w:r>
    </w:p>
    <w:p w:rsidR="00900AA1" w:rsidRDefault="00E616C2">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Искровой разряд и проводимость воздуха.</w:t>
      </w:r>
    </w:p>
    <w:p w:rsidR="00900AA1" w:rsidRDefault="00E616C2">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Сравнение проводимости металлов и полупроводников.</w:t>
      </w:r>
    </w:p>
    <w:p w:rsidR="00900AA1" w:rsidRDefault="00E616C2">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Односторонняя проводимость диода.</w:t>
      </w:r>
    </w:p>
    <w:p w:rsidR="00900AA1" w:rsidRDefault="00E616C2">
      <w:pPr>
        <w:pStyle w:val="body"/>
        <w:tabs>
          <w:tab w:val="left" w:pos="142"/>
        </w:tabs>
        <w:spacing w:line="360" w:lineRule="auto"/>
        <w:ind w:firstLine="709"/>
        <w:contextualSpacing/>
        <w:rPr>
          <w:rStyle w:val="BoldItalic0"/>
          <w:rFonts w:ascii="Times New Roman" w:hAnsi="Times New Roman" w:cs="Times New Roman"/>
          <w:b w:val="0"/>
          <w:bCs w:val="0"/>
          <w:i w:val="0"/>
          <w:color w:val="auto"/>
          <w:sz w:val="28"/>
          <w:szCs w:val="28"/>
        </w:rPr>
      </w:pPr>
      <w:r>
        <w:rPr>
          <w:rStyle w:val="BoldItalic0"/>
          <w:rFonts w:ascii="Times New Roman" w:hAnsi="Times New Roman" w:cs="Times New Roman"/>
          <w:b w:val="0"/>
          <w:bCs w:val="0"/>
          <w:i w:val="0"/>
          <w:color w:val="auto"/>
          <w:sz w:val="28"/>
          <w:szCs w:val="28"/>
        </w:rPr>
        <w:t xml:space="preserve">Ученический эксперимент, лабораторные работы, практикум. </w:t>
      </w:r>
    </w:p>
    <w:p w:rsidR="00900AA1" w:rsidRDefault="00E616C2">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Наблюдение электролиза.</w:t>
      </w:r>
    </w:p>
    <w:p w:rsidR="00900AA1" w:rsidRDefault="00E616C2">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Измерение заряда одновалентного иона.</w:t>
      </w:r>
    </w:p>
    <w:p w:rsidR="00900AA1" w:rsidRDefault="00E616C2">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Исследование зависимости сопротивления терморезистора от температуры.</w:t>
      </w:r>
    </w:p>
    <w:p w:rsidR="00900AA1" w:rsidRDefault="00E616C2">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Снятие вольт-амперной характеристики диода.</w:t>
      </w:r>
    </w:p>
    <w:p w:rsidR="00900AA1" w:rsidRDefault="00E616C2">
      <w:pPr>
        <w:pStyle w:val="h2"/>
        <w:tabs>
          <w:tab w:val="left" w:pos="142"/>
        </w:tabs>
        <w:spacing w:before="0" w:after="0" w:line="360" w:lineRule="auto"/>
        <w:ind w:firstLine="709"/>
        <w:contextualSpacing/>
        <w:rPr>
          <w:rFonts w:ascii="Times New Roman" w:hAnsi="Times New Roman" w:cs="Times New Roman"/>
          <w:b w:val="0"/>
          <w:bCs w:val="0"/>
          <w:color w:val="auto"/>
          <w:sz w:val="28"/>
          <w:szCs w:val="28"/>
        </w:rPr>
      </w:pPr>
      <w:r>
        <w:rPr>
          <w:rFonts w:ascii="Times New Roman" w:eastAsia="OfficinaSansBoldITC" w:hAnsi="Times New Roman" w:cs="Times New Roman"/>
          <w:b w:val="0"/>
          <w:bCs w:val="0"/>
          <w:color w:val="auto"/>
          <w:sz w:val="28"/>
          <w:szCs w:val="28"/>
        </w:rPr>
        <w:t>116.6.5. </w:t>
      </w:r>
      <w:r>
        <w:rPr>
          <w:rFonts w:ascii="Times New Roman" w:hAnsi="Times New Roman" w:cs="Times New Roman"/>
          <w:b w:val="0"/>
          <w:bCs w:val="0"/>
          <w:caps w:val="0"/>
          <w:color w:val="auto"/>
          <w:sz w:val="28"/>
          <w:szCs w:val="28"/>
        </w:rPr>
        <w:t>Физический практикум.</w:t>
      </w:r>
    </w:p>
    <w:p w:rsidR="00900AA1" w:rsidRDefault="00E616C2">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Способы измерения физических величин с использованием аналоговых и цифровых измерительных приборов и компьютерных датчиковых систем. Абсолютные и относительные погрешности измерений физических величин. Оценка границ погрешностей. </w:t>
      </w:r>
    </w:p>
    <w:p w:rsidR="00900AA1" w:rsidRDefault="00E616C2">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Проведение косвенных измерений, исследований зависимостей физических величин, проверка предложенных гипотез (выбор из работ, описанных в тематических разделах «Ученический эксперимент, лабораторные работы, практикум»).</w:t>
      </w:r>
    </w:p>
    <w:p w:rsidR="00900AA1" w:rsidRDefault="00E616C2">
      <w:pPr>
        <w:pStyle w:val="h2"/>
        <w:tabs>
          <w:tab w:val="left" w:pos="142"/>
        </w:tabs>
        <w:spacing w:before="0" w:after="0" w:line="360" w:lineRule="auto"/>
        <w:ind w:firstLine="709"/>
        <w:contextualSpacing/>
        <w:rPr>
          <w:rFonts w:ascii="Times New Roman" w:hAnsi="Times New Roman" w:cs="Times New Roman"/>
          <w:b w:val="0"/>
          <w:bCs w:val="0"/>
          <w:color w:val="auto"/>
          <w:sz w:val="28"/>
          <w:szCs w:val="28"/>
        </w:rPr>
      </w:pPr>
      <w:r>
        <w:rPr>
          <w:rFonts w:ascii="Times New Roman" w:eastAsia="OfficinaSansBoldITC" w:hAnsi="Times New Roman" w:cs="Times New Roman"/>
          <w:b w:val="0"/>
          <w:bCs w:val="0"/>
          <w:color w:val="auto"/>
          <w:sz w:val="28"/>
          <w:szCs w:val="28"/>
        </w:rPr>
        <w:t>116.6.6. </w:t>
      </w:r>
      <w:r>
        <w:rPr>
          <w:rFonts w:ascii="Times New Roman" w:hAnsi="Times New Roman" w:cs="Times New Roman"/>
          <w:b w:val="0"/>
          <w:bCs w:val="0"/>
          <w:caps w:val="0"/>
          <w:color w:val="auto"/>
          <w:sz w:val="28"/>
          <w:szCs w:val="28"/>
        </w:rPr>
        <w:t>Межпредметные связи.</w:t>
      </w:r>
    </w:p>
    <w:p w:rsidR="00900AA1" w:rsidRDefault="00E616C2">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Изучение курса физики углублённого уровня в 10 классе осуществляется с учётом содержательных межпредметных связей с курсами математики, биологии, химии, географии и технологии.</w:t>
      </w:r>
    </w:p>
    <w:p w:rsidR="00900AA1" w:rsidRDefault="00E616C2">
      <w:pPr>
        <w:pStyle w:val="body"/>
        <w:tabs>
          <w:tab w:val="left" w:pos="142"/>
        </w:tabs>
        <w:spacing w:line="360" w:lineRule="auto"/>
        <w:ind w:firstLine="709"/>
        <w:contextualSpacing/>
        <w:rPr>
          <w:rFonts w:ascii="Times New Roman" w:hAnsi="Times New Roman" w:cs="Times New Roman"/>
          <w:color w:val="auto"/>
          <w:sz w:val="28"/>
          <w:szCs w:val="28"/>
        </w:rPr>
      </w:pPr>
      <w:r>
        <w:rPr>
          <w:rStyle w:val="BoldItalic0"/>
          <w:rFonts w:ascii="Times New Roman" w:hAnsi="Times New Roman" w:cs="Times New Roman"/>
          <w:b w:val="0"/>
          <w:bCs w:val="0"/>
          <w:i w:val="0"/>
          <w:color w:val="auto"/>
          <w:sz w:val="28"/>
          <w:szCs w:val="28"/>
        </w:rPr>
        <w:t>Межпредметные понятия, связанные с изучением методов научного познания:</w:t>
      </w:r>
      <w:r>
        <w:rPr>
          <w:rStyle w:val="BoldItalic0"/>
          <w:rFonts w:ascii="Times New Roman" w:hAnsi="Times New Roman" w:cs="Times New Roman"/>
          <w:color w:val="auto"/>
          <w:sz w:val="28"/>
          <w:szCs w:val="28"/>
        </w:rPr>
        <w:t xml:space="preserve"> </w:t>
      </w:r>
      <w:r>
        <w:rPr>
          <w:rFonts w:ascii="Times New Roman" w:hAnsi="Times New Roman" w:cs="Times New Roman"/>
          <w:color w:val="auto"/>
          <w:sz w:val="28"/>
          <w:szCs w:val="28"/>
        </w:rPr>
        <w:t>явление, научный факт, гипотеза, физическая величина, закон, теория, наблюдение, эксперимент, моделирование, модель, измерение, погрешности измерений, измерительные приборы, цифровая лаборатория.</w:t>
      </w:r>
    </w:p>
    <w:p w:rsidR="00900AA1" w:rsidRDefault="00E616C2">
      <w:pPr>
        <w:pStyle w:val="body"/>
        <w:tabs>
          <w:tab w:val="left" w:pos="142"/>
        </w:tabs>
        <w:spacing w:line="360" w:lineRule="auto"/>
        <w:ind w:firstLine="709"/>
        <w:contextualSpacing/>
        <w:rPr>
          <w:rFonts w:ascii="Times New Roman" w:hAnsi="Times New Roman" w:cs="Times New Roman"/>
          <w:color w:val="auto"/>
          <w:sz w:val="28"/>
          <w:szCs w:val="28"/>
        </w:rPr>
      </w:pPr>
      <w:r>
        <w:rPr>
          <w:rStyle w:val="BoldItalic0"/>
          <w:rFonts w:ascii="Times New Roman" w:hAnsi="Times New Roman" w:cs="Times New Roman"/>
          <w:b w:val="0"/>
          <w:bCs w:val="0"/>
          <w:i w:val="0"/>
          <w:color w:val="auto"/>
          <w:sz w:val="28"/>
          <w:szCs w:val="28"/>
        </w:rPr>
        <w:t>Математика:</w:t>
      </w:r>
      <w:r>
        <w:rPr>
          <w:rFonts w:ascii="Times New Roman" w:hAnsi="Times New Roman" w:cs="Times New Roman"/>
          <w:color w:val="auto"/>
          <w:sz w:val="28"/>
          <w:szCs w:val="28"/>
        </w:rPr>
        <w:t xml:space="preserve"> Решение системы уравнений. Линейная функция, парабола, гипербола, их графики и свойства.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w:t>
      </w:r>
    </w:p>
    <w:p w:rsidR="00900AA1" w:rsidRDefault="00E616C2">
      <w:pPr>
        <w:pStyle w:val="body"/>
        <w:tabs>
          <w:tab w:val="left" w:pos="142"/>
        </w:tabs>
        <w:spacing w:line="360" w:lineRule="auto"/>
        <w:ind w:firstLine="709"/>
        <w:contextualSpacing/>
        <w:rPr>
          <w:rFonts w:ascii="Times New Roman" w:hAnsi="Times New Roman" w:cs="Times New Roman"/>
          <w:color w:val="auto"/>
          <w:sz w:val="28"/>
          <w:szCs w:val="28"/>
        </w:rPr>
      </w:pPr>
      <w:r>
        <w:rPr>
          <w:rStyle w:val="BoldItalic0"/>
          <w:rFonts w:ascii="Times New Roman" w:hAnsi="Times New Roman" w:cs="Times New Roman"/>
          <w:b w:val="0"/>
          <w:bCs w:val="0"/>
          <w:i w:val="0"/>
          <w:color w:val="auto"/>
          <w:sz w:val="28"/>
          <w:szCs w:val="28"/>
        </w:rPr>
        <w:t>Биология:</w:t>
      </w:r>
      <w:r>
        <w:rPr>
          <w:rFonts w:ascii="Times New Roman" w:hAnsi="Times New Roman" w:cs="Times New Roman"/>
          <w:color w:val="auto"/>
          <w:sz w:val="28"/>
          <w:szCs w:val="28"/>
        </w:rPr>
        <w:t xml:space="preserve"> механическое движение в живой природе, диффузия, осмос, теплообмен живых организмов, тепловое загрязнение окружающей среды, утилизация биоорганического топлива для выработки «тепловой» и электроэнергии, поверхностное натяжение и капиллярные явления в природе, электрические явления в живой природе.</w:t>
      </w:r>
    </w:p>
    <w:p w:rsidR="00900AA1" w:rsidRDefault="00E616C2">
      <w:pPr>
        <w:pStyle w:val="body"/>
        <w:tabs>
          <w:tab w:val="left" w:pos="142"/>
        </w:tabs>
        <w:spacing w:line="360" w:lineRule="auto"/>
        <w:ind w:firstLine="709"/>
        <w:contextualSpacing/>
        <w:rPr>
          <w:rFonts w:ascii="Times New Roman" w:hAnsi="Times New Roman" w:cs="Times New Roman"/>
          <w:color w:val="auto"/>
          <w:sz w:val="28"/>
          <w:szCs w:val="28"/>
        </w:rPr>
      </w:pPr>
      <w:r>
        <w:rPr>
          <w:rStyle w:val="BoldItalic0"/>
          <w:rFonts w:ascii="Times New Roman" w:hAnsi="Times New Roman" w:cs="Times New Roman"/>
          <w:b w:val="0"/>
          <w:bCs w:val="0"/>
          <w:i w:val="0"/>
          <w:color w:val="auto"/>
          <w:sz w:val="28"/>
          <w:szCs w:val="28"/>
        </w:rPr>
        <w:t>Химия</w:t>
      </w:r>
      <w:r>
        <w:rPr>
          <w:rStyle w:val="BoldItalic0"/>
          <w:rFonts w:ascii="Times New Roman" w:hAnsi="Times New Roman" w:cs="Times New Roman"/>
          <w:b w:val="0"/>
          <w:bCs w:val="0"/>
          <w:i w:val="0"/>
          <w:iCs w:val="0"/>
          <w:color w:val="auto"/>
          <w:sz w:val="28"/>
          <w:szCs w:val="28"/>
        </w:rPr>
        <w:t>:</w:t>
      </w:r>
      <w:r>
        <w:rPr>
          <w:rStyle w:val="BoldItalic0"/>
          <w:rFonts w:ascii="Times New Roman" w:hAnsi="Times New Roman" w:cs="Times New Roman"/>
          <w:color w:val="auto"/>
          <w:sz w:val="28"/>
          <w:szCs w:val="28"/>
        </w:rPr>
        <w:t xml:space="preserve"> </w:t>
      </w:r>
      <w:r>
        <w:rPr>
          <w:rFonts w:ascii="Times New Roman" w:hAnsi="Times New Roman" w:cs="Times New Roman"/>
          <w:color w:val="auto"/>
          <w:sz w:val="28"/>
          <w:szCs w:val="28"/>
        </w:rPr>
        <w:t>дискретное строение вещества, строение атомов и молекул, моль вещества, молярная масса, получение наноматериалов, тепловые свойства твёрдых тел, жидкостей и газов, жидкие кристаллы, электрические свойства металлов, электролитическая диссоциация, гальваника, электронная микроскопия.</w:t>
      </w:r>
    </w:p>
    <w:p w:rsidR="00900AA1" w:rsidRDefault="00E616C2">
      <w:pPr>
        <w:pStyle w:val="body"/>
        <w:tabs>
          <w:tab w:val="left" w:pos="142"/>
        </w:tabs>
        <w:spacing w:line="360" w:lineRule="auto"/>
        <w:ind w:firstLine="709"/>
        <w:contextualSpacing/>
        <w:rPr>
          <w:rFonts w:ascii="Times New Roman" w:hAnsi="Times New Roman" w:cs="Times New Roman"/>
          <w:color w:val="auto"/>
          <w:sz w:val="28"/>
          <w:szCs w:val="28"/>
        </w:rPr>
      </w:pPr>
      <w:r>
        <w:rPr>
          <w:rStyle w:val="BoldItalic0"/>
          <w:rFonts w:ascii="Times New Roman" w:hAnsi="Times New Roman" w:cs="Times New Roman"/>
          <w:b w:val="0"/>
          <w:bCs w:val="0"/>
          <w:i w:val="0"/>
          <w:color w:val="auto"/>
          <w:sz w:val="28"/>
          <w:szCs w:val="28"/>
        </w:rPr>
        <w:t>География:</w:t>
      </w:r>
      <w:r>
        <w:rPr>
          <w:rFonts w:ascii="Times New Roman" w:hAnsi="Times New Roman" w:cs="Times New Roman"/>
          <w:color w:val="auto"/>
          <w:sz w:val="28"/>
          <w:szCs w:val="28"/>
        </w:rPr>
        <w:t xml:space="preserve"> влажность воздуха, ветры, барометр, термометр.</w:t>
      </w:r>
    </w:p>
    <w:p w:rsidR="00900AA1" w:rsidRDefault="00E616C2">
      <w:pPr>
        <w:pStyle w:val="body"/>
        <w:tabs>
          <w:tab w:val="left" w:pos="142"/>
        </w:tabs>
        <w:spacing w:line="360" w:lineRule="auto"/>
        <w:ind w:firstLine="709"/>
        <w:contextualSpacing/>
        <w:rPr>
          <w:rFonts w:ascii="Times New Roman" w:hAnsi="Times New Roman" w:cs="Times New Roman"/>
          <w:color w:val="auto"/>
          <w:sz w:val="28"/>
          <w:szCs w:val="28"/>
        </w:rPr>
      </w:pPr>
      <w:r>
        <w:rPr>
          <w:rStyle w:val="BoldItalic0"/>
          <w:rFonts w:ascii="Times New Roman" w:hAnsi="Times New Roman" w:cs="Times New Roman"/>
          <w:b w:val="0"/>
          <w:bCs w:val="0"/>
          <w:i w:val="0"/>
          <w:color w:val="auto"/>
          <w:sz w:val="28"/>
          <w:szCs w:val="28"/>
        </w:rPr>
        <w:t>Технология:</w:t>
      </w:r>
      <w:r>
        <w:rPr>
          <w:rFonts w:ascii="Times New Roman" w:hAnsi="Times New Roman" w:cs="Times New Roman"/>
          <w:color w:val="auto"/>
          <w:sz w:val="28"/>
          <w:szCs w:val="28"/>
        </w:rPr>
        <w:t xml:space="preserve"> преобразование движений с использованием механизмов, учёт сухого и жидкого трения в технике, статические конструкции (кронштейн, решетчатые конструкции), использование законов сохранения механики в технике (гироскоп, водомёт и другие), двигатель внутреннего сгорания, паровая турбина, бытовой холодильник, кондиционер, технологии получения современных материалов, в том числе наноматериалов, и нанотехнологии, электростатическая защита, заземление электроприборов, газоразрядные лампы, полупроводниковые приборы, гальваника. </w:t>
      </w:r>
    </w:p>
    <w:p w:rsidR="00900AA1" w:rsidRDefault="00E616C2">
      <w:pPr>
        <w:pStyle w:val="body"/>
        <w:tabs>
          <w:tab w:val="left" w:pos="142"/>
        </w:tabs>
        <w:spacing w:line="360" w:lineRule="auto"/>
        <w:ind w:firstLine="709"/>
        <w:contextualSpacing/>
        <w:rPr>
          <w:rFonts w:ascii="Times New Roman" w:eastAsia="OfficinaSansBoldITC" w:hAnsi="Times New Roman" w:cs="Times New Roman"/>
          <w:color w:val="auto"/>
          <w:sz w:val="28"/>
          <w:szCs w:val="28"/>
        </w:rPr>
      </w:pPr>
      <w:r>
        <w:rPr>
          <w:rFonts w:ascii="Times New Roman" w:eastAsia="OfficinaSansBoldITC" w:hAnsi="Times New Roman" w:cs="Times New Roman"/>
          <w:color w:val="auto"/>
          <w:sz w:val="28"/>
          <w:szCs w:val="28"/>
        </w:rPr>
        <w:t>116.7. Содержание обучения в 11 классе.</w:t>
      </w:r>
    </w:p>
    <w:p w:rsidR="00900AA1" w:rsidRDefault="00E616C2">
      <w:pPr>
        <w:pStyle w:val="h2"/>
        <w:tabs>
          <w:tab w:val="left" w:pos="142"/>
        </w:tabs>
        <w:spacing w:before="0" w:after="0" w:line="360" w:lineRule="auto"/>
        <w:ind w:firstLine="709"/>
        <w:contextualSpacing/>
        <w:rPr>
          <w:rFonts w:ascii="Times New Roman" w:hAnsi="Times New Roman" w:cs="Times New Roman"/>
          <w:b w:val="0"/>
          <w:bCs w:val="0"/>
          <w:color w:val="auto"/>
          <w:sz w:val="28"/>
          <w:szCs w:val="28"/>
        </w:rPr>
      </w:pPr>
      <w:r>
        <w:rPr>
          <w:rFonts w:ascii="Times New Roman" w:eastAsia="OfficinaSansBoldITC" w:hAnsi="Times New Roman" w:cs="Times New Roman"/>
          <w:b w:val="0"/>
          <w:bCs w:val="0"/>
          <w:color w:val="auto"/>
          <w:sz w:val="28"/>
          <w:szCs w:val="28"/>
        </w:rPr>
        <w:t>116.7.1. </w:t>
      </w:r>
      <w:r>
        <w:rPr>
          <w:rFonts w:ascii="Times New Roman" w:hAnsi="Times New Roman" w:cs="Times New Roman"/>
          <w:b w:val="0"/>
          <w:bCs w:val="0"/>
          <w:caps w:val="0"/>
          <w:color w:val="auto"/>
          <w:sz w:val="28"/>
          <w:szCs w:val="28"/>
        </w:rPr>
        <w:t>Раздел 4. Электродинамика.</w:t>
      </w:r>
    </w:p>
    <w:p w:rsidR="00900AA1" w:rsidRDefault="00E616C2">
      <w:pPr>
        <w:pStyle w:val="h3"/>
        <w:tabs>
          <w:tab w:val="left" w:pos="142"/>
        </w:tabs>
        <w:spacing w:before="0" w:after="0" w:line="360" w:lineRule="auto"/>
        <w:ind w:firstLine="709"/>
        <w:contextualSpacing/>
        <w:rPr>
          <w:rFonts w:ascii="Times New Roman" w:hAnsi="Times New Roman" w:cs="Times New Roman"/>
          <w:b w:val="0"/>
          <w:bCs w:val="0"/>
          <w:color w:val="auto"/>
          <w:sz w:val="28"/>
          <w:szCs w:val="28"/>
        </w:rPr>
      </w:pPr>
      <w:bookmarkStart w:id="31" w:name="_Hlk128737575"/>
      <w:r>
        <w:rPr>
          <w:rFonts w:ascii="Times New Roman" w:eastAsia="OfficinaSansBoldITC" w:hAnsi="Times New Roman" w:cs="Times New Roman"/>
          <w:b w:val="0"/>
          <w:bCs w:val="0"/>
          <w:color w:val="auto"/>
          <w:sz w:val="28"/>
          <w:szCs w:val="28"/>
        </w:rPr>
        <w:t>116.7.1.1. </w:t>
      </w:r>
      <w:bookmarkEnd w:id="31"/>
      <w:r>
        <w:rPr>
          <w:rFonts w:ascii="Times New Roman" w:hAnsi="Times New Roman" w:cs="Times New Roman"/>
          <w:b w:val="0"/>
          <w:bCs w:val="0"/>
          <w:color w:val="auto"/>
          <w:sz w:val="28"/>
          <w:szCs w:val="28"/>
        </w:rPr>
        <w:t>Тема 4. Магнитное поле.</w:t>
      </w:r>
    </w:p>
    <w:p w:rsidR="00900AA1" w:rsidRDefault="00E616C2">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Взаимодействие постоянных магнитов и проводников с током. Магнитное поле. Вектор магнитной индукции. Принцип суперпозиции магнитных полей. Линии магнитной индукции. </w:t>
      </w:r>
    </w:p>
    <w:p w:rsidR="00900AA1" w:rsidRDefault="00E616C2">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Магнитное поле проводника с током (прямого проводника, катушки и кругового витка). Опыт Эрстеда.</w:t>
      </w:r>
    </w:p>
    <w:p w:rsidR="00900AA1" w:rsidRDefault="00E616C2">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Сила Ампера, её направление и модуль.</w:t>
      </w:r>
    </w:p>
    <w:p w:rsidR="00900AA1" w:rsidRDefault="00E616C2">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Сила Лоренца, её направление и модуль. Движение заряженной частицы в однородном магнитном поле. Работа силы Лоренца.</w:t>
      </w:r>
    </w:p>
    <w:p w:rsidR="00900AA1" w:rsidRDefault="00E616C2">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Магнитное поле в веществе. Ферромагнетики, пара- и диамагнетики.</w:t>
      </w:r>
    </w:p>
    <w:p w:rsidR="00900AA1" w:rsidRDefault="00E616C2">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Технические устройства и технологические процессы: применение постоянных магнитов, электромагнитов, тестер-мультиметр, электродвигатель Якоби, ускорители элементарных частиц.</w:t>
      </w:r>
    </w:p>
    <w:p w:rsidR="00900AA1" w:rsidRDefault="00E616C2">
      <w:pPr>
        <w:pStyle w:val="body"/>
        <w:tabs>
          <w:tab w:val="left" w:pos="142"/>
        </w:tabs>
        <w:spacing w:line="360" w:lineRule="auto"/>
        <w:ind w:firstLine="709"/>
        <w:contextualSpacing/>
        <w:rPr>
          <w:rFonts w:ascii="Times New Roman" w:hAnsi="Times New Roman" w:cs="Times New Roman"/>
          <w:b/>
          <w:bCs/>
          <w:i/>
          <w:color w:val="auto"/>
          <w:sz w:val="28"/>
          <w:szCs w:val="28"/>
        </w:rPr>
      </w:pPr>
      <w:r>
        <w:rPr>
          <w:rStyle w:val="BoldItalic0"/>
          <w:rFonts w:ascii="Times New Roman" w:hAnsi="Times New Roman" w:cs="Times New Roman"/>
          <w:b w:val="0"/>
          <w:bCs w:val="0"/>
          <w:i w:val="0"/>
          <w:color w:val="auto"/>
          <w:sz w:val="28"/>
          <w:szCs w:val="28"/>
        </w:rPr>
        <w:t>Демонстрации.</w:t>
      </w:r>
    </w:p>
    <w:p w:rsidR="00900AA1" w:rsidRDefault="00E616C2">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Картина линий индукции магнитного поля полосового и подковообразного постоянных магнитов. </w:t>
      </w:r>
    </w:p>
    <w:p w:rsidR="00900AA1" w:rsidRDefault="00E616C2">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Картина линий магнитной индукции поля длинного прямого проводника и замкнутого кольцевого проводника, катушки с током.</w:t>
      </w:r>
    </w:p>
    <w:p w:rsidR="00900AA1" w:rsidRDefault="00E616C2">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Взаимодействие двух проводников с током.</w:t>
      </w:r>
    </w:p>
    <w:p w:rsidR="00900AA1" w:rsidRDefault="00E616C2">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Сила Ампера.</w:t>
      </w:r>
    </w:p>
    <w:p w:rsidR="00900AA1" w:rsidRDefault="00E616C2">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Действие силы Лоренца на ионы электролита.</w:t>
      </w:r>
    </w:p>
    <w:p w:rsidR="00900AA1" w:rsidRDefault="00E616C2">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Наблюдение движения пучка электронов в магнитном поле.</w:t>
      </w:r>
    </w:p>
    <w:p w:rsidR="00900AA1" w:rsidRDefault="00E616C2">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Принцип действия электроизмерительного прибора магнитоэлектрической системы. </w:t>
      </w:r>
    </w:p>
    <w:p w:rsidR="00900AA1" w:rsidRDefault="00E616C2">
      <w:pPr>
        <w:pStyle w:val="body"/>
        <w:tabs>
          <w:tab w:val="left" w:pos="142"/>
        </w:tabs>
        <w:spacing w:line="360" w:lineRule="auto"/>
        <w:ind w:firstLine="709"/>
        <w:contextualSpacing/>
        <w:rPr>
          <w:rStyle w:val="BoldItalic0"/>
          <w:rFonts w:ascii="Times New Roman" w:hAnsi="Times New Roman" w:cs="Times New Roman"/>
          <w:b w:val="0"/>
          <w:bCs w:val="0"/>
          <w:i w:val="0"/>
          <w:iCs w:val="0"/>
          <w:color w:val="auto"/>
          <w:sz w:val="28"/>
          <w:szCs w:val="28"/>
        </w:rPr>
      </w:pPr>
      <w:r>
        <w:rPr>
          <w:rStyle w:val="BoldItalic0"/>
          <w:rFonts w:ascii="Times New Roman" w:hAnsi="Times New Roman" w:cs="Times New Roman"/>
          <w:b w:val="0"/>
          <w:bCs w:val="0"/>
          <w:i w:val="0"/>
          <w:color w:val="auto"/>
          <w:sz w:val="28"/>
          <w:szCs w:val="28"/>
        </w:rPr>
        <w:t>Ученический эксперимент, лабораторные работы, практикум</w:t>
      </w:r>
      <w:r>
        <w:rPr>
          <w:rStyle w:val="BoldItalic0"/>
          <w:rFonts w:ascii="Times New Roman" w:hAnsi="Times New Roman" w:cs="Times New Roman"/>
          <w:b w:val="0"/>
          <w:bCs w:val="0"/>
          <w:i w:val="0"/>
          <w:iCs w:val="0"/>
          <w:color w:val="auto"/>
          <w:sz w:val="28"/>
          <w:szCs w:val="28"/>
        </w:rPr>
        <w:t xml:space="preserve">. </w:t>
      </w:r>
    </w:p>
    <w:p w:rsidR="00900AA1" w:rsidRDefault="00E616C2">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Исследование магнитного поля постоянных магнитов.</w:t>
      </w:r>
    </w:p>
    <w:p w:rsidR="00900AA1" w:rsidRDefault="00E616C2">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Исследование свойств ферромагнетиков.</w:t>
      </w:r>
    </w:p>
    <w:p w:rsidR="00900AA1" w:rsidRDefault="00E616C2">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Исследование действия постоянного магнита на рамку с током.</w:t>
      </w:r>
    </w:p>
    <w:p w:rsidR="00900AA1" w:rsidRDefault="00E616C2">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Измерение силы Ампера.</w:t>
      </w:r>
    </w:p>
    <w:p w:rsidR="00900AA1" w:rsidRDefault="00E616C2">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Изучение зависимости силы Ампера от силы тока. </w:t>
      </w:r>
    </w:p>
    <w:p w:rsidR="00900AA1" w:rsidRDefault="00E616C2">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Определение магнитной индукции на основе измерения силы Ампера.</w:t>
      </w:r>
    </w:p>
    <w:p w:rsidR="00900AA1" w:rsidRDefault="00E616C2">
      <w:pPr>
        <w:pStyle w:val="h3"/>
        <w:tabs>
          <w:tab w:val="left" w:pos="142"/>
        </w:tabs>
        <w:spacing w:before="0" w:after="0" w:line="360" w:lineRule="auto"/>
        <w:ind w:firstLine="709"/>
        <w:contextualSpacing/>
        <w:rPr>
          <w:rFonts w:ascii="Times New Roman" w:hAnsi="Times New Roman" w:cs="Times New Roman"/>
          <w:b w:val="0"/>
          <w:bCs w:val="0"/>
          <w:color w:val="auto"/>
          <w:sz w:val="28"/>
          <w:szCs w:val="28"/>
        </w:rPr>
      </w:pPr>
      <w:r>
        <w:rPr>
          <w:rFonts w:ascii="Times New Roman" w:eastAsia="OfficinaSansBoldITC" w:hAnsi="Times New Roman" w:cs="Times New Roman"/>
          <w:b w:val="0"/>
          <w:bCs w:val="0"/>
          <w:color w:val="auto"/>
          <w:sz w:val="28"/>
          <w:szCs w:val="28"/>
        </w:rPr>
        <w:t>116.7.1.2. </w:t>
      </w:r>
      <w:r>
        <w:rPr>
          <w:rFonts w:ascii="Times New Roman" w:hAnsi="Times New Roman" w:cs="Times New Roman"/>
          <w:b w:val="0"/>
          <w:bCs w:val="0"/>
          <w:color w:val="auto"/>
          <w:sz w:val="28"/>
          <w:szCs w:val="28"/>
        </w:rPr>
        <w:t>Тема 5. Электромагнитная индукция.</w:t>
      </w:r>
    </w:p>
    <w:p w:rsidR="00900AA1" w:rsidRDefault="00E616C2">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Явление электромагнитной индукции. Поток вектора магнитной индукции. ЭДС индукции. Закон электромагнитной индукции Фарадея. Вихревое электрическое поле. Токи Фуко.</w:t>
      </w:r>
    </w:p>
    <w:p w:rsidR="00900AA1" w:rsidRDefault="00E616C2">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ЭДС индукции в проводнике, движущемся в однородном магнитном поле.</w:t>
      </w:r>
    </w:p>
    <w:p w:rsidR="00900AA1" w:rsidRDefault="00E616C2">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Правило Ленца.</w:t>
      </w:r>
    </w:p>
    <w:p w:rsidR="00900AA1" w:rsidRDefault="00E616C2">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Индуктивность. Катушка индуктивности в цепи постоянного тока. Явление самоиндукции. ЭДС самоиндукции. </w:t>
      </w:r>
    </w:p>
    <w:p w:rsidR="00900AA1" w:rsidRDefault="00E616C2">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Энергия магнитного поля катушки с током.</w:t>
      </w:r>
    </w:p>
    <w:p w:rsidR="00900AA1" w:rsidRDefault="00E616C2">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Электромагнитное поле.</w:t>
      </w:r>
    </w:p>
    <w:p w:rsidR="00900AA1" w:rsidRDefault="00E616C2">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Технические устройства и технологические процессы: индукционная печь, соленоид, защита от электризации тел при движении в магнитном поле Земли.</w:t>
      </w:r>
    </w:p>
    <w:p w:rsidR="00900AA1" w:rsidRDefault="00E616C2">
      <w:pPr>
        <w:pStyle w:val="body"/>
        <w:tabs>
          <w:tab w:val="left" w:pos="142"/>
        </w:tabs>
        <w:spacing w:line="360" w:lineRule="auto"/>
        <w:ind w:firstLine="709"/>
        <w:contextualSpacing/>
        <w:rPr>
          <w:rStyle w:val="BoldItalic0"/>
          <w:rFonts w:ascii="Times New Roman" w:hAnsi="Times New Roman" w:cs="Times New Roman"/>
          <w:b w:val="0"/>
          <w:bCs w:val="0"/>
          <w:i w:val="0"/>
          <w:color w:val="auto"/>
          <w:sz w:val="28"/>
          <w:szCs w:val="28"/>
        </w:rPr>
      </w:pPr>
      <w:r>
        <w:rPr>
          <w:rStyle w:val="BoldItalic0"/>
          <w:rFonts w:ascii="Times New Roman" w:hAnsi="Times New Roman" w:cs="Times New Roman"/>
          <w:b w:val="0"/>
          <w:bCs w:val="0"/>
          <w:i w:val="0"/>
          <w:color w:val="auto"/>
          <w:sz w:val="28"/>
          <w:szCs w:val="28"/>
        </w:rPr>
        <w:t>Демонстрации.</w:t>
      </w:r>
    </w:p>
    <w:p w:rsidR="00900AA1" w:rsidRDefault="00E616C2">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Наблюдение явления электромагнитной индукции.</w:t>
      </w:r>
    </w:p>
    <w:p w:rsidR="00900AA1" w:rsidRDefault="00E616C2">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Исследование зависимости ЭДС индукции от скорости изменения магнитного потока.</w:t>
      </w:r>
    </w:p>
    <w:p w:rsidR="00900AA1" w:rsidRDefault="00E616C2">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Правило Ленца.</w:t>
      </w:r>
    </w:p>
    <w:p w:rsidR="00900AA1" w:rsidRDefault="00E616C2">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Падение магнита в алюминиевой (медной) трубе.</w:t>
      </w:r>
    </w:p>
    <w:p w:rsidR="00900AA1" w:rsidRDefault="00E616C2">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Явление самоиндукции.</w:t>
      </w:r>
    </w:p>
    <w:p w:rsidR="00900AA1" w:rsidRDefault="00E616C2">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Исследование зависимости ЭДС самоиндукции от скорости изменения силы тока в цепи.</w:t>
      </w:r>
    </w:p>
    <w:p w:rsidR="00900AA1" w:rsidRDefault="00E616C2">
      <w:pPr>
        <w:pStyle w:val="body"/>
        <w:tabs>
          <w:tab w:val="left" w:pos="142"/>
        </w:tabs>
        <w:spacing w:line="360" w:lineRule="auto"/>
        <w:ind w:firstLine="709"/>
        <w:contextualSpacing/>
        <w:rPr>
          <w:rStyle w:val="BoldItalic0"/>
          <w:rFonts w:ascii="Times New Roman" w:hAnsi="Times New Roman" w:cs="Times New Roman"/>
          <w:b w:val="0"/>
          <w:bCs w:val="0"/>
          <w:i w:val="0"/>
          <w:iCs w:val="0"/>
          <w:color w:val="auto"/>
          <w:sz w:val="28"/>
          <w:szCs w:val="28"/>
        </w:rPr>
      </w:pPr>
      <w:r>
        <w:rPr>
          <w:rStyle w:val="BoldItalic0"/>
          <w:rFonts w:ascii="Times New Roman" w:hAnsi="Times New Roman" w:cs="Times New Roman"/>
          <w:b w:val="0"/>
          <w:bCs w:val="0"/>
          <w:i w:val="0"/>
          <w:color w:val="auto"/>
          <w:sz w:val="28"/>
          <w:szCs w:val="28"/>
        </w:rPr>
        <w:t xml:space="preserve">Ученический эксперимент, лабораторные работы, практикум. </w:t>
      </w:r>
    </w:p>
    <w:p w:rsidR="00900AA1" w:rsidRDefault="00E616C2">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Исследование явления электромагнитной индукции. </w:t>
      </w:r>
    </w:p>
    <w:p w:rsidR="00900AA1" w:rsidRDefault="00E616C2">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Определение индукции вихревого магнитного поля.</w:t>
      </w:r>
    </w:p>
    <w:p w:rsidR="00900AA1" w:rsidRDefault="00E616C2">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Исследование явления самоиндукции.</w:t>
      </w:r>
    </w:p>
    <w:p w:rsidR="00900AA1" w:rsidRDefault="00E616C2">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Сборка модели электромагнитного генератора.</w:t>
      </w:r>
    </w:p>
    <w:p w:rsidR="00900AA1" w:rsidRDefault="00E616C2">
      <w:pPr>
        <w:pStyle w:val="h2"/>
        <w:tabs>
          <w:tab w:val="left" w:pos="142"/>
        </w:tabs>
        <w:spacing w:before="0" w:after="0" w:line="360" w:lineRule="auto"/>
        <w:ind w:firstLine="709"/>
        <w:contextualSpacing/>
        <w:rPr>
          <w:rFonts w:ascii="Times New Roman" w:hAnsi="Times New Roman" w:cs="Times New Roman"/>
          <w:b w:val="0"/>
          <w:bCs w:val="0"/>
          <w:color w:val="auto"/>
          <w:sz w:val="28"/>
          <w:szCs w:val="28"/>
        </w:rPr>
      </w:pPr>
      <w:r>
        <w:rPr>
          <w:rFonts w:ascii="Times New Roman" w:eastAsia="OfficinaSansBoldITC" w:hAnsi="Times New Roman" w:cs="Times New Roman"/>
          <w:b w:val="0"/>
          <w:bCs w:val="0"/>
          <w:color w:val="auto"/>
          <w:sz w:val="28"/>
          <w:szCs w:val="28"/>
        </w:rPr>
        <w:t>116.7.2. </w:t>
      </w:r>
      <w:r>
        <w:rPr>
          <w:rFonts w:ascii="Times New Roman" w:hAnsi="Times New Roman" w:cs="Times New Roman"/>
          <w:b w:val="0"/>
          <w:bCs w:val="0"/>
          <w:caps w:val="0"/>
          <w:color w:val="auto"/>
          <w:sz w:val="28"/>
          <w:szCs w:val="28"/>
        </w:rPr>
        <w:t>Раздел 5. Колебания и волны.</w:t>
      </w:r>
    </w:p>
    <w:p w:rsidR="00900AA1" w:rsidRDefault="00E616C2">
      <w:pPr>
        <w:pStyle w:val="h3"/>
        <w:tabs>
          <w:tab w:val="left" w:pos="142"/>
        </w:tabs>
        <w:spacing w:before="0" w:after="0" w:line="360" w:lineRule="auto"/>
        <w:ind w:firstLine="709"/>
        <w:contextualSpacing/>
        <w:rPr>
          <w:rFonts w:ascii="Times New Roman" w:hAnsi="Times New Roman" w:cs="Times New Roman"/>
          <w:b w:val="0"/>
          <w:bCs w:val="0"/>
          <w:color w:val="auto"/>
          <w:sz w:val="28"/>
          <w:szCs w:val="28"/>
        </w:rPr>
      </w:pPr>
      <w:r>
        <w:rPr>
          <w:rFonts w:ascii="Times New Roman" w:eastAsia="OfficinaSansBoldITC" w:hAnsi="Times New Roman" w:cs="Times New Roman"/>
          <w:b w:val="0"/>
          <w:bCs w:val="0"/>
          <w:color w:val="auto"/>
          <w:sz w:val="28"/>
          <w:szCs w:val="28"/>
        </w:rPr>
        <w:t>116.7.2.1. </w:t>
      </w:r>
      <w:r>
        <w:rPr>
          <w:rFonts w:ascii="Times New Roman" w:hAnsi="Times New Roman" w:cs="Times New Roman"/>
          <w:b w:val="0"/>
          <w:bCs w:val="0"/>
          <w:color w:val="auto"/>
          <w:sz w:val="28"/>
          <w:szCs w:val="28"/>
        </w:rPr>
        <w:t>Тема 1. Механические колебания.</w:t>
      </w:r>
    </w:p>
    <w:p w:rsidR="00900AA1" w:rsidRDefault="00E616C2">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Колебательная система. Свободные колебания.</w:t>
      </w:r>
    </w:p>
    <w:p w:rsidR="00900AA1" w:rsidRDefault="00E616C2">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Гармонические колебания. Кинематическое и динамическое описание. Энергетическое описание (закон сохранения механической энергии). Вывод динамического описания гармонических колебаний из их энергетического и кинематического описания. </w:t>
      </w:r>
    </w:p>
    <w:p w:rsidR="00900AA1" w:rsidRDefault="00E616C2">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Амплитуда и фаза колебаний. Связь амплитуды колебаний исходной величины с амплитудами колебаний её скорости и ускорения.</w:t>
      </w:r>
    </w:p>
    <w:p w:rsidR="00900AA1" w:rsidRDefault="00E616C2">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Период и частота колебаний. Период малых свободных колебаний математического маятника. Период свободных колебаний пружинного маятника. </w:t>
      </w:r>
    </w:p>
    <w:p w:rsidR="00900AA1" w:rsidRDefault="00E616C2">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Понятие о затухающих колебаниях. Вынужденные колебания. Резонанс. Резонансная кривая. Влияние затухания на вид резонансной кривой. Автоколебания.</w:t>
      </w:r>
    </w:p>
    <w:p w:rsidR="00900AA1" w:rsidRDefault="00E616C2">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Технические устройства и технологические процессы: метроном, часы, качели, музыкальные инструменты, сейсмограф.</w:t>
      </w:r>
    </w:p>
    <w:p w:rsidR="00900AA1" w:rsidRDefault="00E616C2">
      <w:pPr>
        <w:pStyle w:val="body"/>
        <w:tabs>
          <w:tab w:val="left" w:pos="142"/>
        </w:tabs>
        <w:spacing w:line="360" w:lineRule="auto"/>
        <w:ind w:firstLine="709"/>
        <w:contextualSpacing/>
        <w:rPr>
          <w:rFonts w:ascii="Times New Roman" w:hAnsi="Times New Roman" w:cs="Times New Roman"/>
          <w:b/>
          <w:bCs/>
          <w:i/>
          <w:color w:val="auto"/>
          <w:sz w:val="28"/>
          <w:szCs w:val="28"/>
        </w:rPr>
      </w:pPr>
      <w:r>
        <w:rPr>
          <w:rStyle w:val="BoldItalic0"/>
          <w:rFonts w:ascii="Times New Roman" w:hAnsi="Times New Roman" w:cs="Times New Roman"/>
          <w:b w:val="0"/>
          <w:bCs w:val="0"/>
          <w:i w:val="0"/>
          <w:color w:val="auto"/>
          <w:sz w:val="28"/>
          <w:szCs w:val="28"/>
        </w:rPr>
        <w:t>Демонстрации.</w:t>
      </w:r>
    </w:p>
    <w:p w:rsidR="00900AA1" w:rsidRDefault="00E616C2">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Запись колебательного движения.</w:t>
      </w:r>
    </w:p>
    <w:p w:rsidR="00900AA1" w:rsidRDefault="00E616C2">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Наблюдение независимости периода малых колебаний груза на нити от амплитуды. </w:t>
      </w:r>
    </w:p>
    <w:p w:rsidR="00900AA1" w:rsidRDefault="00E616C2">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Исследование затухающих колебаний и зависимости периода свободных колебаний от сопротивления. </w:t>
      </w:r>
    </w:p>
    <w:p w:rsidR="00900AA1" w:rsidRDefault="00E616C2">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Исследование колебаний груза на массивной пружине с целью формирования представлений об идеальной модели пружинного маятника.</w:t>
      </w:r>
    </w:p>
    <w:p w:rsidR="00900AA1" w:rsidRDefault="00E616C2">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Закон сохранения энергии при колебаниях груза на пружине.</w:t>
      </w:r>
    </w:p>
    <w:p w:rsidR="00900AA1" w:rsidRDefault="00E616C2">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Исследование вынужденных колебаний.</w:t>
      </w:r>
    </w:p>
    <w:p w:rsidR="00900AA1" w:rsidRDefault="00E616C2">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Наблюдение резонанса. </w:t>
      </w:r>
    </w:p>
    <w:p w:rsidR="00900AA1" w:rsidRDefault="00E616C2">
      <w:pPr>
        <w:pStyle w:val="body"/>
        <w:tabs>
          <w:tab w:val="left" w:pos="142"/>
        </w:tabs>
        <w:spacing w:line="360" w:lineRule="auto"/>
        <w:ind w:firstLine="709"/>
        <w:contextualSpacing/>
        <w:rPr>
          <w:rStyle w:val="BoldItalic0"/>
          <w:rFonts w:ascii="Times New Roman" w:hAnsi="Times New Roman" w:cs="Times New Roman"/>
          <w:b w:val="0"/>
          <w:bCs w:val="0"/>
          <w:i w:val="0"/>
          <w:color w:val="auto"/>
          <w:sz w:val="28"/>
          <w:szCs w:val="28"/>
        </w:rPr>
      </w:pPr>
      <w:r>
        <w:rPr>
          <w:rStyle w:val="BoldItalic0"/>
          <w:rFonts w:ascii="Times New Roman" w:hAnsi="Times New Roman" w:cs="Times New Roman"/>
          <w:b w:val="0"/>
          <w:bCs w:val="0"/>
          <w:i w:val="0"/>
          <w:color w:val="auto"/>
          <w:sz w:val="28"/>
          <w:szCs w:val="28"/>
        </w:rPr>
        <w:t xml:space="preserve">Ученический эксперимент, лабораторные работы, практикум. </w:t>
      </w:r>
    </w:p>
    <w:p w:rsidR="00900AA1" w:rsidRDefault="00E616C2">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Измерение периода свободных колебаний нитяного и пружинного маятников.</w:t>
      </w:r>
    </w:p>
    <w:p w:rsidR="00900AA1" w:rsidRDefault="00E616C2">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Изучение законов движения тела в ходе колебаний на упругом подвесе. </w:t>
      </w:r>
    </w:p>
    <w:p w:rsidR="00900AA1" w:rsidRDefault="00E616C2">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Изучение движения нитяного маятника.</w:t>
      </w:r>
    </w:p>
    <w:p w:rsidR="00900AA1" w:rsidRDefault="00E616C2">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Преобразование энергии в пружинном маятнике.</w:t>
      </w:r>
    </w:p>
    <w:p w:rsidR="00900AA1" w:rsidRDefault="00E616C2">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Исследование убывания амплитуды затухающих колебаний.</w:t>
      </w:r>
    </w:p>
    <w:p w:rsidR="00900AA1" w:rsidRDefault="00E616C2">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Исследование вынужденных колебаний.</w:t>
      </w:r>
    </w:p>
    <w:p w:rsidR="00900AA1" w:rsidRDefault="00E616C2">
      <w:pPr>
        <w:pStyle w:val="h3"/>
        <w:tabs>
          <w:tab w:val="left" w:pos="142"/>
        </w:tabs>
        <w:spacing w:before="0" w:after="0" w:line="360" w:lineRule="auto"/>
        <w:ind w:firstLine="709"/>
        <w:contextualSpacing/>
        <w:rPr>
          <w:rFonts w:ascii="Times New Roman" w:hAnsi="Times New Roman" w:cs="Times New Roman"/>
          <w:b w:val="0"/>
          <w:bCs w:val="0"/>
          <w:color w:val="auto"/>
          <w:sz w:val="28"/>
          <w:szCs w:val="28"/>
        </w:rPr>
      </w:pPr>
      <w:r>
        <w:rPr>
          <w:rFonts w:ascii="Times New Roman" w:eastAsia="OfficinaSansBoldITC" w:hAnsi="Times New Roman" w:cs="Times New Roman"/>
          <w:b w:val="0"/>
          <w:bCs w:val="0"/>
          <w:color w:val="auto"/>
          <w:sz w:val="28"/>
          <w:szCs w:val="28"/>
        </w:rPr>
        <w:t>116.7.2.2. </w:t>
      </w:r>
      <w:r>
        <w:rPr>
          <w:rFonts w:ascii="Times New Roman" w:hAnsi="Times New Roman" w:cs="Times New Roman"/>
          <w:b w:val="0"/>
          <w:bCs w:val="0"/>
          <w:color w:val="auto"/>
          <w:sz w:val="28"/>
          <w:szCs w:val="28"/>
        </w:rPr>
        <w:t>Тема 2. Электромагнитные колебания.</w:t>
      </w:r>
    </w:p>
    <w:p w:rsidR="00900AA1" w:rsidRDefault="00E616C2">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Колебательный контур. Свободные электромагнитные колебания в идеальном колебательном контуре. Формула Томсона. Связь амплитуды заряда конденсатора с амплитудой силы тока в колебательном контуре.</w:t>
      </w:r>
    </w:p>
    <w:p w:rsidR="00900AA1" w:rsidRDefault="00E616C2">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Закон сохранения энергии в идеальном колебательном контуре.</w:t>
      </w:r>
    </w:p>
    <w:p w:rsidR="00900AA1" w:rsidRDefault="00E616C2">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Затухающие электромагнитные колебания. Вынужденные электромагнитные колебания. </w:t>
      </w:r>
    </w:p>
    <w:p w:rsidR="00900AA1" w:rsidRDefault="00E616C2">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Переменный ток. Мощность переменного тока. Амплитудное и действующее значение силы тока и напряжения при различной форме зависимости переменного тока от времени.</w:t>
      </w:r>
    </w:p>
    <w:p w:rsidR="00900AA1" w:rsidRDefault="00E616C2">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Синусоидальный переменный ток. Резистор, конденсатор и катушка индуктивности в цепи синусоидального переменного тока. Резонанс токов. Резонанс напряжений.</w:t>
      </w:r>
    </w:p>
    <w:p w:rsidR="00900AA1" w:rsidRDefault="00E616C2">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Идеальный трансформатор. Производство, передача и потребление электрической энергии. </w:t>
      </w:r>
    </w:p>
    <w:p w:rsidR="00900AA1" w:rsidRDefault="00E616C2">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Экологические риски при производстве электроэнергии. Культура использования электроэнергии в повседневной жизни. </w:t>
      </w:r>
    </w:p>
    <w:p w:rsidR="00900AA1" w:rsidRDefault="00E616C2">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Технические устройства и технологические процессы: электрический звонок, генератор переменного тока, линии электропередач.</w:t>
      </w:r>
    </w:p>
    <w:p w:rsidR="00900AA1" w:rsidRDefault="00E616C2">
      <w:pPr>
        <w:pStyle w:val="body"/>
        <w:tabs>
          <w:tab w:val="left" w:pos="142"/>
        </w:tabs>
        <w:spacing w:line="360" w:lineRule="auto"/>
        <w:ind w:firstLine="709"/>
        <w:contextualSpacing/>
        <w:rPr>
          <w:rStyle w:val="BoldItalic0"/>
          <w:rFonts w:ascii="Times New Roman" w:hAnsi="Times New Roman" w:cs="Times New Roman"/>
          <w:b w:val="0"/>
          <w:bCs w:val="0"/>
          <w:i w:val="0"/>
          <w:color w:val="auto"/>
          <w:sz w:val="28"/>
          <w:szCs w:val="28"/>
        </w:rPr>
      </w:pPr>
      <w:r>
        <w:rPr>
          <w:rStyle w:val="BoldItalic0"/>
          <w:rFonts w:ascii="Times New Roman" w:hAnsi="Times New Roman" w:cs="Times New Roman"/>
          <w:b w:val="0"/>
          <w:bCs w:val="0"/>
          <w:i w:val="0"/>
          <w:color w:val="auto"/>
          <w:sz w:val="28"/>
          <w:szCs w:val="28"/>
        </w:rPr>
        <w:t>Демонстрации.</w:t>
      </w:r>
    </w:p>
    <w:p w:rsidR="00900AA1" w:rsidRDefault="00E616C2">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Свободные электромагнитные колебания.</w:t>
      </w:r>
    </w:p>
    <w:p w:rsidR="00900AA1" w:rsidRDefault="00E616C2">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Зависимость частоты свободных колебаний от индуктивности и ёмкости контура.</w:t>
      </w:r>
    </w:p>
    <w:p w:rsidR="00900AA1" w:rsidRDefault="00E616C2">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Осциллограммы электромагнитных колебаний.</w:t>
      </w:r>
    </w:p>
    <w:p w:rsidR="00900AA1" w:rsidRDefault="00E616C2">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Генератор незатухающих электромагнитных колебаний.</w:t>
      </w:r>
    </w:p>
    <w:p w:rsidR="00900AA1" w:rsidRDefault="00E616C2">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Модель электромагнитного генератора.</w:t>
      </w:r>
    </w:p>
    <w:p w:rsidR="00900AA1" w:rsidRDefault="00E616C2">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Вынужденные синусоидальные колебания.</w:t>
      </w:r>
    </w:p>
    <w:p w:rsidR="00900AA1" w:rsidRDefault="00E616C2">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Резистор, катушка индуктивности и конденсатор в цепи переменного тока.</w:t>
      </w:r>
    </w:p>
    <w:p w:rsidR="00900AA1" w:rsidRDefault="00E616C2">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Резонанс при последовательном соединении резистора, катушки индуктивности и конденсатора.</w:t>
      </w:r>
    </w:p>
    <w:p w:rsidR="00900AA1" w:rsidRDefault="00E616C2">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Устройство и принцип действия трансформатора.</w:t>
      </w:r>
    </w:p>
    <w:p w:rsidR="00900AA1" w:rsidRDefault="00E616C2">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Модель линии электропередачи.</w:t>
      </w:r>
    </w:p>
    <w:p w:rsidR="00900AA1" w:rsidRDefault="00E616C2">
      <w:pPr>
        <w:pStyle w:val="body"/>
        <w:tabs>
          <w:tab w:val="left" w:pos="142"/>
        </w:tabs>
        <w:spacing w:line="360" w:lineRule="auto"/>
        <w:ind w:firstLine="709"/>
        <w:contextualSpacing/>
        <w:rPr>
          <w:rStyle w:val="BoldItalic0"/>
          <w:rFonts w:ascii="Times New Roman" w:hAnsi="Times New Roman" w:cs="Times New Roman"/>
          <w:b w:val="0"/>
          <w:bCs w:val="0"/>
          <w:i w:val="0"/>
          <w:color w:val="auto"/>
          <w:sz w:val="28"/>
          <w:szCs w:val="28"/>
        </w:rPr>
      </w:pPr>
      <w:r>
        <w:rPr>
          <w:rStyle w:val="BoldItalic0"/>
          <w:rFonts w:ascii="Times New Roman" w:hAnsi="Times New Roman" w:cs="Times New Roman"/>
          <w:b w:val="0"/>
          <w:bCs w:val="0"/>
          <w:i w:val="0"/>
          <w:color w:val="auto"/>
          <w:sz w:val="28"/>
          <w:szCs w:val="28"/>
        </w:rPr>
        <w:t xml:space="preserve">Ученический эксперимент, лабораторные работы, практикум. </w:t>
      </w:r>
    </w:p>
    <w:p w:rsidR="00900AA1" w:rsidRDefault="00E616C2">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Изучение трансформатора.</w:t>
      </w:r>
    </w:p>
    <w:p w:rsidR="00900AA1" w:rsidRDefault="00E616C2">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Исследование переменного тока через последовательно соединённые конденсатор, катушку и резистор. </w:t>
      </w:r>
    </w:p>
    <w:p w:rsidR="00900AA1" w:rsidRDefault="00E616C2">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Наблюдение электромагнитного резонанса. </w:t>
      </w:r>
    </w:p>
    <w:p w:rsidR="00900AA1" w:rsidRDefault="00E616C2">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Исследование работы источников света в цепи переменного тока. </w:t>
      </w:r>
    </w:p>
    <w:p w:rsidR="00900AA1" w:rsidRDefault="00E616C2">
      <w:pPr>
        <w:pStyle w:val="h3"/>
        <w:tabs>
          <w:tab w:val="left" w:pos="142"/>
        </w:tabs>
        <w:spacing w:before="0" w:after="0" w:line="360" w:lineRule="auto"/>
        <w:ind w:firstLine="709"/>
        <w:contextualSpacing/>
        <w:rPr>
          <w:rFonts w:ascii="Times New Roman" w:hAnsi="Times New Roman" w:cs="Times New Roman"/>
          <w:b w:val="0"/>
          <w:bCs w:val="0"/>
          <w:color w:val="auto"/>
          <w:sz w:val="28"/>
          <w:szCs w:val="28"/>
        </w:rPr>
      </w:pPr>
      <w:r>
        <w:rPr>
          <w:rFonts w:ascii="Times New Roman" w:eastAsia="OfficinaSansBoldITC" w:hAnsi="Times New Roman" w:cs="Times New Roman"/>
          <w:b w:val="0"/>
          <w:bCs w:val="0"/>
          <w:color w:val="auto"/>
          <w:sz w:val="28"/>
          <w:szCs w:val="28"/>
        </w:rPr>
        <w:t>116.7.2.3. </w:t>
      </w:r>
      <w:r>
        <w:rPr>
          <w:rFonts w:ascii="Times New Roman" w:hAnsi="Times New Roman" w:cs="Times New Roman"/>
          <w:b w:val="0"/>
          <w:bCs w:val="0"/>
          <w:color w:val="auto"/>
          <w:sz w:val="28"/>
          <w:szCs w:val="28"/>
        </w:rPr>
        <w:t>Тема 3. Механические и электромагнитные волны.</w:t>
      </w:r>
    </w:p>
    <w:p w:rsidR="00900AA1" w:rsidRDefault="00E616C2">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Механические волны, условия их распространения. Поперечные и продольные волны. Период, скорость распространения и длина волны. Свойства механических волн: отражение, преломление, интерференция и дифракция. </w:t>
      </w:r>
    </w:p>
    <w:p w:rsidR="00900AA1" w:rsidRDefault="00E616C2">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Звук. Скорость звука. Громкость звука. Высота тона. Тембр звука.</w:t>
      </w:r>
    </w:p>
    <w:p w:rsidR="00900AA1" w:rsidRDefault="00E616C2">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Шумовое загрязнение окружающей среды.</w:t>
      </w:r>
    </w:p>
    <w:p w:rsidR="00900AA1" w:rsidRDefault="00E616C2">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Электромагнитные волны. Условия излучения электромагнитных волн. Взаимная ориентация векторов </w:t>
      </w:r>
      <m:oMath>
        <m:acc>
          <m:accPr>
            <m:chr m:val="⃗"/>
            <m:ctrlPr>
              <w:rPr>
                <w:rFonts w:ascii="Cambria Math" w:hAnsi="Cambria Math"/>
                <w:i/>
                <w:sz w:val="28"/>
                <w:szCs w:val="28"/>
              </w:rPr>
            </m:ctrlPr>
          </m:accPr>
          <m:e>
            <m:r>
              <w:rPr>
                <w:rFonts w:ascii="Cambria Math" w:hAnsi="Cambria Math"/>
                <w:sz w:val="28"/>
                <w:szCs w:val="28"/>
              </w:rPr>
              <m:t xml:space="preserve">E,  </m:t>
            </m:r>
          </m:e>
        </m:acc>
        <m:r>
          <w:rPr>
            <w:rFonts w:ascii="Cambria Math" w:hAnsi="Cambria Math"/>
            <w:sz w:val="28"/>
            <w:szCs w:val="28"/>
          </w:rPr>
          <m:t xml:space="preserve"> </m:t>
        </m:r>
        <m:acc>
          <m:accPr>
            <m:chr m:val="⃗"/>
            <m:ctrlPr>
              <w:rPr>
                <w:rFonts w:ascii="Cambria Math" w:hAnsi="Cambria Math"/>
                <w:i/>
                <w:sz w:val="28"/>
                <w:szCs w:val="28"/>
              </w:rPr>
            </m:ctrlPr>
          </m:accPr>
          <m:e>
            <m:r>
              <w:rPr>
                <w:rFonts w:ascii="Cambria Math" w:hAnsi="Cambria Math"/>
                <w:sz w:val="28"/>
                <w:szCs w:val="28"/>
              </w:rPr>
              <m:t xml:space="preserve">B, </m:t>
            </m:r>
          </m:e>
        </m:acc>
        <m:r>
          <w:rPr>
            <w:rFonts w:ascii="Cambria Math" w:hAnsi="Cambria Math"/>
            <w:sz w:val="28"/>
            <w:szCs w:val="28"/>
          </w:rPr>
          <m:t xml:space="preserve"> </m:t>
        </m:r>
        <m:acc>
          <m:accPr>
            <m:chr m:val="⃗"/>
            <m:ctrlPr>
              <w:rPr>
                <w:rFonts w:ascii="Cambria Math" w:hAnsi="Cambria Math"/>
                <w:i/>
                <w:sz w:val="28"/>
                <w:szCs w:val="28"/>
              </w:rPr>
            </m:ctrlPr>
          </m:accPr>
          <m:e>
            <m:r>
              <w:rPr>
                <w:rFonts w:ascii="Cambria Math" w:hAnsi="Cambria Math"/>
                <w:sz w:val="28"/>
                <w:szCs w:val="28"/>
              </w:rPr>
              <m:t>v</m:t>
            </m:r>
          </m:e>
        </m:acc>
      </m:oMath>
      <w:r>
        <w:rPr>
          <w:rFonts w:ascii="Times New Roman" w:hAnsi="Times New Roman" w:cs="Times New Roman"/>
          <w:color w:val="auto"/>
          <w:sz w:val="28"/>
          <w:szCs w:val="28"/>
        </w:rPr>
        <w:t xml:space="preserve"> в электромагнитной волне.</w:t>
      </w:r>
    </w:p>
    <w:p w:rsidR="00900AA1" w:rsidRDefault="00E616C2">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Свойства электромагнитных волн: отражение, преломление, поляризация, интерференция и дифракция. </w:t>
      </w:r>
    </w:p>
    <w:p w:rsidR="00900AA1" w:rsidRDefault="00E616C2">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Шкала электромагнитных волн. Применение электромагнитных волн в технике и быту.</w:t>
      </w:r>
    </w:p>
    <w:p w:rsidR="00900AA1" w:rsidRDefault="00E616C2">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Принципы радиосвязи и телевидения. Радиолокация.</w:t>
      </w:r>
    </w:p>
    <w:p w:rsidR="00900AA1" w:rsidRDefault="00E616C2">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Электромагнитное загрязнение окружающей среды.</w:t>
      </w:r>
    </w:p>
    <w:p w:rsidR="00900AA1" w:rsidRDefault="00E616C2">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Технические устройства и практическое применение: музыкальные инструменты, радар, радиоприёмник, телевизор, антенна, телефон, СВЧ-печь, ультразвуковая диагностика в технике и медицине.</w:t>
      </w:r>
    </w:p>
    <w:p w:rsidR="00900AA1" w:rsidRDefault="00E616C2">
      <w:pPr>
        <w:pStyle w:val="body"/>
        <w:tabs>
          <w:tab w:val="left" w:pos="142"/>
        </w:tabs>
        <w:spacing w:line="360" w:lineRule="auto"/>
        <w:ind w:firstLine="709"/>
        <w:contextualSpacing/>
        <w:rPr>
          <w:rStyle w:val="BoldItalic0"/>
          <w:rFonts w:ascii="Times New Roman" w:hAnsi="Times New Roman" w:cs="Times New Roman"/>
          <w:b w:val="0"/>
          <w:bCs w:val="0"/>
          <w:i w:val="0"/>
          <w:color w:val="auto"/>
          <w:sz w:val="28"/>
          <w:szCs w:val="28"/>
        </w:rPr>
      </w:pPr>
      <w:r>
        <w:rPr>
          <w:rStyle w:val="BoldItalic0"/>
          <w:rFonts w:ascii="Times New Roman" w:hAnsi="Times New Roman" w:cs="Times New Roman"/>
          <w:b w:val="0"/>
          <w:bCs w:val="0"/>
          <w:i w:val="0"/>
          <w:color w:val="auto"/>
          <w:sz w:val="28"/>
          <w:szCs w:val="28"/>
        </w:rPr>
        <w:t>Демонстрации.</w:t>
      </w:r>
    </w:p>
    <w:p w:rsidR="00900AA1" w:rsidRDefault="00E616C2">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Образование и распространение поперечных и продольных волн.</w:t>
      </w:r>
    </w:p>
    <w:p w:rsidR="00900AA1" w:rsidRDefault="00E616C2">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Колеблющееся тело как источник звука.</w:t>
      </w:r>
    </w:p>
    <w:p w:rsidR="00900AA1" w:rsidRDefault="00E616C2">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Зависимость длины волны от частоты колебаний.</w:t>
      </w:r>
    </w:p>
    <w:p w:rsidR="00900AA1" w:rsidRDefault="00E616C2">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Наблюдение отражения и преломления механических волн.</w:t>
      </w:r>
    </w:p>
    <w:p w:rsidR="00900AA1" w:rsidRDefault="00E616C2">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Наблюдение интерференции и дифракции механических волн.</w:t>
      </w:r>
    </w:p>
    <w:p w:rsidR="00900AA1" w:rsidRDefault="00E616C2">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Акустический резонанс.</w:t>
      </w:r>
    </w:p>
    <w:p w:rsidR="00900AA1" w:rsidRDefault="00E616C2">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Свойства ультразвука и его применение.</w:t>
      </w:r>
    </w:p>
    <w:p w:rsidR="00900AA1" w:rsidRDefault="00E616C2">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Наблюдение связи громкости звука и высоты тона с амплитудой и частотой колебаний.</w:t>
      </w:r>
    </w:p>
    <w:p w:rsidR="00900AA1" w:rsidRDefault="00E616C2">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Исследование свойств электромагнитных волн: отражение, преломление, поляризация, дифракция, интерференция.</w:t>
      </w:r>
    </w:p>
    <w:p w:rsidR="00900AA1" w:rsidRDefault="00E616C2">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Обнаружение инфракрасного и ультрафиолетового излучений.</w:t>
      </w:r>
    </w:p>
    <w:p w:rsidR="00900AA1" w:rsidRDefault="00E616C2">
      <w:pPr>
        <w:pStyle w:val="body"/>
        <w:tabs>
          <w:tab w:val="left" w:pos="142"/>
        </w:tabs>
        <w:spacing w:line="360" w:lineRule="auto"/>
        <w:ind w:firstLine="709"/>
        <w:contextualSpacing/>
        <w:rPr>
          <w:rStyle w:val="BoldItalic0"/>
          <w:rFonts w:ascii="Times New Roman" w:hAnsi="Times New Roman" w:cs="Times New Roman"/>
          <w:b w:val="0"/>
          <w:bCs w:val="0"/>
          <w:i w:val="0"/>
          <w:color w:val="auto"/>
          <w:sz w:val="28"/>
          <w:szCs w:val="28"/>
        </w:rPr>
      </w:pPr>
      <w:r>
        <w:rPr>
          <w:rStyle w:val="BoldItalic0"/>
          <w:rFonts w:ascii="Times New Roman" w:hAnsi="Times New Roman" w:cs="Times New Roman"/>
          <w:b w:val="0"/>
          <w:bCs w:val="0"/>
          <w:i w:val="0"/>
          <w:color w:val="auto"/>
          <w:sz w:val="28"/>
          <w:szCs w:val="28"/>
        </w:rPr>
        <w:t xml:space="preserve">Ученический эксперимент, лабораторные работы, практикум. </w:t>
      </w:r>
    </w:p>
    <w:p w:rsidR="00900AA1" w:rsidRDefault="00E616C2">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Изучение параметров звуковой волны.</w:t>
      </w:r>
    </w:p>
    <w:p w:rsidR="00900AA1" w:rsidRDefault="00E616C2">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Изучение распространения звуковых волн в замкнутом пространстве.</w:t>
      </w:r>
    </w:p>
    <w:p w:rsidR="00900AA1" w:rsidRDefault="00E616C2">
      <w:pPr>
        <w:pStyle w:val="h3"/>
        <w:tabs>
          <w:tab w:val="left" w:pos="142"/>
        </w:tabs>
        <w:spacing w:before="0" w:after="0" w:line="360" w:lineRule="auto"/>
        <w:ind w:firstLine="709"/>
        <w:contextualSpacing/>
        <w:rPr>
          <w:rFonts w:ascii="Times New Roman" w:hAnsi="Times New Roman" w:cs="Times New Roman"/>
          <w:b w:val="0"/>
          <w:bCs w:val="0"/>
          <w:color w:val="auto"/>
          <w:sz w:val="28"/>
          <w:szCs w:val="28"/>
        </w:rPr>
      </w:pPr>
      <w:r>
        <w:rPr>
          <w:rFonts w:ascii="Times New Roman" w:eastAsia="OfficinaSansBoldITC" w:hAnsi="Times New Roman" w:cs="Times New Roman"/>
          <w:b w:val="0"/>
          <w:bCs w:val="0"/>
          <w:color w:val="auto"/>
          <w:sz w:val="28"/>
          <w:szCs w:val="28"/>
        </w:rPr>
        <w:t>116.7.2.4. </w:t>
      </w:r>
      <w:r>
        <w:rPr>
          <w:rFonts w:ascii="Times New Roman" w:hAnsi="Times New Roman" w:cs="Times New Roman"/>
          <w:b w:val="0"/>
          <w:bCs w:val="0"/>
          <w:color w:val="auto"/>
          <w:sz w:val="28"/>
          <w:szCs w:val="28"/>
        </w:rPr>
        <w:t>Тема 4. Оптика.</w:t>
      </w:r>
    </w:p>
    <w:p w:rsidR="00900AA1" w:rsidRDefault="00E616C2">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Прямолинейное распространение света в однородной среде. Луч света. Точечный источник света. </w:t>
      </w:r>
    </w:p>
    <w:p w:rsidR="00900AA1" w:rsidRDefault="00E616C2">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Отражение света. Законы отражения света. Построение изображений в плоском зеркале. Сферические зеркала.</w:t>
      </w:r>
    </w:p>
    <w:p w:rsidR="00900AA1" w:rsidRDefault="00E616C2">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Преломление света. Законы преломления света. Абсолютный показатель преломления. Относительный показатель преломления. Постоянство частоты света и соотношение длин волн при переходе монохроматического света через границу раздела двух оптических сред.</w:t>
      </w:r>
    </w:p>
    <w:p w:rsidR="00900AA1" w:rsidRDefault="00E616C2">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Ход лучей в призме. Дисперсия света. Сложный состав белого света. Цвет.</w:t>
      </w:r>
    </w:p>
    <w:p w:rsidR="00900AA1" w:rsidRDefault="00E616C2">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Полное внутреннее отражение. Предельный угол полного внутреннего отражения.</w:t>
      </w:r>
    </w:p>
    <w:p w:rsidR="00900AA1" w:rsidRDefault="00E616C2">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Собирающие и рассеивающие линзы. Тонкая линза. Фокусное расстояние и оптическая сила тонкой линзы. Зависимость фокусного расстояния тонкой сферической линзы от её геометрии и относительного показателя преломления.</w:t>
      </w:r>
    </w:p>
    <w:p w:rsidR="00900AA1" w:rsidRDefault="00E616C2">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Формула тонкой линзы. Увеличение, даваемое линзой.</w:t>
      </w:r>
    </w:p>
    <w:p w:rsidR="00900AA1" w:rsidRDefault="00E616C2">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Ход луча, прошедшего линзу под произвольным углом к её главной оптической оси. Построение изображений точки и отрезка прямой в собирающих и рассеивающих линзах и их системах. </w:t>
      </w:r>
    </w:p>
    <w:p w:rsidR="00900AA1" w:rsidRDefault="00E616C2">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Оптические приборы. Разрешающая способность. Глаз как оптическая система.</w:t>
      </w:r>
    </w:p>
    <w:p w:rsidR="00900AA1" w:rsidRDefault="00E616C2">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Пределы применимости геометрической оптики.</w:t>
      </w:r>
    </w:p>
    <w:p w:rsidR="00900AA1" w:rsidRDefault="00E616C2">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Волновая оптика. Интерференция света. Когерентные источники. Условия наблюдения максимумов и минимумов в интерференционной картине от двух когерентных источников. Примеры классических интерференционных схем.</w:t>
      </w:r>
    </w:p>
    <w:p w:rsidR="00900AA1" w:rsidRDefault="00E616C2">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Дифракция света. Дифракционная решётка. Условие наблюдения главных максимумов при падении монохроматического света на дифракционную решётку.</w:t>
      </w:r>
    </w:p>
    <w:p w:rsidR="00900AA1" w:rsidRDefault="00E616C2">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Поляризация света.</w:t>
      </w:r>
    </w:p>
    <w:p w:rsidR="00900AA1" w:rsidRDefault="00E616C2">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Технические устройства и технологические процессы: очки, лупа, перископ, фотоаппарат, микроскоп, проекционный аппарат, просветление оптики, волоконная оптика, дифракционная решётка.</w:t>
      </w:r>
    </w:p>
    <w:p w:rsidR="00900AA1" w:rsidRDefault="00E616C2">
      <w:pPr>
        <w:pStyle w:val="body"/>
        <w:tabs>
          <w:tab w:val="left" w:pos="142"/>
        </w:tabs>
        <w:spacing w:line="360" w:lineRule="auto"/>
        <w:ind w:firstLine="709"/>
        <w:contextualSpacing/>
        <w:rPr>
          <w:rStyle w:val="BoldItalic0"/>
          <w:rFonts w:ascii="Times New Roman" w:hAnsi="Times New Roman" w:cs="Times New Roman"/>
          <w:b w:val="0"/>
          <w:bCs w:val="0"/>
          <w:i w:val="0"/>
          <w:color w:val="auto"/>
          <w:sz w:val="28"/>
          <w:szCs w:val="28"/>
        </w:rPr>
      </w:pPr>
      <w:r>
        <w:rPr>
          <w:rStyle w:val="BoldItalic0"/>
          <w:rFonts w:ascii="Times New Roman" w:hAnsi="Times New Roman" w:cs="Times New Roman"/>
          <w:b w:val="0"/>
          <w:bCs w:val="0"/>
          <w:i w:val="0"/>
          <w:color w:val="auto"/>
          <w:sz w:val="28"/>
          <w:szCs w:val="28"/>
        </w:rPr>
        <w:t>Демонстрации.</w:t>
      </w:r>
    </w:p>
    <w:p w:rsidR="00900AA1" w:rsidRDefault="00E616C2">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Законы отражения света. </w:t>
      </w:r>
    </w:p>
    <w:p w:rsidR="00900AA1" w:rsidRDefault="00E616C2">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Исследование преломления света. </w:t>
      </w:r>
    </w:p>
    <w:p w:rsidR="00900AA1" w:rsidRDefault="00E616C2">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Наблюдение полного внутреннего отражения. Модель световода.</w:t>
      </w:r>
    </w:p>
    <w:p w:rsidR="00900AA1" w:rsidRDefault="00E616C2">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Исследование хода световых пучков через плоскопараллельную пластину и призму.</w:t>
      </w:r>
    </w:p>
    <w:p w:rsidR="00900AA1" w:rsidRDefault="00E616C2">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Исследование свойств изображений в линзах.</w:t>
      </w:r>
    </w:p>
    <w:p w:rsidR="00900AA1" w:rsidRDefault="00E616C2">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Модели микроскопа, телескопа.</w:t>
      </w:r>
    </w:p>
    <w:p w:rsidR="00900AA1" w:rsidRDefault="00E616C2">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Наблюдение интерференции света.</w:t>
      </w:r>
    </w:p>
    <w:p w:rsidR="00900AA1" w:rsidRDefault="00E616C2">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Наблюдение цветов тонких плёнок.</w:t>
      </w:r>
    </w:p>
    <w:p w:rsidR="00900AA1" w:rsidRDefault="00E616C2">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Наблюдение дифракции света.</w:t>
      </w:r>
    </w:p>
    <w:p w:rsidR="00900AA1" w:rsidRDefault="00E616C2">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Изучение дифракционной решётки. </w:t>
      </w:r>
    </w:p>
    <w:p w:rsidR="00900AA1" w:rsidRDefault="00E616C2">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Наблюдение дифракционного спектра.</w:t>
      </w:r>
    </w:p>
    <w:p w:rsidR="00900AA1" w:rsidRDefault="00E616C2">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Наблюдение дисперсии света. </w:t>
      </w:r>
    </w:p>
    <w:p w:rsidR="00900AA1" w:rsidRDefault="00E616C2">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Наблюдение поляризации света.</w:t>
      </w:r>
    </w:p>
    <w:p w:rsidR="00900AA1" w:rsidRDefault="00E616C2">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Применение поляроидов для изучения механических напряжений.</w:t>
      </w:r>
    </w:p>
    <w:p w:rsidR="00900AA1" w:rsidRDefault="00E616C2">
      <w:pPr>
        <w:pStyle w:val="body"/>
        <w:tabs>
          <w:tab w:val="left" w:pos="142"/>
        </w:tabs>
        <w:spacing w:line="360" w:lineRule="auto"/>
        <w:ind w:firstLine="709"/>
        <w:contextualSpacing/>
        <w:rPr>
          <w:rStyle w:val="BoldItalic0"/>
          <w:rFonts w:ascii="Times New Roman" w:hAnsi="Times New Roman" w:cs="Times New Roman"/>
          <w:b w:val="0"/>
          <w:bCs w:val="0"/>
          <w:i w:val="0"/>
          <w:color w:val="auto"/>
          <w:sz w:val="28"/>
          <w:szCs w:val="28"/>
        </w:rPr>
      </w:pPr>
      <w:r>
        <w:rPr>
          <w:rStyle w:val="BoldItalic0"/>
          <w:rFonts w:ascii="Times New Roman" w:hAnsi="Times New Roman" w:cs="Times New Roman"/>
          <w:b w:val="0"/>
          <w:bCs w:val="0"/>
          <w:i w:val="0"/>
          <w:color w:val="auto"/>
          <w:sz w:val="28"/>
          <w:szCs w:val="28"/>
        </w:rPr>
        <w:t xml:space="preserve">Ученический эксперимент, лабораторные работы, практикум. </w:t>
      </w:r>
    </w:p>
    <w:p w:rsidR="00900AA1" w:rsidRDefault="00E616C2">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Измерение показателя преломления стекла. </w:t>
      </w:r>
    </w:p>
    <w:p w:rsidR="00900AA1" w:rsidRDefault="00E616C2">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Исследование зависимости фокусного расстояния от вещества (на примере жидких линз).</w:t>
      </w:r>
    </w:p>
    <w:p w:rsidR="00900AA1" w:rsidRDefault="00E616C2">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Измерение фокусного расстояния рассеивающих линз.</w:t>
      </w:r>
    </w:p>
    <w:p w:rsidR="00900AA1" w:rsidRDefault="00E616C2">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Получение изображения в системе из плоского зеркала и линзы.</w:t>
      </w:r>
    </w:p>
    <w:p w:rsidR="00900AA1" w:rsidRDefault="00E616C2">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Получение изображения в системе из двух линз.</w:t>
      </w:r>
    </w:p>
    <w:p w:rsidR="00900AA1" w:rsidRDefault="00E616C2">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Конструирование телескопических систем. </w:t>
      </w:r>
    </w:p>
    <w:p w:rsidR="00900AA1" w:rsidRDefault="00E616C2">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Наблюдение дифракции, интерференции и поляризации света.</w:t>
      </w:r>
    </w:p>
    <w:p w:rsidR="00900AA1" w:rsidRDefault="00E616C2">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Изучение поляризации света, отражённого от поверхности диэлектрика.</w:t>
      </w:r>
    </w:p>
    <w:p w:rsidR="00900AA1" w:rsidRDefault="00E616C2">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Изучение интерференции лазерного излучения на двух щелях.</w:t>
      </w:r>
    </w:p>
    <w:p w:rsidR="00900AA1" w:rsidRDefault="00E616C2">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Наблюдение дисперсии.</w:t>
      </w:r>
    </w:p>
    <w:p w:rsidR="00900AA1" w:rsidRDefault="00E616C2">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Наблюдение и исследование дифракционного спектра.</w:t>
      </w:r>
    </w:p>
    <w:p w:rsidR="00900AA1" w:rsidRDefault="00E616C2">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Измерение длины световой волны.</w:t>
      </w:r>
    </w:p>
    <w:p w:rsidR="00900AA1" w:rsidRDefault="00E616C2">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Получение спектра излучения светодиода при помощи дифракционной решётки.</w:t>
      </w:r>
    </w:p>
    <w:p w:rsidR="00900AA1" w:rsidRDefault="00E616C2">
      <w:pPr>
        <w:pStyle w:val="h2"/>
        <w:tabs>
          <w:tab w:val="left" w:pos="142"/>
        </w:tabs>
        <w:spacing w:before="0" w:after="0" w:line="360" w:lineRule="auto"/>
        <w:ind w:firstLine="709"/>
        <w:contextualSpacing/>
        <w:rPr>
          <w:rFonts w:ascii="Times New Roman" w:hAnsi="Times New Roman" w:cs="Times New Roman"/>
          <w:b w:val="0"/>
          <w:bCs w:val="0"/>
          <w:color w:val="auto"/>
          <w:sz w:val="28"/>
          <w:szCs w:val="28"/>
        </w:rPr>
      </w:pPr>
      <w:r>
        <w:rPr>
          <w:rFonts w:ascii="Times New Roman" w:eastAsia="OfficinaSansBoldITC" w:hAnsi="Times New Roman" w:cs="Times New Roman"/>
          <w:b w:val="0"/>
          <w:bCs w:val="0"/>
          <w:color w:val="auto"/>
          <w:sz w:val="28"/>
          <w:szCs w:val="28"/>
        </w:rPr>
        <w:t>116.7.3. </w:t>
      </w:r>
      <w:r>
        <w:rPr>
          <w:rFonts w:ascii="Times New Roman" w:hAnsi="Times New Roman" w:cs="Times New Roman"/>
          <w:b w:val="0"/>
          <w:bCs w:val="0"/>
          <w:caps w:val="0"/>
          <w:color w:val="auto"/>
          <w:sz w:val="28"/>
          <w:szCs w:val="28"/>
        </w:rPr>
        <w:t>Раздел 6. Основы специальной теории относительности.</w:t>
      </w:r>
    </w:p>
    <w:p w:rsidR="00900AA1" w:rsidRDefault="00E616C2">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Границы применимости классической механики. Постулаты специальной теории относительности.</w:t>
      </w:r>
    </w:p>
    <w:p w:rsidR="00900AA1" w:rsidRDefault="00E616C2">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Пространственно-временной интервал. Преобразования Лоренца. Условие причинности. Относительность одновременности. Замедление времени и сокращение длины.</w:t>
      </w:r>
    </w:p>
    <w:p w:rsidR="00900AA1" w:rsidRDefault="00E616C2">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Энергия и импульс релятивистской частицы.</w:t>
      </w:r>
    </w:p>
    <w:p w:rsidR="00900AA1" w:rsidRDefault="00E616C2">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Связь массы с энергией и импульсом релятивистской частицы. Энергия покоя.</w:t>
      </w:r>
    </w:p>
    <w:p w:rsidR="00900AA1" w:rsidRDefault="00E616C2">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Технические устройства и технологические процессы: спутниковые приёмники, ускорители заряженных частиц.</w:t>
      </w:r>
    </w:p>
    <w:p w:rsidR="00900AA1" w:rsidRDefault="00E616C2">
      <w:pPr>
        <w:pStyle w:val="body"/>
        <w:tabs>
          <w:tab w:val="left" w:pos="142"/>
        </w:tabs>
        <w:spacing w:line="360" w:lineRule="auto"/>
        <w:ind w:firstLine="709"/>
        <w:contextualSpacing/>
        <w:rPr>
          <w:rStyle w:val="BoldItalic0"/>
          <w:rFonts w:ascii="Times New Roman" w:hAnsi="Times New Roman" w:cs="Times New Roman"/>
          <w:b w:val="0"/>
          <w:bCs w:val="0"/>
          <w:i w:val="0"/>
          <w:color w:val="auto"/>
          <w:sz w:val="28"/>
          <w:szCs w:val="28"/>
        </w:rPr>
      </w:pPr>
      <w:r>
        <w:rPr>
          <w:rStyle w:val="BoldItalic0"/>
          <w:rFonts w:ascii="Times New Roman" w:hAnsi="Times New Roman" w:cs="Times New Roman"/>
          <w:b w:val="0"/>
          <w:bCs w:val="0"/>
          <w:i w:val="0"/>
          <w:color w:val="auto"/>
          <w:sz w:val="28"/>
          <w:szCs w:val="28"/>
        </w:rPr>
        <w:t xml:space="preserve">Ученический эксперимент, лабораторные работы, практикум. </w:t>
      </w:r>
    </w:p>
    <w:p w:rsidR="00900AA1" w:rsidRDefault="00E616C2">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Определение импульса и энергии релятивистских частиц (по фотографиям треков заряженных частиц в магнитном поле).</w:t>
      </w:r>
    </w:p>
    <w:p w:rsidR="00900AA1" w:rsidRDefault="00E616C2">
      <w:pPr>
        <w:pStyle w:val="h2"/>
        <w:tabs>
          <w:tab w:val="left" w:pos="142"/>
        </w:tabs>
        <w:spacing w:before="0" w:after="0" w:line="360" w:lineRule="auto"/>
        <w:ind w:firstLine="709"/>
        <w:contextualSpacing/>
        <w:rPr>
          <w:rFonts w:ascii="Times New Roman" w:hAnsi="Times New Roman" w:cs="Times New Roman"/>
          <w:b w:val="0"/>
          <w:bCs w:val="0"/>
          <w:color w:val="auto"/>
          <w:sz w:val="28"/>
          <w:szCs w:val="28"/>
        </w:rPr>
      </w:pPr>
      <w:r>
        <w:rPr>
          <w:rFonts w:ascii="Times New Roman" w:eastAsia="OfficinaSansBoldITC" w:hAnsi="Times New Roman" w:cs="Times New Roman"/>
          <w:b w:val="0"/>
          <w:bCs w:val="0"/>
          <w:color w:val="auto"/>
          <w:sz w:val="28"/>
          <w:szCs w:val="28"/>
        </w:rPr>
        <w:t>116.7.4. </w:t>
      </w:r>
      <w:r>
        <w:rPr>
          <w:rFonts w:ascii="Times New Roman" w:hAnsi="Times New Roman" w:cs="Times New Roman"/>
          <w:b w:val="0"/>
          <w:bCs w:val="0"/>
          <w:caps w:val="0"/>
          <w:color w:val="auto"/>
          <w:sz w:val="28"/>
          <w:szCs w:val="28"/>
        </w:rPr>
        <w:t>Раздел 7. Квантовая физика.</w:t>
      </w:r>
    </w:p>
    <w:p w:rsidR="00900AA1" w:rsidRDefault="00E616C2">
      <w:pPr>
        <w:pStyle w:val="h3"/>
        <w:tabs>
          <w:tab w:val="left" w:pos="142"/>
        </w:tabs>
        <w:spacing w:before="0" w:after="0" w:line="360" w:lineRule="auto"/>
        <w:ind w:firstLine="709"/>
        <w:contextualSpacing/>
        <w:rPr>
          <w:rFonts w:ascii="Times New Roman" w:hAnsi="Times New Roman" w:cs="Times New Roman"/>
          <w:b w:val="0"/>
          <w:bCs w:val="0"/>
          <w:color w:val="auto"/>
          <w:sz w:val="28"/>
          <w:szCs w:val="28"/>
        </w:rPr>
      </w:pPr>
      <w:r>
        <w:rPr>
          <w:rFonts w:ascii="Times New Roman" w:eastAsia="OfficinaSansBoldITC" w:hAnsi="Times New Roman" w:cs="Times New Roman"/>
          <w:b w:val="0"/>
          <w:bCs w:val="0"/>
          <w:color w:val="auto"/>
          <w:sz w:val="28"/>
          <w:szCs w:val="28"/>
        </w:rPr>
        <w:t>116.7.4.1. </w:t>
      </w:r>
      <w:r>
        <w:rPr>
          <w:rFonts w:ascii="Times New Roman" w:hAnsi="Times New Roman" w:cs="Times New Roman"/>
          <w:b w:val="0"/>
          <w:bCs w:val="0"/>
          <w:color w:val="auto"/>
          <w:sz w:val="28"/>
          <w:szCs w:val="28"/>
        </w:rPr>
        <w:t>Тема 1. Корпускулярно-волновой дуализм.</w:t>
      </w:r>
    </w:p>
    <w:p w:rsidR="00900AA1" w:rsidRDefault="00E616C2">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Равновесное тепловое излучение (излучение абсолютно чёрного тела).</w:t>
      </w:r>
      <w:r>
        <w:rPr>
          <w:rFonts w:ascii="Times New Roman" w:hAnsi="Times New Roman" w:cs="Times New Roman"/>
          <w:caps/>
          <w:color w:val="auto"/>
          <w:sz w:val="28"/>
          <w:szCs w:val="28"/>
        </w:rPr>
        <w:t xml:space="preserve"> </w:t>
      </w:r>
      <w:r>
        <w:rPr>
          <w:rFonts w:ascii="Times New Roman" w:hAnsi="Times New Roman" w:cs="Times New Roman"/>
          <w:color w:val="auto"/>
          <w:sz w:val="28"/>
          <w:szCs w:val="28"/>
        </w:rPr>
        <w:t>Закон смещения Вина. Гипотеза Планка о квантах.</w:t>
      </w:r>
    </w:p>
    <w:p w:rsidR="00900AA1" w:rsidRDefault="00E616C2">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Фотоны. Энергия и импульс фотона.</w:t>
      </w:r>
    </w:p>
    <w:p w:rsidR="00900AA1" w:rsidRDefault="00E616C2">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Фотоэффект. Опыты А.Г. Столетова. Законы фотоэффекта. Уравнение Эйнштейна для фотоэффекта. «Красная граница» фотоэффекта.</w:t>
      </w:r>
    </w:p>
    <w:p w:rsidR="00900AA1" w:rsidRDefault="00E616C2">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Давление света (в частности, давление света на абсолютно поглощающую и абсолютно отражающую поверхность). Опыты П.Н. Лебедева.</w:t>
      </w:r>
    </w:p>
    <w:p w:rsidR="00900AA1" w:rsidRDefault="00E616C2">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Волновые свойства частиц. Волны де Бройля. Длина волны де Бройля и размеры области локализации движущейся частицы. Корпускулярно-волновой дуализм. Дифракция электронов на кристаллах.</w:t>
      </w:r>
    </w:p>
    <w:p w:rsidR="00900AA1" w:rsidRDefault="00E616C2">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Специфика измерений в микромире. Соотношения неопределённостей Гейзенберга.</w:t>
      </w:r>
    </w:p>
    <w:p w:rsidR="00900AA1" w:rsidRDefault="00E616C2">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Технические устройства и технологические процессы: спектрометр, фотоэлемент, фотодатчик, туннельный микроскоп, солнечная батарея, светодиод.</w:t>
      </w:r>
    </w:p>
    <w:p w:rsidR="00900AA1" w:rsidRDefault="00E616C2">
      <w:pPr>
        <w:pStyle w:val="body"/>
        <w:tabs>
          <w:tab w:val="left" w:pos="142"/>
        </w:tabs>
        <w:spacing w:line="360" w:lineRule="auto"/>
        <w:ind w:firstLine="709"/>
        <w:contextualSpacing/>
        <w:rPr>
          <w:rStyle w:val="BoldItalic0"/>
          <w:rFonts w:ascii="Times New Roman" w:hAnsi="Times New Roman" w:cs="Times New Roman"/>
          <w:b w:val="0"/>
          <w:bCs w:val="0"/>
          <w:i w:val="0"/>
          <w:color w:val="auto"/>
          <w:sz w:val="28"/>
          <w:szCs w:val="28"/>
        </w:rPr>
      </w:pPr>
      <w:r>
        <w:rPr>
          <w:rStyle w:val="BoldItalic0"/>
          <w:rFonts w:ascii="Times New Roman" w:hAnsi="Times New Roman" w:cs="Times New Roman"/>
          <w:b w:val="0"/>
          <w:bCs w:val="0"/>
          <w:i w:val="0"/>
          <w:color w:val="auto"/>
          <w:sz w:val="28"/>
          <w:szCs w:val="28"/>
        </w:rPr>
        <w:t>Демонстрации.</w:t>
      </w:r>
    </w:p>
    <w:p w:rsidR="00900AA1" w:rsidRDefault="00E616C2">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Фотоэффект на установке с цинковой пластиной.</w:t>
      </w:r>
    </w:p>
    <w:p w:rsidR="00900AA1" w:rsidRDefault="00E616C2">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Исследование законов внешнего фотоэффекта.</w:t>
      </w:r>
    </w:p>
    <w:p w:rsidR="00900AA1" w:rsidRDefault="00E616C2">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Исследование зависимости сопротивления полупроводников от освещённости.</w:t>
      </w:r>
    </w:p>
    <w:p w:rsidR="00900AA1" w:rsidRDefault="00E616C2">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Светодиод.</w:t>
      </w:r>
    </w:p>
    <w:p w:rsidR="00900AA1" w:rsidRDefault="00E616C2">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Солнечная батарея.</w:t>
      </w:r>
    </w:p>
    <w:p w:rsidR="00900AA1" w:rsidRDefault="00E616C2">
      <w:pPr>
        <w:pStyle w:val="body"/>
        <w:tabs>
          <w:tab w:val="left" w:pos="142"/>
        </w:tabs>
        <w:spacing w:line="360" w:lineRule="auto"/>
        <w:ind w:firstLine="709"/>
        <w:contextualSpacing/>
        <w:rPr>
          <w:rStyle w:val="BoldItalic0"/>
          <w:rFonts w:ascii="Times New Roman" w:hAnsi="Times New Roman" w:cs="Times New Roman"/>
          <w:b w:val="0"/>
          <w:bCs w:val="0"/>
          <w:i w:val="0"/>
          <w:iCs w:val="0"/>
          <w:color w:val="auto"/>
          <w:sz w:val="28"/>
          <w:szCs w:val="28"/>
        </w:rPr>
      </w:pPr>
      <w:r>
        <w:rPr>
          <w:rStyle w:val="BoldItalic0"/>
          <w:rFonts w:ascii="Times New Roman" w:hAnsi="Times New Roman" w:cs="Times New Roman"/>
          <w:b w:val="0"/>
          <w:bCs w:val="0"/>
          <w:i w:val="0"/>
          <w:color w:val="auto"/>
          <w:sz w:val="28"/>
          <w:szCs w:val="28"/>
        </w:rPr>
        <w:t>Ученический эксперимент, лабораторные работы, практикум</w:t>
      </w:r>
      <w:r>
        <w:rPr>
          <w:rStyle w:val="BoldItalic0"/>
          <w:rFonts w:ascii="Times New Roman" w:hAnsi="Times New Roman" w:cs="Times New Roman"/>
          <w:b w:val="0"/>
          <w:bCs w:val="0"/>
          <w:i w:val="0"/>
          <w:iCs w:val="0"/>
          <w:color w:val="auto"/>
          <w:sz w:val="28"/>
          <w:szCs w:val="28"/>
        </w:rPr>
        <w:t>.</w:t>
      </w:r>
    </w:p>
    <w:p w:rsidR="00900AA1" w:rsidRDefault="00E616C2">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Исследование фоторезистора.</w:t>
      </w:r>
    </w:p>
    <w:p w:rsidR="00900AA1" w:rsidRDefault="00E616C2">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Измерение постоянной Планка на основе исследования фотоэффекта.</w:t>
      </w:r>
    </w:p>
    <w:p w:rsidR="00900AA1" w:rsidRDefault="00E616C2">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Исследование зависимости силы тока через светодиод от напряжения.</w:t>
      </w:r>
    </w:p>
    <w:p w:rsidR="00900AA1" w:rsidRDefault="00E616C2">
      <w:pPr>
        <w:pStyle w:val="h3"/>
        <w:tabs>
          <w:tab w:val="left" w:pos="142"/>
        </w:tabs>
        <w:spacing w:before="0" w:after="0" w:line="360" w:lineRule="auto"/>
        <w:ind w:firstLine="709"/>
        <w:contextualSpacing/>
        <w:rPr>
          <w:rFonts w:ascii="Times New Roman" w:hAnsi="Times New Roman" w:cs="Times New Roman"/>
          <w:b w:val="0"/>
          <w:bCs w:val="0"/>
          <w:color w:val="auto"/>
          <w:sz w:val="28"/>
          <w:szCs w:val="28"/>
        </w:rPr>
      </w:pPr>
      <w:r>
        <w:rPr>
          <w:rFonts w:ascii="Times New Roman" w:eastAsia="OfficinaSansBoldITC" w:hAnsi="Times New Roman" w:cs="Times New Roman"/>
          <w:b w:val="0"/>
          <w:bCs w:val="0"/>
          <w:color w:val="auto"/>
          <w:sz w:val="28"/>
          <w:szCs w:val="28"/>
        </w:rPr>
        <w:t>116.7.4.2. </w:t>
      </w:r>
      <w:r>
        <w:rPr>
          <w:rFonts w:ascii="Times New Roman" w:hAnsi="Times New Roman" w:cs="Times New Roman"/>
          <w:b w:val="0"/>
          <w:bCs w:val="0"/>
          <w:color w:val="auto"/>
          <w:sz w:val="28"/>
          <w:szCs w:val="28"/>
        </w:rPr>
        <w:t>Тема 2. Физика атома.</w:t>
      </w:r>
    </w:p>
    <w:p w:rsidR="00900AA1" w:rsidRDefault="00E616C2">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Опыты по исследованию строения атома. Планетарная модель атома Резерфорда.</w:t>
      </w:r>
    </w:p>
    <w:p w:rsidR="00900AA1" w:rsidRDefault="00E616C2">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Постулаты Бора. Излучение и поглощение фотонов при переходе атома с одного уровня энергии на другой.</w:t>
      </w:r>
    </w:p>
    <w:p w:rsidR="00900AA1" w:rsidRDefault="00E616C2">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Виды спектров. Спектр уровней энергии атома водорода. </w:t>
      </w:r>
    </w:p>
    <w:p w:rsidR="00900AA1" w:rsidRDefault="00E616C2">
      <w:pPr>
        <w:pStyle w:val="body"/>
        <w:tabs>
          <w:tab w:val="left" w:pos="142"/>
        </w:tabs>
        <w:spacing w:line="360" w:lineRule="auto"/>
        <w:ind w:firstLine="709"/>
        <w:contextualSpacing/>
        <w:rPr>
          <w:rFonts w:ascii="Times New Roman" w:hAnsi="Times New Roman" w:cs="Times New Roman"/>
          <w:color w:val="auto"/>
          <w:sz w:val="28"/>
          <w:szCs w:val="28"/>
        </w:rPr>
      </w:pPr>
      <w:r>
        <w:rPr>
          <w:rStyle w:val="af5"/>
          <w:rFonts w:ascii="Times New Roman" w:eastAsia="Georgia" w:hAnsi="Times New Roman" w:cs="Times New Roman"/>
          <w:color w:val="auto"/>
          <w:sz w:val="28"/>
          <w:szCs w:val="28"/>
        </w:rPr>
        <w:t>Спонтанное и вынужденное излучение света.</w:t>
      </w:r>
      <w:r>
        <w:rPr>
          <w:rFonts w:ascii="Times New Roman" w:hAnsi="Times New Roman" w:cs="Times New Roman"/>
          <w:color w:val="auto"/>
          <w:sz w:val="28"/>
          <w:szCs w:val="28"/>
        </w:rPr>
        <w:t xml:space="preserve"> Лазер.</w:t>
      </w:r>
    </w:p>
    <w:p w:rsidR="00900AA1" w:rsidRDefault="00E616C2">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Технические устройства и технологические процессы: спектральный анализ (спектроскоп), лазер, квантовый компьютер.</w:t>
      </w:r>
    </w:p>
    <w:p w:rsidR="00900AA1" w:rsidRDefault="00E616C2">
      <w:pPr>
        <w:pStyle w:val="body"/>
        <w:tabs>
          <w:tab w:val="left" w:pos="142"/>
        </w:tabs>
        <w:spacing w:line="360" w:lineRule="auto"/>
        <w:ind w:firstLine="709"/>
        <w:contextualSpacing/>
        <w:rPr>
          <w:rStyle w:val="BoldItalic0"/>
          <w:rFonts w:ascii="Times New Roman" w:hAnsi="Times New Roman" w:cs="Times New Roman"/>
          <w:b w:val="0"/>
          <w:bCs w:val="0"/>
          <w:i w:val="0"/>
          <w:color w:val="auto"/>
          <w:sz w:val="28"/>
          <w:szCs w:val="28"/>
        </w:rPr>
      </w:pPr>
      <w:r>
        <w:rPr>
          <w:rStyle w:val="BoldItalic0"/>
          <w:rFonts w:ascii="Times New Roman" w:hAnsi="Times New Roman" w:cs="Times New Roman"/>
          <w:b w:val="0"/>
          <w:bCs w:val="0"/>
          <w:i w:val="0"/>
          <w:color w:val="auto"/>
          <w:sz w:val="28"/>
          <w:szCs w:val="28"/>
        </w:rPr>
        <w:t>Демонстрации.</w:t>
      </w:r>
    </w:p>
    <w:p w:rsidR="00900AA1" w:rsidRDefault="00E616C2">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Модель опыта Резерфорда.</w:t>
      </w:r>
    </w:p>
    <w:p w:rsidR="00900AA1" w:rsidRDefault="00E616C2">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Наблюдение линейчатых спектров.</w:t>
      </w:r>
    </w:p>
    <w:p w:rsidR="00900AA1" w:rsidRDefault="00E616C2">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Устройство и действие счётчика ионизирующих частиц.</w:t>
      </w:r>
    </w:p>
    <w:p w:rsidR="00900AA1" w:rsidRDefault="00E616C2">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Определение длины волны лазерного излучения.</w:t>
      </w:r>
    </w:p>
    <w:p w:rsidR="00900AA1" w:rsidRDefault="00E616C2">
      <w:pPr>
        <w:pStyle w:val="body"/>
        <w:tabs>
          <w:tab w:val="left" w:pos="142"/>
        </w:tabs>
        <w:spacing w:line="360" w:lineRule="auto"/>
        <w:ind w:firstLine="709"/>
        <w:contextualSpacing/>
        <w:rPr>
          <w:rStyle w:val="BoldItalic0"/>
          <w:rFonts w:ascii="Times New Roman" w:hAnsi="Times New Roman" w:cs="Times New Roman"/>
          <w:b w:val="0"/>
          <w:bCs w:val="0"/>
          <w:i w:val="0"/>
          <w:color w:val="auto"/>
          <w:sz w:val="28"/>
          <w:szCs w:val="28"/>
        </w:rPr>
      </w:pPr>
      <w:r>
        <w:rPr>
          <w:rStyle w:val="BoldItalic0"/>
          <w:rFonts w:ascii="Times New Roman" w:hAnsi="Times New Roman" w:cs="Times New Roman"/>
          <w:b w:val="0"/>
          <w:bCs w:val="0"/>
          <w:i w:val="0"/>
          <w:color w:val="auto"/>
          <w:sz w:val="28"/>
          <w:szCs w:val="28"/>
        </w:rPr>
        <w:t xml:space="preserve">Ученический эксперимент, лабораторные работы, практикум. </w:t>
      </w:r>
    </w:p>
    <w:p w:rsidR="00900AA1" w:rsidRDefault="00E616C2">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Наблюдение линейчатого спектра.</w:t>
      </w:r>
    </w:p>
    <w:p w:rsidR="00900AA1" w:rsidRDefault="00E616C2">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Исследование спектра разреженного атомарного водорода и измерение постоянной Ридберга.</w:t>
      </w:r>
    </w:p>
    <w:p w:rsidR="00900AA1" w:rsidRDefault="00E616C2">
      <w:pPr>
        <w:pStyle w:val="h3"/>
        <w:tabs>
          <w:tab w:val="left" w:pos="142"/>
        </w:tabs>
        <w:spacing w:before="0" w:after="0" w:line="360" w:lineRule="auto"/>
        <w:ind w:firstLine="709"/>
        <w:contextualSpacing/>
        <w:rPr>
          <w:rFonts w:ascii="Times New Roman" w:hAnsi="Times New Roman" w:cs="Times New Roman"/>
          <w:b w:val="0"/>
          <w:bCs w:val="0"/>
          <w:color w:val="auto"/>
          <w:sz w:val="28"/>
          <w:szCs w:val="28"/>
        </w:rPr>
      </w:pPr>
      <w:r>
        <w:rPr>
          <w:rFonts w:ascii="Times New Roman" w:eastAsia="OfficinaSansBoldITC" w:hAnsi="Times New Roman" w:cs="Times New Roman"/>
          <w:b w:val="0"/>
          <w:bCs w:val="0"/>
          <w:color w:val="auto"/>
          <w:sz w:val="28"/>
          <w:szCs w:val="28"/>
        </w:rPr>
        <w:t>116.7.4.3. </w:t>
      </w:r>
      <w:r>
        <w:rPr>
          <w:rFonts w:ascii="Times New Roman" w:hAnsi="Times New Roman" w:cs="Times New Roman"/>
          <w:b w:val="0"/>
          <w:bCs w:val="0"/>
          <w:color w:val="auto"/>
          <w:sz w:val="28"/>
          <w:szCs w:val="28"/>
        </w:rPr>
        <w:t>Тема 3. Физика атомного ядра и элементарных частиц.</w:t>
      </w:r>
    </w:p>
    <w:p w:rsidR="00900AA1" w:rsidRDefault="00E616C2">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Нуклонная модель ядра Гейзенберга–Иваненко. Заряд ядра. Массовое число ядра. Изотопы.</w:t>
      </w:r>
    </w:p>
    <w:p w:rsidR="00900AA1" w:rsidRDefault="00E616C2">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Радиоактивность. Альфа-распад. Электронный и позитронный бета-распад. Гамма-излучение.</w:t>
      </w:r>
    </w:p>
    <w:p w:rsidR="00900AA1" w:rsidRDefault="00E616C2">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Закон радиоактивного распада. Радиоактивные изотопы в природе. Свойства ионизирующего излучения. Влияние радиоактивности на живые организмы. Естественный фон излучения. Дозиметрия.</w:t>
      </w:r>
    </w:p>
    <w:p w:rsidR="00900AA1" w:rsidRDefault="00E616C2">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Энергия связи нуклонов в ядре. Ядерные силы. Дефект массы ядра.</w:t>
      </w:r>
    </w:p>
    <w:p w:rsidR="00900AA1" w:rsidRDefault="00E616C2">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Ядерные реакции. Деление и синтез ядер. Ядерные реакторы. Проблемы управляемого термоядерного синтеза. Экологические аспекты развития ядерной энергетики. </w:t>
      </w:r>
    </w:p>
    <w:p w:rsidR="00900AA1" w:rsidRDefault="00E616C2">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Методы регистрации и исследования элементарных частиц. </w:t>
      </w:r>
    </w:p>
    <w:p w:rsidR="00900AA1" w:rsidRDefault="00E616C2">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Фундаментальные взаимодействия. Барионы, мезоны и лептоны. Представление о Стандартной модели. Кварк-глюонная модель адронов. </w:t>
      </w:r>
    </w:p>
    <w:p w:rsidR="00900AA1" w:rsidRDefault="00E616C2">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Физика за пределами Стандартной модели. Тёмная материя и тёмная энергия.</w:t>
      </w:r>
    </w:p>
    <w:p w:rsidR="00900AA1" w:rsidRDefault="00E616C2">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Единство физической картины мира.</w:t>
      </w:r>
    </w:p>
    <w:p w:rsidR="00900AA1" w:rsidRDefault="00E616C2">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Технические устройства и технологические процессы: дозиметр, камера Вильсона, ядерный реактор, термоядерный реактор, атомная бомба, магнитно-резонансная томография.</w:t>
      </w:r>
    </w:p>
    <w:p w:rsidR="00900AA1" w:rsidRDefault="00E616C2">
      <w:pPr>
        <w:pStyle w:val="body"/>
        <w:tabs>
          <w:tab w:val="left" w:pos="142"/>
        </w:tabs>
        <w:spacing w:line="360" w:lineRule="auto"/>
        <w:ind w:firstLine="709"/>
        <w:contextualSpacing/>
        <w:rPr>
          <w:rStyle w:val="BoldItalic0"/>
          <w:rFonts w:ascii="Times New Roman" w:hAnsi="Times New Roman" w:cs="Times New Roman"/>
          <w:b w:val="0"/>
          <w:bCs w:val="0"/>
          <w:i w:val="0"/>
          <w:color w:val="auto"/>
          <w:sz w:val="28"/>
          <w:szCs w:val="28"/>
        </w:rPr>
      </w:pPr>
      <w:r>
        <w:rPr>
          <w:rStyle w:val="BoldItalic0"/>
          <w:rFonts w:ascii="Times New Roman" w:hAnsi="Times New Roman" w:cs="Times New Roman"/>
          <w:b w:val="0"/>
          <w:bCs w:val="0"/>
          <w:i w:val="0"/>
          <w:color w:val="auto"/>
          <w:sz w:val="28"/>
          <w:szCs w:val="28"/>
        </w:rPr>
        <w:t xml:space="preserve">Ученический эксперимент, лабораторные работы, практикум. </w:t>
      </w:r>
    </w:p>
    <w:p w:rsidR="00900AA1" w:rsidRDefault="00E616C2">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Исследование треков частиц (по готовым фотографиям).</w:t>
      </w:r>
    </w:p>
    <w:p w:rsidR="00900AA1" w:rsidRDefault="00E616C2">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Исследование радиоактивного фона с использованием дозиметра.</w:t>
      </w:r>
    </w:p>
    <w:p w:rsidR="00900AA1" w:rsidRDefault="00E616C2">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Изучение поглощения бета-частиц алюминием.</w:t>
      </w:r>
    </w:p>
    <w:p w:rsidR="00900AA1" w:rsidRDefault="00E616C2">
      <w:pPr>
        <w:pStyle w:val="h2"/>
        <w:tabs>
          <w:tab w:val="left" w:pos="142"/>
        </w:tabs>
        <w:spacing w:before="0" w:after="0" w:line="360" w:lineRule="auto"/>
        <w:ind w:firstLine="709"/>
        <w:contextualSpacing/>
        <w:rPr>
          <w:rFonts w:ascii="Times New Roman" w:hAnsi="Times New Roman" w:cs="Times New Roman"/>
          <w:b w:val="0"/>
          <w:bCs w:val="0"/>
          <w:color w:val="auto"/>
          <w:sz w:val="28"/>
          <w:szCs w:val="28"/>
        </w:rPr>
      </w:pPr>
      <w:r>
        <w:rPr>
          <w:rFonts w:ascii="Times New Roman" w:eastAsia="OfficinaSansBoldITC" w:hAnsi="Times New Roman" w:cs="Times New Roman"/>
          <w:b w:val="0"/>
          <w:bCs w:val="0"/>
          <w:color w:val="auto"/>
          <w:sz w:val="28"/>
          <w:szCs w:val="28"/>
        </w:rPr>
        <w:t>116.7.5. </w:t>
      </w:r>
      <w:r>
        <w:rPr>
          <w:rFonts w:ascii="Times New Roman" w:hAnsi="Times New Roman" w:cs="Times New Roman"/>
          <w:b w:val="0"/>
          <w:bCs w:val="0"/>
          <w:caps w:val="0"/>
          <w:color w:val="auto"/>
          <w:sz w:val="28"/>
          <w:szCs w:val="28"/>
        </w:rPr>
        <w:t>Раздел 8. Элементы астрономии и астрофизики.</w:t>
      </w:r>
    </w:p>
    <w:p w:rsidR="00900AA1" w:rsidRDefault="00E616C2">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Этапы развития астрономии. Прикладное и мировоззренческое значение астрономии. Применимость законов физики для объяснения природы космических объектов.</w:t>
      </w:r>
    </w:p>
    <w:p w:rsidR="00900AA1" w:rsidRDefault="00E616C2">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Методы астрономических исследований. Современные оптические телескопы, радиотелескопы, внеатмосферная астрономия.</w:t>
      </w:r>
    </w:p>
    <w:p w:rsidR="00900AA1" w:rsidRDefault="00E616C2">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Вид звёздного неба. Созвездия, яркие звёзды, планеты, их видимое движение.</w:t>
      </w:r>
    </w:p>
    <w:p w:rsidR="00900AA1" w:rsidRDefault="00E616C2">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Солнечная система. </w:t>
      </w:r>
    </w:p>
    <w:p w:rsidR="00900AA1" w:rsidRDefault="00E616C2">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Солнце. Солнечная активность. Источник энергии Солнца и звёзд. </w:t>
      </w:r>
    </w:p>
    <w:p w:rsidR="00900AA1" w:rsidRDefault="00E616C2">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Звёзды, их основные характеристики. Диаграмма «спектральный класс – светимость». Звёзды главной последовательности. Зависимость «масса – светимость» для звёзд главной последовательности. Внутреннее строение звёзд. Современные представления о происхождении и эволюции Солнца и звёзд. Этапы жизни звёзд.</w:t>
      </w:r>
    </w:p>
    <w:p w:rsidR="00900AA1" w:rsidRDefault="00E616C2">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Млечный Путь – наша Галактика. Положение и движение Солнца в Галактике. Типы галактик. Радиогалактики и квазары. Чёрные дыры в ядрах галактик.</w:t>
      </w:r>
    </w:p>
    <w:p w:rsidR="00900AA1" w:rsidRDefault="00E616C2">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Вселенная. Расширение Вселенной. Закон Хаббла. Разбегание галактик. Теория Большого взрыва. Реликтовое излучение.</w:t>
      </w:r>
    </w:p>
    <w:p w:rsidR="00900AA1" w:rsidRDefault="00E616C2">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Масштабная структура Вселенной. Метагалактика.</w:t>
      </w:r>
    </w:p>
    <w:p w:rsidR="00900AA1" w:rsidRDefault="00E616C2">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Нерешённые проблемы астрономии.</w:t>
      </w:r>
    </w:p>
    <w:p w:rsidR="00900AA1" w:rsidRDefault="00E616C2">
      <w:pPr>
        <w:pStyle w:val="body"/>
        <w:tabs>
          <w:tab w:val="left" w:pos="142"/>
        </w:tabs>
        <w:spacing w:line="360" w:lineRule="auto"/>
        <w:ind w:firstLine="709"/>
        <w:contextualSpacing/>
        <w:rPr>
          <w:rStyle w:val="BoldItalic0"/>
          <w:rFonts w:ascii="Times New Roman" w:hAnsi="Times New Roman" w:cs="Times New Roman"/>
          <w:b w:val="0"/>
          <w:bCs w:val="0"/>
          <w:i w:val="0"/>
          <w:color w:val="auto"/>
          <w:sz w:val="28"/>
          <w:szCs w:val="28"/>
        </w:rPr>
      </w:pPr>
      <w:r>
        <w:rPr>
          <w:rStyle w:val="BoldItalic0"/>
          <w:rFonts w:ascii="Times New Roman" w:hAnsi="Times New Roman" w:cs="Times New Roman"/>
          <w:b w:val="0"/>
          <w:bCs w:val="0"/>
          <w:i w:val="0"/>
          <w:color w:val="auto"/>
          <w:sz w:val="28"/>
          <w:szCs w:val="28"/>
        </w:rPr>
        <w:t>Ученические наблюдения.</w:t>
      </w:r>
    </w:p>
    <w:p w:rsidR="00900AA1" w:rsidRDefault="00E616C2">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Наблюдения звёздного неба невооружённым глазом с использованием компьютерных приложений для определения положения небесных объектов на конкретную дату: основные созвездия Северного полушария и яркие звёзды.</w:t>
      </w:r>
    </w:p>
    <w:p w:rsidR="00900AA1" w:rsidRDefault="00E616C2">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Наблюдения в телескоп Луны, планет, туманностей и звёздных скоплений.</w:t>
      </w:r>
    </w:p>
    <w:p w:rsidR="00900AA1" w:rsidRDefault="00E616C2">
      <w:pPr>
        <w:pStyle w:val="h2"/>
        <w:tabs>
          <w:tab w:val="left" w:pos="142"/>
        </w:tabs>
        <w:spacing w:before="0" w:after="0" w:line="360" w:lineRule="auto"/>
        <w:ind w:firstLine="709"/>
        <w:contextualSpacing/>
        <w:rPr>
          <w:rFonts w:ascii="Times New Roman" w:hAnsi="Times New Roman" w:cs="Times New Roman"/>
          <w:b w:val="0"/>
          <w:bCs w:val="0"/>
          <w:color w:val="auto"/>
          <w:sz w:val="28"/>
          <w:szCs w:val="28"/>
        </w:rPr>
      </w:pPr>
      <w:r>
        <w:rPr>
          <w:rFonts w:ascii="Times New Roman" w:eastAsia="OfficinaSansBoldITC" w:hAnsi="Times New Roman" w:cs="Times New Roman"/>
          <w:b w:val="0"/>
          <w:bCs w:val="0"/>
          <w:color w:val="auto"/>
          <w:sz w:val="28"/>
          <w:szCs w:val="28"/>
        </w:rPr>
        <w:t>116.7.6. </w:t>
      </w:r>
      <w:r>
        <w:rPr>
          <w:rFonts w:ascii="Times New Roman" w:hAnsi="Times New Roman" w:cs="Times New Roman"/>
          <w:b w:val="0"/>
          <w:bCs w:val="0"/>
          <w:caps w:val="0"/>
          <w:color w:val="auto"/>
          <w:sz w:val="28"/>
          <w:szCs w:val="28"/>
        </w:rPr>
        <w:t>Физический практикум.</w:t>
      </w:r>
    </w:p>
    <w:p w:rsidR="00900AA1" w:rsidRDefault="00E616C2">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Способы измерения физических величин с использованием аналоговых и цифровых измерительных приборов и компьютерных датчиковых систем. Абсолютные и относительные погрешности измерений физических величин. Оценка границ погрешностей.</w:t>
      </w:r>
    </w:p>
    <w:p w:rsidR="00900AA1" w:rsidRDefault="00E616C2">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Проведение косвенных измерений, исследований зависимостей физических величин, проверка предложенных гипотез (выбор из работ, описанных в тематических разделах «Ученический эксперимент, лабораторные работы, практикум»).</w:t>
      </w:r>
    </w:p>
    <w:p w:rsidR="00900AA1" w:rsidRDefault="00E616C2">
      <w:pPr>
        <w:pStyle w:val="h2"/>
        <w:tabs>
          <w:tab w:val="left" w:pos="142"/>
        </w:tabs>
        <w:spacing w:before="0" w:after="0" w:line="360" w:lineRule="auto"/>
        <w:ind w:firstLine="709"/>
        <w:contextualSpacing/>
        <w:rPr>
          <w:rFonts w:ascii="Times New Roman" w:hAnsi="Times New Roman" w:cs="Times New Roman"/>
          <w:b w:val="0"/>
          <w:bCs w:val="0"/>
          <w:color w:val="auto"/>
          <w:sz w:val="28"/>
          <w:szCs w:val="28"/>
        </w:rPr>
      </w:pPr>
      <w:r>
        <w:rPr>
          <w:rFonts w:ascii="Times New Roman" w:eastAsia="OfficinaSansBoldITC" w:hAnsi="Times New Roman" w:cs="Times New Roman"/>
          <w:b w:val="0"/>
          <w:bCs w:val="0"/>
          <w:color w:val="auto"/>
          <w:sz w:val="28"/>
          <w:szCs w:val="28"/>
        </w:rPr>
        <w:t>116.7.7. </w:t>
      </w:r>
      <w:r>
        <w:rPr>
          <w:rFonts w:ascii="Times New Roman" w:hAnsi="Times New Roman" w:cs="Times New Roman"/>
          <w:b w:val="0"/>
          <w:bCs w:val="0"/>
          <w:caps w:val="0"/>
          <w:color w:val="auto"/>
          <w:sz w:val="28"/>
          <w:szCs w:val="28"/>
        </w:rPr>
        <w:t>Обобщающее повторение.</w:t>
      </w:r>
    </w:p>
    <w:p w:rsidR="00900AA1" w:rsidRDefault="00E616C2">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Обобщение и систематизация содержания разделов курса «Механика», «Молекулярная физика и термодинамика», «Электродинамика», «Колебания и волны», «Основы специальной теории относительности», «Квантовая физика», «Элементы астрономии и астрофизики».</w:t>
      </w:r>
    </w:p>
    <w:p w:rsidR="00900AA1" w:rsidRDefault="00E616C2">
      <w:pPr>
        <w:pStyle w:val="body"/>
        <w:tabs>
          <w:tab w:val="left" w:pos="142"/>
        </w:tabs>
        <w:spacing w:line="360" w:lineRule="auto"/>
        <w:ind w:firstLine="709"/>
        <w:contextualSpacing/>
        <w:rPr>
          <w:rFonts w:ascii="Times New Roman" w:hAnsi="Times New Roman" w:cs="Times New Roman"/>
          <w:smallCaps/>
          <w:color w:val="auto"/>
          <w:sz w:val="28"/>
          <w:szCs w:val="28"/>
        </w:rPr>
      </w:pPr>
      <w:r>
        <w:rPr>
          <w:rFonts w:ascii="Times New Roman" w:hAnsi="Times New Roman" w:cs="Times New Roman"/>
          <w:color w:val="auto"/>
          <w:sz w:val="28"/>
          <w:szCs w:val="28"/>
        </w:rPr>
        <w:t>Роль физики и астрономии в экономической, технологической, социальной и этической сферах деятельности человека, роль и место физики и астрономии в современной научной картине мира, значение описательной, систематизирующей, объяснительной и прогностической функций физической теории, роль физической теории в формировании представлений о физической картине мира, место физической картины мира в общем ряду современных естественно-научных представлений о природе.</w:t>
      </w:r>
    </w:p>
    <w:p w:rsidR="00900AA1" w:rsidRDefault="00E616C2">
      <w:pPr>
        <w:pStyle w:val="h2"/>
        <w:tabs>
          <w:tab w:val="left" w:pos="142"/>
        </w:tabs>
        <w:spacing w:before="0" w:after="0" w:line="360" w:lineRule="auto"/>
        <w:ind w:firstLine="709"/>
        <w:contextualSpacing/>
        <w:rPr>
          <w:rFonts w:ascii="Times New Roman" w:hAnsi="Times New Roman" w:cs="Times New Roman"/>
          <w:b w:val="0"/>
          <w:bCs w:val="0"/>
          <w:color w:val="auto"/>
          <w:sz w:val="28"/>
          <w:szCs w:val="28"/>
        </w:rPr>
      </w:pPr>
      <w:r>
        <w:rPr>
          <w:rFonts w:ascii="Times New Roman" w:eastAsia="OfficinaSansBoldITC" w:hAnsi="Times New Roman" w:cs="Times New Roman"/>
          <w:b w:val="0"/>
          <w:bCs w:val="0"/>
          <w:color w:val="auto"/>
          <w:sz w:val="28"/>
          <w:szCs w:val="28"/>
        </w:rPr>
        <w:t>116.7.8. </w:t>
      </w:r>
      <w:r>
        <w:rPr>
          <w:rFonts w:ascii="Times New Roman" w:hAnsi="Times New Roman" w:cs="Times New Roman"/>
          <w:b w:val="0"/>
          <w:bCs w:val="0"/>
          <w:caps w:val="0"/>
          <w:color w:val="auto"/>
          <w:sz w:val="28"/>
          <w:szCs w:val="28"/>
        </w:rPr>
        <w:t>Межпредметные связи.</w:t>
      </w:r>
    </w:p>
    <w:p w:rsidR="00900AA1" w:rsidRDefault="00E616C2">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Изучение курса физики углублённого уровня в 11 классе осуществляется с учётом содержательных межпредметных связей с курсами математики, биологии, химии, географии и технологии.</w:t>
      </w:r>
    </w:p>
    <w:p w:rsidR="00900AA1" w:rsidRDefault="00E616C2">
      <w:pPr>
        <w:pStyle w:val="body"/>
        <w:tabs>
          <w:tab w:val="left" w:pos="142"/>
        </w:tabs>
        <w:spacing w:line="360" w:lineRule="auto"/>
        <w:ind w:firstLine="709"/>
        <w:contextualSpacing/>
        <w:rPr>
          <w:rFonts w:ascii="Times New Roman" w:hAnsi="Times New Roman" w:cs="Times New Roman"/>
          <w:color w:val="auto"/>
          <w:sz w:val="28"/>
          <w:szCs w:val="28"/>
        </w:rPr>
      </w:pPr>
      <w:r>
        <w:rPr>
          <w:rStyle w:val="BoldItalic0"/>
          <w:rFonts w:ascii="Times New Roman" w:hAnsi="Times New Roman" w:cs="Times New Roman"/>
          <w:b w:val="0"/>
          <w:bCs w:val="0"/>
          <w:i w:val="0"/>
          <w:color w:val="auto"/>
          <w:sz w:val="28"/>
          <w:szCs w:val="28"/>
        </w:rPr>
        <w:t>Межпредметные понятия, связанные с изучением методов научного познания:</w:t>
      </w:r>
      <w:r>
        <w:rPr>
          <w:rFonts w:ascii="Times New Roman" w:hAnsi="Times New Roman" w:cs="Times New Roman"/>
          <w:color w:val="auto"/>
          <w:sz w:val="28"/>
          <w:szCs w:val="28"/>
        </w:rPr>
        <w:t xml:space="preserve"> явление, научный факт, гипотеза, физическая величина, закон, теория, наблюдение, эксперимент, моделирование, модель, измерение, погрешности измерений, измерительные приборы, цифровая лаборатория.</w:t>
      </w:r>
    </w:p>
    <w:p w:rsidR="00900AA1" w:rsidRDefault="00E616C2">
      <w:pPr>
        <w:pStyle w:val="body"/>
        <w:tabs>
          <w:tab w:val="left" w:pos="142"/>
        </w:tabs>
        <w:spacing w:line="360" w:lineRule="auto"/>
        <w:ind w:firstLine="709"/>
        <w:contextualSpacing/>
        <w:rPr>
          <w:rFonts w:ascii="Times New Roman" w:hAnsi="Times New Roman" w:cs="Times New Roman"/>
          <w:color w:val="auto"/>
          <w:sz w:val="28"/>
          <w:szCs w:val="28"/>
        </w:rPr>
      </w:pPr>
      <w:r>
        <w:rPr>
          <w:rStyle w:val="BoldItalic0"/>
          <w:rFonts w:ascii="Times New Roman" w:hAnsi="Times New Roman" w:cs="Times New Roman"/>
          <w:b w:val="0"/>
          <w:bCs w:val="0"/>
          <w:i w:val="0"/>
          <w:color w:val="auto"/>
          <w:sz w:val="28"/>
          <w:szCs w:val="28"/>
        </w:rPr>
        <w:t>Математика:</w:t>
      </w:r>
      <w:r>
        <w:rPr>
          <w:rStyle w:val="BoldItalic0"/>
          <w:rFonts w:ascii="Times New Roman" w:hAnsi="Times New Roman" w:cs="Times New Roman"/>
          <w:color w:val="auto"/>
          <w:sz w:val="28"/>
          <w:szCs w:val="28"/>
        </w:rPr>
        <w:t xml:space="preserve"> </w:t>
      </w:r>
      <w:r>
        <w:rPr>
          <w:rFonts w:ascii="Times New Roman" w:hAnsi="Times New Roman" w:cs="Times New Roman"/>
          <w:color w:val="auto"/>
          <w:sz w:val="28"/>
          <w:szCs w:val="28"/>
        </w:rPr>
        <w:t>Решение системы уравнений.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 Производные элементарных функций. Признаки подобия треугольников, определение площади плоских фигур и объёма тел.</w:t>
      </w:r>
    </w:p>
    <w:p w:rsidR="00900AA1" w:rsidRDefault="00E616C2">
      <w:pPr>
        <w:pStyle w:val="body"/>
        <w:tabs>
          <w:tab w:val="left" w:pos="142"/>
        </w:tabs>
        <w:spacing w:line="360" w:lineRule="auto"/>
        <w:ind w:firstLine="709"/>
        <w:contextualSpacing/>
        <w:rPr>
          <w:rFonts w:ascii="Times New Roman" w:hAnsi="Times New Roman" w:cs="Times New Roman"/>
          <w:color w:val="auto"/>
          <w:sz w:val="28"/>
          <w:szCs w:val="28"/>
        </w:rPr>
      </w:pPr>
      <w:r>
        <w:rPr>
          <w:rStyle w:val="BoldItalic0"/>
          <w:rFonts w:ascii="Times New Roman" w:hAnsi="Times New Roman" w:cs="Times New Roman"/>
          <w:b w:val="0"/>
          <w:bCs w:val="0"/>
          <w:i w:val="0"/>
          <w:color w:val="auto"/>
          <w:sz w:val="28"/>
          <w:szCs w:val="28"/>
        </w:rPr>
        <w:t>Биология</w:t>
      </w:r>
      <w:r>
        <w:rPr>
          <w:rStyle w:val="BoldItalic0"/>
          <w:rFonts w:ascii="Times New Roman" w:hAnsi="Times New Roman" w:cs="Times New Roman"/>
          <w:b w:val="0"/>
          <w:bCs w:val="0"/>
          <w:i w:val="0"/>
          <w:iCs w:val="0"/>
          <w:color w:val="auto"/>
          <w:sz w:val="28"/>
          <w:szCs w:val="28"/>
        </w:rPr>
        <w:t>:</w:t>
      </w:r>
      <w:r>
        <w:rPr>
          <w:rStyle w:val="BoldItalic0"/>
          <w:rFonts w:ascii="Times New Roman" w:hAnsi="Times New Roman" w:cs="Times New Roman"/>
          <w:color w:val="auto"/>
          <w:sz w:val="28"/>
          <w:szCs w:val="28"/>
        </w:rPr>
        <w:t xml:space="preserve"> </w:t>
      </w:r>
      <w:r>
        <w:rPr>
          <w:rFonts w:ascii="Times New Roman" w:hAnsi="Times New Roman" w:cs="Times New Roman"/>
          <w:color w:val="auto"/>
          <w:sz w:val="28"/>
          <w:szCs w:val="28"/>
        </w:rPr>
        <w:t>электрические явления в живой природе, колебательные движения в живой природе, экологические риски при производстве электроэнергии, электромагнитное загрязнение окружающей среды, ультразвуковая диагностика в медицине, оптические явления в живой природе.</w:t>
      </w:r>
    </w:p>
    <w:p w:rsidR="00900AA1" w:rsidRDefault="00E616C2">
      <w:pPr>
        <w:pStyle w:val="body"/>
        <w:tabs>
          <w:tab w:val="left" w:pos="142"/>
        </w:tabs>
        <w:spacing w:line="360" w:lineRule="auto"/>
        <w:ind w:firstLine="709"/>
        <w:contextualSpacing/>
        <w:rPr>
          <w:rFonts w:ascii="Times New Roman" w:hAnsi="Times New Roman" w:cs="Times New Roman"/>
          <w:color w:val="auto"/>
          <w:sz w:val="28"/>
          <w:szCs w:val="28"/>
        </w:rPr>
      </w:pPr>
      <w:r>
        <w:rPr>
          <w:rStyle w:val="BoldItalic0"/>
          <w:rFonts w:ascii="Times New Roman" w:hAnsi="Times New Roman" w:cs="Times New Roman"/>
          <w:b w:val="0"/>
          <w:bCs w:val="0"/>
          <w:i w:val="0"/>
          <w:color w:val="auto"/>
          <w:sz w:val="28"/>
          <w:szCs w:val="28"/>
        </w:rPr>
        <w:t>Химия:</w:t>
      </w:r>
      <w:r>
        <w:rPr>
          <w:rFonts w:ascii="Times New Roman" w:hAnsi="Times New Roman" w:cs="Times New Roman"/>
          <w:color w:val="auto"/>
          <w:sz w:val="28"/>
          <w:szCs w:val="28"/>
        </w:rPr>
        <w:t xml:space="preserve"> строение атомов и молекул, кристаллическая структура твёрдых тел, механизмы образования кристаллической решётки, спектральный анализ.</w:t>
      </w:r>
    </w:p>
    <w:p w:rsidR="00900AA1" w:rsidRDefault="00E616C2">
      <w:pPr>
        <w:pStyle w:val="body"/>
        <w:tabs>
          <w:tab w:val="left" w:pos="142"/>
        </w:tabs>
        <w:spacing w:line="360" w:lineRule="auto"/>
        <w:ind w:firstLine="709"/>
        <w:contextualSpacing/>
        <w:rPr>
          <w:rFonts w:ascii="Times New Roman" w:hAnsi="Times New Roman" w:cs="Times New Roman"/>
          <w:color w:val="auto"/>
          <w:sz w:val="28"/>
          <w:szCs w:val="28"/>
        </w:rPr>
      </w:pPr>
      <w:r>
        <w:rPr>
          <w:rStyle w:val="BoldItalic0"/>
          <w:rFonts w:ascii="Times New Roman" w:hAnsi="Times New Roman" w:cs="Times New Roman"/>
          <w:b w:val="0"/>
          <w:bCs w:val="0"/>
          <w:i w:val="0"/>
          <w:color w:val="auto"/>
          <w:sz w:val="28"/>
          <w:szCs w:val="28"/>
        </w:rPr>
        <w:t>География:</w:t>
      </w:r>
      <w:r>
        <w:rPr>
          <w:rFonts w:ascii="Times New Roman" w:hAnsi="Times New Roman" w:cs="Times New Roman"/>
          <w:color w:val="auto"/>
          <w:sz w:val="28"/>
          <w:szCs w:val="28"/>
        </w:rPr>
        <w:t xml:space="preserve"> магнитные полюса Земли, залежи магнитных руд, фотосъёмка земной поверхности, сейсмограф.</w:t>
      </w:r>
    </w:p>
    <w:p w:rsidR="00900AA1" w:rsidRDefault="00E616C2">
      <w:pPr>
        <w:pStyle w:val="body"/>
        <w:tabs>
          <w:tab w:val="left" w:pos="142"/>
        </w:tabs>
        <w:spacing w:line="360" w:lineRule="auto"/>
        <w:ind w:firstLine="709"/>
        <w:contextualSpacing/>
        <w:rPr>
          <w:rFonts w:ascii="Times New Roman" w:hAnsi="Times New Roman" w:cs="Times New Roman"/>
          <w:color w:val="auto"/>
          <w:sz w:val="28"/>
          <w:szCs w:val="28"/>
        </w:rPr>
      </w:pPr>
      <w:r>
        <w:rPr>
          <w:rStyle w:val="BoldItalic0"/>
          <w:rFonts w:ascii="Times New Roman" w:hAnsi="Times New Roman" w:cs="Times New Roman"/>
          <w:b w:val="0"/>
          <w:bCs w:val="0"/>
          <w:i w:val="0"/>
          <w:color w:val="auto"/>
          <w:sz w:val="28"/>
          <w:szCs w:val="28"/>
        </w:rPr>
        <w:t>Технология:</w:t>
      </w:r>
      <w:r>
        <w:rPr>
          <w:rFonts w:ascii="Times New Roman" w:hAnsi="Times New Roman" w:cs="Times New Roman"/>
          <w:color w:val="auto"/>
          <w:sz w:val="28"/>
          <w:szCs w:val="28"/>
        </w:rPr>
        <w:t xml:space="preserve"> применение постоянных магнитов, электромагнитов, электродвигатель Якоби, генератор переменного тока, индукционная печь, линии электропередач, электродвигатель, радар, радиоприёмник, телевизор, антенна, телефон, СВЧ-печь, ультразвуковая диагностика в технике, проекционный аппарат, волоконная оптика, солнечная батарея, спутниковые приёмники, ядерная энергетика и экологические аспекты её развития.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116.8. Планируемые результаты освоения программы по физике на уровне среднего общего образования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116.8.1. Освоение учебного предмета «Физика» на уровне среднего общего образования (углубленный уровень) должно обеспечить достижение следующих личностных, метапредметных и предметных образовательных результатов.</w:t>
      </w:r>
    </w:p>
    <w:p w:rsidR="00900AA1" w:rsidRDefault="00E616C2">
      <w:pPr>
        <w:spacing w:after="0" w:line="360" w:lineRule="auto"/>
        <w:ind w:firstLine="709"/>
        <w:contextualSpacing/>
        <w:jc w:val="both"/>
        <w:rPr>
          <w:rStyle w:val="markedcontent"/>
          <w:rFonts w:ascii="Times New Roman" w:hAnsi="Times New Roman"/>
          <w:sz w:val="28"/>
          <w:szCs w:val="28"/>
        </w:rPr>
      </w:pPr>
      <w:r>
        <w:rPr>
          <w:rStyle w:val="markedcontent"/>
          <w:rFonts w:ascii="Times New Roman" w:hAnsi="Times New Roman"/>
          <w:sz w:val="28"/>
          <w:szCs w:val="28"/>
        </w:rPr>
        <w:t>Личностные результаты освоения учебного предмета «Физика»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 гражданского воспитания: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сформированность гражданской позиции обучающегося как активного и ответственного члена российского общества;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принятие традиционных общечеловеческих гуманистических и демократических ценностей;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умение взаимодействовать с социальными институтами в соответствии с их функциями и назначением;</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готовность к гуманитарной и волонтёрской деятельности;</w:t>
      </w:r>
    </w:p>
    <w:p w:rsidR="00900AA1" w:rsidRDefault="00E616C2">
      <w:pPr>
        <w:spacing w:after="0" w:line="360" w:lineRule="auto"/>
        <w:ind w:firstLine="708"/>
        <w:contextualSpacing/>
        <w:jc w:val="both"/>
        <w:rPr>
          <w:rFonts w:ascii="Times New Roman" w:hAnsi="Times New Roman"/>
          <w:sz w:val="28"/>
          <w:szCs w:val="28"/>
        </w:rPr>
      </w:pPr>
      <w:r>
        <w:rPr>
          <w:rFonts w:ascii="Times New Roman" w:hAnsi="Times New Roman"/>
          <w:sz w:val="28"/>
          <w:szCs w:val="28"/>
        </w:rPr>
        <w:t>2) патриотического воспитания: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сформированность российской гражданской идентичности, патриотизма;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ценностное отношение к государственным символам, достижениям российских учёных в области физики и технике;</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 духовно-нравственного воспитания: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сформированность нравственного сознания, этического поведения;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способность оценивать ситуацию и принимать осознанные решения, ориентируясь на морально-нравственные нормы и ценности, в том числе в деятельности учёного;</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осознание личного вклада в построение устойчивого будущего;</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4) эстетического воспитания: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эстетическое отношение к миру, включая эстетику научного творчества, присущего физической науке;</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5) трудового воспитания: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интерес к различным сферам профессиональной деятельности, в том числе связанным с физикой и техникой, умение совершать осознанный выбор будущей профессии и реализовывать собственные жизненные планы;</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готовность и способность к образованию и самообразованию в области физики на протяжении всей жизни;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6) экологического воспитания: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сформированность экологической культуры, осознание глобального характера экологических проблем;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планирование и осуществление действий в окружающей среде на основе знания целей устойчивого развития человечества;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Расширение опыта деятельности экологической направленности на основе имеющихся знаний по физике;</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7) ценности научного познания: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сформированность мировоззрения, соответствующего современному уровню развития физической науки;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осознание ценности научной деятельности, готовность в процессе изучения физики осуществлять проектную и исследовательскую деятельность индивидуально и в группе.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116.8.2. В процессе достижения личностных результатов освоения программы по физике для уровня среднего общего образования у обучающихся совершенствуется эмоциональный интеллект, предполагающий сформированность:</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эмпатии, включающей способность понимать эмоциональное состояние других, учитывать его при осуществлении общения, способность к сочувствию и сопереживанию;</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социальных навыков, включающих способность выстраивать отношения с другими людьми, заботиться, проявлять интерес и разрешать конфликты.</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116.8.3. </w:t>
      </w:r>
      <w:r>
        <w:rPr>
          <w:rFonts w:ascii="Times New Roman" w:eastAsia="SchoolBookSanPin" w:hAnsi="Times New Roman"/>
          <w:sz w:val="28"/>
          <w:szCs w:val="28"/>
        </w:rPr>
        <w:t>Метапредметные результаты освоения программы среднего общего образования должны отражать:</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116.8.3.1. Овладение универсальными познавательными действиями: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 базовые логические действия: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самостоятельно формулировать и актуализировать проблему, рассматривать её всесторонне;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определять цели деятельности, задавать параметры и критерии их достижения;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выявлять закономерности и противоречия в рассматриваемых физических явлениях;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разрабатывать план решения проблемы с учётом анализа имеющихся материальных и нематериальных ресурсов;</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вносить коррективы в деятельность, оценивать соответствие результатов целям, оценивать риски последствий деятельности;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координировать и выполнять работу в условиях реального, виртуального и комбинированного взаимодействия;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развивать креативное мышление при решении жизненных проблем.</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 базовые исследовательские действия: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владеть научной терминологией, ключевыми понятиями и методами физической науки;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владеть навыками учебно-исследовательской и проектной деятельности в области физики, способностью и готовностью к самостоятельному поиску методов решения задач физического содержания, применению различных методов познания;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 в области физики;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ставить и формулировать собственные задачи в образовательной деятельности, в том числе при изучении физики;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давать оценку новым ситуациям, оценивать приобретённый опыт;</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уметь переносить знания по физике в практическую область жизнедеятельности;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уметь интегрировать знания из разных предметных областей;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выдвигать новые идеи, предлагать оригинальные подходы и решения;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ставить проблемы и задачи, допускающие альтернативные решения.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 работа с информацией:</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владеть навыками получения информации физического содержания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оценивать достоверность информации;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создавать тексты физического содержания в различных форматах с учётом назначения информации и целевой аудитории, выбирая оптимальную форму представления и визуализации.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116.8.3.2. Овладение универсальными коммуникативными действиями: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 общение:</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осуществлять общение на уроках физики и во вне­урочной деятельности;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распознавать предпосылки конфликтных ситуаций и смягчать конфликты;</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развёрнуто и логично излагать свою точку зрения с использованием языковых средств;</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 совместная деятельность:</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понимать и использовать преимущества командной и индивидуальной работы;</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выбирать тематику и методы совместных действий с учётом общих интересов, и возможностей каждого члена коллектива;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оценивать качество своего вклада и каждого участника команды в общий результат по разработанным критериям;</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предлагать новые проекты, оценивать идеи с позиции новизны, оригинальности, практической значимости;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осуществлять позитивное стратегическое поведение в различных ситуациях, проявлять творчество и воображение, быть инициативным.</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116.8.3.3. Овладение универсальными регулятивными действиями: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 самоорганизация: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самостоятельно осуществлять познавательную деятельность в области физики и астрономии, выявлять проблемы, ставить и формулировать собственные задачи;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самостоятельно составлять план решения расчётных и качественных задач, план выполнения практической работы с учётом имеющихся ресурсов, собственных возможностей и предпочтений;</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давать оценку новым ситуациям;</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расширять рамки учебного предмета на основе личных предпочтений;</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делать осознанный выбор, аргументировать его, брать на себя ответственность за решение;</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оценивать приобретённый опыт;</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способствовать формированию и проявлению эрудиции в области физики, постоянно повышать свой образовательный и культурный уровень;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 самоконтроль:</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давать оценку новым ситуациям, вносить коррективы в деятельность, оценивать соответствие результатов целям;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владеть навыками познавательной рефлексии как осознания совершаемых действий и мыслительных процессов, их результатов и оснований;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использовать приёмы рефлексии для оценки ситуации, выбора верного решения;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оценивать риски и своевременно принимать решения по их снижению;</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принимать мотивы и аргументы других при анализе результатов деятельности;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 принятие себя и других:</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принимать себя, понимая свои недостатки и достоинства;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принимать мотивы и аргументы других при анализе результатов деятельности;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признавать своё право и право других на ошибку.</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116.8.4. Предметные результаты освоения программы по физике. В процессе изучения курса курса физики углубленного уровня в 10 классе обучающийся научится:</w:t>
      </w:r>
    </w:p>
    <w:p w:rsidR="00900AA1" w:rsidRDefault="00E616C2">
      <w:pPr>
        <w:pStyle w:val="list-dash"/>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понимать роль физики в экономической, технологической, экологической, социальной и этической сферах деятельности человека, роль и место физики в современной научной картине мира, значение описательной, систематизирующей, объяснительной и прогностической функций физической теории – механики, молекулярной физики и термодинамики, роль физической теории в формировании представлений о физической картине мира;</w:t>
      </w:r>
    </w:p>
    <w:p w:rsidR="00900AA1" w:rsidRDefault="00E616C2">
      <w:pPr>
        <w:pStyle w:val="list-dash"/>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различать условия применимости моделей физических тел и процессов (явлений): инерциальная система отсчёта, абсолютно твёрдое тело, материальная точка, равноускоренное движение, свободное падение, абсолютно упругая деформация, абсолютно упругое и абсолютно неупругое столкновения, модели газа, жидкости и твёрдого (кристаллического) тела, идеальный газ, точечный заряд, однородное электрическое поле; </w:t>
      </w:r>
    </w:p>
    <w:p w:rsidR="00900AA1" w:rsidRDefault="00E616C2">
      <w:pPr>
        <w:pStyle w:val="list-dash"/>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различать условия (границы, области) применимости физических законов, понимать всеобщий характер фундаментальных законов и ограниченность использования частных законов;</w:t>
      </w:r>
    </w:p>
    <w:p w:rsidR="00900AA1" w:rsidRDefault="00E616C2">
      <w:pPr>
        <w:pStyle w:val="list-dash"/>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анализировать и объяснять механические процессы и явления, используя основные положения и законы механики (относительность механического движения, формулы кинематики равноускоренного движения, преобразования Галилея для скорости и перемещения, законы Ньютона, принцип относительности Галилея, закон всемирного тяготения, законы сохранения импульса и механической энергии, связь работы силы с изменением механической энергии, условия равновесия твёрдого тела), при этом использовать математическое выражение законов, указывать условия применимости физических законов: преобразований Галилея, второго и третьего законов Ньютона, законов сохранения импульса и механической энергии, закона всемирного тяготения;</w:t>
      </w:r>
    </w:p>
    <w:p w:rsidR="00900AA1" w:rsidRDefault="00E616C2">
      <w:pPr>
        <w:pStyle w:val="list-dash"/>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анализировать и объяснять тепловые процессы и явления, используя основные положения молекулярно-кинетической теории и законы молекулярной физики и термодинамики (связь давления идеального газа со средней кинетической энергией теплового движения и концентрацией его молекул, связь температуры вещества со средней кинетической энергией теплового движения его частиц, связь давления идеального газа с концентрацией молекул и его температурой, уравнение Менделеева–Клапейрона, первый закон термодинамики, закон сохранения энергии в тепловых процессах), при этом использовать математическое выражение законов, указывать условия применимости уравнения Менделеева–Клапейрона;</w:t>
      </w:r>
    </w:p>
    <w:p w:rsidR="00900AA1" w:rsidRDefault="00E616C2">
      <w:pPr>
        <w:pStyle w:val="list-dash"/>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анализировать и объяснять электрические явления, используя основные положения и законы электродинамики (закон сохранения электрического заряда, закон Кулона, потенциальность электростатического поля, принцип суперпозиции электрических полей, при этом указывая условия применимости закона Кулона, а также практически важные соотношения: законы Ома для участка цепи и для замкнутой электрической цепи, закон Джоуля–Ленца, правила Кирхгофа, законы Фарадея для электролиза);</w:t>
      </w:r>
    </w:p>
    <w:p w:rsidR="00900AA1" w:rsidRDefault="00E616C2">
      <w:pPr>
        <w:pStyle w:val="list-dash"/>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описывать физические процессы и явления, используя величины: перемещение, скорость, ускорение, импульс тела и системы тел, сила, момент силы, давление, потенциальная энергия, кинетическая энергия, механическая энергия, работа силы, центростремительное ускорение, сила тяжести, сила упругости, сила трения, мощность, энергия взаимодействия тела с Землёй вблизи её поверхности, энергия упругой деформации пружины, количество теплоты, абсолютная температура тела, работа в термодинамике, внутренняя энергия идеального одноатомного газа, работа идеального газа, относительная влажность воздуха, коэффициент полезного действия идеального теплового двигателя; электрическое поле, напряжённость электрического поля, напряжённость поля точечного заряда или заряженного шара в вакууме и в диэлектрике, потенциал электростатического поля, разность потенциалов, электродвижущая сила, сила тока, напряжение, мощность тока, электрическая ёмкость плоского конденсатора, сопротивление участка цепи с последовательным и параллельным соединением резисторов, энергия электрического поля конденсатора;</w:t>
      </w:r>
    </w:p>
    <w:p w:rsidR="00900AA1" w:rsidRDefault="00E616C2">
      <w:pPr>
        <w:pStyle w:val="list-dash"/>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объяснять особенности протекания физических явлений: механическое движение, тепловое движение частиц вещества, тепловое равновесие, броуновское движение, диффузия, испарение, кипение и конденсация, плавление и кристаллизация, направленность теплопередачи, электризация тел, эквипотенциальность поверхности заряженного проводника;</w:t>
      </w:r>
    </w:p>
    <w:p w:rsidR="00900AA1" w:rsidRDefault="00E616C2">
      <w:pPr>
        <w:pStyle w:val="list-dash"/>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проводить исследование зависимости одной физической величины от другой с использованием прямых измерений, при этом конструировать установку, фиксировать результаты полученной зависимости физических величин в виде графиков с учётом абсолютных погрешностей измерений, делать выводы по результатам исследования; </w:t>
      </w:r>
    </w:p>
    <w:p w:rsidR="00900AA1" w:rsidRDefault="00E616C2">
      <w:pPr>
        <w:pStyle w:val="list-dash"/>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проводить косвенные измерения физических величин, при этом выбирать оптимальный метод измерения, оценивать абсолютные и относительные погрешности прямых и косвенных измерений;</w:t>
      </w:r>
    </w:p>
    <w:p w:rsidR="00900AA1" w:rsidRDefault="00E616C2">
      <w:pPr>
        <w:pStyle w:val="list-dash"/>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проводить опыты по проверке предложенной гипотезы: планировать эксперимент, собирать экспериментальную установку, анализировать полученные результаты и делать вывод о статусе предложенной гипотезы;</w:t>
      </w:r>
    </w:p>
    <w:p w:rsidR="00900AA1" w:rsidRDefault="00E616C2">
      <w:pPr>
        <w:pStyle w:val="list-dash"/>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соблюдать правила безопасного труда при проведении исследований в рамках учебного эксперимента, практикума и учебно-исследовательской и проектной деятельности с использованием измерительных устройств и лабораторного оборудования; </w:t>
      </w:r>
    </w:p>
    <w:p w:rsidR="00900AA1" w:rsidRDefault="00E616C2">
      <w:pPr>
        <w:pStyle w:val="list-dash"/>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решать расчётные задачи с явно заданной и неявно заданной физической моделью: на основании анализа условия обосновывать выбор физической модели, отвечающей требованиям задачи, применять формулы, законы, закономерности и постулаты физических теорий при использовании математических методов решения задач, проводить расчёты на основании имеющихся данных, анализировать результаты и корректировать методы решения с учётом полученных результатов;</w:t>
      </w:r>
    </w:p>
    <w:p w:rsidR="00900AA1" w:rsidRDefault="00E616C2">
      <w:pPr>
        <w:pStyle w:val="list-dash"/>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решать качественные задачи, требующие применения знаний из разных разделов курса физики, а также интеграции знаний из других предметов естественно-научного цикла: выстраивать логическую цепочку рассуждений с использованием изученных законов, закономерностей и физических явлений;</w:t>
      </w:r>
    </w:p>
    <w:p w:rsidR="00900AA1" w:rsidRDefault="00E616C2">
      <w:pPr>
        <w:pStyle w:val="list-dash"/>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использовать теоретические знания для объяснения основных принципов работы измерительных приборов, технических устройств и технологических процессов; </w:t>
      </w:r>
    </w:p>
    <w:p w:rsidR="00900AA1" w:rsidRDefault="00E616C2">
      <w:pPr>
        <w:pStyle w:val="list-dash"/>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приводить примеры вклада российских и зарубежных учёных-физиков в развитие науки, в объяснение процессов окружающего мира, в развитие техники и технологий; </w:t>
      </w:r>
    </w:p>
    <w:p w:rsidR="00900AA1" w:rsidRDefault="00E616C2">
      <w:pPr>
        <w:pStyle w:val="list-dash"/>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анализировать и оценивать последствия бытовой и производственной деятельности человека, связанной с физическими процессами, с позиций экологической безопасности, представлений о рациональном природопользовании, а также разумном использовании достижений науки и технологий для дальнейшего развития человеческого общества;</w:t>
      </w:r>
    </w:p>
    <w:p w:rsidR="00900AA1" w:rsidRDefault="00E616C2">
      <w:pPr>
        <w:pStyle w:val="list-dash"/>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применять различные способы работы с информацией физического содержания с использованием современных информационных технологий, при этом использовать современные информационные технологии для поиска, переработки и предъявления учебной и научно-популярной информации, структурирования и интерпретации информации, полученной из различных источников, критически анализировать получаемую информацию и оценивать её достоверность как на основе имеющихся знаний, так и на основе анализа источника информации;</w:t>
      </w:r>
    </w:p>
    <w:p w:rsidR="00900AA1" w:rsidRDefault="00E616C2">
      <w:pPr>
        <w:pStyle w:val="list-dash"/>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проявлять организационные и познавательные умения самостоятельного приобретения новых знаний в процессе выполнения проектных и учебно-исследовательских работ; </w:t>
      </w:r>
    </w:p>
    <w:p w:rsidR="00900AA1" w:rsidRDefault="00E616C2">
      <w:pPr>
        <w:pStyle w:val="list-dash"/>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работать в группе с исполнением различных социальных ролей, планировать работу группы, рационально распределять деятельность в нестандартных ситуациях, оценивать вклад каждого из участников группы в решение рассматриваемой проблемы; </w:t>
      </w:r>
    </w:p>
    <w:p w:rsidR="00900AA1" w:rsidRDefault="00E616C2">
      <w:pPr>
        <w:pStyle w:val="list-dash"/>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проявлять мотивацию к будущей профессиональной деятельности по специальностям физико-технического профиля.</w:t>
      </w:r>
    </w:p>
    <w:p w:rsidR="00900AA1" w:rsidRDefault="00E616C2">
      <w:pPr>
        <w:pStyle w:val="list-dash"/>
        <w:tabs>
          <w:tab w:val="left" w:pos="142"/>
        </w:tabs>
        <w:spacing w:line="360" w:lineRule="auto"/>
        <w:ind w:left="0" w:firstLine="709"/>
        <w:contextualSpacing/>
        <w:rPr>
          <w:rFonts w:ascii="Times New Roman" w:hAnsi="Times New Roman"/>
          <w:sz w:val="28"/>
          <w:szCs w:val="28"/>
        </w:rPr>
      </w:pPr>
      <w:r>
        <w:rPr>
          <w:rFonts w:ascii="Times New Roman" w:eastAsia="OfficinaSansBoldITC" w:hAnsi="Times New Roman" w:cs="Times New Roman"/>
          <w:color w:val="auto"/>
          <w:sz w:val="28"/>
          <w:szCs w:val="28"/>
        </w:rPr>
        <w:t>116.8.5. </w:t>
      </w:r>
      <w:r>
        <w:rPr>
          <w:rFonts w:ascii="Times New Roman" w:hAnsi="Times New Roman"/>
          <w:sz w:val="28"/>
          <w:szCs w:val="28"/>
        </w:rPr>
        <w:t>Предметные результаты освоения программы по физике. В процессе изучения курса курса физики углубленного уровня в 11 классе обучающийся научится:</w:t>
      </w:r>
    </w:p>
    <w:p w:rsidR="00900AA1" w:rsidRDefault="00E616C2">
      <w:pPr>
        <w:pStyle w:val="list-dash"/>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понимать роль физики в экономической, технологической, социальной и этической сферах деятельности человека, роль и место физики в современной научной картине мира, роль астрономии в практической деятельности человека и дальнейшем научно-техническом развитии, значение описательной, систематизирующей, объяснительной и прогностической функций физической теории – электродинамики, специальной теории относительности, квантовой физики, роль физической теории в формировании представлений о физической картине мира, место физической картины мира в общем ряду современных естественно-научных представлений о природе;</w:t>
      </w:r>
    </w:p>
    <w:p w:rsidR="00900AA1" w:rsidRDefault="00E616C2">
      <w:pPr>
        <w:pStyle w:val="list-dash"/>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различать условия применимости моделей физических тел и процессов (явлений): однородное электрическое и однородное магнитное поля, гармонические колебания, математический маятник, идеальный пружинный маятник, гармонические волны, идеальный колебательный контур, тонкая линза, моделей атома, атомного ядра и квантовой модели света;</w:t>
      </w:r>
    </w:p>
    <w:p w:rsidR="00900AA1" w:rsidRDefault="00E616C2">
      <w:pPr>
        <w:pStyle w:val="list-dash"/>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различать условия (границы, области) применимости физических законов, понимать всеобщий характер фундаментальных законов и ограниченность использования частных законов;</w:t>
      </w:r>
    </w:p>
    <w:p w:rsidR="00900AA1" w:rsidRDefault="00E616C2">
      <w:pPr>
        <w:pStyle w:val="list-dash"/>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анализировать и объяснять электромагнитные процессы и явления, используя основные положения и законы электродинамики и специальной теории относительности (закон сохранения электрического заряда, сила Ампера, сила Лоренца, закон электромагнитной индукции, правило Ленца, связь ЭДС самоиндукции в элементе электрической цепи со скоростью изменения силы тока, постулаты специальной теории относительности Эйнштейна);</w:t>
      </w:r>
    </w:p>
    <w:p w:rsidR="00900AA1" w:rsidRDefault="00E616C2">
      <w:pPr>
        <w:pStyle w:val="list-dash"/>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анализировать и объяснять квантовые процессы и явления, используя положения квантовой физики (уравнение Эйнштейна для фотоэффекта, первый и второй постулаты Бора, принцип соотношения неопределённостей Гейзенберга, законы сохранения зарядового и массового чисел и энергии в ядерных реакциях, закон радиоактивного распада);</w:t>
      </w:r>
    </w:p>
    <w:p w:rsidR="00900AA1" w:rsidRDefault="00E616C2">
      <w:pPr>
        <w:pStyle w:val="list-dash"/>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описывать физические процессы и явления, используя величины: напряжённость электрического поля, потенциал электростатического поля, разность потенциалов, электродвижущая сила, индукция магнитного поля, магнитный поток, сила Ампера, индуктивность, электродвижущая сила самоиндукции, энергия магнитного поля проводника с током, релятивистский импульс, полная энергия, энергия покоя свободной частицы, энергия и импульс фотона, массовое число и заряд ядра, энергия связи ядра;</w:t>
      </w:r>
    </w:p>
    <w:p w:rsidR="00900AA1" w:rsidRDefault="00E616C2">
      <w:pPr>
        <w:pStyle w:val="list-dash"/>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объяснять особенности протекания физических явлений: электромагнитная индукция, самоиндукция, резонанс, интерференция волн, дифракция, дисперсия, полное внутреннее отражение, фотоэлектрический эффект (фотоэффект), альфа- и бета-распады ядер, гамма-излучение ядер, физические принципы спектрального анализа и работы лазера;</w:t>
      </w:r>
    </w:p>
    <w:p w:rsidR="00900AA1" w:rsidRDefault="00E616C2">
      <w:pPr>
        <w:pStyle w:val="list-dash"/>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определять направление индукции магнитного поля проводника с током, силы Ампера и силы Лоренца;</w:t>
      </w:r>
    </w:p>
    <w:p w:rsidR="00900AA1" w:rsidRDefault="00E616C2">
      <w:pPr>
        <w:pStyle w:val="list-dash"/>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строить изображение, создаваемое плоским зеркалом, тонкой линзой, и рассчитывать его характеристики;</w:t>
      </w:r>
    </w:p>
    <w:p w:rsidR="00900AA1" w:rsidRDefault="00E616C2">
      <w:pPr>
        <w:pStyle w:val="list-dash"/>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применять основополагающие астрономические понятия, теории и законы для анализа и объяснения физических процессов, происходящих в звёздах, в звёздных системах, в межгалактической среде; движения небесных тел, эволюции звёзд и Вселенной;</w:t>
      </w:r>
    </w:p>
    <w:p w:rsidR="00900AA1" w:rsidRDefault="00E616C2">
      <w:pPr>
        <w:pStyle w:val="list-dash"/>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графиков с учётом абсолютных погрешностей измерений, делать выводы по результатам исследования;</w:t>
      </w:r>
    </w:p>
    <w:p w:rsidR="00900AA1" w:rsidRDefault="00E616C2">
      <w:pPr>
        <w:pStyle w:val="list-dash"/>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проводить косвенные измерения физических величин, при этом выбирать оптимальный метод измерения, оценивать абсолютные и относительные погрешности прямых и косвенных измерений;</w:t>
      </w:r>
    </w:p>
    <w:p w:rsidR="00900AA1" w:rsidRDefault="00E616C2">
      <w:pPr>
        <w:pStyle w:val="list-dash"/>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проводить опыты по проверке предложенной гипотезы: планировать эксперимент, собирать экспериментальную установку, анализировать полученные результаты и делать вывод о статусе предложенной гипотезы;</w:t>
      </w:r>
    </w:p>
    <w:p w:rsidR="00900AA1" w:rsidRDefault="00E616C2">
      <w:pPr>
        <w:pStyle w:val="list-dash"/>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описывать методы получения научных астрономических знаний;</w:t>
      </w:r>
    </w:p>
    <w:p w:rsidR="00900AA1" w:rsidRDefault="00E616C2">
      <w:pPr>
        <w:pStyle w:val="list-dash"/>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соблюдать правила безопасного труда при проведении исследований в рамках учебного эксперимента, практикума и учебно-исследовательской и проектной деятельности с использованием измерительных устройств и лабораторного оборудования;</w:t>
      </w:r>
    </w:p>
    <w:p w:rsidR="00900AA1" w:rsidRDefault="00E616C2">
      <w:pPr>
        <w:pStyle w:val="list-dash"/>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решать расчётные задачи с явно заданной и неявно заданной физической моделью: на основании анализа условия выбирать физические модели, отвечающие требованиям задачи, применять формулы, законы, закономерности и постулаты физических теорий при использовании математических методов решения задач, проводить расчёты на основании имеющихся данных, анализировать результаты и корректировать методы решения с учётом полученных результатов;</w:t>
      </w:r>
    </w:p>
    <w:p w:rsidR="00900AA1" w:rsidRDefault="00E616C2">
      <w:pPr>
        <w:pStyle w:val="list-dash"/>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решать качественные задачи, требующие применения знаний из разных разделов курса физики, а также интеграции знаний из других предметов естественно-научного цикла: выстраивать логическую цепочку рассуждений с использованием изученных законов, закономерностей и физических явлений;</w:t>
      </w:r>
    </w:p>
    <w:p w:rsidR="00900AA1" w:rsidRDefault="00E616C2">
      <w:pPr>
        <w:pStyle w:val="list-dash"/>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использовать теоретические знания для объяснения основных принципов работы измерительных приборов, технических устройств и технологических процессов;</w:t>
      </w:r>
    </w:p>
    <w:p w:rsidR="00900AA1" w:rsidRDefault="00E616C2">
      <w:pPr>
        <w:pStyle w:val="list-dash"/>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приводить примеры вклада российских и зарубежных учёных-физиков в развитие науки, в объяснение процессов окружающего мира, в развитие техники и технологий;</w:t>
      </w:r>
    </w:p>
    <w:p w:rsidR="00900AA1" w:rsidRDefault="00E616C2">
      <w:pPr>
        <w:pStyle w:val="list-dash"/>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анализировать и оценивать последствия бытовой и производственной деятельности человека, связанной с физическими процессами, с позиций экологической безопасности, представлений о рациональном природопользовании, а также разумном использовании достижений науки и технологий для дальнейшего развития человеческого общества;</w:t>
      </w:r>
    </w:p>
    <w:p w:rsidR="00900AA1" w:rsidRDefault="00E616C2">
      <w:pPr>
        <w:pStyle w:val="list-dash"/>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применять различные способы работы с информацией физического содержания с использованием современных информационных технологий, при этом использовать современные информационные технологии для поиска, переработки и предъявления учебной и научно-популярной информации, структурирования и интерпретации информации, полученной из различных источников, критически анализировать получаемую информацию и оценивать её достоверность как на основе имеющихся знаний, так и на основе анализа источника информации;</w:t>
      </w:r>
    </w:p>
    <w:p w:rsidR="00900AA1" w:rsidRDefault="00E616C2">
      <w:pPr>
        <w:pStyle w:val="list-dash"/>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проявлять организационные и познавательные умения самостоятельного приобретения новых знаний в процессе выполнения проектных и учебно-исследовательских работ; </w:t>
      </w:r>
    </w:p>
    <w:p w:rsidR="00900AA1" w:rsidRDefault="00E616C2">
      <w:pPr>
        <w:pStyle w:val="list-dash"/>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работать в группе с исполнением различных социальных ролей, планировать работу группы, рационально распределять деятельность в нестандартных ситуациях, оценивать вклад каждого из участников группы в решение рассматриваемой проблемы;</w:t>
      </w:r>
    </w:p>
    <w:p w:rsidR="00900AA1" w:rsidRDefault="00E616C2">
      <w:pPr>
        <w:pStyle w:val="list-dash"/>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проявлять мотивацию к будущей профессиональной деятельности по специальностям физико-технического профиля.</w:t>
      </w:r>
    </w:p>
    <w:p w:rsidR="00900AA1" w:rsidRDefault="00E616C2">
      <w:pPr>
        <w:pStyle w:val="list-dash"/>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117. Федеральная рабочая программа по учебному предмету «Химия» (базовый уровень).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117.1. Федеральная рабочая программа по учебному предмету «Химия» (базовый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rsidR="00900AA1" w:rsidRDefault="00E616C2">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117.2. Пояснительная записка отражает общие цели и задачи изучения химии,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900AA1" w:rsidRDefault="00E616C2">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117.3.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900AA1" w:rsidRDefault="00E616C2">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117.4. Планируемые результаты освоения программы по химии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900AA1" w:rsidRDefault="00E616C2">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117.5. Пояснительная записка.</w:t>
      </w:r>
    </w:p>
    <w:p w:rsidR="00900AA1" w:rsidRDefault="00E616C2">
      <w:pPr>
        <w:spacing w:after="0" w:line="360" w:lineRule="auto"/>
        <w:ind w:firstLine="709"/>
        <w:contextualSpacing/>
        <w:jc w:val="both"/>
        <w:rPr>
          <w:rFonts w:ascii="Times New Roman" w:hAnsi="Times New Roman"/>
          <w:sz w:val="28"/>
          <w:szCs w:val="28"/>
        </w:rPr>
      </w:pPr>
      <w:r>
        <w:rPr>
          <w:rFonts w:ascii="Times New Roman" w:eastAsia="OfficinaSansBoldITC" w:hAnsi="Times New Roman"/>
          <w:sz w:val="28"/>
          <w:szCs w:val="28"/>
        </w:rPr>
        <w:t>117.5.1. </w:t>
      </w:r>
      <w:r>
        <w:rPr>
          <w:rFonts w:ascii="Times New Roman" w:eastAsia="SchoolBookSanPin" w:hAnsi="Times New Roman"/>
          <w:sz w:val="28"/>
          <w:szCs w:val="28"/>
        </w:rPr>
        <w:t>Программа по химии на уровне среднего общего образования разработана</w:t>
      </w:r>
      <w:r>
        <w:rPr>
          <w:rFonts w:ascii="Times New Roman" w:hAnsi="Times New Roman"/>
          <w:sz w:val="28"/>
          <w:szCs w:val="28"/>
        </w:rPr>
        <w:t xml:space="preserve"> на основе требований к результатам освоения основной образовательной программы среднего общего образования, представленных в ФГОС СОО, с учётом Концепции преподавания учебного предмета «Химия» в образовательных организациях Российской Федерации, реализующих основные образовательные программы, и основных положений федеральной рабочей программы воспитания.</w:t>
      </w:r>
    </w:p>
    <w:p w:rsidR="00900AA1" w:rsidRDefault="00E616C2">
      <w:pPr>
        <w:spacing w:after="0" w:line="360" w:lineRule="auto"/>
        <w:ind w:firstLine="709"/>
        <w:contextualSpacing/>
        <w:jc w:val="both"/>
        <w:rPr>
          <w:rFonts w:ascii="Times New Roman" w:hAnsi="Times New Roman"/>
          <w:sz w:val="28"/>
          <w:szCs w:val="28"/>
        </w:rPr>
      </w:pPr>
      <w:r>
        <w:rPr>
          <w:rFonts w:ascii="Times New Roman" w:eastAsia="OfficinaSansBoldITC" w:hAnsi="Times New Roman"/>
          <w:sz w:val="28"/>
          <w:szCs w:val="28"/>
        </w:rPr>
        <w:t>117.5.2. </w:t>
      </w:r>
      <w:r>
        <w:rPr>
          <w:rFonts w:ascii="Times New Roman" w:hAnsi="Times New Roman"/>
          <w:sz w:val="28"/>
          <w:szCs w:val="28"/>
        </w:rPr>
        <w:t xml:space="preserve">Основу подходов к разработке программы по химии, к определению общей стратегии обучения, воспитания и развития обучающихся средствами учебного предмета «Химия» для 10–11 классов на базовом уровне составили концептуальные положения ФГОС СОО о взаимообусловленности целей, содержания, результатов обучения и требований к уровню подготовки выпускников. </w:t>
      </w:r>
    </w:p>
    <w:p w:rsidR="00900AA1" w:rsidRDefault="00E616C2">
      <w:pPr>
        <w:spacing w:after="0" w:line="360" w:lineRule="auto"/>
        <w:ind w:firstLine="709"/>
        <w:contextualSpacing/>
        <w:jc w:val="both"/>
        <w:rPr>
          <w:rFonts w:ascii="Times New Roman" w:hAnsi="Times New Roman"/>
          <w:sz w:val="28"/>
          <w:szCs w:val="28"/>
        </w:rPr>
      </w:pPr>
      <w:r>
        <w:rPr>
          <w:rFonts w:ascii="Times New Roman" w:eastAsia="OfficinaSansBoldITC" w:hAnsi="Times New Roman"/>
          <w:sz w:val="28"/>
          <w:szCs w:val="28"/>
        </w:rPr>
        <w:t>117.5.3. </w:t>
      </w:r>
      <w:r>
        <w:rPr>
          <w:rFonts w:ascii="Times New Roman" w:hAnsi="Times New Roman"/>
          <w:sz w:val="28"/>
          <w:szCs w:val="28"/>
        </w:rPr>
        <w:t xml:space="preserve">В соответствии с данными положениями программа по химии (базовый уровень) на уровне среднего общего образования: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устанавливает обязательное (инвариантное) предметное содержание, определяет количественные и качественные его характеристики на каждом этапе изучения предмета, предусматривает принципы структурирования содержания и распределения его по классам, основным разделам и темам курса;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даёт примерное распределение учебных часов по тематическим разделам, рекомендует примерную последовательность изучения отдельных тем курса с учётом межпредметных и внутрипредметных связей, логики учебного процесса, возрастных особенностей обучающихся 10–11 классов;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даёт методическую интерпретацию целей изучения предмета на уровне современных приоритетов в системе среднего общего образования, содержательной характеристики планируемых результатов освоения основной образовательной программы среднего общего образования (личностных, метапредметных, предметных), основных видов учебно-познавательной деятельности обучающегося по освоению содержания предмета. По всем названным позициям в программе по химии соблюдена преемственность с федеральной рабочей программой основного общего образования по химии (для 8–9 классов образовательных организаций, базовый уровень).</w:t>
      </w:r>
    </w:p>
    <w:p w:rsidR="00900AA1" w:rsidRDefault="00E616C2">
      <w:pPr>
        <w:spacing w:after="0" w:line="360" w:lineRule="auto"/>
        <w:ind w:firstLine="709"/>
        <w:contextualSpacing/>
        <w:jc w:val="both"/>
        <w:rPr>
          <w:rFonts w:ascii="Times New Roman" w:hAnsi="Times New Roman"/>
          <w:sz w:val="28"/>
          <w:szCs w:val="28"/>
        </w:rPr>
      </w:pPr>
      <w:r>
        <w:rPr>
          <w:rFonts w:ascii="Times New Roman" w:eastAsia="OfficinaSansBoldITC" w:hAnsi="Times New Roman"/>
          <w:sz w:val="28"/>
          <w:szCs w:val="28"/>
        </w:rPr>
        <w:t>117.5.4. </w:t>
      </w:r>
      <w:r>
        <w:rPr>
          <w:rFonts w:ascii="Times New Roman" w:hAnsi="Times New Roman"/>
          <w:sz w:val="28"/>
          <w:szCs w:val="28"/>
        </w:rPr>
        <w:t>Программа по химии является ориентиром для составления рабочих программ, авторы которых могут предложить свой подход к структурированию и последовательности изучения учебного материала, а также своё видение относительно возможности выбора вариативной составляющей содержания предмета дополнительно к обязательной (инвариантной) части его содержания.</w:t>
      </w:r>
    </w:p>
    <w:p w:rsidR="00900AA1" w:rsidRDefault="00E616C2">
      <w:pPr>
        <w:spacing w:after="0" w:line="360" w:lineRule="auto"/>
        <w:ind w:firstLine="709"/>
        <w:contextualSpacing/>
        <w:jc w:val="both"/>
        <w:rPr>
          <w:rFonts w:ascii="Times New Roman" w:hAnsi="Times New Roman"/>
          <w:sz w:val="28"/>
          <w:szCs w:val="28"/>
        </w:rPr>
      </w:pPr>
      <w:r>
        <w:rPr>
          <w:rFonts w:ascii="Times New Roman" w:eastAsia="OfficinaSansBoldITC" w:hAnsi="Times New Roman"/>
          <w:sz w:val="28"/>
          <w:szCs w:val="28"/>
        </w:rPr>
        <w:t>117.5.5. </w:t>
      </w:r>
      <w:r>
        <w:rPr>
          <w:rFonts w:ascii="Times New Roman" w:hAnsi="Times New Roman"/>
          <w:sz w:val="28"/>
          <w:szCs w:val="28"/>
        </w:rPr>
        <w:t xml:space="preserve">Химическое образование, получаемое выпускниками общеобразовательной организации, является неотъемлемой частью их образованности и служит завершающим этапом реализации на соответствующем базовом уровне ключевых ценностей, присущих целостной системе химического образования. Ключевые ценности касаются познания законов природы, формирования мировоззрения и общей культуры человека, а также экологически обоснованного отношения к своему здоровью и природной среде. Реализуется химическое образование обучающихся на уровне среднего общего образования средствами учебного предмета «Химия», содержание и построение которого определены в программе по химии с учётом специфики науки химии, её значения в познании природы и в материальной жизни общества, а также с учётом общих целей и принципов, характеризующих современное состояние системы среднего общего образования в Российской Федерации.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При формировании содержания предмета «Химия» учтены следующие положения о специфике и значении науки химии.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Химия как элемент системы естественных наук играет особую роль в создании новой базы материальной культуры, вносит свой вклад в формирование рационального научного мышления, в создание целостного представления об окружающем мире как о единстве природы и человека, которое формируется в химии на основе понимания вещественного состава окружающего мира, осознания взаимосвязи между строением веществ, их свойствами и возможными областями применения.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Современная химия как наука созидательная, наука высоких технологий направлена на решение глобальных проблем устойчивого развития человечества – сырьевой, энергетической, пищевой, экологической безопасности и охраны здоровья. Тесно взаимодействуя с другими естественными науками, химия стала неотъемлемой частью мировой культуры, необходимым условием успешного труда и жизни каждого члена общества.</w:t>
      </w:r>
    </w:p>
    <w:p w:rsidR="00900AA1" w:rsidRDefault="00E616C2">
      <w:pPr>
        <w:spacing w:after="0" w:line="360" w:lineRule="auto"/>
        <w:ind w:firstLine="709"/>
        <w:contextualSpacing/>
        <w:jc w:val="both"/>
        <w:rPr>
          <w:rFonts w:ascii="Times New Roman" w:hAnsi="Times New Roman"/>
          <w:sz w:val="28"/>
          <w:szCs w:val="28"/>
        </w:rPr>
      </w:pPr>
      <w:r>
        <w:rPr>
          <w:rFonts w:ascii="Times New Roman" w:eastAsia="OfficinaSansBoldITC" w:hAnsi="Times New Roman"/>
          <w:sz w:val="28"/>
          <w:szCs w:val="28"/>
        </w:rPr>
        <w:t>117.5.6. </w:t>
      </w:r>
      <w:r>
        <w:rPr>
          <w:rFonts w:ascii="Times New Roman" w:hAnsi="Times New Roman"/>
          <w:sz w:val="28"/>
          <w:szCs w:val="28"/>
        </w:rPr>
        <w:t>В соответствии с общими целями и принципами среднего общего образования содержание предмета «Химия» (10–11 классы, базовый уровень изучения) ориентировано преимущественно на общекультурную подготовку обучающихся, необходимую им для выработки мировоззренческих ориентиров, успешного включения в жизнь социума, продолжения образования в различных областях, не связанных непосредственно с химией.</w:t>
      </w:r>
    </w:p>
    <w:p w:rsidR="00900AA1" w:rsidRDefault="00E616C2">
      <w:pPr>
        <w:spacing w:after="0" w:line="360" w:lineRule="auto"/>
        <w:ind w:firstLine="709"/>
        <w:contextualSpacing/>
        <w:jc w:val="both"/>
        <w:rPr>
          <w:rFonts w:ascii="Times New Roman" w:hAnsi="Times New Roman"/>
          <w:sz w:val="28"/>
          <w:szCs w:val="28"/>
        </w:rPr>
      </w:pPr>
      <w:r>
        <w:rPr>
          <w:rFonts w:ascii="Times New Roman" w:eastAsia="OfficinaSansBoldITC" w:hAnsi="Times New Roman"/>
          <w:sz w:val="28"/>
          <w:szCs w:val="28"/>
        </w:rPr>
        <w:t>117.5.7. </w:t>
      </w:r>
      <w:r>
        <w:rPr>
          <w:rFonts w:ascii="Times New Roman" w:hAnsi="Times New Roman"/>
          <w:sz w:val="28"/>
          <w:szCs w:val="28"/>
        </w:rPr>
        <w:t>Составляющими предмета «Химия» являются базовые курсы – «Органическая химия» и «Общая и неорганическая химия», основным компонентом содержания которых являются основы базовой науки: система знаний по неорганической химии (с включением знаний из общей химии) и органической химии. Формирование данной системы знаний при изучении предмета обеспечивает возможность рассмотрения всего многообразия веществ на основе общих понятий, законов и теорий химии.</w:t>
      </w:r>
    </w:p>
    <w:p w:rsidR="00900AA1" w:rsidRDefault="00E616C2">
      <w:pPr>
        <w:spacing w:after="0" w:line="360" w:lineRule="auto"/>
        <w:ind w:firstLine="709"/>
        <w:contextualSpacing/>
        <w:jc w:val="both"/>
        <w:rPr>
          <w:rFonts w:ascii="Times New Roman" w:hAnsi="Times New Roman"/>
          <w:sz w:val="28"/>
          <w:szCs w:val="28"/>
        </w:rPr>
      </w:pPr>
      <w:r>
        <w:rPr>
          <w:rFonts w:ascii="Times New Roman" w:eastAsia="OfficinaSansBoldITC" w:hAnsi="Times New Roman"/>
          <w:sz w:val="28"/>
          <w:szCs w:val="28"/>
        </w:rPr>
        <w:t>117.5.8. </w:t>
      </w:r>
      <w:r>
        <w:rPr>
          <w:rFonts w:ascii="Times New Roman" w:hAnsi="Times New Roman"/>
          <w:sz w:val="28"/>
          <w:szCs w:val="28"/>
        </w:rPr>
        <w:t>Структура содержания курсов – «Органическая химия» и «Общая и неорганическая химия» сформирована в программе по химии на основе системного подхода к изучению учебного материала и обусловлена исторически обоснованным развитием знаний на определённых теоретических уровнях. В курсе органической химии вещества рассматриваются на уровне классической теории строения органических соединений, а также на уровне стереохимических и электронных представлений о строении веществ. Сведения об изучаемых в курсе веществах даются в развитии – от углеводородов до сложных биологически активных соединений. В курсе органической химии получают развитие сформированные на уровне основного общего образования первоначальные представления о химической связи, классификационных признаках веществ, зависимости свойств веществ от их строения, о химической реакции.</w:t>
      </w:r>
    </w:p>
    <w:p w:rsidR="00900AA1" w:rsidRDefault="00E616C2">
      <w:pPr>
        <w:spacing w:after="0" w:line="360" w:lineRule="auto"/>
        <w:ind w:firstLine="709"/>
        <w:contextualSpacing/>
        <w:jc w:val="both"/>
        <w:rPr>
          <w:rFonts w:ascii="Times New Roman" w:hAnsi="Times New Roman"/>
          <w:sz w:val="28"/>
          <w:szCs w:val="28"/>
        </w:rPr>
      </w:pPr>
      <w:r>
        <w:rPr>
          <w:rFonts w:ascii="Times New Roman" w:eastAsia="OfficinaSansBoldITC" w:hAnsi="Times New Roman"/>
          <w:sz w:val="28"/>
          <w:szCs w:val="28"/>
        </w:rPr>
        <w:t>117.5.9. </w:t>
      </w:r>
      <w:r>
        <w:rPr>
          <w:rFonts w:ascii="Times New Roman" w:hAnsi="Times New Roman"/>
          <w:sz w:val="28"/>
          <w:szCs w:val="28"/>
        </w:rPr>
        <w:t xml:space="preserve">В предмете «Химия» базового уровня рассматривается изученный на уровне основного общего образования теоретический материал и фактологические сведения о веществах и химической реакции. Так, в частности, в курсе «Общая и неорганическая химия» обучающимся предоставляется возможность осознать значение периодического закона с общетеоретических и методологических позиций, глубже понять историческое изменение функций этого закона – от обобщающей до объясняющей и прогнозирующей. </w:t>
      </w:r>
    </w:p>
    <w:p w:rsidR="00900AA1" w:rsidRDefault="00E616C2">
      <w:pPr>
        <w:spacing w:after="0" w:line="360" w:lineRule="auto"/>
        <w:ind w:firstLine="709"/>
        <w:contextualSpacing/>
        <w:jc w:val="both"/>
        <w:rPr>
          <w:rFonts w:ascii="Times New Roman" w:hAnsi="Times New Roman"/>
          <w:sz w:val="28"/>
          <w:szCs w:val="28"/>
        </w:rPr>
      </w:pPr>
      <w:r>
        <w:rPr>
          <w:rFonts w:ascii="Times New Roman" w:eastAsia="OfficinaSansBoldITC" w:hAnsi="Times New Roman"/>
          <w:sz w:val="28"/>
          <w:szCs w:val="28"/>
        </w:rPr>
        <w:t>117.5.10. </w:t>
      </w:r>
      <w:r>
        <w:rPr>
          <w:rFonts w:ascii="Times New Roman" w:hAnsi="Times New Roman"/>
          <w:sz w:val="28"/>
          <w:szCs w:val="28"/>
        </w:rPr>
        <w:t>Единая система знаний о важнейших веществах, их составе, строении, свойствах и применении, а также о химических реакциях, их сущности и закономерностях протекания дополняется в курсах 10 и 11 классов элементами содержания, имеющими культурологический и прикладной характер. Эти знания способствуют пониманию взаимосвязи химии с другими науками, раскрывают её роль в познавательной и практической деятельности человека, способствуют воспитанию уважения к процессу творчества в области теории и практических приложений химии, помогают выпускнику ориентироваться в общественно и личностно значимых проблемах, связанных с химией, критически осмысливать информацию и применять её для пополнения знаний, решения интеллектуальных и экспериментальных исследовательских задач. Содержание учебного предмета «Химия» данного уровня изучения ориентировано на формирование у обучающихся мировоззренческой основы для понимания философских идей, таких как: материальное единство неорганического и органического мира, обусловленность свойств веществ их составом и строением, познаваемость природных явлений путём эксперимента и решения противоречий между новыми фактами и теоретическими предпосылками, осознание роли химии в решении экологических проблем, а также проблем сбережения энергетических ресурсов, сырья, создания новых технологий и материалов.</w:t>
      </w:r>
    </w:p>
    <w:p w:rsidR="00900AA1" w:rsidRDefault="00E616C2">
      <w:pPr>
        <w:spacing w:after="0" w:line="360" w:lineRule="auto"/>
        <w:ind w:firstLine="709"/>
        <w:contextualSpacing/>
        <w:jc w:val="both"/>
        <w:rPr>
          <w:rFonts w:ascii="Times New Roman" w:hAnsi="Times New Roman"/>
          <w:sz w:val="28"/>
          <w:szCs w:val="28"/>
        </w:rPr>
      </w:pPr>
      <w:r>
        <w:rPr>
          <w:rFonts w:ascii="Times New Roman" w:eastAsia="OfficinaSansBoldITC" w:hAnsi="Times New Roman"/>
          <w:sz w:val="28"/>
          <w:szCs w:val="28"/>
        </w:rPr>
        <w:t>117.5.11. </w:t>
      </w:r>
      <w:r>
        <w:rPr>
          <w:rFonts w:ascii="Times New Roman" w:hAnsi="Times New Roman"/>
          <w:sz w:val="28"/>
          <w:szCs w:val="28"/>
        </w:rPr>
        <w:t>В плане решения задач воспитания, развития и социализации обучающихся принятые программой по химии подходы к определению содержания и построения предмета предусматривают формирование у обучающихся универсальных учебных действий, имеющих базовое значение для различных видов деятельности: решения проблем, поиска, анализа и обработки информации, необходимых для приобретения опыта практической и исследовательской деятельности, занимающей важное место в познании химии.</w:t>
      </w:r>
    </w:p>
    <w:p w:rsidR="00900AA1" w:rsidRDefault="00E616C2">
      <w:pPr>
        <w:spacing w:after="0" w:line="360" w:lineRule="auto"/>
        <w:ind w:firstLine="709"/>
        <w:contextualSpacing/>
        <w:jc w:val="both"/>
        <w:rPr>
          <w:rFonts w:ascii="Times New Roman" w:hAnsi="Times New Roman"/>
          <w:sz w:val="28"/>
          <w:szCs w:val="28"/>
        </w:rPr>
      </w:pPr>
      <w:r>
        <w:rPr>
          <w:rFonts w:ascii="Times New Roman" w:eastAsia="OfficinaSansBoldITC" w:hAnsi="Times New Roman"/>
          <w:sz w:val="28"/>
          <w:szCs w:val="28"/>
        </w:rPr>
        <w:t>117.5.12. </w:t>
      </w:r>
      <w:r>
        <w:rPr>
          <w:rFonts w:ascii="Times New Roman" w:hAnsi="Times New Roman"/>
          <w:sz w:val="28"/>
          <w:szCs w:val="28"/>
        </w:rPr>
        <w:t>В практике преподавания химии как на уровне основного общего образования так и на уровне среднего общего образования, при определении содержательной характеристики целей изучения предмета направлением первостепенной значимости традиционно признаётся формирование основ химической науки как области современного естествознания, практической деятельности человека и как одного из компонентов мировой культуры. С методической точки зрения такой подход к определению целей изучения предмета является вполне оправданным.</w:t>
      </w:r>
    </w:p>
    <w:p w:rsidR="00900AA1" w:rsidRDefault="00E616C2">
      <w:pPr>
        <w:spacing w:after="0" w:line="360" w:lineRule="auto"/>
        <w:ind w:firstLine="709"/>
        <w:contextualSpacing/>
        <w:jc w:val="both"/>
        <w:rPr>
          <w:rFonts w:ascii="Times New Roman" w:hAnsi="Times New Roman"/>
          <w:sz w:val="28"/>
          <w:szCs w:val="28"/>
        </w:rPr>
      </w:pPr>
      <w:r>
        <w:rPr>
          <w:rFonts w:ascii="Times New Roman" w:eastAsia="OfficinaSansBoldITC" w:hAnsi="Times New Roman"/>
          <w:sz w:val="28"/>
          <w:szCs w:val="28"/>
        </w:rPr>
        <w:t>117.5.13. </w:t>
      </w:r>
      <w:r>
        <w:rPr>
          <w:rFonts w:ascii="Times New Roman" w:hAnsi="Times New Roman"/>
          <w:sz w:val="28"/>
          <w:szCs w:val="28"/>
        </w:rPr>
        <w:t>Главными целями изучения предмета «Химия» на уровне среднего общего образования на базовом уровне являются: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формирование системы химических знаний как важнейшей составляющей естественно-научной картины мира, в основе которой лежат ключевые понятия, фундаментальные законы и теории химии, освоение языка науки, усвоение и понимание сущности доступных обобщений мировоззренческого характера, ознакомление с историей их развития и становления;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формирование и развитие представлений о научных методах познания веществ и химических реакций, необходимых для приобретения умений ориентироваться в мире веществ и химических явлений, имеющих место в природе, в практической и повседневной жизни;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развитие умений и способов деятельности, связанных с наблюдением и объяснением химического эксперимента, соблюдением правил безопасного обращения с веществами.</w:t>
      </w:r>
    </w:p>
    <w:p w:rsidR="00900AA1" w:rsidRDefault="00E616C2">
      <w:pPr>
        <w:spacing w:after="0" w:line="360" w:lineRule="auto"/>
        <w:ind w:firstLine="709"/>
        <w:contextualSpacing/>
        <w:jc w:val="both"/>
        <w:rPr>
          <w:rFonts w:ascii="Times New Roman" w:hAnsi="Times New Roman"/>
          <w:sz w:val="28"/>
          <w:szCs w:val="28"/>
        </w:rPr>
      </w:pPr>
      <w:r>
        <w:rPr>
          <w:rFonts w:ascii="Times New Roman" w:eastAsia="OfficinaSansBoldITC" w:hAnsi="Times New Roman"/>
          <w:sz w:val="28"/>
          <w:szCs w:val="28"/>
        </w:rPr>
        <w:t>117.5.14. </w:t>
      </w:r>
      <w:r>
        <w:rPr>
          <w:rFonts w:ascii="Times New Roman" w:hAnsi="Times New Roman"/>
          <w:sz w:val="28"/>
          <w:szCs w:val="28"/>
        </w:rPr>
        <w:t>Содержательная характеристика целей и задач изучения предмета в программе по химии уточнена и скорректирована в соответствии с новыми приоритетами в системе среднего общего образования. Сегодня в преподавании химии в большей степени отдаётся предпочтение практической компоненте содержания обучения, ориентированной на подготовку выпускника оющеобразовательной организации, владеющего не набором знаний, а функциональной грамотностью, то есть способами и умениями активного получения знаний и применения их в реальной жизни для решения практических задач.</w:t>
      </w:r>
    </w:p>
    <w:p w:rsidR="00900AA1" w:rsidRDefault="00E616C2">
      <w:pPr>
        <w:spacing w:after="0" w:line="360" w:lineRule="auto"/>
        <w:ind w:firstLine="709"/>
        <w:contextualSpacing/>
        <w:jc w:val="both"/>
        <w:rPr>
          <w:rFonts w:ascii="Times New Roman" w:hAnsi="Times New Roman"/>
          <w:sz w:val="28"/>
          <w:szCs w:val="28"/>
        </w:rPr>
      </w:pPr>
      <w:r>
        <w:rPr>
          <w:rFonts w:ascii="Times New Roman" w:eastAsia="OfficinaSansBoldITC" w:hAnsi="Times New Roman"/>
          <w:sz w:val="28"/>
          <w:szCs w:val="28"/>
        </w:rPr>
        <w:t>117.5.15. </w:t>
      </w:r>
      <w:r>
        <w:rPr>
          <w:rFonts w:ascii="Times New Roman" w:hAnsi="Times New Roman"/>
          <w:sz w:val="28"/>
          <w:szCs w:val="28"/>
        </w:rPr>
        <w:t>В этой связи при изучении предмета «Химия» доминирующее значение приобретают такие цели и задачи, как:</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адаптация обучающихся к условиям динамично развивающегося мира, формирование интеллектуально развитой личности, готовой к самообразованию, сотрудничеству, самостоятельному принятию грамотных решений в конкретных жизненных ситуациях, связанных с веществами и их применением;</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формирование у обучающихся ключевых навыков (ключевых компетенций), имеющих универсальное значение для различных видов деятельности: решения проблем, поиска, анализа и обработки информации, необходимых для приобретения опыта деятельности, которая занимает важное место в познании химии, а также для оценки с позиций экологической безопасности характера влияния веществ и химических процессов на организм человека и природную среду;</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развитие познавательных интересов, интеллектуальных и творческих способностей обучающихся: способности самостоятельно приобретать новые знания по химии в соответствии с жизненными потребностями, использовать современные информационные технологии для поиска и анализа учебной и научно-популярной информации химического содержания;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формирование и развитие у обучающихся ассоциативного и логического мышления, наблюдательности, собранности, аккуратности, которые особенно необходимы, в частности, при планировании и проведении химического эксперимента;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воспитание у обучающихся убеждённости в гуманистической направленности химии, её важной роли в решении глобальных проблем рационального природопользования, пополнения энергетических ресурсов и сохранения природного равновесия, осознания необходимости бережного отношения к природе и своему здоровью, а также приобретения опыта использования полученных знаний для принятия грамотных решений в ситуациях, связанных с химическими явлениями.</w:t>
      </w:r>
    </w:p>
    <w:p w:rsidR="00900AA1" w:rsidRDefault="00E616C2">
      <w:pPr>
        <w:spacing w:after="0" w:line="360" w:lineRule="auto"/>
        <w:ind w:firstLine="709"/>
        <w:contextualSpacing/>
        <w:jc w:val="both"/>
        <w:rPr>
          <w:rFonts w:ascii="Times New Roman" w:hAnsi="Times New Roman"/>
          <w:sz w:val="28"/>
          <w:szCs w:val="28"/>
        </w:rPr>
      </w:pPr>
      <w:r>
        <w:rPr>
          <w:rFonts w:ascii="Times New Roman" w:eastAsia="OfficinaSansBoldITC" w:hAnsi="Times New Roman"/>
          <w:sz w:val="28"/>
          <w:szCs w:val="28"/>
        </w:rPr>
        <w:t>117.5.16. </w:t>
      </w:r>
      <w:r>
        <w:rPr>
          <w:rFonts w:ascii="Times New Roman" w:hAnsi="Times New Roman"/>
          <w:sz w:val="28"/>
          <w:szCs w:val="28"/>
        </w:rPr>
        <w:t>Цели и задачи изучения предмета «Химия» получили подробную методическую интерпретацию в разделе «Планируемые результаты освоения программы по химии», таким образом обеспечено чёткое представление о том, какие знания и умения имеют прямое отношение к реализации конкретной цели.</w:t>
      </w:r>
    </w:p>
    <w:p w:rsidR="00900AA1" w:rsidRDefault="00E616C2">
      <w:pPr>
        <w:spacing w:after="0" w:line="360" w:lineRule="auto"/>
        <w:ind w:firstLine="709"/>
        <w:contextualSpacing/>
        <w:jc w:val="both"/>
        <w:rPr>
          <w:rFonts w:ascii="Times New Roman" w:eastAsia="OfficinaSansBoldITC" w:hAnsi="Times New Roman"/>
          <w:sz w:val="28"/>
          <w:szCs w:val="28"/>
        </w:rPr>
      </w:pPr>
      <w:r>
        <w:rPr>
          <w:rFonts w:ascii="Times New Roman" w:eastAsia="OfficinaSansBoldITC" w:hAnsi="Times New Roman"/>
          <w:sz w:val="28"/>
          <w:szCs w:val="28"/>
        </w:rPr>
        <w:t>117.5.17. В учебном плане среднего общего образования предмет «Химия» базового уровня входит в состав предметной области «Естественно-научные предметы».</w:t>
      </w:r>
    </w:p>
    <w:p w:rsidR="00900AA1" w:rsidRDefault="00E616C2">
      <w:pPr>
        <w:spacing w:after="0" w:line="360" w:lineRule="auto"/>
        <w:ind w:firstLine="709"/>
        <w:contextualSpacing/>
        <w:jc w:val="both"/>
        <w:rPr>
          <w:rFonts w:ascii="Times New Roman" w:eastAsia="OfficinaSansBoldITC" w:hAnsi="Times New Roman"/>
          <w:sz w:val="28"/>
          <w:szCs w:val="28"/>
        </w:rPr>
      </w:pPr>
      <w:r>
        <w:rPr>
          <w:rFonts w:ascii="Times New Roman" w:eastAsia="SchoolBookSanPin" w:hAnsi="Times New Roman"/>
          <w:sz w:val="28"/>
          <w:szCs w:val="28"/>
        </w:rPr>
        <w:t xml:space="preserve">Общее число часов, рекомендованных для изучения химии – </w:t>
      </w:r>
      <w:r>
        <w:rPr>
          <w:rFonts w:ascii="Times New Roman" w:eastAsia="SchoolBookSanPin" w:hAnsi="Times New Roman"/>
          <w:position w:val="1"/>
          <w:sz w:val="28"/>
          <w:szCs w:val="28"/>
        </w:rPr>
        <w:t>68 часов: в 10 классе – 34 часа (1 час в неделю), в 11 классе – 34 часа (1 час в неделю).</w:t>
      </w:r>
    </w:p>
    <w:p w:rsidR="00900AA1" w:rsidRDefault="00E616C2">
      <w:pPr>
        <w:spacing w:after="0" w:line="360" w:lineRule="auto"/>
        <w:ind w:firstLine="709"/>
        <w:contextualSpacing/>
        <w:jc w:val="both"/>
        <w:rPr>
          <w:rFonts w:ascii="Times New Roman" w:eastAsia="OfficinaSansBoldITC" w:hAnsi="Times New Roman"/>
          <w:sz w:val="28"/>
          <w:szCs w:val="28"/>
        </w:rPr>
      </w:pPr>
      <w:bookmarkStart w:id="32" w:name="_Toc118729919"/>
      <w:r>
        <w:rPr>
          <w:rFonts w:ascii="Times New Roman" w:eastAsia="OfficinaSansBoldITC" w:hAnsi="Times New Roman"/>
          <w:sz w:val="28"/>
          <w:szCs w:val="28"/>
        </w:rPr>
        <w:t>117.6. Содержание обучения в 10 классе.</w:t>
      </w:r>
    </w:p>
    <w:p w:rsidR="00900AA1" w:rsidRDefault="00E616C2">
      <w:pPr>
        <w:spacing w:after="0" w:line="360" w:lineRule="auto"/>
        <w:ind w:firstLine="709"/>
        <w:contextualSpacing/>
        <w:jc w:val="both"/>
        <w:rPr>
          <w:rFonts w:ascii="Times New Roman" w:eastAsia="OfficinaSansBoldITC" w:hAnsi="Times New Roman"/>
          <w:sz w:val="28"/>
          <w:szCs w:val="28"/>
        </w:rPr>
      </w:pPr>
      <w:r>
        <w:rPr>
          <w:rFonts w:ascii="Times New Roman" w:eastAsia="OfficinaSansBoldITC" w:hAnsi="Times New Roman"/>
          <w:sz w:val="28"/>
          <w:szCs w:val="28"/>
        </w:rPr>
        <w:t>117.6.1. Органическая химия.</w:t>
      </w:r>
    </w:p>
    <w:p w:rsidR="00900AA1" w:rsidRDefault="00E616C2">
      <w:pPr>
        <w:spacing w:after="0" w:line="360" w:lineRule="auto"/>
        <w:ind w:firstLine="709"/>
        <w:contextualSpacing/>
        <w:jc w:val="both"/>
        <w:rPr>
          <w:rFonts w:ascii="Times New Roman" w:hAnsi="Times New Roman"/>
          <w:sz w:val="28"/>
          <w:szCs w:val="28"/>
        </w:rPr>
      </w:pPr>
      <w:r>
        <w:rPr>
          <w:rFonts w:ascii="Times New Roman" w:eastAsia="OfficinaSansBoldITC" w:hAnsi="Times New Roman"/>
          <w:sz w:val="28"/>
          <w:szCs w:val="28"/>
        </w:rPr>
        <w:t>117.6.1.1. </w:t>
      </w:r>
      <w:r>
        <w:rPr>
          <w:rFonts w:ascii="Times New Roman" w:hAnsi="Times New Roman"/>
          <w:sz w:val="28"/>
          <w:szCs w:val="28"/>
        </w:rPr>
        <w:t>Теоретические основы органической химии.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Предмет органической химии: её возникновение, развитие и значение в получении новых веществ и материалов. Теория строения органических соединений А.М. Бутлерова, её основные положения. Структурные формулы органических веществ. Гомология, изомерия. Химическая связь в органических соединениях – одинарные и кратные связи.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Представление о классификации органических веществ. Номенклатура органических соединений (систематическая) и тривиальные названия важнейших представителей классов органических веществ.</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Экспериментальные методы изучения веществ и их превращений: ознакомление с образцами органических веществ и материалами на их основе, моделирование молекул органических веществ, наблюдение и описание демонстрационных опытов по превращению органических веществ при нагревании (плавление, обугливание и горение).</w:t>
      </w:r>
    </w:p>
    <w:p w:rsidR="00900AA1" w:rsidRDefault="00E616C2">
      <w:pPr>
        <w:spacing w:after="0" w:line="360" w:lineRule="auto"/>
        <w:ind w:firstLine="709"/>
        <w:contextualSpacing/>
        <w:jc w:val="both"/>
        <w:rPr>
          <w:rFonts w:ascii="Times New Roman" w:hAnsi="Times New Roman"/>
          <w:sz w:val="28"/>
          <w:szCs w:val="28"/>
        </w:rPr>
      </w:pPr>
      <w:r>
        <w:rPr>
          <w:rFonts w:ascii="Times New Roman" w:eastAsia="OfficinaSansBoldITC" w:hAnsi="Times New Roman"/>
          <w:sz w:val="28"/>
          <w:szCs w:val="28"/>
        </w:rPr>
        <w:t>117.6.1.2. </w:t>
      </w:r>
      <w:r>
        <w:rPr>
          <w:rFonts w:ascii="Times New Roman" w:hAnsi="Times New Roman"/>
          <w:sz w:val="28"/>
          <w:szCs w:val="28"/>
        </w:rPr>
        <w:t>Углеводороды.</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Алканы: состав и строение, гомологический ряд. Метан и этан – простейшие представители алканов: физические и химические свойства (реакции замещения и горения), нахождение в природе, получение и применение.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Алкены: состав и строение, гомологический ряд. Этилен и пропилен – простейшие представители алкенов: физические и химические свойства (реакции гидрирования, галогенирования, гидратации, окисления и полимеризации), получение и применение.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Алкадиены: бутадиен-1,3 и метилбутадиен-1,3: строение, важнейшие химические свойства (реакция полимеризации). Получение синтетического каучука и резины.</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Алкины: состав и особенности строения, гомологический ряд. Ацетилен – простейший представитель алкинов: состав, строение, физические и химические свойства (реакции гидрирования, галогенирования, гидратации, горения), получение и применение.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Арены. Бензол: состав, строение, физические и химические свойства (реакции галогенирования и нитрования), получение и применение. Токсичность аренов. Генетическая связь между углеводородами, принадлежащими к различным классам.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Природные источники углеводородов. Природный газ и попутные нефтяные газы. Нефть и её происхождение. Способы переработки нефти: перегонка, крекинг (термический, каталитический), пиролиз. Продукты переработки нефти, их применение в промышленности и в быту. Каменный уголь и продукты его переработки.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Экспериментальные методы изучения веществ и их превращений: ознакомление с образцами пластмасс, каучуков и резины, коллекции «Нефть» и «Уголь», моделирование молекул углеводородов и галогенопроизводных, проведение практической работы: получение этилена и изучение его свойств.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Расчётные задачи.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Вычисления по уравнению химической реакции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rsidR="00900AA1" w:rsidRDefault="00E616C2">
      <w:pPr>
        <w:spacing w:after="0" w:line="360" w:lineRule="auto"/>
        <w:ind w:firstLine="709"/>
        <w:contextualSpacing/>
        <w:jc w:val="both"/>
        <w:rPr>
          <w:rFonts w:ascii="Times New Roman" w:hAnsi="Times New Roman"/>
          <w:sz w:val="28"/>
          <w:szCs w:val="28"/>
        </w:rPr>
      </w:pPr>
      <w:r>
        <w:rPr>
          <w:rFonts w:ascii="Times New Roman" w:eastAsia="OfficinaSansBoldITC" w:hAnsi="Times New Roman"/>
          <w:sz w:val="28"/>
          <w:szCs w:val="28"/>
        </w:rPr>
        <w:t>117.6.1.3. </w:t>
      </w:r>
      <w:r>
        <w:rPr>
          <w:rFonts w:ascii="Times New Roman" w:hAnsi="Times New Roman"/>
          <w:sz w:val="28"/>
          <w:szCs w:val="28"/>
        </w:rPr>
        <w:t>Кислородсодержащие органические соединения.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Предельные одноатомные спирты. Метанол и этанол: строение, физические и химические свойства (реакции с активными металлами, галогеноводородами, горение), применение. Водородные связи между молекулами спиртов. Действие метанола и этанола на организм человека.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Многоатомные спирты. Этиленгликоль и глицерин: строение, физические и химические свойства (взаимодействие со щелочными металлами, качественная реакция на многоатомные спирты). Действие на организм человека. Применение глицерина и этиленгликоля.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Фенол: строение молекулы, физические и химические свойства. Токсичность фенола. Применение фенола.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Альдегиды. Формальдегид, ацетальдегид: строение, физические и химические свойства (реакции окисления и восстановления, качественные реакции), получение и применение.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Одноосновные предельные карбоновые кислоты. Муравьиная и уксусная кислоты: строение, физические и химические свойства (свойства, общие для класса кислот, реакция этерификации), получение и применение. Стеариновая и олеиновая кислоты как представители высших карбоновых кислот. Мыла как соли высших карбоновых кислот, их моющее действие.</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Сложные эфиры как производные карбоновых кислот. Гидролиз сложных эфиров. Жиры. Гидролиз жиров. Применение жиров. Биологическая роль жиров.</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Углеводы: состав, классификация углеводов (моно-, ди- и полисахариды). Глюкоза – простейший моносахарид: особенности строения молекулы, физические и химические свойства (взаимодействие с гидроксидом меди(II), окисление аммиачным раствором оксида серебра(I), восстановление, брожение глюкозы), нахождение в природе, применение, биологическая роль. Фотосинтез. Фруктоза как изомер глюкозы.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Крахмал и целлюлоза как природные полимеры. Строение крахмала и целлюлозы. Физические и химические свойства крахмала (гидролиз, качественная реакция с иодом).</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Экспериментальные методы изучения веществ и их превращений: проведение, наблюдение и описание демонстрационных опытов: горение спиртов, качественные реакции одноатомных спиртов (окисление этанола оксидом меди(II)), многоатомных спиртов (взаимодействие глицерина с гидроксидом меди(II)), альдегидов (окисление аммиачным раствором оксида серебра(I) и гидроксидом меди(II), взаимодействие крахмала с иодом), проведение практической работы: свойства раствора уксусной кислоты.</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Расчётные задачи.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Вычисления по уравнению химической реакции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rsidR="00900AA1" w:rsidRDefault="00E616C2">
      <w:pPr>
        <w:spacing w:after="0" w:line="360" w:lineRule="auto"/>
        <w:ind w:firstLine="709"/>
        <w:contextualSpacing/>
        <w:jc w:val="both"/>
        <w:rPr>
          <w:rFonts w:ascii="Times New Roman" w:hAnsi="Times New Roman"/>
          <w:sz w:val="28"/>
          <w:szCs w:val="28"/>
        </w:rPr>
      </w:pPr>
      <w:r>
        <w:rPr>
          <w:rFonts w:ascii="Times New Roman" w:eastAsia="OfficinaSansBoldITC" w:hAnsi="Times New Roman"/>
          <w:sz w:val="28"/>
          <w:szCs w:val="28"/>
        </w:rPr>
        <w:t>117.6.1.4. </w:t>
      </w:r>
      <w:r>
        <w:rPr>
          <w:rFonts w:ascii="Times New Roman" w:hAnsi="Times New Roman"/>
          <w:sz w:val="28"/>
          <w:szCs w:val="28"/>
        </w:rPr>
        <w:t>Азотсодержащие органические соединения.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Аминокислоты как амфотерные органические соединения. Физические и химические свойства аминокислот (на примере глицина). Биологическое значение аминокислот. Пептиды.</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Белки как природные высокомолекулярные соединения. Первичная, вторичная и третичная структура белков. Химические свойства белков: гидролиз, денатурация, качественные реакции на белки.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Экспериментальные методы изучения веществ и их превращений: наблюдение и описание демонстрационных опытов: денатурация белков при нагревании, цветные реакции белков.</w:t>
      </w:r>
    </w:p>
    <w:p w:rsidR="00900AA1" w:rsidRDefault="00E616C2">
      <w:pPr>
        <w:spacing w:after="0" w:line="360" w:lineRule="auto"/>
        <w:ind w:firstLine="709"/>
        <w:contextualSpacing/>
        <w:jc w:val="both"/>
        <w:rPr>
          <w:rFonts w:ascii="Times New Roman" w:hAnsi="Times New Roman"/>
          <w:sz w:val="28"/>
          <w:szCs w:val="28"/>
        </w:rPr>
      </w:pPr>
      <w:r>
        <w:rPr>
          <w:rFonts w:ascii="Times New Roman" w:eastAsia="OfficinaSansBoldITC" w:hAnsi="Times New Roman"/>
          <w:sz w:val="28"/>
          <w:szCs w:val="28"/>
        </w:rPr>
        <w:t>117.6.1.5. </w:t>
      </w:r>
      <w:r>
        <w:rPr>
          <w:rFonts w:ascii="Times New Roman" w:hAnsi="Times New Roman"/>
          <w:sz w:val="28"/>
          <w:szCs w:val="28"/>
        </w:rPr>
        <w:t>Высокомолекулярные соединения.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Основные понятия химии высокомолекулярных соединений: мономер, полимер, структурное звено, степень полимеризации, средняя молекулярная масса. Основные методы синтеза высокомолекулярных соединений – полимеризация и поликонденсация.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Экспериментальные методы изучения веществ и их превращений: ознакомление с образцами природных и искусственных волокон, пластмасс, каучуков.</w:t>
      </w:r>
    </w:p>
    <w:p w:rsidR="00900AA1" w:rsidRDefault="00E616C2">
      <w:pPr>
        <w:spacing w:after="0" w:line="360" w:lineRule="auto"/>
        <w:ind w:firstLine="709"/>
        <w:contextualSpacing/>
        <w:jc w:val="both"/>
        <w:rPr>
          <w:rFonts w:ascii="Times New Roman" w:hAnsi="Times New Roman"/>
          <w:sz w:val="28"/>
          <w:szCs w:val="28"/>
        </w:rPr>
      </w:pPr>
      <w:r>
        <w:rPr>
          <w:rFonts w:ascii="Times New Roman" w:eastAsia="OfficinaSansBoldITC" w:hAnsi="Times New Roman"/>
          <w:sz w:val="28"/>
          <w:szCs w:val="28"/>
        </w:rPr>
        <w:t>117.6.1.6. </w:t>
      </w:r>
      <w:r>
        <w:rPr>
          <w:rFonts w:ascii="Times New Roman" w:hAnsi="Times New Roman"/>
          <w:sz w:val="28"/>
          <w:szCs w:val="28"/>
        </w:rPr>
        <w:t>Межпредметные связи.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Реализация межпредметных связей при изучении органической химии в 10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Общие естественно-научные понятия: явление, научный факт, гипотеза, закон, теория, анализ, синтез, классификация, периодичность, наблюдение, измерение, эксперимент, моделирование.</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Физика: материя, энергия, масса, атом, электрон, молекула, энергетический уровень, вещество, тело, объём, агрегатное состояние вещества, физические величины и единицы их измерения.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Биология: клетка, организм, биосфера, обмен веществ в организме, фотосинтез, биологически активные вещества (белки, углеводы, жиры, ферменты).</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География: минералы, горные породы, полезные ископаемые, топливо, ресурсы.</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Технология: пищевые продукты, основы рационального питания, моющие средства, лекарственные и косметические препараты, материалы из искусственных и синтетических волокон.</w:t>
      </w:r>
    </w:p>
    <w:p w:rsidR="00900AA1" w:rsidRDefault="00E616C2">
      <w:pPr>
        <w:spacing w:after="0" w:line="360" w:lineRule="auto"/>
        <w:ind w:firstLine="709"/>
        <w:contextualSpacing/>
        <w:jc w:val="both"/>
        <w:rPr>
          <w:rFonts w:ascii="Times New Roman" w:eastAsia="OfficinaSansBoldITC" w:hAnsi="Times New Roman"/>
          <w:sz w:val="28"/>
          <w:szCs w:val="28"/>
        </w:rPr>
      </w:pPr>
      <w:bookmarkStart w:id="33" w:name="_Toc118729925"/>
      <w:r>
        <w:rPr>
          <w:rFonts w:ascii="Times New Roman" w:eastAsia="OfficinaSansBoldITC" w:hAnsi="Times New Roman"/>
          <w:sz w:val="28"/>
          <w:szCs w:val="28"/>
        </w:rPr>
        <w:t>117.7. Содержание обучения в 11 классе.</w:t>
      </w:r>
    </w:p>
    <w:p w:rsidR="00900AA1" w:rsidRDefault="00E616C2">
      <w:pPr>
        <w:spacing w:after="0" w:line="360" w:lineRule="auto"/>
        <w:ind w:firstLine="709"/>
        <w:contextualSpacing/>
        <w:jc w:val="both"/>
        <w:rPr>
          <w:rFonts w:ascii="Times New Roman" w:hAnsi="Times New Roman"/>
          <w:sz w:val="28"/>
          <w:szCs w:val="28"/>
        </w:rPr>
      </w:pPr>
      <w:r>
        <w:rPr>
          <w:rFonts w:ascii="Times New Roman" w:eastAsia="OfficinaSansBoldITC" w:hAnsi="Times New Roman"/>
          <w:sz w:val="28"/>
          <w:szCs w:val="28"/>
        </w:rPr>
        <w:t>117.7.1. </w:t>
      </w:r>
      <w:r>
        <w:rPr>
          <w:rFonts w:ascii="Times New Roman" w:hAnsi="Times New Roman"/>
          <w:sz w:val="28"/>
          <w:szCs w:val="28"/>
        </w:rPr>
        <w:t>Общая и неорганическая химия</w:t>
      </w:r>
      <w:bookmarkEnd w:id="33"/>
      <w:r>
        <w:rPr>
          <w:rFonts w:ascii="Times New Roman" w:hAnsi="Times New Roman"/>
          <w:sz w:val="28"/>
          <w:szCs w:val="28"/>
        </w:rPr>
        <w:t>.</w:t>
      </w:r>
    </w:p>
    <w:p w:rsidR="00900AA1" w:rsidRDefault="00E616C2">
      <w:pPr>
        <w:spacing w:after="0" w:line="360" w:lineRule="auto"/>
        <w:ind w:firstLine="709"/>
        <w:contextualSpacing/>
        <w:jc w:val="both"/>
        <w:rPr>
          <w:rFonts w:ascii="Times New Roman" w:hAnsi="Times New Roman"/>
          <w:sz w:val="28"/>
          <w:szCs w:val="28"/>
        </w:rPr>
      </w:pPr>
      <w:r>
        <w:rPr>
          <w:rFonts w:ascii="Times New Roman" w:eastAsia="OfficinaSansBoldITC" w:hAnsi="Times New Roman"/>
          <w:sz w:val="28"/>
          <w:szCs w:val="28"/>
        </w:rPr>
        <w:t>117.7.1.1. </w:t>
      </w:r>
      <w:r>
        <w:rPr>
          <w:rFonts w:ascii="Times New Roman" w:hAnsi="Times New Roman"/>
          <w:sz w:val="28"/>
          <w:szCs w:val="28"/>
        </w:rPr>
        <w:t>Теоретические основы химии.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Химический элемент. Атом. Ядро атома, изотопы. Электронная оболочка. Энергетические уровни, подуровни. Атомные орбитали, s-, p-, d- элементы. Особенности распределения электронов по орбиталям в атомах элементов первых четырёх периодов. Электронная конфигурация атомов.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Периодический закон и Периодическая система химических элементов Д.И. Менделеева. Связь периодического закона и Периодической системы химических элементов Д.И. Менделеева с современной теорией строения атомов. Закономерности изменения свойств химических элементов и образуемых ими простых и сложных веществ по группам и периодам. Значение периодического закона в развитии науки.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Строение вещества. Химическая связь. Виды химической связи (ковалентная неполярная и полярная, ионная, металлическая). Механизмы образования ковалентной химической связи (обменный и донорно-акцепторный). Водородная связь. Валентность. Электроотрицательность. Степень окисления. Ионы: катионы и анионы.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Вещества молекулярного и немолекулярного строения. Закон постоянства состава вещества. Типы кристаллических решёток. Зависимость свойства веществ от типа кристаллической решётки.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Понятие о дисперсных системах. Истинные и коллоидные растворы. Массовая доля вещества в растворе.</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Классификация неорганических соединений. Номенклатура неорганических веществ. Генетическая связь неорганических веществ, принадлежащих к различным классам.</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Химическая реакция. Классификация химических реакций в неорганической и органической химии. Закон сохранения массы веществ, закон сохранения и превращения энергии при химических реакциях.</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Скорость реакции, её зависимость от различных факторов. Обратимые реакции. Химическое равновесие. Факторы, влияющие на состояние химического равновесия. Принцип Ле Шателье.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Электролитическая диссоциация. Сильные и слабые электролиты. Среда водных растворов веществ: кислая, нейтральная, щелочная. Реакции ионного обмена.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Окислительно-восстановительные реакции</w:t>
      </w:r>
      <w:r>
        <w:rPr>
          <w:rFonts w:ascii="Times New Roman" w:hAnsi="Times New Roman"/>
          <w:i/>
          <w:sz w:val="28"/>
          <w:szCs w:val="28"/>
        </w:rPr>
        <w:t>.</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Экспериментальные методы изучения веществ и их превращений: демонстрация таблиц «Периодическая система химических элементов Д.И. Менделеева», изучение моделей кристаллических решёток, наблюдение и описание демонстрационных и лабораторных опытов (разложение пероксида водорода в присутствии катализатора, определение среды растворов веществ с помощью универсального индикатора, реакции ионного обмена), проведение практической работы «Влияние различных факторов на скорость химической реакции».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Расчётные задачи.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Расчёты по уравнениям химических реакций, в том числе термохимические расчёты, расчёты с использованием понятия «массовая доля вещества».</w:t>
      </w:r>
    </w:p>
    <w:p w:rsidR="00900AA1" w:rsidRDefault="00E616C2">
      <w:pPr>
        <w:spacing w:after="0" w:line="360" w:lineRule="auto"/>
        <w:ind w:firstLine="709"/>
        <w:contextualSpacing/>
        <w:jc w:val="both"/>
        <w:rPr>
          <w:rFonts w:ascii="Times New Roman" w:hAnsi="Times New Roman"/>
          <w:sz w:val="28"/>
          <w:szCs w:val="28"/>
        </w:rPr>
      </w:pPr>
      <w:r>
        <w:rPr>
          <w:rFonts w:ascii="Times New Roman" w:eastAsia="OfficinaSansBoldITC" w:hAnsi="Times New Roman"/>
          <w:sz w:val="28"/>
          <w:szCs w:val="28"/>
        </w:rPr>
        <w:t>117.7.1.2. </w:t>
      </w:r>
      <w:r>
        <w:rPr>
          <w:rFonts w:ascii="Times New Roman" w:hAnsi="Times New Roman"/>
          <w:sz w:val="28"/>
          <w:szCs w:val="28"/>
        </w:rPr>
        <w:t>Раздел 2. Неорганическая химия.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Неметаллы. Положение неметаллов в Периодической системе химических элементов Д.И. Менделеева и особенности строения атомов. Физические свойства неметаллов. Аллотропия неметаллов (на примере кислорода, серы, фосфора и углерода).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Химические свойства важнейших неметаллов (галогенов, серы, азота, фосфора, углерода и кремния) и их соединений (оксидов, кислородсодержащих кислот, водородных соединений).</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Применение важнейших неметаллов и их соединений.</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Металлы. Положение металлов в Периодической системе химических элементов Д.И. Менделеева. Особенности строения электронных оболочек атомов металлов. Общие физические свойства металлов. Сплавы металлов. Электрохимический ряд напряжений металлов.</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Химические свойства важнейших металлов (натрий, калий, кальций, магний, алюминий, цинк, хром, железо, медь) и их соединений.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Общие способы получения металлов. Применение металлов в быту и технике.</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Экспериментальные методы изучения веществ и их превращений: изучение коллекции «Металлы и сплавы», образцов неметаллов, решение экспериментальных задач, наблюдение и описание демонстрационных и лабораторных опытов (взаимодействие гидроксида алюминия с растворами кислот и щелочей, качественные реакции на катионы металлов).</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Расчётные задачи.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Расчёты массы вещества или объёма газов по известному количеству вещества, массе или объёму одного из участвующих в реакции веществ, расчёты массы (объёма, количества вещества) продуктов реакции, если одно из веществ имеет примеси.</w:t>
      </w:r>
    </w:p>
    <w:p w:rsidR="00900AA1" w:rsidRDefault="00E616C2">
      <w:pPr>
        <w:spacing w:after="0" w:line="360" w:lineRule="auto"/>
        <w:ind w:firstLine="709"/>
        <w:contextualSpacing/>
        <w:jc w:val="both"/>
        <w:rPr>
          <w:rFonts w:ascii="Times New Roman" w:hAnsi="Times New Roman"/>
          <w:sz w:val="28"/>
          <w:szCs w:val="28"/>
        </w:rPr>
      </w:pPr>
      <w:r>
        <w:rPr>
          <w:rFonts w:ascii="Times New Roman" w:eastAsia="OfficinaSansBoldITC" w:hAnsi="Times New Roman"/>
          <w:sz w:val="28"/>
          <w:szCs w:val="28"/>
        </w:rPr>
        <w:t>117.7.1.3. </w:t>
      </w:r>
      <w:r>
        <w:rPr>
          <w:rFonts w:ascii="Times New Roman" w:hAnsi="Times New Roman"/>
          <w:sz w:val="28"/>
          <w:szCs w:val="28"/>
        </w:rPr>
        <w:t>Химия и жизнь. Межпредметные связи.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Роль химии в обеспечении экологической, энергетической и пищевой безопасности, развитии медицины. Понятие о научных методах познания веществ и химических реакций.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Представления об общих научных принципах промышленного получения важнейших веществ.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Человек в мире веществ и материалов: важнейшие строительные материалы, конструкционные материалы, краски, стекло, керамика, материалы для электроники, наноматериалы, органические и минеральные удобрения.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Химия и здоровье человека: правила использования лекарственных препаратов, правила безопасного использования препаратов бытовой химии в повседневной жизни.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Реализация межпредметных связей при изучении общей и неорганической химии в 11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явление.</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Физика: материя, энергия, масса, атом, электрон, протон, нейтрон, ион, изотоп, радиоактивность, молекула, энергетический уровень, вещество, тело, объём, агрегатное состояние вещества, физические величины и единицы их измерения, скорость.</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Биология: клетка, организм, экосистема, биосфера, макро- и микроэлементы, витамины, обмен веществ в организме.</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География: минералы, горные породы, полезные ископаемые, топливо, ресурсы.</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Технология: химическая промышленность, металлургия, производство строительных материалов, сельскохозяйственное производство, пищевая промышленность, фармацевтическая промышленность, производство косметических препаратов, производство конструкционных материалов, электронная промышленность, нанотехнологии.</w:t>
      </w:r>
      <w:bookmarkEnd w:id="32"/>
    </w:p>
    <w:p w:rsidR="00900AA1" w:rsidRDefault="00E616C2">
      <w:pPr>
        <w:spacing w:after="0" w:line="360" w:lineRule="auto"/>
        <w:ind w:firstLine="709"/>
        <w:contextualSpacing/>
        <w:jc w:val="both"/>
        <w:rPr>
          <w:rFonts w:ascii="Times New Roman" w:eastAsia="OfficinaSansBoldITC" w:hAnsi="Times New Roman"/>
          <w:sz w:val="28"/>
          <w:szCs w:val="28"/>
        </w:rPr>
      </w:pPr>
      <w:r>
        <w:rPr>
          <w:rFonts w:ascii="Times New Roman" w:eastAsia="OfficinaSansBoldITC" w:hAnsi="Times New Roman"/>
          <w:sz w:val="28"/>
          <w:szCs w:val="28"/>
        </w:rPr>
        <w:t>117.8. Планируемые результаты освоения программы по химии на уровне среднего общего образования.</w:t>
      </w:r>
    </w:p>
    <w:p w:rsidR="00900AA1" w:rsidRDefault="00E616C2">
      <w:pPr>
        <w:spacing w:after="0" w:line="360" w:lineRule="auto"/>
        <w:ind w:firstLine="709"/>
        <w:contextualSpacing/>
        <w:jc w:val="both"/>
        <w:rPr>
          <w:rFonts w:ascii="Times New Roman" w:hAnsi="Times New Roman"/>
          <w:sz w:val="28"/>
          <w:szCs w:val="28"/>
        </w:rPr>
      </w:pPr>
      <w:r>
        <w:rPr>
          <w:rFonts w:ascii="Times New Roman" w:eastAsia="OfficinaSansBoldITC" w:hAnsi="Times New Roman"/>
          <w:sz w:val="28"/>
          <w:szCs w:val="28"/>
        </w:rPr>
        <w:t>117.8.1. </w:t>
      </w:r>
      <w:r>
        <w:rPr>
          <w:rFonts w:ascii="Times New Roman" w:hAnsi="Times New Roman"/>
          <w:sz w:val="28"/>
          <w:szCs w:val="28"/>
        </w:rPr>
        <w:t>ФГОС СОО устанавливает требования к результатам освоения обучающимися программ среднего общего образования (личностным, метапредметным и предметным). Научно-методической основой для разработки планируемых результатов освоения программ среднего общего образования является системно-деятельностный подход.</w:t>
      </w:r>
    </w:p>
    <w:p w:rsidR="00900AA1" w:rsidRDefault="00E616C2">
      <w:pPr>
        <w:spacing w:after="0" w:line="360" w:lineRule="auto"/>
        <w:ind w:firstLine="709"/>
        <w:contextualSpacing/>
        <w:jc w:val="both"/>
        <w:rPr>
          <w:rFonts w:ascii="Times New Roman" w:hAnsi="Times New Roman"/>
          <w:sz w:val="28"/>
          <w:szCs w:val="28"/>
        </w:rPr>
      </w:pPr>
      <w:r>
        <w:rPr>
          <w:rFonts w:ascii="Times New Roman" w:eastAsia="OfficinaSansBoldITC" w:hAnsi="Times New Roman"/>
          <w:sz w:val="28"/>
          <w:szCs w:val="28"/>
        </w:rPr>
        <w:t>117.8.2. </w:t>
      </w:r>
      <w:r>
        <w:rPr>
          <w:rFonts w:ascii="Times New Roman" w:hAnsi="Times New Roman"/>
          <w:sz w:val="28"/>
          <w:szCs w:val="28"/>
        </w:rPr>
        <w:t xml:space="preserve">В соответствии с системно-деятельностным подходом в структуре личностных результатов освоения предмета «Химия» на уровне среднего общего образования выделены следующие составляющие: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осознание обучающимися российской гражданской идентичности – готовности к саморазвитию, самостоятельности и самоопределению;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наличие мотивации к обучению;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целенаправленное развитие внутренних убеждений личности на основе ключевых ценностей и исторических традиций базовой науки химии;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готовность и способность обучающихся руководствоваться в своей деятельности ценностно-смысловыми установками, присущими целостной системе химического образования;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наличие правосознания экологической культуры и способности ставить цели и строить жизненные планы.</w:t>
      </w:r>
    </w:p>
    <w:p w:rsidR="00900AA1" w:rsidRDefault="00E616C2">
      <w:pPr>
        <w:spacing w:after="0" w:line="360" w:lineRule="auto"/>
        <w:ind w:firstLine="709"/>
        <w:contextualSpacing/>
        <w:jc w:val="both"/>
        <w:rPr>
          <w:rFonts w:ascii="Times New Roman" w:hAnsi="Times New Roman"/>
          <w:sz w:val="28"/>
          <w:szCs w:val="28"/>
        </w:rPr>
      </w:pPr>
      <w:r>
        <w:rPr>
          <w:rFonts w:ascii="Times New Roman" w:eastAsia="OfficinaSansBoldITC" w:hAnsi="Times New Roman"/>
          <w:sz w:val="28"/>
          <w:szCs w:val="28"/>
        </w:rPr>
        <w:t>117.8.3. </w:t>
      </w:r>
      <w:r>
        <w:rPr>
          <w:rFonts w:ascii="Times New Roman" w:hAnsi="Times New Roman"/>
          <w:sz w:val="28"/>
          <w:szCs w:val="28"/>
        </w:rPr>
        <w:t>Личностные результаты освоения предмета «Химия» достигаются в единстве учебной и воспитательной деятельности в соответствии с гуманистическими, социокультурными, духовно-нравственными ценностями и идеалами российского гражданского общества, принятыми в обществе нормами и правилами поведения, способствующими процессам самопознания, саморазвития и нравственного становления личности обучающихся.</w:t>
      </w:r>
    </w:p>
    <w:p w:rsidR="00900AA1" w:rsidRDefault="00E616C2">
      <w:pPr>
        <w:spacing w:after="0" w:line="360" w:lineRule="auto"/>
        <w:ind w:firstLine="709"/>
        <w:contextualSpacing/>
        <w:jc w:val="both"/>
        <w:rPr>
          <w:rFonts w:ascii="Times New Roman" w:eastAsia="SchoolBookSanPin" w:hAnsi="Times New Roman"/>
          <w:sz w:val="28"/>
          <w:szCs w:val="28"/>
        </w:rPr>
      </w:pPr>
      <w:r>
        <w:rPr>
          <w:rFonts w:ascii="Times New Roman" w:eastAsia="OfficinaSansBoldITC" w:hAnsi="Times New Roman"/>
          <w:sz w:val="28"/>
          <w:szCs w:val="28"/>
        </w:rPr>
        <w:t>117.8.4. </w:t>
      </w:r>
      <w:r>
        <w:rPr>
          <w:rFonts w:ascii="Times New Roman" w:hAnsi="Times New Roman"/>
          <w:sz w:val="28"/>
          <w:szCs w:val="28"/>
        </w:rPr>
        <w:t>Личностные результаты освоения предмета «Химия» отражают сформированность опыта познавательной и практической деятельности обучающихся по реализации принятых в обществе ценностей</w:t>
      </w:r>
      <w:r>
        <w:rPr>
          <w:rFonts w:ascii="Times New Roman" w:eastAsia="SchoolBookSanPin" w:hAnsi="Times New Roman"/>
          <w:sz w:val="28"/>
          <w:szCs w:val="28"/>
        </w:rPr>
        <w:t>, в том числе в части: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 гражданского воспитания: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осознания обучающимися своих конституционных прав и обязанностей, уважения к закону и правопорядку;</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представления о социальных нормах и правилах межличностных отношений в коллективе;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готовности к совместной творческой деятельности при создании учебных проектов, решении учебных и познавательных задач, выполнении химических экспериментов;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способности понимать и принимать мотивы, намерения, логику и аргументы других при анализе различных видов учебной деятельности;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 патриотического воспитания: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ценностного отношения к историческому и научному наследию отечественной химии;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уважения к процессу творчества в области теории и практического применения химии, осознания того, что достижения науки есть результат длительных наблюдений, кропотливых экспериментальных поисков, постоянного труда учёных и практиков;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интереса и познавательных мотивов в получении и последующем анализе информации о передовых достижениях современной отечественной химии;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 духовно-нравственного воспитания: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нравственного сознания, этического поведения;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способности оценивать ситуации, связанные с химическими явлениями, и принимать осознанные решения, ориентируясь на морально-нравственные нормы и ценности;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готовности оценивать своё поведение и поступки своих товарищей с позиций нравственных и правовых норм и осознание последствий этих поступков;</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4) формирования культуры здоровья: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понимания ценностей здорового и безопасного образа жизни, необходимости ответственного отношения к собственному физическому и психическому здоровью;</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соблюдения правил безопасного обращения с веществами в быту, повседневной жизни и в трудовой деятельности;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понимания ценности правил индивидуального и коллективного безопасного поведения в ситуациях, угрожающих здоровью и жизни людей;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осознания последствий и неприятия вредных привычек (употребления алкоголя, наркотиков, курения);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5) трудового воспитания: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коммуникативной компетентности в учебно-исследовательской деятельности, общественно полезной, творческой и других видах деятельности;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установки на активное участие в решении практических задач социальной направленности (в рамках своего класса, школы);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интереса к практическому изучению профессий различного рода, в том числе на основе применения предметных знаний по химии;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уважения к труду, людям труда и результатам трудовой деятельности;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готовности к осознанному выбору индивидуальной траектории образования, будущей профессии и реализации собственных жизненных планов с учётом личностных интересов, способностей к химии, интересов и потребностей общества;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6) экологического воспитания: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экологически целесообразного отношения к природе, как источнику существования жизни на Земле;</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понимания глобального характера экологических проблем, влияния экономических процессов на состояние природной и социальной среды;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осознания необходимости использования достижений химии для решения вопросов рационального природопользования;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активного неприятия действий, приносящих вред окружающей природной среде, умения прогнозировать неблагоприятные экологические последствия предпринимаемых действий и предотвращать их;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наличия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способности и умения активно противостоять идеологии хемофобии;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7) ценности научного познания: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сформированности мировоззрения, соответствующего современному уровню развития науки и общественной практики;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понимания специфики химии как науки, осознания её роли в формировании рационального научного мышления, создании целостного представления об окружающем мире как о единстве природы и человека, в познании природных закономерностей и решении проблем сохранения природного равновесия;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убеждённости в особой значимости химии для современной цивилизации: в её гуманистической направленности и важной роли в создании новой базы материальной культуры, решении глобальных проблем устойчивого развития человечества – сырьевой, энергетической, пищевой и экологической безопасности, в развитии медицины, обеспечении условий успешного труда и экологически комфортной жизни каждого члена общества;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естественно-научной грамотности: понимания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в нём изменений, умения делать обоснованные заключения на основе научных фактов и имеющихся данных с целью получения достоверных выводов;</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способности самостоятельно использовать химические знания для решения проблем в реальных жизненных ситуациях;</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интереса к познанию и исследовательской деятельности;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готовности и способности к непрерывному образованию и самообразованию, к активному получению новых знаний по химии в соответствии с жизненными потребностями;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интереса к особенностям труда в различных сферах профессиональной деятельности.</w:t>
      </w:r>
    </w:p>
    <w:p w:rsidR="00900AA1" w:rsidRDefault="00E616C2">
      <w:pPr>
        <w:spacing w:after="0" w:line="360" w:lineRule="auto"/>
        <w:ind w:firstLine="709"/>
        <w:contextualSpacing/>
        <w:jc w:val="both"/>
        <w:rPr>
          <w:rFonts w:ascii="Times New Roman" w:hAnsi="Times New Roman"/>
          <w:sz w:val="28"/>
          <w:szCs w:val="28"/>
        </w:rPr>
      </w:pPr>
      <w:r>
        <w:rPr>
          <w:rFonts w:ascii="Times New Roman" w:eastAsia="OfficinaSansBoldITC" w:hAnsi="Times New Roman"/>
          <w:sz w:val="28"/>
          <w:szCs w:val="28"/>
        </w:rPr>
        <w:t>117.8.5. </w:t>
      </w:r>
      <w:r>
        <w:rPr>
          <w:rFonts w:ascii="Times New Roman" w:hAnsi="Times New Roman"/>
          <w:sz w:val="28"/>
          <w:szCs w:val="28"/>
        </w:rPr>
        <w:t xml:space="preserve">Метапредметные результаты освоения учебного предмета «Химия» на уровне среднего общего образования включают: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(материя,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rsidR="00900AA1" w:rsidRDefault="00E616C2">
      <w:pPr>
        <w:spacing w:after="0" w:line="36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117.8.6. </w:t>
      </w:r>
      <w:r>
        <w:rPr>
          <w:rFonts w:ascii="Times New Roman" w:eastAsia="SchoolBookSanPin" w:hAnsi="Times New Roman"/>
          <w:sz w:val="28"/>
          <w:szCs w:val="28"/>
        </w:rPr>
        <w:t xml:space="preserve">Метапредметные результаты отражают овладение универсальными учебными познавательными, коммуникативными и регулятивными действиями. </w:t>
      </w:r>
    </w:p>
    <w:p w:rsidR="00900AA1" w:rsidRDefault="00E616C2">
      <w:pPr>
        <w:spacing w:after="0" w:line="36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117.8.6.1. </w:t>
      </w:r>
      <w:r>
        <w:rPr>
          <w:rFonts w:ascii="Times New Roman" w:eastAsia="SchoolBookSanPin" w:hAnsi="Times New Roman"/>
          <w:sz w:val="28"/>
          <w:szCs w:val="28"/>
        </w:rPr>
        <w:t>Овладение универсальными учебными познавательными действиями:</w:t>
      </w:r>
    </w:p>
    <w:p w:rsidR="00900AA1" w:rsidRDefault="00E616C2">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1) базовые логические действия: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самостоятельно формулировать и актуализировать проблему, всесторонне её рассматривать;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определять цели деятельности, задавая параметры и критерии их достижения, соотносить результаты деятельности с поставленными целями;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использовать при освоении знаний приёмы логического мышления – выделять характерные признаки понятий и устанавливать их взаимосвязь, использовать соответствующие понятия для объяснения отдельных фактов и явлений;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выбирать основания и критерии для классификации веществ и химических реакций;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устанавливать причинно-следственные связи между изучаемыми явлениями;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применять в процессе познания, используемые в химии символические (знаковые) модели, преобразовывать модельные представления – химический знак (символ) элемента, химическая формула, уравнение химической реакции – при решении учебных познавательных и практических задач, применять названные модельные представления для выявления характерных признаков изучаемых веществ и химических реакций.</w:t>
      </w:r>
    </w:p>
    <w:p w:rsidR="00900AA1" w:rsidRDefault="00E616C2">
      <w:pPr>
        <w:spacing w:after="0" w:line="360" w:lineRule="auto"/>
        <w:ind w:firstLine="709"/>
        <w:contextualSpacing/>
        <w:jc w:val="both"/>
        <w:rPr>
          <w:rFonts w:ascii="Times New Roman" w:eastAsia="SchoolBookSanPin" w:hAnsi="Times New Roman"/>
          <w:sz w:val="28"/>
          <w:szCs w:val="28"/>
        </w:rPr>
      </w:pPr>
      <w:r>
        <w:rPr>
          <w:rFonts w:ascii="Times New Roman" w:eastAsia="OfficinaSansBoldITC" w:hAnsi="Times New Roman"/>
          <w:sz w:val="28"/>
          <w:szCs w:val="28"/>
        </w:rPr>
        <w:t>2)</w:t>
      </w:r>
      <w:r>
        <w:rPr>
          <w:rFonts w:ascii="Times New Roman" w:eastAsia="SchoolBookSanPin" w:hAnsi="Times New Roman"/>
          <w:sz w:val="28"/>
          <w:szCs w:val="28"/>
        </w:rPr>
        <w:t xml:space="preserve"> базовые исследовательские действия: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владеть основами методов научного познания веществ и химических реакций;</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формулировать цели и задачи исследования, использовать поставленные и самостоятельно сформулированные вопросы в качестве инструмента познания и основы для формирования гипотезы по проверке правильности высказываемых суждений;</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владеть навыками самостоятельного планирования и проведения ученических экспериментов, совершенствовать умения наблюдать за ходом процесса, самостоятельно прогнозировать его результат, формулировать обобщения и выводы относительно достоверности результатов исследования, составлять обоснованный отчёт о проделанной работе;</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приобретать опыт ученической исследовательской и проектной деятельности, проявлять способность и готовность к самостоятельному поиску методов решения практических задач, применению различных методов познания.</w:t>
      </w:r>
    </w:p>
    <w:p w:rsidR="00900AA1" w:rsidRDefault="00E616C2">
      <w:pPr>
        <w:spacing w:after="0" w:line="360" w:lineRule="auto"/>
        <w:ind w:firstLine="709"/>
        <w:contextualSpacing/>
        <w:jc w:val="both"/>
        <w:rPr>
          <w:rFonts w:ascii="Times New Roman" w:eastAsia="SchoolBookSanPin" w:hAnsi="Times New Roman"/>
          <w:sz w:val="28"/>
          <w:szCs w:val="28"/>
        </w:rPr>
      </w:pPr>
      <w:r>
        <w:rPr>
          <w:rFonts w:ascii="Times New Roman" w:eastAsia="OfficinaSansBoldITC" w:hAnsi="Times New Roman"/>
          <w:sz w:val="28"/>
          <w:szCs w:val="28"/>
        </w:rPr>
        <w:t>3)</w:t>
      </w:r>
      <w:r>
        <w:rPr>
          <w:rFonts w:ascii="Times New Roman" w:eastAsia="SchoolBookSanPin" w:hAnsi="Times New Roman"/>
          <w:sz w:val="28"/>
          <w:szCs w:val="28"/>
        </w:rPr>
        <w:t xml:space="preserve"> работа с информацией:</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ориентироваться в различных источниках информации (научно-популярная литература химического содержания, справочные пособия, ресурсы Интернета), анализировать информацию различных видов и форм представления, критически оценивать её достоверность и непротиворечивость;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формулировать запросы и применять различные методы при поиске и отборе информации, необходимой для выполнения учебных задач определённого типа;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приобретать опыт использования информационно-коммуникативных технологий и различных поисковых систем;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самостоятельно выбирать оптимальную форму представления информации (схемы, графики, диаграммы, таблицы, рисунки и другие);</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использовать научный язык в качестве средства при работе с химической информацией: применять межпредметные (физические и математические) знаки и символы, формулы, аббревиатуры, номенклатуру;</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использовать и преобразовывать знаково-символические средства наглядности.</w:t>
      </w:r>
    </w:p>
    <w:p w:rsidR="00900AA1" w:rsidRDefault="00E616C2">
      <w:pPr>
        <w:spacing w:after="0" w:line="360" w:lineRule="auto"/>
        <w:ind w:firstLine="709"/>
        <w:contextualSpacing/>
        <w:jc w:val="both"/>
        <w:rPr>
          <w:rFonts w:ascii="Times New Roman" w:eastAsia="SchoolBookSanPin" w:hAnsi="Times New Roman"/>
          <w:sz w:val="28"/>
          <w:szCs w:val="28"/>
        </w:rPr>
      </w:pPr>
      <w:r>
        <w:rPr>
          <w:rFonts w:ascii="Times New Roman" w:eastAsia="OfficinaSansBoldITC" w:hAnsi="Times New Roman"/>
          <w:sz w:val="28"/>
          <w:szCs w:val="28"/>
        </w:rPr>
        <w:t>117.8.6.2. </w:t>
      </w:r>
      <w:r>
        <w:rPr>
          <w:rFonts w:ascii="Times New Roman" w:eastAsia="SchoolBookSanPin" w:hAnsi="Times New Roman"/>
          <w:sz w:val="28"/>
          <w:szCs w:val="28"/>
        </w:rPr>
        <w:t>Овладение универсальными коммуникативными действиями: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задавать вопросы по существу обсуждаемой темы в ходе диалога и/или дискуссии, высказывать идеи, формулировать свои предложения относительно выполнения предложенной задачи;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выступать с презентацией результатов познавательной деятельности, полученных самостоятельно или совместно со сверстниками при выполнении химического эксперимента, практической работы по исследованию свойств изучаемых веществ, реализации учебного проекта и формулировать выводы по результатам проведённых исследований путём согласования позиций в ходе обсуждения и обмена мнениями.</w:t>
      </w:r>
    </w:p>
    <w:p w:rsidR="00900AA1" w:rsidRDefault="00E616C2">
      <w:pPr>
        <w:spacing w:after="0" w:line="36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117.8.6.3. </w:t>
      </w:r>
      <w:r>
        <w:rPr>
          <w:rFonts w:ascii="Times New Roman" w:eastAsia="SchoolBookSanPin" w:hAnsi="Times New Roman"/>
          <w:sz w:val="28"/>
          <w:szCs w:val="28"/>
        </w:rPr>
        <w:t>Овладение универсальными регулятивными действиями: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самостоятельно планировать и осуществлять свою познавательную деятельность, определяя её цели и задачи, контролировать и по мере необходимости корректировать предлагаемый алгоритм действий при выполнении учебных и исследовательских задач, выбирать наиболее эффективный способ их решения с учётом получения новых знаний о веществах и химических реакциях;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осуществлять самоконтроль своей деятельности на основе самоанализа и самооценки.</w:t>
      </w:r>
    </w:p>
    <w:p w:rsidR="00900AA1" w:rsidRDefault="00E616C2">
      <w:pPr>
        <w:spacing w:after="0" w:line="360" w:lineRule="auto"/>
        <w:ind w:firstLine="709"/>
        <w:contextualSpacing/>
        <w:jc w:val="both"/>
        <w:rPr>
          <w:rFonts w:ascii="Times New Roman" w:hAnsi="Times New Roman"/>
          <w:sz w:val="28"/>
          <w:szCs w:val="28"/>
        </w:rPr>
      </w:pPr>
      <w:r>
        <w:rPr>
          <w:rFonts w:ascii="Times New Roman" w:eastAsia="OfficinaSansBoldITC" w:hAnsi="Times New Roman"/>
          <w:sz w:val="28"/>
          <w:szCs w:val="28"/>
        </w:rPr>
        <w:t>117.8.7. </w:t>
      </w:r>
      <w:r>
        <w:rPr>
          <w:rFonts w:ascii="Times New Roman" w:hAnsi="Times New Roman"/>
          <w:sz w:val="28"/>
          <w:szCs w:val="28"/>
        </w:rPr>
        <w:t>Предметные результаты освоения программы среднего общего образования по химии на базовом уровне ориентированы на обеспечение преимущественно общеобразовательной и общекультурной подготовки обучающихся. Они включают специфические для учебного предмета «Химия» научные знания, умения и способы действий по освоению, интерпретации и преобразованию знаний, виды деятельности по получению нового знания и применению знаний в различных учебных и реальных жизненных ситуациях, связанных с химией. В программе по химии предметные результаты представлены по годам изучения.</w:t>
      </w:r>
    </w:p>
    <w:p w:rsidR="00900AA1" w:rsidRDefault="00E616C2">
      <w:pPr>
        <w:spacing w:after="0" w:line="360" w:lineRule="auto"/>
        <w:ind w:firstLine="709"/>
        <w:contextualSpacing/>
        <w:jc w:val="both"/>
        <w:rPr>
          <w:rFonts w:ascii="Times New Roman" w:eastAsia="OfficinaSansBoldITC" w:hAnsi="Times New Roman"/>
          <w:sz w:val="28"/>
          <w:szCs w:val="28"/>
        </w:rPr>
      </w:pPr>
      <w:r>
        <w:rPr>
          <w:rFonts w:ascii="Times New Roman" w:eastAsia="OfficinaSansBoldITC" w:hAnsi="Times New Roman"/>
          <w:sz w:val="28"/>
          <w:szCs w:val="28"/>
        </w:rPr>
        <w:t>117.8.8. К</w:t>
      </w:r>
      <w:r>
        <w:rPr>
          <w:rFonts w:ascii="Times New Roman" w:eastAsia="SchoolBookSanPin" w:hAnsi="Times New Roman"/>
          <w:sz w:val="28"/>
          <w:szCs w:val="28"/>
        </w:rPr>
        <w:t xml:space="preserve"> концу обучения в 10 классе предметные результаты освоения курса «Органическая химия» отражают</w:t>
      </w:r>
      <w:r>
        <w:rPr>
          <w:rFonts w:ascii="Times New Roman" w:eastAsia="OfficinaSansBoldITC" w:hAnsi="Times New Roman"/>
          <w:sz w:val="28"/>
          <w:szCs w:val="28"/>
        </w:rPr>
        <w:t>:</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сформированность представлений о химической составляющей естественно-научной картины мира, роли химии в познании явлений природы, в формировании мышления и культуры личности, её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владение системой химических знаний, которая включает: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основополагающие понятия (химический элемент, атом, электронная оболочка атома, молекула, валентность, электроотрицательность, химическая связь, структурная формула (развёрнутая и сокращённая), моль, молярная масса, молярный объём, углеродный скелет, функциональная группа, радикал, изомерия, изомеры, гомологический ряд, гомологи, углеводороды, кислород и азотсодержащие соединения, мономер, полимер, структурное звено, высокомолекулярные соединения);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теории и законы (теория строения органических веществ А.М. Бутлерова, закон сохранения массы веществ);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закономерности, символический язык химии;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мировоззренческие знания, лежащие в основе понимания причинности и системности химических явлений, фактологические сведения о свойствах, составе, получении и безопасном использовании важнейших органических веществ в быту и практической деятельности человека;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сформированность умений выявлять характерные признаки понятий, устанавливать их взаимосвязь, использовать соответствующие понятия при описании состава, строения и превращений органических соединений;</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сформированность умений использовать химическую символику для составления молекулярных и структурных (развёрнутой, сокращённой) формул органических веществ и уравнений химических реакций, изготавливать модели молекул органических веществ для иллюстрации их химического и пространственного строения;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сформированность умений устанавливать принадлежность изученных органических веществ по их составу и строению к определённому классу/группе соединений (углеводороды, кислород и азотсодержащие соединения, высокомолекулярные соединения), давать им названия по систематической номенклатуре (IUPAC), а также приводить тривиальные названия отдельных органических веществ (этилен, пропилен, ацетилен, этиленгликоль, глицерин, фенол, формальдегид, ацетальдегид, муравьиная кислота, уксусная кислота, олеиновая кислота, стеариновая кислота, глюкоза, фруктоза, крахмал, целлюлоза, глицин);</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сформированность умения определять виды химической связи в органических соединениях (одинарные и кратные);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сформированность умения применять положения теории строения органических веществ А.М. Бутлерова для объяснения зависимости свойств веществ от их состава и строения; закон сохранения массы веществ;</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сформированность умений характеризовать состав, строение, физические и химические свойства типичных представителей различных классов органических веществ (метан, этан, этилен, пропилен, ацетилен, бутадиен-1,3, метилбутадиен-1,3, бензол, метанол, этанол, этиленгликоль, глицерин, фенол, ацетальдегид, муравьиная и уксусная кислоты, глюкоза, крахмал, целлюлоза, аминоуксусная кислота), иллюстрировать генетическую связь между ними уравнениями соответствующих химических реакций с использованием структурных формул;</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сформированность умения характеризовать источники углеводородного сырья (нефть, природный газ, уголь), способы их переработки и практическое применение продуктов переработки;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сформированность умений проводить вычисления по химическим уравнениям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сформированность умений владеть системой знаний об основных методах научного познания, используемых в химии при изучении веществ и химических явлений (наблюдение, измерение, эксперимент, моделирование), использовать системные химические знания для принятия решений в конкретных жизненных ситуациях, связанных с веществами и их применением;</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сформированность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сформированность умений планировать и выполнять химический эксперимент (превращения органических веществ при нагревании, получение этилена и изучение его свойств, качественные реакции органических веществ, денатурация белков при нагревании, цветные реакции белков)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сформированность умений критически анализировать химическую информацию, получаемую из разных источников (средства массовой информации, Интернет и других);</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сформированность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осознавать опасность воздействия на живые организмы определённых органических веществ, понимая смысл показателя ПДК (предельно допустимой концентрации), пояснять на примерах способы уменьшения и предотвращения их вредного воздействия на организм человека;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для обучающихся с ограниченными возможностями здоровья: умение применять знания об основных доступных методах познания веществ и химических явлений;</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для слепых и слабовидящих обучающихся: умение использовать рельефно точечную систему обозначений Л. Брайля для записи химических формул.</w:t>
      </w:r>
    </w:p>
    <w:p w:rsidR="00900AA1" w:rsidRDefault="00E616C2">
      <w:pPr>
        <w:spacing w:after="0" w:line="360" w:lineRule="auto"/>
        <w:ind w:firstLine="709"/>
        <w:contextualSpacing/>
        <w:jc w:val="both"/>
        <w:rPr>
          <w:rFonts w:ascii="Times New Roman" w:eastAsia="OfficinaSansBoldITC" w:hAnsi="Times New Roman"/>
          <w:sz w:val="28"/>
          <w:szCs w:val="28"/>
        </w:rPr>
      </w:pPr>
      <w:r>
        <w:rPr>
          <w:rFonts w:ascii="Times New Roman" w:eastAsia="OfficinaSansBoldITC" w:hAnsi="Times New Roman"/>
          <w:sz w:val="28"/>
          <w:szCs w:val="28"/>
        </w:rPr>
        <w:t>117.8.9. К</w:t>
      </w:r>
      <w:r>
        <w:rPr>
          <w:rFonts w:ascii="Times New Roman" w:eastAsia="SchoolBookSanPin" w:hAnsi="Times New Roman"/>
          <w:sz w:val="28"/>
          <w:szCs w:val="28"/>
        </w:rPr>
        <w:t xml:space="preserve"> концу обучения в 11 классе предметные результаты освоения курса «Общая и неорганическая химия» отражают</w:t>
      </w:r>
      <w:r>
        <w:rPr>
          <w:rFonts w:ascii="Times New Roman" w:eastAsia="OfficinaSansBoldITC" w:hAnsi="Times New Roman"/>
          <w:sz w:val="28"/>
          <w:szCs w:val="28"/>
        </w:rPr>
        <w:t>:</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сформированность представлений о химической составляющей естественно-научной картины мира, роли химии в познании явлений природы, в формировании мышления и культуры личности, её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владение системой химических знаний, которая включает: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основополагающие понятия (химический элемент, атом, изотоп, s-, p-, d- электронные орбитали атомов, ион, молекула, моль, молярный объём, валентность, электроотрицательность, степень окисления, химическая связь (ковалентная, ионная, металлическая, водородная), кристаллическая решётка, типы химических реакций, раствор, электролиты, неэлектролиты, электролитическая диссоциация, окислитель, восстановитель, скорость химической реакции, химическое равновесие);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теории и законы (теория электролитической диссоциации, периодический закон Д.И. Менделеева, закон сохранения массы веществ, закон сохранения и превращения энергии при химических реакциях), закономерности, символический язык химии, мировоззренческие знания, лежащие в основе понимания причинности и системности химических явлений, фактологические сведения о свойствах, составе, получении и безопасном использовании важнейших неорганических веществ в быту и практической деятельности человека;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сформированность умений выявлять характерные признаки понятий, устанавливать их взаимосвязь, использовать соответствующие понятия при описании неорганических веществ и их превращений;</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сформированность умений использовать химическую символику для составления формул веществ и уравнений химических реакций, систематическую номенклатуру (IUPAC) и тривиальные названия отдельных неорганических веществ (угарный газ, углекислый газ, аммиак, гашёная известь, негашёная известь, питьевая сода, пирит и другие);</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сформированность умений определять валентность и степень окисления химических элементов в соединениях различного состава, вид химической связи (ковалентная, ионная, металлическая, водородная) в соединениях, тип кристаллической решётки конкретного вещества (атомная, молекулярная, ионная, металлическая), характер среды в водных растворах неорганических соединений;</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сформированность умений устанавливать принадлежность неорганических веществ по их составу к определённому классу/группе соединений (простые вещества – металлы и неметаллы, оксиды, основания, кислоты, амфотерные гидроксиды, соли);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сформированность умений раскрывать смысл периодического закона Д.И. Менделеева и демонстрировать его систематизирующую, объяснительную и прогностическую функции;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сформированность умений характеризовать электронное строение атомов химических элементов 1–4 периодов Периодической системы химических элементов Д.И. Менделеева, используя понятия «s-, p-, d-электронные орбитали», «энергетические уровни», объяснять закономерности изменения свойств химических элементов и их соединений по периодам и группам Периодической системы химических элементов Д.И. Менделеева;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сформированность умений характеризовать (описывать) общие химические свойства неорганических веществ различных классов, подтверждать существование генетической связи между неорганическими веществами с помощью уравнений соответствующих химических реакций;</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сформированность умения классифицировать химические реакции по различным признакам (числу и составу реагирующих веществ, тепловому эффекту реакции, изменению степеней окисления элементов, обратимости реакции, участию катализатора);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сформированность умений составлять уравнения реакций различных типов, полные и сокращённые уравнения реакций ионного обмена, учитывая условия, при которых эти реакции идут до конца;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сформированность умений проводить реакции, подтверждающие качественный состав различных неорганических веществ, распознавать опытным путём ионы, присутствующие в водных растворах неорганических веществ;</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сформированность умений раскрывать сущность окислительно-восстановительных реакций посредством составления электронного баланса этих реакций;</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сформированность умений объяснять зависимость скорости химической реакции от различных факторов; характер смещения химического равновесия в зависимости от внешнего воздействия (принцип Ле Шателье);</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сформированность умений характеризовать химические процессы, лежащие в основе промышленного получения серной кислоты, аммиака, а также сформированность представлений об общих научных принципах и экологических проблемах химического производства;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сформированность умений проводить вычисления с использованием понятия «массовая доля вещества в растворе», объёмных отношений газов при химических реакциях, массы вещества или объёма газов по известному количеству вещества, массе или объёму одного из участвующих в реакции веществ, теплового эффекта реакции на основе законов сохранения массы веществ, превращения и сохранения энергии;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сформированность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сформированность умений планировать и выполнять химический эксперимент (разложение пероксида водорода в присутствии катализатора, определение среды растворов веществ с помощью универсального индикатора, влияние различных факторов на скорость химической реакции, реакции ионного обмена, качественные реакции на сульфат-, карбонат- и хлорид-анионы, на катион аммония, решение экспериментальных задач по темам «Металлы» и «Неметаллы»)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сформированность умений критически анализировать химическую информацию, получаемую из разных источников (средства массовой коммуникации, Интернет и других);</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сформированность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осознавать опасность воздействия на живые организмы определённых веществ, понимая смысл показателя ПДК, пояснять на примерах способы уменьшения и предотвращения их вредного воздействия на организм человека;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для обучающихся с ограниченными возможностями здоровья: умение применять знания об основных доступных методах познания веществ и химических явлений;</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для слепых и слабовидящих обучающихся: умение использовать рельефно точечную систему обозначений Л. Брайля для записи химических формул.</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118. Федеральная рабочая программа по учебному предмету «Химия» (углублённый уровень).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118.1. Федеральная рабочая программа по учебному предмету «Химия» (углублённый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rsidR="00900AA1" w:rsidRDefault="00E616C2">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118.2. Пояснительная записка отражает общие цели и задачи изучения химии,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900AA1" w:rsidRDefault="00E616C2">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118.3.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900AA1" w:rsidRDefault="00E616C2">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118.4. Планируемые результаты освоения программы по химии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 </w:t>
      </w:r>
      <w:r>
        <w:rPr>
          <w:rFonts w:ascii="Times New Roman" w:hAnsi="Times New Roman"/>
          <w:sz w:val="28"/>
          <w:szCs w:val="28"/>
        </w:rPr>
        <w:t>Научно-методической основой для разработки планируемых результатов освоения программы по химии для уровня среднего общего образования является системно-деятельностный подход.</w:t>
      </w:r>
    </w:p>
    <w:p w:rsidR="00900AA1" w:rsidRDefault="00E616C2">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118.5. Пояснительная записка.</w:t>
      </w:r>
    </w:p>
    <w:p w:rsidR="00900AA1" w:rsidRDefault="00E616C2">
      <w:pPr>
        <w:spacing w:after="0" w:line="360" w:lineRule="auto"/>
        <w:ind w:firstLine="709"/>
        <w:contextualSpacing/>
        <w:jc w:val="both"/>
        <w:rPr>
          <w:rFonts w:ascii="Times New Roman" w:hAnsi="Times New Roman"/>
          <w:sz w:val="28"/>
          <w:szCs w:val="28"/>
        </w:rPr>
      </w:pPr>
      <w:r>
        <w:rPr>
          <w:rFonts w:ascii="Times New Roman" w:eastAsia="OfficinaSansBoldITC" w:hAnsi="Times New Roman"/>
          <w:sz w:val="28"/>
          <w:szCs w:val="28"/>
        </w:rPr>
        <w:t>118.5.1. </w:t>
      </w:r>
      <w:r>
        <w:rPr>
          <w:rFonts w:ascii="Times New Roman" w:eastAsia="SchoolBookSanPin" w:hAnsi="Times New Roman"/>
          <w:sz w:val="28"/>
          <w:szCs w:val="28"/>
        </w:rPr>
        <w:t>Программа по химии на уровне среднего общего образования разработана</w:t>
      </w:r>
      <w:r>
        <w:rPr>
          <w:rFonts w:ascii="Times New Roman" w:hAnsi="Times New Roman"/>
          <w:sz w:val="28"/>
          <w:szCs w:val="28"/>
        </w:rPr>
        <w:t xml:space="preserve"> на основе требований к результатам освоения основной образовательной программы среднего общего образования, представленных в ФГОС СОО.</w:t>
      </w:r>
      <w:r>
        <w:rPr>
          <w:rFonts w:ascii="Times New Roman" w:hAnsi="Times New Roman"/>
          <w:sz w:val="28"/>
          <w:szCs w:val="28"/>
          <w:vertAlign w:val="superscript"/>
        </w:rPr>
        <w:t xml:space="preserve"> </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eastAsia="OfficinaSansBoldITC" w:hAnsi="Times New Roman" w:cs="Times New Roman"/>
          <w:color w:val="auto"/>
          <w:sz w:val="28"/>
          <w:szCs w:val="28"/>
        </w:rPr>
        <w:t>118.5.2. </w:t>
      </w:r>
      <w:r>
        <w:rPr>
          <w:rFonts w:ascii="Times New Roman" w:hAnsi="Times New Roman" w:cs="Times New Roman"/>
          <w:color w:val="auto"/>
          <w:sz w:val="28"/>
          <w:szCs w:val="28"/>
        </w:rPr>
        <w:t>Химия на уровне углублённого изучения занимает важное место в системе естественно-научного образования учащихся 10–11 классов. Изучение предмета, реализуемое в условиях дифференцированного, профильного обучения, призвано обеспечить общеобразовательную и общекультурную подготовку выпускников школы, необходимую для адаптации их к быстро меняющимся условиям жизни в социуме, а также для продолжения обучения в организациях профессионального образования, в которых химия является одной из приоритетных дисциплин.</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eastAsia="OfficinaSansBoldITC" w:hAnsi="Times New Roman" w:cs="Times New Roman"/>
          <w:color w:val="auto"/>
          <w:sz w:val="28"/>
          <w:szCs w:val="28"/>
        </w:rPr>
        <w:t>118.5.3. </w:t>
      </w:r>
      <w:r>
        <w:rPr>
          <w:rFonts w:ascii="Times New Roman" w:hAnsi="Times New Roman" w:cs="Times New Roman"/>
          <w:color w:val="auto"/>
          <w:sz w:val="28"/>
          <w:szCs w:val="28"/>
        </w:rPr>
        <w:t>В программе по химии назначение предмета «Химия» получает подробную интерпретацию в соответствии с основополагающими положениями ФГОС СОО о взаимообусловленности целей, содержания, результатов обучения и требований к уровню подготовки выпускников. Свидетельством тому являются следующие выполняемые программой по химии функции:</w:t>
      </w:r>
    </w:p>
    <w:p w:rsidR="00900AA1" w:rsidRDefault="00E616C2">
      <w:pPr>
        <w:pStyle w:val="list-dash"/>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информационно-методическая, реализация которой обеспечивает получение представления о целях, содержании, общей стратегии обучения, воспитания и развития обучающихся средствами предмета, изучаемого в рамках конкретного профиля;</w:t>
      </w:r>
    </w:p>
    <w:p w:rsidR="00900AA1" w:rsidRDefault="00E616C2">
      <w:pPr>
        <w:pStyle w:val="list-dash"/>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организационно-планирующая, которая предусматривает определение:</w:t>
      </w:r>
    </w:p>
    <w:p w:rsidR="00900AA1" w:rsidRDefault="00E616C2">
      <w:pPr>
        <w:pStyle w:val="list-dash"/>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принципов структурирования и последовательности изучения учебного материала, количественных и качественных его характеристик; </w:t>
      </w:r>
    </w:p>
    <w:p w:rsidR="00900AA1" w:rsidRDefault="00E616C2">
      <w:pPr>
        <w:pStyle w:val="list-dash"/>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подходов к формированию содержательной основы контроля и оценки образовательных достижений обучающихся в рамках итоговой аттестации в форме единого государственного экзамена по химии.</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eastAsia="OfficinaSansBoldITC" w:hAnsi="Times New Roman" w:cs="Times New Roman"/>
          <w:color w:val="auto"/>
          <w:sz w:val="28"/>
          <w:szCs w:val="28"/>
        </w:rPr>
        <w:t>118.5.4. </w:t>
      </w:r>
      <w:r>
        <w:rPr>
          <w:rFonts w:ascii="Times New Roman" w:hAnsi="Times New Roman" w:cs="Times New Roman"/>
          <w:color w:val="auto"/>
          <w:sz w:val="28"/>
          <w:szCs w:val="28"/>
        </w:rPr>
        <w:t xml:space="preserve">Программа для углублённого изучения химии: </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устанавливает инвариантное предметное содержание, обязательное для изучения в рамках отдельных профилей, предусматривает распределение и структурирование его по классам, основным содержательным линиям/разделам курса; </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даёт примерное распределение учебного времени, рекомендуемого для изучения отдельных тем; </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предлагает примерную последовательность изучения учебного материала с учётом логики построения курса, внутрипредметных и межпредметных связей;</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даёт методическую интерпретацию целей и задач изучения предмета на углублённом уровне с учётом современных приоритетов в системе среднего общего образования, содержательной характеристики планируемых результатов освоения основной образовательной программы среднего общего образования (личностных, метапредметных, предметных), а также с учётом основных видов учебно-познавательных действий обучающегося по освоению содержания предмета.</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eastAsia="OfficinaSansBoldITC" w:hAnsi="Times New Roman" w:cs="Times New Roman"/>
          <w:color w:val="auto"/>
          <w:sz w:val="28"/>
          <w:szCs w:val="28"/>
        </w:rPr>
        <w:t>118.5.5. </w:t>
      </w:r>
      <w:r>
        <w:rPr>
          <w:rFonts w:ascii="Times New Roman" w:hAnsi="Times New Roman" w:cs="Times New Roman"/>
          <w:color w:val="auto"/>
          <w:sz w:val="28"/>
          <w:szCs w:val="28"/>
        </w:rPr>
        <w:t>По всем позициям в программе по химии предусмотрена преемственность с обучением химии на уровне основного общего образования.</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eastAsia="OfficinaSansBoldITC" w:hAnsi="Times New Roman" w:cs="Times New Roman"/>
          <w:color w:val="auto"/>
          <w:sz w:val="28"/>
          <w:szCs w:val="28"/>
        </w:rPr>
        <w:t>118.5.6. </w:t>
      </w:r>
      <w:r>
        <w:rPr>
          <w:rFonts w:ascii="Times New Roman" w:hAnsi="Times New Roman" w:cs="Times New Roman"/>
          <w:color w:val="auto"/>
          <w:sz w:val="28"/>
          <w:szCs w:val="28"/>
        </w:rPr>
        <w:t>Программа по химии служит ориентиром для составления авторских рабочих программ. За пределами установленной программой по химии обязательной (инвариантной) составляющей содержания учебного предмета «Химия» остаётся возможность выбора его вариативной составляющей, которая должна определяться в соответствии с направлением конкретного профиля обучения. Авторами рабочих программ может быть предложен иной подход к структурированию учебного материала и последовательности его изучения, своё видение путей и способов формирования системы предметных знаний, умений и видов учебной деятельности, а также системы способов и методических приёмов по развитию и воспитанию обучающихся.</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eastAsia="OfficinaSansBoldITC" w:hAnsi="Times New Roman" w:cs="Times New Roman"/>
          <w:color w:val="auto"/>
          <w:sz w:val="28"/>
          <w:szCs w:val="28"/>
        </w:rPr>
        <w:t>118.5.7. </w:t>
      </w:r>
      <w:r>
        <w:rPr>
          <w:rFonts w:ascii="Times New Roman" w:hAnsi="Times New Roman" w:cs="Times New Roman"/>
          <w:color w:val="auto"/>
          <w:sz w:val="28"/>
          <w:szCs w:val="28"/>
        </w:rPr>
        <w:t xml:space="preserve">В соответствии с концептуальными положениями ФГОС СОО о назначении предметов базового и углублённого уровней в системе дифференцированного обучения на уровне среднего общего образования химия на уровне углублённого изучения направлен на реализацию преемственности с последующим этапом получения химического образования в рамках изучения специальных естественно-научных и химических дисциплин в вузах и организациях среднего профессионального образования. В этой связи изучение предмета «Химия» ориентировано преимущественно на расширение и углубление теоретической и практической подготовки обучающихся, выбравших определённый профиль обучения, в том числе с перспективой последующего получения химического образования в организациях профессионального образования. В свете требований ФГОС СОО к планируемым результатам освоения основной образовательной программы среднего общего образования изучение предмета «Химия» ориентировано также на решение задач воспитания и социального развития обучающихся, на формирование у них общеинтеллектуальных умений, умений рационализации учебного труда и обобщённых способов деятельности, имеющих междисциплинарный, надпредметный характер. </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eastAsia="OfficinaSansBoldITC" w:hAnsi="Times New Roman" w:cs="Times New Roman"/>
          <w:color w:val="auto"/>
          <w:sz w:val="28"/>
          <w:szCs w:val="28"/>
        </w:rPr>
        <w:t>118.5.8. </w:t>
      </w:r>
      <w:r>
        <w:rPr>
          <w:rFonts w:ascii="Times New Roman" w:hAnsi="Times New Roman" w:cs="Times New Roman"/>
          <w:color w:val="auto"/>
          <w:sz w:val="28"/>
          <w:szCs w:val="28"/>
        </w:rPr>
        <w:t>Химия на уровне углублённого изучения включает углублённые курсы – «Органическая химия» и «Общая и неорганическая химия». При определении подходов к отбору и структурной организации содержания этих курсов в программе по химии за основу приняты положения ФГОС СОО о различиях базового и углублённого уровней изучения предмета.</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eastAsia="OfficinaSansBoldITC" w:hAnsi="Times New Roman" w:cs="Times New Roman"/>
          <w:color w:val="auto"/>
          <w:sz w:val="28"/>
          <w:szCs w:val="28"/>
        </w:rPr>
        <w:t>118.5.9. </w:t>
      </w:r>
      <w:r>
        <w:rPr>
          <w:rFonts w:ascii="Times New Roman" w:hAnsi="Times New Roman" w:cs="Times New Roman"/>
          <w:color w:val="auto"/>
          <w:sz w:val="28"/>
          <w:szCs w:val="28"/>
        </w:rPr>
        <w:t>Основу содержания курсов «Органическая химия» и «Общая и неорганическая химия» составляет совокупность предметных знаний и умений, относящихся к базовому уровню изучения предмета. Эта система знаний получает определённое теоретическое дополнение, позволяющее осознанно освоить существенно больший объём фактологического материала. На углублённом уровне изучения предмета обеспечена возможность значительного увеличения объёма знаний о химических элементах и свойствах их соединений на основе расширения и углубления представлений о строении вещества, химической связи и закономерностях протекания реакций, рассматриваемых с точки зрения химической кинетики и термодинамики. Изучение периодического закона и Периодической системы химических элементов базируется на современных квантовомеханических представлениях о строении атома. Химическая связь объясняется с точки зрения энергетических изменений при её образовании и разрушении, а также с точки зрения механизмов её образования. Изучение типов реакций дополняется формированием представлений об электрохимических процессах и электролизе расплавов и растворов веществ. В курсе органической химии при рассмотрении реакционной способности соединений уделяется особое внимание вопросам об электронных эффектах, о взаимном влиянии атомов в молекулах и механизмах реакций.</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eastAsia="OfficinaSansBoldITC" w:hAnsi="Times New Roman" w:cs="Times New Roman"/>
          <w:color w:val="auto"/>
          <w:sz w:val="28"/>
          <w:szCs w:val="28"/>
        </w:rPr>
        <w:t>118.5.10. </w:t>
      </w:r>
      <w:r>
        <w:rPr>
          <w:rFonts w:ascii="Times New Roman" w:hAnsi="Times New Roman" w:cs="Times New Roman"/>
          <w:color w:val="auto"/>
          <w:sz w:val="28"/>
          <w:szCs w:val="28"/>
        </w:rPr>
        <w:t>Особое значение имеет то, что на содержание курсов химии углублённого уровня изучения для классов определённого профиля (главным образом на их структуру и характер дополнений к общей системе предметных знаний) оказывают влияние смежные предметы. Так, например, в содержании предмета для классов химико-физического профиля большое значение будут иметь элементы учебного материала по общей химии. При изучении предмета в данном случае акцент будет сделан на общность методов познания, общность законов и теорий в химии и в физике: атомно-молекулярная теория (молекулярная теория в физике), законы сохранения массы и энергии, законы термодинамики, электролиза, представления о строении веществ и другое.</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eastAsia="OfficinaSansBoldITC" w:hAnsi="Times New Roman" w:cs="Times New Roman"/>
          <w:color w:val="auto"/>
          <w:sz w:val="28"/>
          <w:szCs w:val="28"/>
        </w:rPr>
        <w:t>118.5.11. </w:t>
      </w:r>
      <w:r>
        <w:rPr>
          <w:rFonts w:ascii="Times New Roman" w:hAnsi="Times New Roman" w:cs="Times New Roman"/>
          <w:color w:val="auto"/>
          <w:sz w:val="28"/>
          <w:szCs w:val="28"/>
        </w:rPr>
        <w:t>В содержании предмета для классов химико-биологического профиля больший удельный вес будет иметь органическая химия. В этом случае предоставляется возможность для более обстоятельного рассмотрения химической организации клетки как биологической системы, в состав которой входят, к примеру, такие структурные компоненты, как липиды, белки, углеводы, нуклеиновые кислоты и другие. При этом знания о составе и свойствах представителей основных классов органических веществ служат основой для изучения сущности процессов фотосинтеза, дыхания, пищеварения.</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eastAsia="OfficinaSansBoldITC" w:hAnsi="Times New Roman" w:cs="Times New Roman"/>
          <w:color w:val="auto"/>
          <w:sz w:val="28"/>
          <w:szCs w:val="28"/>
        </w:rPr>
        <w:t>118.5.12. </w:t>
      </w:r>
      <w:r>
        <w:rPr>
          <w:rFonts w:ascii="Times New Roman" w:hAnsi="Times New Roman" w:cs="Times New Roman"/>
          <w:color w:val="auto"/>
          <w:sz w:val="28"/>
          <w:szCs w:val="28"/>
        </w:rPr>
        <w:t xml:space="preserve">В плане формирования основ научного мировоззрения, освоения общенаучных методов познания и опыта практического применения научных знаний изучение предмета «Химия» на углублённом уровне основано на межпредметных связях с учебными предметами, входящими в состав предметных областей «Естественно-научные предметы», «Математика и информатика» и «Русский язык и литература». </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eastAsia="OfficinaSansBoldITC" w:hAnsi="Times New Roman" w:cs="Times New Roman"/>
          <w:color w:val="auto"/>
          <w:sz w:val="28"/>
          <w:szCs w:val="28"/>
        </w:rPr>
        <w:t>118.5.13. </w:t>
      </w:r>
      <w:r>
        <w:rPr>
          <w:rFonts w:ascii="Times New Roman" w:hAnsi="Times New Roman" w:cs="Times New Roman"/>
          <w:color w:val="auto"/>
          <w:sz w:val="28"/>
          <w:szCs w:val="28"/>
        </w:rPr>
        <w:t>При изучении учебного предмета «Химия» на углублённом уровне также, как на уровне основного и среднего общего образования (на базовом уровне), задачей первостепенной значимости является формирование основ науки химии как области современного естествознания, практической деятельности человека и одного из компонентов мировой культуры. Решение этой задачи на углублённом уровне изучения предмета предполагает реализацию таких целей, как:</w:t>
      </w:r>
    </w:p>
    <w:p w:rsidR="00900AA1" w:rsidRDefault="00E616C2">
      <w:pPr>
        <w:pStyle w:val="list-dash"/>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формирование представлений: </w:t>
      </w:r>
    </w:p>
    <w:p w:rsidR="00900AA1" w:rsidRDefault="00E616C2">
      <w:pPr>
        <w:pStyle w:val="list-dash"/>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о материальном единстве мира, закономерностях и познаваемости явлений природы, о месте химии в системе естественных наук и её ведущей роли в обеспечении устойчивого развития человечества: в решении проблем экологической, энергетической и пищевой безопасности, в развитии медицины, создании новых материалов, новых источников энергии, в обеспечении рационального природопользования, в формировании мировоззрения и общей культуры человека, а также экологически обоснованного отношения к своему здоровью и природной среде;</w:t>
      </w:r>
    </w:p>
    <w:p w:rsidR="00900AA1" w:rsidRDefault="00E616C2">
      <w:pPr>
        <w:pStyle w:val="list-dash"/>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освоение системы знаний, лежащих в основе химической составляющей естественно-научной картины мира: фундаментальных понятий, законов и теорий химии, современных представлений о строении вещества на разных уровнях – атомном, ионно-молекулярном, надмолекулярном, о термодинамических и кинетических закономерностях протекания химических реакций, о химическом равновесии, растворах и дисперсных системах, об общих научных принципах химического производства;</w:t>
      </w:r>
    </w:p>
    <w:p w:rsidR="00900AA1" w:rsidRDefault="00E616C2">
      <w:pPr>
        <w:pStyle w:val="list-dash"/>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формирование у обучающихся осознанного понимания востребованности системных химических знаний для объяснения ключевых идей и проблем современной химии, для объяснения и прогнозирования явлений, имеющих естественно-научную природу; грамотного решения проблем, связанных с химией, прогнозирования, анализа и оценки с позиций экологической безопасности последствий бытовой и производственной деятельности человека, связанной с химическим производством, использованием и переработкой веществ;</w:t>
      </w:r>
    </w:p>
    <w:p w:rsidR="00900AA1" w:rsidRDefault="00E616C2">
      <w:pPr>
        <w:pStyle w:val="list-dash"/>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углубление представлений о научных методах познания, необходимых для приобретения умений ориентироваться в мире веществ и объяснения химических явлений, имеющих место в природе, в практической деятельности и повседневной жизни.</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eastAsia="OfficinaSansBoldITC" w:hAnsi="Times New Roman" w:cs="Times New Roman"/>
          <w:color w:val="auto"/>
          <w:sz w:val="28"/>
          <w:szCs w:val="28"/>
        </w:rPr>
        <w:t>118.5.14. </w:t>
      </w:r>
      <w:r>
        <w:rPr>
          <w:rFonts w:ascii="Times New Roman" w:hAnsi="Times New Roman" w:cs="Times New Roman"/>
          <w:color w:val="auto"/>
          <w:sz w:val="28"/>
          <w:szCs w:val="28"/>
        </w:rPr>
        <w:t>В плане реализации первоочередных воспитательных и развивающих функций целостной системы среднего общего образования при изучении предмета «Химия» на углублённом уровне особую актуальность приобретают такие цели и задачи, как:</w:t>
      </w:r>
    </w:p>
    <w:p w:rsidR="00900AA1" w:rsidRDefault="00E616C2">
      <w:pPr>
        <w:pStyle w:val="list-dash"/>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воспитание убеждённости в познаваемости явлений природы, уважения к процессу творчества в области теоретических и прикладных исследований в химии, формирование мировоззрения, соответствующего современному уровню развития науки;</w:t>
      </w:r>
    </w:p>
    <w:p w:rsidR="00900AA1" w:rsidRDefault="00E616C2">
      <w:pPr>
        <w:pStyle w:val="list-dash"/>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развитие мотивации к обучению и познанию, способностей к самоконтролю и самовоспитанию на основе усвоения общечеловеческих ценностей;</w:t>
      </w:r>
    </w:p>
    <w:p w:rsidR="00900AA1" w:rsidRDefault="00E616C2">
      <w:pPr>
        <w:pStyle w:val="list-dash"/>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развитие познавательных интересов, интеллектуальных и творческих способностей обучающихся, формирование у них сознательного отношения к самообразованию и непрерывному образованию как условию успешной профессиональной и общественной деятельности, ответственного отношения к своему здоровью и потребности в здоровом образе жизни;</w:t>
      </w:r>
    </w:p>
    <w:p w:rsidR="00900AA1" w:rsidRDefault="00E616C2">
      <w:pPr>
        <w:pStyle w:val="list-dash"/>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формирование умений и навыков разумного природопользования, развитие экологической культуры, приобретение опыта общественно-полезной экологической деятельности.</w:t>
      </w:r>
    </w:p>
    <w:p w:rsidR="00900AA1" w:rsidRDefault="00E616C2">
      <w:pPr>
        <w:pStyle w:val="body"/>
        <w:spacing w:line="360" w:lineRule="auto"/>
        <w:ind w:firstLine="709"/>
        <w:rPr>
          <w:rFonts w:ascii="Times New Roman" w:eastAsia="OfficinaSansBoldITC" w:hAnsi="Times New Roman" w:cs="Times New Roman"/>
          <w:color w:val="auto"/>
          <w:sz w:val="28"/>
          <w:szCs w:val="28"/>
        </w:rPr>
      </w:pPr>
      <w:r>
        <w:rPr>
          <w:rFonts w:ascii="Times New Roman" w:eastAsia="OfficinaSansBoldITC" w:hAnsi="Times New Roman" w:cs="Times New Roman"/>
          <w:color w:val="auto"/>
          <w:sz w:val="28"/>
          <w:szCs w:val="28"/>
        </w:rPr>
        <w:t>118.5.15. </w:t>
      </w:r>
      <w:r>
        <w:rPr>
          <w:rFonts w:ascii="Times New Roman" w:eastAsia="SchoolBookSanPin" w:hAnsi="Times New Roman"/>
          <w:color w:val="0D0D0D"/>
          <w:sz w:val="28"/>
          <w:szCs w:val="28"/>
        </w:rPr>
        <w:t xml:space="preserve">Общее число часов, рекомендованных для изучения химии на углубленном уровне, – </w:t>
      </w:r>
      <w:r>
        <w:rPr>
          <w:rFonts w:ascii="Times New Roman" w:eastAsia="SchoolBookSanPin" w:hAnsi="Times New Roman"/>
          <w:color w:val="0D0D0D"/>
          <w:position w:val="1"/>
          <w:sz w:val="28"/>
          <w:szCs w:val="28"/>
        </w:rPr>
        <w:t>204 часов: в 10 классе – 102 часа (3 часа в неделю), в 11 классе – 102 часа (3 часа в неделю).</w:t>
      </w:r>
    </w:p>
    <w:p w:rsidR="00900AA1" w:rsidRDefault="00E616C2">
      <w:pPr>
        <w:pStyle w:val="h2"/>
        <w:spacing w:before="0" w:after="0" w:line="360" w:lineRule="auto"/>
        <w:ind w:firstLine="709"/>
        <w:jc w:val="both"/>
        <w:rPr>
          <w:rFonts w:ascii="Times New Roman" w:hAnsi="Times New Roman" w:cs="Times New Roman"/>
          <w:b w:val="0"/>
          <w:color w:val="auto"/>
          <w:sz w:val="28"/>
          <w:szCs w:val="28"/>
        </w:rPr>
      </w:pPr>
      <w:r>
        <w:rPr>
          <w:rFonts w:ascii="Times New Roman" w:eastAsia="OfficinaSansBoldITC" w:hAnsi="Times New Roman" w:cs="Times New Roman"/>
          <w:b w:val="0"/>
          <w:color w:val="auto"/>
          <w:sz w:val="28"/>
          <w:szCs w:val="28"/>
        </w:rPr>
        <w:t>118.6. </w:t>
      </w:r>
      <w:r>
        <w:rPr>
          <w:rFonts w:ascii="Times New Roman" w:hAnsi="Times New Roman" w:cs="Times New Roman"/>
          <w:b w:val="0"/>
          <w:caps w:val="0"/>
          <w:color w:val="auto"/>
          <w:sz w:val="28"/>
          <w:szCs w:val="28"/>
        </w:rPr>
        <w:t>Содержание обучения в 10 классе.</w:t>
      </w:r>
    </w:p>
    <w:p w:rsidR="00900AA1" w:rsidRDefault="00E616C2">
      <w:pPr>
        <w:pStyle w:val="h2"/>
        <w:spacing w:before="0" w:after="0" w:line="360" w:lineRule="auto"/>
        <w:ind w:firstLine="709"/>
        <w:rPr>
          <w:rFonts w:ascii="Times New Roman" w:hAnsi="Times New Roman" w:cs="Times New Roman"/>
          <w:b w:val="0"/>
          <w:caps w:val="0"/>
          <w:color w:val="auto"/>
          <w:sz w:val="28"/>
          <w:szCs w:val="28"/>
        </w:rPr>
      </w:pPr>
      <w:r>
        <w:rPr>
          <w:rFonts w:ascii="Times New Roman" w:eastAsia="OfficinaSansBoldITC" w:hAnsi="Times New Roman" w:cs="Times New Roman"/>
          <w:b w:val="0"/>
          <w:color w:val="auto"/>
          <w:sz w:val="28"/>
          <w:szCs w:val="28"/>
        </w:rPr>
        <w:t>118.6.1. </w:t>
      </w:r>
      <w:r>
        <w:rPr>
          <w:rFonts w:ascii="Times New Roman" w:hAnsi="Times New Roman" w:cs="Times New Roman"/>
          <w:b w:val="0"/>
          <w:caps w:val="0"/>
          <w:color w:val="auto"/>
          <w:sz w:val="28"/>
          <w:szCs w:val="28"/>
        </w:rPr>
        <w:t xml:space="preserve">Органическая химия. </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eastAsia="OfficinaSansBoldITC" w:hAnsi="Times New Roman" w:cs="Times New Roman"/>
          <w:color w:val="auto"/>
          <w:sz w:val="28"/>
          <w:szCs w:val="28"/>
        </w:rPr>
        <w:t>118.6.1.1. </w:t>
      </w:r>
      <w:r>
        <w:rPr>
          <w:rFonts w:ascii="Times New Roman" w:hAnsi="Times New Roman" w:cs="Times New Roman"/>
          <w:color w:val="auto"/>
          <w:sz w:val="28"/>
          <w:szCs w:val="28"/>
        </w:rPr>
        <w:t>Теоретические основы органической химии.</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Предмет и значение органической химии, представление о многообразии органических соединений. </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Электронное строение атома углерода: основное и возбуждённое состояния. Валентные возможности атома углерода. Химическая связь в органических соединениях. Типы гибридизации атомных орбиталей углерода. Механизмы образования ковалентной связи (обменный и донорно-акцепторный). Типы перекрывания атомных орбиталей, σ- и π-связи. Одинарная, двойная и тройная связь. Способы разрыва связей в молекулах органических веществ. Понятие о свободном радикале, нуклеофиле и электрофиле.</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Теория строения органических соединений А.М. Бутлерова и современные представления о структуре молекул. Значение теории строения органических соединений. Молекулярные и структурные формулы. Структурные формулы различных видов: развёрнутая, сокращённая, скелетная. </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Изомерия. Виды изомерии: структурная, пространственная.</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Электронные эффекты в молекулах органических соединений (индуктивный и мезомерный эффекты). </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Представление о классификации органических веществ. Понятие о функциональной группе. Гомология. Гомологические ряды. Систематическая номенклатура органических соединений (IUPAC) и тривиальные названия отдельных представителей.</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Особенности и классификация органических реакций. Окислительно-восстановительные реакции в органической химии.</w:t>
      </w:r>
    </w:p>
    <w:p w:rsidR="00900AA1" w:rsidRDefault="00E616C2">
      <w:pPr>
        <w:pStyle w:val="body"/>
        <w:spacing w:line="360" w:lineRule="auto"/>
        <w:ind w:firstLine="709"/>
        <w:rPr>
          <w:rFonts w:ascii="Times New Roman" w:hAnsi="Times New Roman" w:cs="Times New Roman"/>
          <w:color w:val="auto"/>
          <w:sz w:val="28"/>
          <w:szCs w:val="28"/>
        </w:rPr>
      </w:pPr>
      <w:r>
        <w:rPr>
          <w:rStyle w:val="PodcherkNizhe"/>
          <w:rFonts w:ascii="Times New Roman" w:hAnsi="Times New Roman" w:cs="Times New Roman"/>
          <w:color w:val="auto"/>
          <w:sz w:val="28"/>
          <w:szCs w:val="28"/>
          <w:u w:val="none"/>
        </w:rPr>
        <w:t>Экспериментальные методы изучения веществ и их превращений:</w:t>
      </w:r>
      <w:r>
        <w:rPr>
          <w:rFonts w:ascii="Times New Roman" w:hAnsi="Times New Roman" w:cs="Times New Roman"/>
          <w:color w:val="auto"/>
          <w:sz w:val="28"/>
          <w:szCs w:val="28"/>
        </w:rPr>
        <w:t xml:space="preserve"> ознакомление с образцами органических веществ и материалами на их основе, опыты по превращению органических веществ при нагревании (плавление, обугливание и горение), конструирование моделей молекул органических веществ. </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eastAsia="OfficinaSansBoldITC" w:hAnsi="Times New Roman" w:cs="Times New Roman"/>
          <w:color w:val="auto"/>
          <w:sz w:val="28"/>
          <w:szCs w:val="28"/>
        </w:rPr>
        <w:t>118.6.1.2. </w:t>
      </w:r>
      <w:r>
        <w:rPr>
          <w:rFonts w:ascii="Times New Roman" w:hAnsi="Times New Roman" w:cs="Times New Roman"/>
          <w:color w:val="auto"/>
          <w:sz w:val="28"/>
          <w:szCs w:val="28"/>
        </w:rPr>
        <w:t>Углеводороды.</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Алканы. Гомологический ряд алканов, общая формула, номенклатура и изомерия. Электронное и пространственное строение молекул алканов, sp</w:t>
      </w:r>
      <w:r>
        <w:rPr>
          <w:rFonts w:ascii="Times New Roman" w:hAnsi="Times New Roman" w:cs="Times New Roman"/>
          <w:color w:val="auto"/>
          <w:sz w:val="28"/>
          <w:szCs w:val="28"/>
          <w:vertAlign w:val="superscript"/>
        </w:rPr>
        <w:t>3</w:t>
      </w:r>
      <w:r>
        <w:rPr>
          <w:rFonts w:ascii="Times New Roman" w:hAnsi="Times New Roman" w:cs="Times New Roman"/>
          <w:color w:val="auto"/>
          <w:sz w:val="28"/>
          <w:szCs w:val="28"/>
        </w:rPr>
        <w:t xml:space="preserve">-гибридизация атомных орбиталей углерода, σ-связь. Физические свойства алканов. </w:t>
      </w:r>
    </w:p>
    <w:p w:rsidR="00900AA1" w:rsidRDefault="00E616C2">
      <w:pPr>
        <w:pStyle w:val="body"/>
        <w:spacing w:line="360" w:lineRule="auto"/>
        <w:ind w:firstLine="709"/>
        <w:rPr>
          <w:rStyle w:val="Italic1"/>
          <w:rFonts w:ascii="Times New Roman" w:eastAsia="Calibri" w:hAnsi="Times New Roman" w:cs="Times New Roman"/>
          <w:color w:val="auto"/>
          <w:sz w:val="28"/>
          <w:szCs w:val="28"/>
        </w:rPr>
      </w:pPr>
      <w:r>
        <w:rPr>
          <w:rFonts w:ascii="Times New Roman" w:hAnsi="Times New Roman" w:cs="Times New Roman"/>
          <w:color w:val="auto"/>
          <w:sz w:val="28"/>
          <w:szCs w:val="28"/>
        </w:rPr>
        <w:t xml:space="preserve">Химические свойства алканов: реакции замещения, изомеризации, дегидрирования, циклизации, пиролиза, крекинга, горения. </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Нахождение в природе. Способы получения и применение алканов. </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Циклоалканы. Общая формула, номенклатура и изомерия. Особенности строения и химических свойств малых (циклопропан, циклобутан) и обычных (циклопентан, циклогексан) циклоалканов. Способы получения и применение циклоалканов.</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Алкены. Гомологический ряд алкенов, общая формула, номенклатура. Электронное и пространственное строение молекул алкенов, sp</w:t>
      </w:r>
      <w:r>
        <w:rPr>
          <w:rFonts w:ascii="Times New Roman" w:hAnsi="Times New Roman" w:cs="Times New Roman"/>
          <w:color w:val="auto"/>
          <w:sz w:val="28"/>
          <w:szCs w:val="28"/>
          <w:vertAlign w:val="superscript"/>
        </w:rPr>
        <w:t>2</w:t>
      </w:r>
      <w:r>
        <w:rPr>
          <w:rFonts w:ascii="Times New Roman" w:hAnsi="Times New Roman" w:cs="Times New Roman"/>
          <w:color w:val="auto"/>
          <w:sz w:val="28"/>
          <w:szCs w:val="28"/>
        </w:rPr>
        <w:t>-гибридизация атомных орбиталей углерода, σ- и π-связи. Структурная и геометрическая (цис-транс-) изомерия. Физические свойства алкенов.</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Химические свойства: реакции присоединения, замещения в α-положение при двойной связи, полимеризации и окисления. Правило Марковникова. Качественные реакции на двойную связь. </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Способы получения и применение алкенов. </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Алкадиены. Классификация алкадиенов (сопряжённые, изолированные). Особенности электронного строения и химических свойств сопряжённых диенов, 1,2- и 1,4-присоединение. Полимеризация сопряжённых диенов. Способы получения и применение алкадиенов. </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Алкины. Гомологический ряд алкинов, общая формула, номенклатура и изомерия. Электронное и пространственное строение молекул алкинов, sp-гибридизация атомных орбиталей углерода. Физические свойства алкинов. </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Химические свойства: реакции присоединения, димеризации и тримеризации, окисления. Кислотные свойства алкинов, имеющих концевую тройную связь. Качественные реакции на тройную связь.</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Способы получения и применение алкинов.</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Ароматические углеводороды (арены). Гомологический ряд аренов, общая формула, номенклатура и изомерия. Электронное и пространственное строение молекулы бензола. Физические свойства аренов.</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Химические свойства бензола и его гомологов: реакции замещения в бензольном кольце и углеводородном радикале, реакции присоединения, окисление гомологов бензола. Представление об ориентирующем действии заместителей в бензольном кольце на примере алкильных радикалов, карбоксильной, гидроксильной, амино- и нитрогруппы, атомов галогенов.</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Особенности химических свойств стирола. Полимеризация стирола. </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Способы получения и применение ароматических углеводородов.</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Природный газ. Попутные нефтяные газы. Нефть и её происхождение. Каменный уголь и продукты его переработки.</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Способы переработки нефти: перегонка, крекинг (термический, каталитический), риформинг, пиролиз. Продукты переработки нефти, их применение в промышленности и в быту. </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Генетическая связь между различными классами углеводородов.</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Электронное строение галогенпроизводных углеводородов. Реакции замещения галогена на гидроксогруппу. Действие на галогенпроизводные водного и спиртового раствора щёлочи. Взаимодействие дигалогеналканов с магнием и цинком. Использование галогенпроизводных углеводородов в быту, технике и при синтезе органических веществ.</w:t>
      </w:r>
    </w:p>
    <w:p w:rsidR="00900AA1" w:rsidRDefault="00E616C2">
      <w:pPr>
        <w:pStyle w:val="body"/>
        <w:spacing w:line="360" w:lineRule="auto"/>
        <w:ind w:firstLine="709"/>
        <w:rPr>
          <w:rFonts w:ascii="Times New Roman" w:hAnsi="Times New Roman" w:cs="Times New Roman"/>
          <w:color w:val="auto"/>
          <w:sz w:val="28"/>
          <w:szCs w:val="28"/>
        </w:rPr>
      </w:pPr>
      <w:r>
        <w:rPr>
          <w:rStyle w:val="PodcherkNizhe"/>
          <w:rFonts w:ascii="Times New Roman" w:hAnsi="Times New Roman" w:cs="Times New Roman"/>
          <w:color w:val="auto"/>
          <w:sz w:val="28"/>
          <w:szCs w:val="28"/>
          <w:u w:val="none"/>
        </w:rPr>
        <w:t>Экспериментальные методы изучения веществ и их превращений:</w:t>
      </w:r>
      <w:r>
        <w:rPr>
          <w:rFonts w:ascii="Times New Roman" w:hAnsi="Times New Roman" w:cs="Times New Roman"/>
          <w:color w:val="auto"/>
          <w:sz w:val="28"/>
          <w:szCs w:val="28"/>
        </w:rPr>
        <w:t xml:space="preserve"> изучение физических свойств углеводородов (растворимость), качественных реакций углеводородов различных классов (обесцвечивание бромной или иодной воды, раствора перманганата калия, взаимодействие ацетилена с аммиачным раствором оксида серебра(I)), качественное обнаружение углерода и водорода в органических веществах, получение этилена и изучение его свойств, ознакомление с коллекциями «Нефть» и «Уголь», с образцами пластмасс, каучуков и резины, моделирование молекул углеводородов и галогенпроизводных углеводородов.</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eastAsia="OfficinaSansBoldITC" w:hAnsi="Times New Roman" w:cs="Times New Roman"/>
          <w:color w:val="auto"/>
          <w:sz w:val="28"/>
          <w:szCs w:val="28"/>
        </w:rPr>
        <w:t>118.6.1.3. </w:t>
      </w:r>
      <w:r>
        <w:rPr>
          <w:rFonts w:ascii="Times New Roman" w:hAnsi="Times New Roman" w:cs="Times New Roman"/>
          <w:color w:val="auto"/>
          <w:sz w:val="28"/>
          <w:szCs w:val="28"/>
        </w:rPr>
        <w:t>Кислородсодержащие органические соединения.</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Предельные одноатомные спирты. Строение молекул (на примере метанола и этанола). Гомологический ряд, общая формула, изомерия, номенклатура и классификация. Физические свойства предельных одноатомных спиртов. Водородные связи между молекулами спиртов. </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Химические свойства: реакции замещения, дегидратации, окисления, взаимодействие с органическими и неорганическими кислотами. Качественная реакция на одноатомные спирты. Действие этанола и метанола на организм человека. Способы получения и применение одноатомных спиртов.</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Простые эфиры, номенклатура и изомерия. Особенности физических и химических свойств. </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Многоатомные спирты – этиленгликоль и глицерин. Физические и химические свойства: реакции замещения, взаимодействие с органическими и неорганическими кислотами, качественная реакция на многоатомные спирты. Действие на организм человека. Способы получения и применение многоатомных спиртов. </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Фенол. Строение молекулы, взаимное влияние гидроксогруппы и бензольного ядра. Физические свойства фенола. Особенности химических свойств фенола. Качественные реакции на фенол. Токсичность фенола. Способы получения и применение фенола. Фенолформальдегидная смола. </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Карбонильные соединения – альдегиды и кетоны. Электронное строение карбонильной группы. Гомологические ряды альдегидов и кетонов, общая формула, изомерия и номенклатура. Физические свойства альдегидов и кетонов. </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Химические свойства альдегидов и кетонов: реакции присоединения. Окисление альдегидов, качественные реакции на альдегиды. Способы получения и применение альдегидов и кетонов.</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Одноосновные предельные карбоновые кислоты. Особенности строения молекул карбоновых кислот. Изомерия и номенклатура. Физические свойства одноосновных предельных карбоновых кислот. Водородные связи между молекулами карбоновых кислот.</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Химические свойства: кислотные свойства, реакция этерификации, реакции с участием углеводородного радикала.</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Особенности свойств муравьиной кислоты.</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Понятие о производных карбоновых кислот – сложных эфирах.</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Многообразие карбоновых кислот. Особенности свойств непредельных и ароматических карбоновых кислот, дикарбоновых кислот, гидроксикарбоновых кислот. Представители высших карбоновых кислот: стеариновая, пальмитиновая, олеиновая кислоты. Способы получения и применение карбоновых кислот.</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Сложные эфиры. Гомологический ряд, общая формула, изомерия и номенклатура. Физические и химические свойства: гидролиз в кислой и щелочной среде. </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Жиры. Строение, физические и химические свойства жиров: гидролиз в кислой и щелочной среде. Особенности свойств жиров, содержащих остатки непредельных жирных кислот. Жиры в природе. </w:t>
      </w:r>
    </w:p>
    <w:p w:rsidR="00900AA1" w:rsidRDefault="00E616C2">
      <w:pPr>
        <w:pStyle w:val="body"/>
        <w:spacing w:line="360" w:lineRule="auto"/>
        <w:ind w:firstLine="709"/>
        <w:rPr>
          <w:rFonts w:ascii="Times New Roman" w:hAnsi="Times New Roman" w:cs="Times New Roman"/>
          <w:i/>
          <w:color w:val="auto"/>
          <w:sz w:val="28"/>
          <w:szCs w:val="28"/>
        </w:rPr>
      </w:pPr>
      <w:r>
        <w:rPr>
          <w:rFonts w:ascii="Times New Roman" w:hAnsi="Times New Roman" w:cs="Times New Roman"/>
          <w:color w:val="auto"/>
          <w:sz w:val="28"/>
          <w:szCs w:val="28"/>
        </w:rPr>
        <w:t xml:space="preserve">Мыла́ как соли высших карбоновых кислот, их моющее действие. </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Общая характеристика углеводов. Классификация углеводов (моно-, ди- и полисахариды). </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Моносахариды: глюкоза, фруктоза. Физические свойства и нахождение в природе. Фотосинтез. </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Химические свойства глюкозы: реакции с участием спиртовых и альдегидной групп, спиртовое и молочнокислое брожение. Применение глюкозы, её значение в жизнедеятельности организма. </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Дисахариды: сахароза, мальтоза. Восстанавливающие и невосстанавливающие дисахариды. Гидролиз дисахаридов. Нахождение в природе и применение.</w:t>
      </w:r>
    </w:p>
    <w:p w:rsidR="00900AA1" w:rsidRDefault="00E616C2">
      <w:pPr>
        <w:pStyle w:val="body"/>
        <w:spacing w:line="360" w:lineRule="auto"/>
        <w:ind w:firstLine="709"/>
        <w:rPr>
          <w:rFonts w:ascii="Times New Roman" w:hAnsi="Times New Roman" w:cs="Times New Roman"/>
          <w:strike/>
          <w:color w:val="auto"/>
          <w:sz w:val="28"/>
          <w:szCs w:val="28"/>
        </w:rPr>
      </w:pPr>
      <w:r>
        <w:rPr>
          <w:rFonts w:ascii="Times New Roman" w:hAnsi="Times New Roman" w:cs="Times New Roman"/>
          <w:color w:val="auto"/>
          <w:sz w:val="28"/>
          <w:szCs w:val="28"/>
        </w:rPr>
        <w:t xml:space="preserve">Полисахариды: крахмал, гликоген и целлюлоза. Строение макромолекул крахмала, гликогена и целлюлозы. Физические свойства крахмала и целлюлозы. Химические свойства крахмала: гидролиз, качественная реакция с иодом. Химические свойства целлюлозы: гидролиз, получение эфиров целлюлозы. Понятие об искусственных волокнах (вискоза, ацетатный шёлк). </w:t>
      </w:r>
    </w:p>
    <w:p w:rsidR="00900AA1" w:rsidRDefault="00E616C2">
      <w:pPr>
        <w:pStyle w:val="body"/>
        <w:spacing w:line="360" w:lineRule="auto"/>
        <w:ind w:firstLine="709"/>
        <w:rPr>
          <w:rFonts w:ascii="Times New Roman" w:hAnsi="Times New Roman" w:cs="Times New Roman"/>
          <w:color w:val="auto"/>
          <w:sz w:val="28"/>
          <w:szCs w:val="28"/>
        </w:rPr>
      </w:pPr>
      <w:r>
        <w:rPr>
          <w:rStyle w:val="PodcherkNizhe"/>
          <w:rFonts w:ascii="Times New Roman" w:hAnsi="Times New Roman" w:cs="Times New Roman"/>
          <w:color w:val="auto"/>
          <w:sz w:val="28"/>
          <w:szCs w:val="28"/>
          <w:u w:val="none"/>
        </w:rPr>
        <w:t>Экспериментальные методы изучения веществ и их превращений:</w:t>
      </w:r>
      <w:r>
        <w:rPr>
          <w:rFonts w:ascii="Times New Roman" w:hAnsi="Times New Roman" w:cs="Times New Roman"/>
          <w:color w:val="auto"/>
          <w:sz w:val="28"/>
          <w:szCs w:val="28"/>
        </w:rPr>
        <w:t xml:space="preserve"> растворимость различных спиртов в воде, взаимодействие этанола с натрием, окисление этилового спирта в альдегид на раскалённой медной проволоке, окисление этилового спирта дихроматом калия (возможно использование видеоматериалов), качественные реакции на альдегиды (с гидроксидом диамминсеребра(I) и гидроксидом меди(II)), реакция глицерина с гидроксидом меди(II), химические свойства раствора уксусной кислоты, взаимодействие раствора глюкозы с гидроксидом меди(II), взаимодействие крахмала с иодом, решение экспериментальных задач по темам «Спирты и фенолы», «Карбоновые кислоты. Сложные эфиры». </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eastAsia="OfficinaSansBoldITC" w:hAnsi="Times New Roman" w:cs="Times New Roman"/>
          <w:color w:val="auto"/>
          <w:sz w:val="28"/>
          <w:szCs w:val="28"/>
        </w:rPr>
        <w:t>118.6.1.4. </w:t>
      </w:r>
      <w:r>
        <w:rPr>
          <w:rFonts w:ascii="Times New Roman" w:hAnsi="Times New Roman" w:cs="Times New Roman"/>
          <w:color w:val="auto"/>
          <w:sz w:val="28"/>
          <w:szCs w:val="28"/>
        </w:rPr>
        <w:t>Азотсодержащие органические соединения.</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Амины – органические производные аммиака. Классификация аминов: алифатические и ароматические; первичные, вторичные и третичные. Строение молекул, общая формула, изомерия, номенклатура и физические свойства. Химическое свойства алифатических аминов: основные свойства, алкилирование, взаимодействие первичных аминов с азотистой кислотой. Соли алкиламмония. </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Анилин – представитель аминов ароматического ряда. Строение анилина. Взаимное влияние групп атомов в молекуле анилина. Особенности химических свойств анилина. Качественные реакции на анилин.</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Способы получения и применение алифатических аминов. Получение анилина из нитробензола.</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Аминокислоты. Номенклатура и изомерия. Отдельные представители α-аминокислот: глицин, аланин. Физические свойства аминокислот. Химические свойства аминокислот как амфотерных органических соединений, реакция поликонденсации, образование пептидной связи. Биологическое значение аминокислот. Синтез и гидролиз пептидов.</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Белки как природные полимеры. Первичная, вторичная и третичная структура белков. Химические свойства белков: гидролиз, денатурация, качественные реакции на белки. </w:t>
      </w:r>
    </w:p>
    <w:p w:rsidR="00900AA1" w:rsidRDefault="00E616C2">
      <w:pPr>
        <w:pStyle w:val="body"/>
        <w:spacing w:line="360" w:lineRule="auto"/>
        <w:ind w:firstLine="709"/>
        <w:rPr>
          <w:rFonts w:ascii="Times New Roman" w:hAnsi="Times New Roman" w:cs="Times New Roman"/>
          <w:color w:val="auto"/>
          <w:sz w:val="28"/>
          <w:szCs w:val="28"/>
        </w:rPr>
      </w:pPr>
      <w:r>
        <w:rPr>
          <w:rStyle w:val="PodcherkNizhe"/>
          <w:rFonts w:ascii="Times New Roman" w:hAnsi="Times New Roman" w:cs="Times New Roman"/>
          <w:color w:val="auto"/>
          <w:sz w:val="28"/>
          <w:szCs w:val="28"/>
          <w:u w:val="none"/>
        </w:rPr>
        <w:t>Экспериментальные методы изучения веществ и их превращений:</w:t>
      </w:r>
      <w:r>
        <w:rPr>
          <w:rFonts w:ascii="Times New Roman" w:hAnsi="Times New Roman" w:cs="Times New Roman"/>
          <w:color w:val="auto"/>
          <w:sz w:val="28"/>
          <w:szCs w:val="28"/>
        </w:rPr>
        <w:t xml:space="preserve"> растворение белков в воде, денатурация белков при нагревании, цветные реакции на белки, решение экспериментальных задач по темам «Азотсодержащие органические соединения» и «Распознавание органических соединений».</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eastAsia="OfficinaSansBoldITC" w:hAnsi="Times New Roman" w:cs="Times New Roman"/>
          <w:color w:val="auto"/>
          <w:sz w:val="28"/>
          <w:szCs w:val="28"/>
        </w:rPr>
        <w:t>118.6.1.5. </w:t>
      </w:r>
      <w:r>
        <w:rPr>
          <w:rFonts w:ascii="Times New Roman" w:hAnsi="Times New Roman" w:cs="Times New Roman"/>
          <w:color w:val="auto"/>
          <w:sz w:val="28"/>
          <w:szCs w:val="28"/>
        </w:rPr>
        <w:t>Высокомолекулярные соединения.</w:t>
      </w:r>
    </w:p>
    <w:p w:rsidR="00900AA1" w:rsidRDefault="00E616C2">
      <w:pPr>
        <w:pStyle w:val="body"/>
        <w:spacing w:line="360" w:lineRule="auto"/>
        <w:ind w:firstLine="709"/>
        <w:rPr>
          <w:rFonts w:ascii="Times New Roman" w:hAnsi="Times New Roman" w:cs="Times New Roman"/>
          <w:i/>
          <w:color w:val="auto"/>
          <w:sz w:val="28"/>
          <w:szCs w:val="28"/>
        </w:rPr>
      </w:pPr>
      <w:r>
        <w:rPr>
          <w:rFonts w:ascii="Times New Roman" w:hAnsi="Times New Roman" w:cs="Times New Roman"/>
          <w:color w:val="auto"/>
          <w:sz w:val="28"/>
          <w:szCs w:val="28"/>
        </w:rPr>
        <w:t xml:space="preserve">Основные понятия химии высокомолекулярных соединений: мономер, полимер, структурное звено, степень полимеризации, средняя молекулярная масса. Основные методы синтеза высокомолекулярных соединений – полимеризация и поликонденсация. </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Полимерные материалы. Пластмассы (полиэтилен, полипропилен, поливинилхлорид, полистирол, полиметилметакрилат, поликарбонаты, полиэтилентерефталат). Утилизация и переработка пластика. </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Эластомеры: натуральный каучук, синтетические каучуки (бутадиеновый, хлоропреновый, изопреновый). Резина. </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Волокна: натуральные (хлопок, шерсть, шёлк), искусственные (вискоза, ацетатное волокно), синтетические (капрон и лавсан). </w:t>
      </w:r>
    </w:p>
    <w:p w:rsidR="00900AA1" w:rsidRDefault="00E616C2">
      <w:pPr>
        <w:pStyle w:val="body"/>
        <w:spacing w:line="360" w:lineRule="auto"/>
        <w:ind w:firstLine="709"/>
        <w:rPr>
          <w:rFonts w:ascii="Times New Roman" w:hAnsi="Times New Roman" w:cs="Times New Roman"/>
          <w:color w:val="auto"/>
          <w:sz w:val="28"/>
          <w:szCs w:val="28"/>
        </w:rPr>
      </w:pPr>
      <w:r>
        <w:rPr>
          <w:rStyle w:val="PodcherkNizhe"/>
          <w:rFonts w:ascii="Times New Roman" w:hAnsi="Times New Roman" w:cs="Times New Roman"/>
          <w:color w:val="auto"/>
          <w:sz w:val="28"/>
          <w:szCs w:val="28"/>
          <w:u w:val="none"/>
        </w:rPr>
        <w:t>Экспериментальные методы изучения веществ и их превращений:</w:t>
      </w:r>
      <w:r>
        <w:rPr>
          <w:rFonts w:ascii="Times New Roman" w:hAnsi="Times New Roman" w:cs="Times New Roman"/>
          <w:color w:val="auto"/>
          <w:sz w:val="28"/>
          <w:szCs w:val="28"/>
        </w:rPr>
        <w:t xml:space="preserve"> ознакомление с образцами природных и искусственных волокон, пластмасс, каучуков, решение экспериментальных задач по теме «Распознавание пластмасс и волокон».</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Расчётные задачи.</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Нахождение молекулярной формулы органического соединения по массовым долям элементов, входящих в его состав, нахождение молекулярной формулы органического соединения по массе (объёму) продуктов сгорания, по количеству вещества (массе, объёму) продуктов реакции и/или исходных веществ, установление структурной формулы органического вещества на основе его химических свойств или способов получения, определение доли выхода продукта реакции от теоретически возможного.</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eastAsia="OfficinaSansBoldITC" w:hAnsi="Times New Roman" w:cs="Times New Roman"/>
          <w:color w:val="auto"/>
          <w:sz w:val="28"/>
          <w:szCs w:val="28"/>
        </w:rPr>
        <w:t>118.6.1.6. </w:t>
      </w:r>
      <w:r>
        <w:rPr>
          <w:rFonts w:ascii="Times New Roman" w:hAnsi="Times New Roman" w:cs="Times New Roman"/>
          <w:color w:val="auto"/>
          <w:sz w:val="28"/>
          <w:szCs w:val="28"/>
        </w:rPr>
        <w:t>Межпредметные связи.</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Реализация межпредметных связей при изучении органической химии в 10 классе осуществляется через использование как общих естественно-научных понятий, так и понятий, принятых в отдельных предметах естественно-научного цикла.</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Общие естественно-научные понятия: явление, научный факт, гипотеза, теория, закон, анализ, синтез, классификация, наблюдение, измерение, эксперимент, модель, моделирование.</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Физика: материя, атом, электрон, протон, нейтрон, молекула, энергетический уровень, вещество, тело, объём, агрегатное состояние вещества, физические величины, единицы измерения, скорость, энергия, масса.</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Биология: клетка, организм, экосистема, биосфера, метаболизм, наследственность, автотрофный и гетеротрофный тип питания, брожение, фотосинтез, дыхание, белки, углеводы, жиры, нуклеиновые кислоты, ферменты. </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География: полезные ископаемые, топливо.</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Технология: пищевые продукты, основы рационального питания, моющие средства, материалы из искусственных и синтетических волокон.</w:t>
      </w:r>
    </w:p>
    <w:p w:rsidR="00900AA1" w:rsidRDefault="00E616C2">
      <w:pPr>
        <w:pStyle w:val="h2"/>
        <w:spacing w:before="0" w:after="0" w:line="360" w:lineRule="auto"/>
        <w:ind w:firstLine="709"/>
        <w:jc w:val="both"/>
        <w:rPr>
          <w:rFonts w:ascii="Times New Roman" w:hAnsi="Times New Roman" w:cs="Times New Roman"/>
          <w:b w:val="0"/>
          <w:color w:val="auto"/>
          <w:sz w:val="28"/>
          <w:szCs w:val="28"/>
        </w:rPr>
      </w:pPr>
      <w:r>
        <w:rPr>
          <w:rFonts w:ascii="Times New Roman" w:eastAsia="OfficinaSansBoldITC" w:hAnsi="Times New Roman" w:cs="Times New Roman"/>
          <w:b w:val="0"/>
          <w:color w:val="auto"/>
          <w:sz w:val="28"/>
          <w:szCs w:val="28"/>
        </w:rPr>
        <w:t>118.7. </w:t>
      </w:r>
      <w:r>
        <w:rPr>
          <w:rFonts w:ascii="Times New Roman" w:hAnsi="Times New Roman" w:cs="Times New Roman"/>
          <w:b w:val="0"/>
          <w:caps w:val="0"/>
          <w:color w:val="auto"/>
          <w:sz w:val="28"/>
          <w:szCs w:val="28"/>
        </w:rPr>
        <w:t>Содержание обучения в 11 классе.</w:t>
      </w:r>
    </w:p>
    <w:p w:rsidR="00900AA1" w:rsidRDefault="00E616C2">
      <w:pPr>
        <w:pStyle w:val="h2"/>
        <w:spacing w:before="0" w:after="0" w:line="360" w:lineRule="auto"/>
        <w:ind w:firstLine="709"/>
        <w:rPr>
          <w:rFonts w:ascii="Times New Roman" w:hAnsi="Times New Roman" w:cs="Times New Roman"/>
          <w:b w:val="0"/>
          <w:caps w:val="0"/>
          <w:color w:val="auto"/>
          <w:sz w:val="28"/>
          <w:szCs w:val="28"/>
        </w:rPr>
      </w:pPr>
      <w:r>
        <w:rPr>
          <w:rFonts w:ascii="Times New Roman" w:eastAsia="OfficinaSansBoldITC" w:hAnsi="Times New Roman" w:cs="Times New Roman"/>
          <w:b w:val="0"/>
          <w:color w:val="auto"/>
          <w:sz w:val="28"/>
          <w:szCs w:val="28"/>
        </w:rPr>
        <w:t>118.7.1. </w:t>
      </w:r>
      <w:r>
        <w:rPr>
          <w:rFonts w:ascii="Times New Roman" w:hAnsi="Times New Roman" w:cs="Times New Roman"/>
          <w:b w:val="0"/>
          <w:caps w:val="0"/>
          <w:color w:val="auto"/>
          <w:sz w:val="28"/>
          <w:szCs w:val="28"/>
        </w:rPr>
        <w:t>Общая и неорганическая химия.</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eastAsia="OfficinaSansBoldITC" w:hAnsi="Times New Roman" w:cs="Times New Roman"/>
          <w:color w:val="auto"/>
          <w:sz w:val="28"/>
          <w:szCs w:val="28"/>
        </w:rPr>
        <w:t>118.7.1.1. </w:t>
      </w:r>
      <w:r>
        <w:rPr>
          <w:rFonts w:ascii="Times New Roman" w:hAnsi="Times New Roman" w:cs="Times New Roman"/>
          <w:color w:val="auto"/>
          <w:sz w:val="28"/>
          <w:szCs w:val="28"/>
        </w:rPr>
        <w:t>Теоретические основы химии.</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Атом. Состав атомных ядер. Химический элемент. Изотопы. </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Строение электронных оболочек атомов, квантовые числа. Энергетические уровни и подуровни. Атомные орбитали. Классификация химических элементов (s-, p-, d-, f-элементы). Распределение электронов по атомным орбиталям. Электронные конфигурации атомов элементов первого–четвёртого периодов в основном и возбуждённом состоянии, электронные конфигурации ионов.</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Электроотрицательность.</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Периодический закон и Периодическая система химических элементов Д.И. Менделеева. Связь периодического закона и Периодической системы химических элементов с современной теорией строения атомов. Закономерности изменения свойств химических элементов и образуемых ими простых и сложных веществ по группам и периодам. Значение периодического закона Д.И. Менделеева. </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Химическая связь. Виды химической связи: ковалентная, ионная, металлическая. Механизмы образования ковалентной связи: обменный и донорно-акцепторный. Энергия и длина связи. Полярность, направленность и насыщаемость ковалентной связи. Кратные связи. Водородная связь. Межмолекулярные взаимодействия.</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Валентность и валентные возможности атомов. Связь электронной структуры молекул с их геометрическим строением (на примере соединений элементов второго периода).</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Представление о комплексных соединениях. Состав комплексного иона: комплексообразователь, лиганды. Значение комплексных соединений. Понятие о координационной химии.</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Вещества молекулярного и немолекулярного строения. Типы кристаллических решёток (структур) и свойства веществ. </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Понятие о дисперсных системах. Истинные растворы. Способы выражения концентрации растворов: массовая доля вещества в растворе, молярная концентрация. Насыщенные и ненасыщенные растворы, растворимость. Кристаллогидраты.</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Классификация и номенклатура неорганических веществ. Тривиальные названия отдельных представителей неорганических веществ.</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Классификация химических реакций в неорганической и органической химии. Закон сохранения массы веществ; закон сохранения и превращения энергии при химических реакциях. Тепловые эффекты химических реакций. Термохимические уравнения.</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Скорость химической реакции, её зависимость от различных факторов. Гомогенные и гетерогенные реакции. Катализ и катализаторы. </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Обратимые и необратимые реакции. Химическое равновесие. Факторы, влияющие на положение химического равновесия: температура, давление и концентрации веществ, участвующих в реакции. Принцип Ле Шателье. </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Электролитическая диссоциация. Сильные и слабые электролиты. Степень диссоциации. Среда водных растворов: кислотная, нейтральная, щелочная. Водородный показатель (pH) раствора. Гидролиз солей. Реакции ионного обмена.</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Окислительно-восстановительные реакции. Степень окисления. Окислитель и восстановитель. Процессы окисления и восстановления. Важнейшие окислители и восстановители. Метод электронного баланса. Электролиз растворов и расплавов веществ.</w:t>
      </w:r>
    </w:p>
    <w:p w:rsidR="00900AA1" w:rsidRDefault="00E616C2">
      <w:pPr>
        <w:pStyle w:val="body"/>
        <w:spacing w:line="360" w:lineRule="auto"/>
        <w:ind w:firstLine="709"/>
        <w:rPr>
          <w:rFonts w:ascii="Times New Roman" w:hAnsi="Times New Roman" w:cs="Times New Roman"/>
          <w:color w:val="auto"/>
          <w:sz w:val="28"/>
          <w:szCs w:val="28"/>
        </w:rPr>
      </w:pPr>
      <w:r>
        <w:rPr>
          <w:rStyle w:val="PodcherkNizhe"/>
          <w:rFonts w:ascii="Times New Roman" w:hAnsi="Times New Roman" w:cs="Times New Roman"/>
          <w:color w:val="auto"/>
          <w:sz w:val="28"/>
          <w:szCs w:val="28"/>
          <w:u w:val="none"/>
        </w:rPr>
        <w:t>Экспериментальные методы изучения веществ и их превращений:</w:t>
      </w:r>
      <w:r>
        <w:rPr>
          <w:rFonts w:ascii="Times New Roman" w:hAnsi="Times New Roman" w:cs="Times New Roman"/>
          <w:color w:val="auto"/>
          <w:sz w:val="28"/>
          <w:szCs w:val="28"/>
        </w:rPr>
        <w:t xml:space="preserve"> разложение пероксида водорода в присутствии катализатора, модели кристаллических решёток, проведение реакций ионного обмена, определение среды растворов с помощью индикаторов, изучение влияния различных факторов на скорость химической реакции и положение химического равновесия. </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eastAsia="OfficinaSansBoldITC" w:hAnsi="Times New Roman" w:cs="Times New Roman"/>
          <w:color w:val="auto"/>
          <w:sz w:val="28"/>
          <w:szCs w:val="28"/>
        </w:rPr>
        <w:t>118.7.1.2. </w:t>
      </w:r>
      <w:r>
        <w:rPr>
          <w:rFonts w:ascii="Times New Roman" w:hAnsi="Times New Roman" w:cs="Times New Roman"/>
          <w:color w:val="auto"/>
          <w:sz w:val="28"/>
          <w:szCs w:val="28"/>
        </w:rPr>
        <w:t>Неорганическая химия.</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Положение неметаллов в Периодической системе химических элементов Д.И. Менделеева и особенности строения их атомов. Физические свойства неметаллов. Аллотропия неметаллов (на примере кислорода, серы, фосфора и углерода). </w:t>
      </w:r>
    </w:p>
    <w:p w:rsidR="00900AA1" w:rsidRDefault="00E616C2">
      <w:pPr>
        <w:pStyle w:val="body"/>
        <w:spacing w:line="360" w:lineRule="auto"/>
        <w:ind w:firstLine="709"/>
        <w:rPr>
          <w:rStyle w:val="Italic1"/>
          <w:rFonts w:ascii="Times New Roman" w:eastAsia="Calibri" w:hAnsi="Times New Roman" w:cs="Times New Roman"/>
          <w:color w:val="auto"/>
          <w:sz w:val="28"/>
          <w:szCs w:val="28"/>
        </w:rPr>
      </w:pPr>
      <w:r>
        <w:rPr>
          <w:rFonts w:ascii="Times New Roman" w:hAnsi="Times New Roman" w:cs="Times New Roman"/>
          <w:color w:val="auto"/>
          <w:sz w:val="28"/>
          <w:szCs w:val="28"/>
        </w:rPr>
        <w:t xml:space="preserve">Водород. Получение, физические и химические свойства: реакции с металлами и неметаллами, восстановительные свойства. Гидриды. </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Галогены. Нахождение в природе, способы получения, физические и химические свойства. Галогеноводороды. Важнейшие кислородсодержащие соединения галогенов. Лабораторные и промышленные способы получения галогенов. Применение галогенов и их соединений.</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Кислород, озон. Лабораторные и промышленные способы получения кислорода. Физические и химические свойства и применение кислорода и озона. Оксиды и пероксиды.</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Сера. Нахождение в природе, способы получения, физические и химические свойства. Сероводород, сульфиды. Оксид серы(IV), оксид серы(VI). Сернистая и серная кислоты и их соли. Особенности свойств серной кислоты. Применение серы и её соединений.</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Азот. Нахождение в природе, способы получения, физические и химические свойства. Аммиак, нитриды. Оксиды азота. Азотистая и азотная кислоты и их соли. Особенности свойств азотной кислоты. Применение азота и его соединений. Азотные удобрения.</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Фосфор. Нахождение в природе, способы получения, физические и химические свойства. Фосфиды и фосфин. Оксиды фосфора, фосфорная кислота и её соли. Применение фосфора и его соединений. Фосфорные удобрения.</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Углерод, нахождение в природе. Аллотропные модификации. Физические и химические свойства простых веществ, образованных углеродом. Оксид углерода(II), оксид углерода(IV), угольная кислота и её соли. Активированный уголь. Применение простых веществ, образованных углеродом, и его соединений. </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Кремний. Нахождение в природе, способы получения, физические и химические свойства. Оксид кремния(IV), кремниевая кислота, силикаты. Применение кремния и его соединений. Стекло, его получение, виды стекла.</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Положение металлов в Периодической системе химических элементов. Особенности строения электронных оболочек атомов металлов. </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Общие физические свойства металлов. Применение металлов в быту и технике. Сплавы металлов.</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Электрохимический ряд напряжений металлов. Общие способы получения металлов: гидрометаллургия, пирометаллургия, электрометаллургия. Понятие о коррозии металлов. Способы защиты от коррозии.</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Общая характеристика металлов IA-группы Периодической системы химических элементов. Натрий и калий: получение, физические и химические свойства, применение простых веществ и их соединений. </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Общая характеристика металлов IIA-группы Периодической системы химических элементов. Магний и кальций: получение, физические и химические свойства, применение простых веществ и их соединений. Жёсткость воды и способы её устранения.</w:t>
      </w:r>
    </w:p>
    <w:p w:rsidR="00900AA1" w:rsidRDefault="00E616C2">
      <w:pPr>
        <w:pStyle w:val="body"/>
        <w:spacing w:line="360" w:lineRule="auto"/>
        <w:ind w:firstLine="709"/>
        <w:rPr>
          <w:rFonts w:ascii="Times New Roman" w:hAnsi="Times New Roman" w:cs="Times New Roman"/>
          <w:strike/>
          <w:color w:val="auto"/>
          <w:sz w:val="28"/>
          <w:szCs w:val="28"/>
        </w:rPr>
      </w:pPr>
      <w:r>
        <w:rPr>
          <w:rFonts w:ascii="Times New Roman" w:hAnsi="Times New Roman" w:cs="Times New Roman"/>
          <w:color w:val="auto"/>
          <w:sz w:val="28"/>
          <w:szCs w:val="28"/>
        </w:rPr>
        <w:t xml:space="preserve">Алюминий: получение, физические и химические свойства, применение простого вещества и его соединений. Амфотерные свойства оксида и гидроксида алюминия, гидроксокомплексы алюминия. </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Общая характеристика металлов побочных подгрупп (Б-групп) Периодической системы химических элементов.</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Физические и химические свойства хрома и его соединений. Оксиды и гидроксиды хрома(II), хрома(III) и хрома(VI). Хроматы и дихроматы, их окислительные свойства. Получение и применение хрома.</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Физические и химические свойства марганца и его соединений. Важнейшие соединения марганца(II), марганца(IV), марганца(VI) и марганца(VII). Перманганат калия, его окислительные свойства. </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Физические и химические свойства железа и его соединений. Оксиды, гидроксиды и соли железа(II) и железа(III). Получение и применение железа и его сплавов.</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Физические и химические свойства меди и её соединений. Получение и применение меди и её соединений.</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Цинк: получение, физические и химические свойства. Амфотерные свойства оксида и гидроксида цинка, гидроксокомплексы цинка. Применение цинка и его соединений.</w:t>
      </w:r>
    </w:p>
    <w:p w:rsidR="00900AA1" w:rsidRDefault="00E616C2">
      <w:pPr>
        <w:pStyle w:val="body"/>
        <w:spacing w:line="360" w:lineRule="auto"/>
        <w:ind w:firstLine="709"/>
        <w:rPr>
          <w:rFonts w:ascii="Times New Roman" w:hAnsi="Times New Roman" w:cs="Times New Roman"/>
          <w:color w:val="auto"/>
          <w:sz w:val="28"/>
          <w:szCs w:val="28"/>
        </w:rPr>
      </w:pPr>
      <w:r>
        <w:rPr>
          <w:rStyle w:val="PodcherkNizhe"/>
          <w:rFonts w:ascii="Times New Roman" w:hAnsi="Times New Roman" w:cs="Times New Roman"/>
          <w:color w:val="auto"/>
          <w:sz w:val="28"/>
          <w:szCs w:val="28"/>
          <w:u w:val="none"/>
        </w:rPr>
        <w:t>Экспериментальные методы изучения веществ и их превращений:</w:t>
      </w:r>
      <w:r>
        <w:rPr>
          <w:rFonts w:ascii="Times New Roman" w:hAnsi="Times New Roman" w:cs="Times New Roman"/>
          <w:color w:val="auto"/>
          <w:sz w:val="28"/>
          <w:szCs w:val="28"/>
        </w:rPr>
        <w:t xml:space="preserve"> изучение образцов неметаллов, горение серы, фосфора, железа, магния в кислороде, изучение коллекции «Металлы и сплавы», взаимодействие щелочных и щелочноземельных металлов с водой (возможно использование видеоматериалов), взаимодействие цинка и железа с растворами кислот и щелочей, качественные реакции на неорганические анионы, катион водорода и катионы металлов, взаимодействие гидроксидов алюминия и цинка с растворами кислот и щелочей, решение экспериментальных задач по темам «Галогены», «Сера и её соединения», «Азот и фосфор и их соединения», «Металлы главных подгрупп», «Металлы побочных подгрупп».</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eastAsia="OfficinaSansBoldITC" w:hAnsi="Times New Roman" w:cs="Times New Roman"/>
          <w:color w:val="auto"/>
          <w:sz w:val="28"/>
          <w:szCs w:val="28"/>
        </w:rPr>
        <w:t>118.7.1.3. </w:t>
      </w:r>
      <w:r>
        <w:rPr>
          <w:rFonts w:ascii="Times New Roman" w:hAnsi="Times New Roman" w:cs="Times New Roman"/>
          <w:color w:val="auto"/>
          <w:sz w:val="28"/>
          <w:szCs w:val="28"/>
        </w:rPr>
        <w:t>Химия и жизнь.</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Роль химии в обеспечении устойчивого развития человечества. </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Понятие о научных методах познания и методологии научного исследования. </w:t>
      </w:r>
    </w:p>
    <w:p w:rsidR="00900AA1" w:rsidRDefault="00E616C2">
      <w:pPr>
        <w:pStyle w:val="body"/>
        <w:spacing w:line="360" w:lineRule="auto"/>
        <w:ind w:firstLine="709"/>
        <w:rPr>
          <w:rFonts w:ascii="Times New Roman" w:hAnsi="Times New Roman" w:cs="Times New Roman"/>
          <w:i/>
          <w:color w:val="auto"/>
          <w:sz w:val="28"/>
          <w:szCs w:val="28"/>
        </w:rPr>
      </w:pPr>
      <w:r>
        <w:rPr>
          <w:rFonts w:ascii="Times New Roman" w:hAnsi="Times New Roman" w:cs="Times New Roman"/>
          <w:color w:val="auto"/>
          <w:sz w:val="28"/>
          <w:szCs w:val="28"/>
        </w:rPr>
        <w:t xml:space="preserve">Научные принципы организации химического производства. Промышленные способы получения важнейших веществ (на примере производства аммиака, серной кислоты, метанола). Промышленные способы получения металлов и сплавов. Химическое загрязнение окружающей среды и его последствия. Роль химии в обеспечении энергетической безопасности. </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Химия и здоровье человека. Лекарственные средства. Правила использования лекарственных препаратов. Роль химии в развитии медицины.</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Химия пищи: основные компоненты, пищевые добавки. Роль химии в обеспечении пищевой безопасности.</w:t>
      </w:r>
    </w:p>
    <w:p w:rsidR="00900AA1" w:rsidRDefault="00E616C2">
      <w:pPr>
        <w:pStyle w:val="body"/>
        <w:spacing w:line="360" w:lineRule="auto"/>
        <w:ind w:firstLine="709"/>
        <w:rPr>
          <w:rFonts w:ascii="Times New Roman" w:hAnsi="Times New Roman" w:cs="Times New Roman"/>
          <w:strike/>
          <w:color w:val="auto"/>
          <w:sz w:val="28"/>
          <w:szCs w:val="28"/>
        </w:rPr>
      </w:pPr>
      <w:r>
        <w:rPr>
          <w:rFonts w:ascii="Times New Roman" w:hAnsi="Times New Roman" w:cs="Times New Roman"/>
          <w:color w:val="auto"/>
          <w:sz w:val="28"/>
          <w:szCs w:val="28"/>
        </w:rPr>
        <w:t xml:space="preserve">Косметические и парфюмерные средства. Бытовая химия. Правила безопасного использования препаратов бытовой химии в повседневной жизни. </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Химия в строительстве: важнейшие строительные материалы (цемент, бетон). </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Химия в сельском хозяйстве. Органические и минеральные удобрения. </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Современные конструкционные материалы, краски, стекло, керамика.</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Расчётные задачи.</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Расчёты: массы вещества или объёма газов по известному количеству вещества, массе или объёму одного из участвующих в реакции веществ, массы (объёма, количества вещества) продуктов реакции, если одно из веществ имеет примеси, массы (объёма, количества вещества) продукта реакции, если одно из веществ дано в виде раствора с определённой массовой долей растворённого вещества, массовой доли и молярной концентрации вещества в растворе, доли выхода продукта реакции от теоретически возможного.</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eastAsia="OfficinaSansBoldITC" w:hAnsi="Times New Roman" w:cs="Times New Roman"/>
          <w:color w:val="auto"/>
          <w:sz w:val="28"/>
          <w:szCs w:val="28"/>
        </w:rPr>
        <w:t>118.7.1.4. </w:t>
      </w:r>
      <w:r>
        <w:rPr>
          <w:rFonts w:ascii="Times New Roman" w:hAnsi="Times New Roman" w:cs="Times New Roman"/>
          <w:color w:val="auto"/>
          <w:sz w:val="28"/>
          <w:szCs w:val="28"/>
        </w:rPr>
        <w:t>Межпредметные связи.</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Реализация межпредметных связей при изучении общей и неорганической химии в 11 классе осуществляется через использование как общих естественно-научных понятий, так и понятий, принятых в отдельных предметах естественно-научного цикла.</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Общие естественно-научные понятия: явление, научный факт, гипотеза, теория, закон, анализ, синтез, классификация, периодичность, наблюдение, измерение, эксперимент, модель, моделирование.</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Физика: материя, микромир, макромир, атом, электрон, протон, нейтрон, ион, изотопы, радиоактивность, молекула, энергетический уровень, вещество, тело, объём, агрегатное состояние вещества, идеальный газ, физические величины, единицы измерения, скорость, энергия, масса.</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Биология: клетка, организм, экосистема, биосфера, метаболизм, макро- и микроэлементы, белки, жиры, углеводы, нуклеиновые кислоты, ферменты, гормоны, круговорот веществ и поток энергии в экосистемах.</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География: минералы, горные породы, полезные ископаемые, топливо, ресурсы.</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Технология: химическая промышленность, металлургия, строительные материалы, сельскохозяйственное производство, пищевая промышленность, фармацевтическая промышленность, производство косметических препаратов, производство конструкционных материалов, электронная промышленность, нанотехнологии.</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eastAsia="OfficinaSansBoldITC" w:hAnsi="Times New Roman" w:cs="Times New Roman"/>
          <w:color w:val="auto"/>
          <w:sz w:val="28"/>
          <w:szCs w:val="28"/>
        </w:rPr>
        <w:t>118.8. </w:t>
      </w:r>
      <w:r>
        <w:rPr>
          <w:rFonts w:ascii="Times New Roman" w:hAnsi="Times New Roman" w:cs="Times New Roman"/>
          <w:color w:val="auto"/>
          <w:sz w:val="28"/>
          <w:szCs w:val="28"/>
        </w:rPr>
        <w:t>Планируемые результаты освоения программы по химии (углублённый уровень) на уровне среднего общего образования.»</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eastAsia="OfficinaSansBoldITC" w:hAnsi="Times New Roman" w:cs="Times New Roman"/>
          <w:color w:val="auto"/>
          <w:sz w:val="28"/>
          <w:szCs w:val="28"/>
        </w:rPr>
        <w:t>118.8.1. </w:t>
      </w:r>
      <w:r>
        <w:rPr>
          <w:rFonts w:ascii="Times New Roman" w:hAnsi="Times New Roman"/>
          <w:sz w:val="28"/>
          <w:szCs w:val="28"/>
        </w:rPr>
        <w:t>ФГОС СОО</w:t>
      </w:r>
      <w:r>
        <w:rPr>
          <w:rFonts w:ascii="Times New Roman" w:hAnsi="Times New Roman" w:cs="Times New Roman"/>
          <w:color w:val="auto"/>
          <w:sz w:val="28"/>
          <w:szCs w:val="28"/>
        </w:rPr>
        <w:t xml:space="preserve"> устанавливает требования к результатам освоения обучающимися программ среднего общего образования: личностным, метапредметным и предметным.</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eastAsia="OfficinaSansBoldITC" w:hAnsi="Times New Roman" w:cs="Times New Roman"/>
          <w:color w:val="auto"/>
          <w:sz w:val="28"/>
          <w:szCs w:val="28"/>
        </w:rPr>
        <w:t> </w:t>
      </w:r>
      <w:r>
        <w:rPr>
          <w:rFonts w:ascii="Times New Roman" w:hAnsi="Times New Roman" w:cs="Times New Roman"/>
          <w:color w:val="auto"/>
          <w:sz w:val="28"/>
          <w:szCs w:val="28"/>
        </w:rPr>
        <w:t xml:space="preserve">В соответствии с системно-деятельностным подходом в структуре личностных результатов освоения предмета «Химия» на уровне среднего общего образования выделены следующие составляющие: </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осознание обучающимися российской гражданской идентичности; </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готовность к саморазвитию, самостоятельности и самоопределению; </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наличие мотивации к обучению; </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готовность и способность обучающихся руководствоваться принятыми в обществе правилами и нормами поведения; </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наличие правосознания, экологической культуры; </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способность ставить цели и строить жизненные планы. </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Личностные результаты освоения предмета «Химия» отражают сформированность опыта познавательной и практической деятельности обучающихся в процессе реализации образовательной деятельности.</w:t>
      </w:r>
    </w:p>
    <w:p w:rsidR="00900AA1" w:rsidRDefault="00E616C2">
      <w:pPr>
        <w:spacing w:after="0" w:line="36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118.8.2. </w:t>
      </w:r>
      <w:r>
        <w:rPr>
          <w:rFonts w:ascii="Times New Roman" w:eastAsia="SchoolBookSanPin" w:hAnsi="Times New Roman"/>
          <w:sz w:val="28"/>
          <w:szCs w:val="28"/>
        </w:rPr>
        <w:t xml:space="preserve">Личностные результаты освоения предмета «Химия» отражают сформированность опыта познавательной и практической деятельности обучающихся в процессе реализации образовательной деятельности, в том числе в части: </w:t>
      </w:r>
    </w:p>
    <w:p w:rsidR="00900AA1" w:rsidRDefault="00E616C2">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position w:val="1"/>
          <w:sz w:val="28"/>
          <w:szCs w:val="28"/>
        </w:rPr>
        <w:t>1) гражданского воспитания:</w:t>
      </w:r>
    </w:p>
    <w:p w:rsidR="00900AA1" w:rsidRDefault="00E616C2">
      <w:pPr>
        <w:pStyle w:val="list-dash"/>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осознания обучающимися своих конституционных прав и обязанностей, уважения к закону и правопорядку;</w:t>
      </w:r>
    </w:p>
    <w:p w:rsidR="00900AA1" w:rsidRDefault="00E616C2">
      <w:pPr>
        <w:pStyle w:val="list-dash"/>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представления о социальных нормах и правилах межличностных отношений в коллективе; </w:t>
      </w:r>
    </w:p>
    <w:p w:rsidR="00900AA1" w:rsidRDefault="00E616C2">
      <w:pPr>
        <w:pStyle w:val="list-dash"/>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готовности к совместной творческой деятельности при создании учебных проектов, решении учебных и познавательных задач, выполнении химических экспериментов; </w:t>
      </w:r>
    </w:p>
    <w:p w:rsidR="00900AA1" w:rsidRDefault="00E616C2">
      <w:pPr>
        <w:pStyle w:val="list-dash"/>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способности понимать и принимать мотивы, намерения, логику и аргументы других при анализе различных видов учебной деятельности;</w:t>
      </w:r>
    </w:p>
    <w:p w:rsidR="00900AA1" w:rsidRDefault="00E616C2">
      <w:pPr>
        <w:pStyle w:val="h3"/>
        <w:spacing w:before="0" w:after="0" w:line="360" w:lineRule="auto"/>
        <w:ind w:firstLine="709"/>
        <w:rPr>
          <w:rFonts w:ascii="Times New Roman" w:hAnsi="Times New Roman" w:cs="Times New Roman"/>
          <w:b w:val="0"/>
          <w:bCs w:val="0"/>
          <w:color w:val="auto"/>
          <w:sz w:val="28"/>
          <w:szCs w:val="28"/>
        </w:rPr>
      </w:pPr>
      <w:r>
        <w:rPr>
          <w:rFonts w:ascii="Times New Roman" w:hAnsi="Times New Roman" w:cs="Times New Roman"/>
          <w:b w:val="0"/>
          <w:bCs w:val="0"/>
          <w:color w:val="auto"/>
          <w:sz w:val="28"/>
          <w:szCs w:val="28"/>
        </w:rPr>
        <w:t>2) патриотического воспитания:</w:t>
      </w:r>
    </w:p>
    <w:p w:rsidR="00900AA1" w:rsidRDefault="00E616C2">
      <w:pPr>
        <w:pStyle w:val="list-dash"/>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ценностного отношения к историческому и научному наследию отечественной химии; </w:t>
      </w:r>
    </w:p>
    <w:p w:rsidR="00900AA1" w:rsidRDefault="00E616C2">
      <w:pPr>
        <w:pStyle w:val="list-dash"/>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уважения к процессу творчества в области теории и практического приложения химии, осознания того, что данные науки есть результат длительных наблюдений, кропотливых экспериментальных поисков, постоянного труда учёных и практиков; </w:t>
      </w:r>
    </w:p>
    <w:p w:rsidR="00900AA1" w:rsidRDefault="00E616C2">
      <w:pPr>
        <w:pStyle w:val="list-dash"/>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интереса и познавательных мотивов в получении и последующем анализе информации о передовых достижениях современной отечественной химии;</w:t>
      </w:r>
    </w:p>
    <w:p w:rsidR="00900AA1" w:rsidRDefault="00E616C2">
      <w:pPr>
        <w:pStyle w:val="h3"/>
        <w:spacing w:before="0" w:after="0" w:line="360" w:lineRule="auto"/>
        <w:ind w:firstLine="709"/>
        <w:rPr>
          <w:rFonts w:ascii="Times New Roman" w:hAnsi="Times New Roman" w:cs="Times New Roman"/>
          <w:b w:val="0"/>
          <w:bCs w:val="0"/>
          <w:color w:val="auto"/>
          <w:sz w:val="28"/>
          <w:szCs w:val="28"/>
        </w:rPr>
      </w:pPr>
      <w:r>
        <w:rPr>
          <w:rFonts w:ascii="Times New Roman" w:hAnsi="Times New Roman" w:cs="Times New Roman"/>
          <w:b w:val="0"/>
          <w:bCs w:val="0"/>
          <w:color w:val="auto"/>
          <w:sz w:val="28"/>
          <w:szCs w:val="28"/>
        </w:rPr>
        <w:t>3) духовно-нравственного воспитания:</w:t>
      </w:r>
    </w:p>
    <w:p w:rsidR="00900AA1" w:rsidRDefault="00E616C2">
      <w:pPr>
        <w:pStyle w:val="list-dash"/>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нравственного сознания, этического поведения;</w:t>
      </w:r>
    </w:p>
    <w:p w:rsidR="00900AA1" w:rsidRDefault="00E616C2">
      <w:pPr>
        <w:pStyle w:val="list-dash"/>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способности оценивать ситуации, связанные с химическими явлениями, и принимать осознанные решения, ориентируясь на морально-нравственные нормы и ценности;</w:t>
      </w:r>
    </w:p>
    <w:p w:rsidR="00900AA1" w:rsidRDefault="00E616C2">
      <w:pPr>
        <w:pStyle w:val="list-dash"/>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готовности оценивать своё поведение и поступки своих товарищей с позиций нравственных и правовых норм и с учётом осознания последствий поступков;</w:t>
      </w:r>
    </w:p>
    <w:p w:rsidR="00900AA1" w:rsidRDefault="00E616C2">
      <w:pPr>
        <w:pStyle w:val="h3"/>
        <w:spacing w:before="0" w:after="0" w:line="360" w:lineRule="auto"/>
        <w:ind w:firstLine="709"/>
        <w:rPr>
          <w:rFonts w:ascii="Times New Roman" w:hAnsi="Times New Roman" w:cs="Times New Roman"/>
          <w:b w:val="0"/>
          <w:bCs w:val="0"/>
          <w:color w:val="auto"/>
          <w:sz w:val="28"/>
          <w:szCs w:val="28"/>
        </w:rPr>
      </w:pPr>
      <w:r>
        <w:rPr>
          <w:rFonts w:ascii="Times New Roman" w:hAnsi="Times New Roman" w:cs="Times New Roman"/>
          <w:b w:val="0"/>
          <w:bCs w:val="0"/>
          <w:color w:val="auto"/>
          <w:sz w:val="28"/>
          <w:szCs w:val="28"/>
        </w:rPr>
        <w:t>4) формирования культуры здоровья:</w:t>
      </w:r>
    </w:p>
    <w:p w:rsidR="00900AA1" w:rsidRDefault="00E616C2">
      <w:pPr>
        <w:pStyle w:val="list-dash"/>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понимания ценностей здорового и безопасного образа жизни, необходимости ответственного отношения к собственному физическому и психическому здоровью;</w:t>
      </w:r>
    </w:p>
    <w:p w:rsidR="00900AA1" w:rsidRDefault="00E616C2">
      <w:pPr>
        <w:pStyle w:val="list-dash"/>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соблюдения правил безопасного обращения с веществами в быту, повседневной жизни, в трудовой деятельности; </w:t>
      </w:r>
    </w:p>
    <w:p w:rsidR="00900AA1" w:rsidRDefault="00E616C2">
      <w:pPr>
        <w:pStyle w:val="list-dash"/>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понимания ценности правил индивидуального и коллективного безопасного поведения в ситуациях, угрожающих здоровью и жизни людей; </w:t>
      </w:r>
    </w:p>
    <w:p w:rsidR="00900AA1" w:rsidRDefault="00E616C2">
      <w:pPr>
        <w:pStyle w:val="list-dash"/>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осознания последствий и неприятия вредных привычек (употребления алкоголя, наркотиков, курения);</w:t>
      </w:r>
    </w:p>
    <w:p w:rsidR="00900AA1" w:rsidRDefault="00E616C2">
      <w:pPr>
        <w:pStyle w:val="h3"/>
        <w:spacing w:before="0" w:after="0" w:line="360" w:lineRule="auto"/>
        <w:ind w:firstLine="709"/>
        <w:rPr>
          <w:rFonts w:ascii="Times New Roman" w:hAnsi="Times New Roman" w:cs="Times New Roman"/>
          <w:b w:val="0"/>
          <w:bCs w:val="0"/>
          <w:color w:val="auto"/>
          <w:sz w:val="28"/>
          <w:szCs w:val="28"/>
        </w:rPr>
      </w:pPr>
      <w:r>
        <w:rPr>
          <w:rFonts w:ascii="Times New Roman" w:hAnsi="Times New Roman" w:cs="Times New Roman"/>
          <w:b w:val="0"/>
          <w:bCs w:val="0"/>
          <w:color w:val="auto"/>
          <w:sz w:val="28"/>
          <w:szCs w:val="28"/>
        </w:rPr>
        <w:t>5) трудового воспитания:</w:t>
      </w:r>
    </w:p>
    <w:p w:rsidR="00900AA1" w:rsidRDefault="00E616C2">
      <w:pPr>
        <w:pStyle w:val="list-dash"/>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коммуникативной компетентности в учебно-исследовательской деятельности, общественно полезной, творческой и других видах деятельности;</w:t>
      </w:r>
    </w:p>
    <w:p w:rsidR="00900AA1" w:rsidRDefault="00E616C2">
      <w:pPr>
        <w:pStyle w:val="list-dash"/>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установки на активное участие в решении практических задач социальной направленности (в рамках своего класса, школы); </w:t>
      </w:r>
    </w:p>
    <w:p w:rsidR="00900AA1" w:rsidRDefault="00E616C2">
      <w:pPr>
        <w:pStyle w:val="list-dash"/>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интереса к практическому изучению профессий различного рода, в том числе на основе применения предметных знаний по химии; </w:t>
      </w:r>
    </w:p>
    <w:p w:rsidR="00900AA1" w:rsidRDefault="00E616C2">
      <w:pPr>
        <w:pStyle w:val="list-dash"/>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уважения к труду, людям труда и результатам трудовой деятельности; </w:t>
      </w:r>
    </w:p>
    <w:p w:rsidR="00900AA1" w:rsidRDefault="00E616C2">
      <w:pPr>
        <w:pStyle w:val="list-dash"/>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готовности к осознанному выбору индивидуальной траектории образования, будущей профессии и реализации собственных жизненных планов с учётом личностных интересов, способностей к химии, интересов и потребностей общества;</w:t>
      </w:r>
    </w:p>
    <w:p w:rsidR="00900AA1" w:rsidRDefault="00E616C2">
      <w:pPr>
        <w:pStyle w:val="h3"/>
        <w:spacing w:before="0" w:after="0" w:line="360" w:lineRule="auto"/>
        <w:ind w:firstLine="709"/>
        <w:rPr>
          <w:rFonts w:ascii="Times New Roman" w:hAnsi="Times New Roman" w:cs="Times New Roman"/>
          <w:b w:val="0"/>
          <w:bCs w:val="0"/>
          <w:color w:val="auto"/>
          <w:sz w:val="28"/>
          <w:szCs w:val="28"/>
        </w:rPr>
      </w:pPr>
      <w:r>
        <w:rPr>
          <w:rFonts w:ascii="Times New Roman" w:hAnsi="Times New Roman" w:cs="Times New Roman"/>
          <w:b w:val="0"/>
          <w:bCs w:val="0"/>
          <w:color w:val="auto"/>
          <w:sz w:val="28"/>
          <w:szCs w:val="28"/>
        </w:rPr>
        <w:t>6) экологического воспитания:</w:t>
      </w:r>
    </w:p>
    <w:p w:rsidR="00900AA1" w:rsidRDefault="00E616C2">
      <w:pPr>
        <w:pStyle w:val="list-dash"/>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экологически целесообразного отношения к природе как источнику существования жизни на Земле;</w:t>
      </w:r>
    </w:p>
    <w:p w:rsidR="00900AA1" w:rsidRDefault="00E616C2">
      <w:pPr>
        <w:pStyle w:val="list-dash"/>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понимания глобального характера экологических проблем, влияния экономических процессов на состояние природной и социальной среды; </w:t>
      </w:r>
    </w:p>
    <w:p w:rsidR="00900AA1" w:rsidRDefault="00E616C2">
      <w:pPr>
        <w:pStyle w:val="list-dash"/>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осознания необходимости использования достижений химии для решения вопросов рационального природопользования;</w:t>
      </w:r>
    </w:p>
    <w:p w:rsidR="00900AA1" w:rsidRDefault="00E616C2">
      <w:pPr>
        <w:pStyle w:val="list-dash"/>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активного неприятия действий, приносящих вред окружающей природной среде, умения прогнозировать неблагоприятные экологические последствия предпринимаемых действий и предотвращать их; </w:t>
      </w:r>
    </w:p>
    <w:p w:rsidR="00900AA1" w:rsidRDefault="00E616C2">
      <w:pPr>
        <w:pStyle w:val="list-dash"/>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наличия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способности и умения активно противостоять идеологии хемофобии;</w:t>
      </w:r>
    </w:p>
    <w:p w:rsidR="00900AA1" w:rsidRDefault="00E616C2">
      <w:pPr>
        <w:pStyle w:val="h3"/>
        <w:spacing w:before="0" w:after="0" w:line="360" w:lineRule="auto"/>
        <w:ind w:firstLine="709"/>
        <w:rPr>
          <w:rFonts w:ascii="Times New Roman" w:hAnsi="Times New Roman" w:cs="Times New Roman"/>
          <w:b w:val="0"/>
          <w:bCs w:val="0"/>
          <w:color w:val="auto"/>
          <w:sz w:val="28"/>
          <w:szCs w:val="28"/>
        </w:rPr>
      </w:pPr>
      <w:r>
        <w:rPr>
          <w:rFonts w:ascii="Times New Roman" w:hAnsi="Times New Roman" w:cs="Times New Roman"/>
          <w:b w:val="0"/>
          <w:bCs w:val="0"/>
          <w:color w:val="auto"/>
          <w:sz w:val="28"/>
          <w:szCs w:val="28"/>
        </w:rPr>
        <w:t>7) ценности научного познания:</w:t>
      </w:r>
    </w:p>
    <w:p w:rsidR="00900AA1" w:rsidRDefault="00E616C2">
      <w:pPr>
        <w:pStyle w:val="list-dash"/>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мировоззрения, соответствующего современному уровню развития науки и общественной практики; </w:t>
      </w:r>
    </w:p>
    <w:p w:rsidR="00900AA1" w:rsidRDefault="00E616C2">
      <w:pPr>
        <w:pStyle w:val="list-dash"/>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понимания специфики химии как науки, осознания её роли в формировании рационального научного мышления, создании целостного представления об окружающем мире как о единстве природы и человека, в познании природных закономерностей и решении проблем сохранения природного равновесия;</w:t>
      </w:r>
    </w:p>
    <w:p w:rsidR="00900AA1" w:rsidRDefault="00E616C2">
      <w:pPr>
        <w:pStyle w:val="list-dash"/>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убеждённости в особой значимости химии для современной цивилизации: в её гуманистической направленности и важной роли в создании новой базы материальной культуры, в решении глобальных проблем устойчивого развития человечества – сырьевой, энергетической, пищевой и экологической безопасности, в развитии медицины, обеспечении условий успешного труда и экологически комфортной жизни каждого члена общества;</w:t>
      </w:r>
    </w:p>
    <w:p w:rsidR="00900AA1" w:rsidRDefault="00E616C2">
      <w:pPr>
        <w:pStyle w:val="list-dash"/>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естественно-научной грамотности: понимания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в нём изменений, умения делать обоснованные заключения на основе научных фактов и имеющихся данных с целью получения достоверных выводов;</w:t>
      </w:r>
    </w:p>
    <w:p w:rsidR="00900AA1" w:rsidRDefault="00E616C2">
      <w:pPr>
        <w:pStyle w:val="list-dash"/>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способности самостоятельно использовать химические знания для решения проблем в реальных жизненных ситуациях;</w:t>
      </w:r>
    </w:p>
    <w:p w:rsidR="00900AA1" w:rsidRDefault="00E616C2">
      <w:pPr>
        <w:pStyle w:val="list-dash"/>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интереса к познанию, исследовательской деятельности; </w:t>
      </w:r>
    </w:p>
    <w:p w:rsidR="00900AA1" w:rsidRDefault="00E616C2">
      <w:pPr>
        <w:pStyle w:val="list-dash"/>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готовности и способности к непрерывному образованию и самообразованию, к активному получению новых знаний по химии в соответствии с жизненными потребностями; </w:t>
      </w:r>
    </w:p>
    <w:p w:rsidR="00900AA1" w:rsidRDefault="00E616C2">
      <w:pPr>
        <w:pStyle w:val="list-dash"/>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интереса к особенностям труда в различных сферах профессиональной деятельности.</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eastAsia="OfficinaSansBoldITC" w:hAnsi="Times New Roman" w:cs="Times New Roman"/>
          <w:color w:val="auto"/>
          <w:sz w:val="28"/>
          <w:szCs w:val="28"/>
        </w:rPr>
        <w:t>118.8.3. </w:t>
      </w:r>
      <w:r>
        <w:rPr>
          <w:rFonts w:ascii="Times New Roman" w:hAnsi="Times New Roman" w:cs="Times New Roman"/>
          <w:color w:val="auto"/>
          <w:sz w:val="28"/>
          <w:szCs w:val="28"/>
        </w:rPr>
        <w:t xml:space="preserve">Метапредметные результаты освоения программы по химии на уровне среднего общего образования включают: </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(материя,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 </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 </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rsidR="00900AA1" w:rsidRDefault="00E616C2">
      <w:pPr>
        <w:spacing w:after="0" w:line="36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118.8.4. </w:t>
      </w:r>
      <w:r>
        <w:rPr>
          <w:rFonts w:ascii="Times New Roman" w:eastAsia="SchoolBookSanPin" w:hAnsi="Times New Roman"/>
          <w:sz w:val="28"/>
          <w:szCs w:val="28"/>
        </w:rPr>
        <w:t>Метапредметные результаты отражают овладение универсальными учебными познавательными, коммуникативными и регулятивными действиями.</w:t>
      </w:r>
    </w:p>
    <w:p w:rsidR="00900AA1" w:rsidRDefault="00E616C2">
      <w:pPr>
        <w:spacing w:after="0" w:line="36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118.8.4.1. </w:t>
      </w:r>
      <w:r>
        <w:rPr>
          <w:rFonts w:ascii="Times New Roman" w:eastAsia="SchoolBookSanPin" w:hAnsi="Times New Roman"/>
          <w:sz w:val="28"/>
          <w:szCs w:val="28"/>
        </w:rPr>
        <w:t>Овладение универсальными учебными познавательными действиями:</w:t>
      </w:r>
    </w:p>
    <w:p w:rsidR="00900AA1" w:rsidRDefault="00E616C2">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1) базовые логические действия:</w:t>
      </w:r>
    </w:p>
    <w:p w:rsidR="00900AA1" w:rsidRDefault="00E616C2">
      <w:pPr>
        <w:pStyle w:val="list-dash"/>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самостоятельно формулировать и актуализировать проблему, рассматривать её всесторонне; </w:t>
      </w:r>
    </w:p>
    <w:p w:rsidR="00900AA1" w:rsidRDefault="00E616C2">
      <w:pPr>
        <w:pStyle w:val="list-dash"/>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определять цели деятельности, задавая параметры и критерии их достижения, соотносить результаты деятельности с поставленными целями;</w:t>
      </w:r>
    </w:p>
    <w:p w:rsidR="00900AA1" w:rsidRDefault="00E616C2">
      <w:pPr>
        <w:pStyle w:val="list-dash"/>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использовать при освоении знаний приёмы логического мышления: выделять характерные признаки понятий и устанавливать их взаимосвязь, использовать соответствующие понятия для объяснения отдельных фактов и явлений; </w:t>
      </w:r>
    </w:p>
    <w:p w:rsidR="00900AA1" w:rsidRDefault="00E616C2">
      <w:pPr>
        <w:pStyle w:val="list-dash"/>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выбирать основания и критерии для классификации веществ и химических реакций;</w:t>
      </w:r>
    </w:p>
    <w:p w:rsidR="00900AA1" w:rsidRDefault="00E616C2">
      <w:pPr>
        <w:pStyle w:val="list-dash"/>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устанавливать причинно-следственные связи между изучаемыми явлениями; </w:t>
      </w:r>
    </w:p>
    <w:p w:rsidR="00900AA1" w:rsidRDefault="00E616C2">
      <w:pPr>
        <w:pStyle w:val="list-dash"/>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rsidR="00900AA1" w:rsidRDefault="00E616C2">
      <w:pPr>
        <w:pStyle w:val="list-dash"/>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применять в процессе познания используемые в химии символические (знаковые) модели, преобразовывать модельные представления – химический знак (символ) элемента, химическая формула, уравнение химической реакции – при решении учебных познавательных и практических задач, применять названные модельные представления для выявления характерных признаков изучаемых веществ и химических реакций.</w:t>
      </w:r>
    </w:p>
    <w:p w:rsidR="00900AA1" w:rsidRDefault="00E616C2">
      <w:pPr>
        <w:pStyle w:val="list-dash"/>
        <w:spacing w:line="360" w:lineRule="auto"/>
        <w:ind w:left="0" w:firstLine="709"/>
        <w:rPr>
          <w:rFonts w:ascii="Times New Roman" w:eastAsia="SchoolBookSanPin" w:hAnsi="Times New Roman" w:cs="Times New Roman"/>
          <w:color w:val="auto"/>
          <w:sz w:val="28"/>
          <w:szCs w:val="28"/>
        </w:rPr>
      </w:pPr>
      <w:r>
        <w:rPr>
          <w:rFonts w:ascii="Times New Roman" w:eastAsia="OfficinaSansBoldITC" w:hAnsi="Times New Roman" w:cs="Times New Roman"/>
          <w:color w:val="auto"/>
          <w:sz w:val="28"/>
          <w:szCs w:val="28"/>
        </w:rPr>
        <w:t>2)</w:t>
      </w:r>
      <w:r>
        <w:rPr>
          <w:rFonts w:ascii="Times New Roman" w:eastAsia="SchoolBookSanPin" w:hAnsi="Times New Roman" w:cs="Times New Roman"/>
          <w:color w:val="auto"/>
          <w:sz w:val="28"/>
          <w:szCs w:val="28"/>
        </w:rPr>
        <w:t xml:space="preserve"> базовые исследовательские действия:</w:t>
      </w:r>
    </w:p>
    <w:p w:rsidR="00900AA1" w:rsidRDefault="00E616C2">
      <w:pPr>
        <w:pStyle w:val="list-dash"/>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владеть основами методов научного познания веществ и химических реакций;</w:t>
      </w:r>
    </w:p>
    <w:p w:rsidR="00900AA1" w:rsidRDefault="00E616C2">
      <w:pPr>
        <w:pStyle w:val="list-dash"/>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формулировать цели и задачи исследования, использовать поставленные и самостоятельно сформулированные вопросы в качестве инструмента познания и основы для формирования гипотезы по проверке правильности высказываемых суждений;</w:t>
      </w:r>
    </w:p>
    <w:p w:rsidR="00900AA1" w:rsidRDefault="00E616C2">
      <w:pPr>
        <w:pStyle w:val="list-dash"/>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владеть навыками самостоятельного планирования и проведения ученических экспериментов, совершенствовать умения наблюдать за ходом процесса, самостоятельно прогнозировать его результат, формулировать обобщения и выводы относительно достоверности результатов исследования, составлять обоснованный отчёт о проделанной работе;</w:t>
      </w:r>
    </w:p>
    <w:p w:rsidR="00900AA1" w:rsidRDefault="00E616C2">
      <w:pPr>
        <w:pStyle w:val="list-dash"/>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приобретать опыт ученической исследовательской и проектной деятельности, проявлять способность и готовность к самостоятельному поиску методов решения практических задач, применению различных методов познания.</w:t>
      </w:r>
    </w:p>
    <w:p w:rsidR="00900AA1" w:rsidRDefault="00E616C2">
      <w:pPr>
        <w:pStyle w:val="list-dash"/>
        <w:spacing w:line="360" w:lineRule="auto"/>
        <w:ind w:left="0" w:firstLine="709"/>
        <w:rPr>
          <w:rFonts w:ascii="Times New Roman" w:eastAsia="SchoolBookSanPin" w:hAnsi="Times New Roman" w:cs="Times New Roman"/>
          <w:color w:val="auto"/>
          <w:sz w:val="28"/>
          <w:szCs w:val="28"/>
        </w:rPr>
      </w:pPr>
      <w:r>
        <w:rPr>
          <w:rFonts w:ascii="Times New Roman" w:eastAsia="OfficinaSansBoldITC" w:hAnsi="Times New Roman" w:cs="Times New Roman"/>
          <w:color w:val="auto"/>
          <w:sz w:val="28"/>
          <w:szCs w:val="28"/>
        </w:rPr>
        <w:t xml:space="preserve">3) </w:t>
      </w:r>
      <w:r>
        <w:rPr>
          <w:rFonts w:ascii="Times New Roman" w:eastAsia="SchoolBookSanPin" w:hAnsi="Times New Roman" w:cs="Times New Roman"/>
          <w:color w:val="auto"/>
          <w:sz w:val="28"/>
          <w:szCs w:val="28"/>
        </w:rPr>
        <w:t>работа с информацией:</w:t>
      </w:r>
    </w:p>
    <w:p w:rsidR="00900AA1" w:rsidRDefault="00E616C2">
      <w:pPr>
        <w:pStyle w:val="list-dash"/>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ориентироваться в различных источниках информации (научно-популярная литература химического содержания, справочные пособия, ресурсы Интернета), анализировать информацию различных видов и форм представления, критически оценивать её достоверность и непротиворечивость; </w:t>
      </w:r>
    </w:p>
    <w:p w:rsidR="00900AA1" w:rsidRDefault="00E616C2">
      <w:pPr>
        <w:pStyle w:val="list-dash"/>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формулировать запросы и применять различные методы при поиске и отборе информации, необходимой для выполнения учебных задач определённого типа; </w:t>
      </w:r>
    </w:p>
    <w:p w:rsidR="00900AA1" w:rsidRDefault="00E616C2">
      <w:pPr>
        <w:pStyle w:val="list-dash"/>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приобретать опыт использования информационно-коммуникативных технологий и различных поисковых систем; </w:t>
      </w:r>
    </w:p>
    <w:p w:rsidR="00900AA1" w:rsidRDefault="00E616C2">
      <w:pPr>
        <w:pStyle w:val="list-dash"/>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самостоятельно выбирать оптимальную форму представления информации (схемы, графики, диаграммы, таблицы, рисунки и другие);</w:t>
      </w:r>
    </w:p>
    <w:p w:rsidR="00900AA1" w:rsidRDefault="00E616C2">
      <w:pPr>
        <w:pStyle w:val="list-dash"/>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использовать научный язык в качестве средства при работе с химической информацией: применять межпредметные (физические и математические) знаки и символы, формулы, аббревиатуры, номенклатуру;</w:t>
      </w:r>
    </w:p>
    <w:p w:rsidR="00900AA1" w:rsidRDefault="00E616C2">
      <w:pPr>
        <w:pStyle w:val="list-dash"/>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использовать знаково-символические средства наглядности.</w:t>
      </w:r>
    </w:p>
    <w:p w:rsidR="00900AA1" w:rsidRDefault="00E616C2">
      <w:pPr>
        <w:pStyle w:val="list-dash"/>
        <w:spacing w:line="360" w:lineRule="auto"/>
        <w:ind w:left="0" w:firstLine="709"/>
        <w:rPr>
          <w:rFonts w:ascii="Times New Roman" w:eastAsia="SchoolBookSanPin" w:hAnsi="Times New Roman" w:cs="Times New Roman"/>
          <w:color w:val="auto"/>
          <w:sz w:val="28"/>
          <w:szCs w:val="28"/>
        </w:rPr>
      </w:pPr>
      <w:r>
        <w:rPr>
          <w:rFonts w:ascii="Times New Roman" w:eastAsia="OfficinaSansBoldITC" w:hAnsi="Times New Roman" w:cs="Times New Roman"/>
          <w:color w:val="auto"/>
          <w:sz w:val="28"/>
          <w:szCs w:val="28"/>
        </w:rPr>
        <w:t>118.8.4.2. </w:t>
      </w:r>
      <w:r>
        <w:rPr>
          <w:rFonts w:ascii="Times New Roman" w:eastAsia="SchoolBookSanPin" w:hAnsi="Times New Roman" w:cs="Times New Roman"/>
          <w:color w:val="auto"/>
          <w:sz w:val="28"/>
          <w:szCs w:val="28"/>
        </w:rPr>
        <w:t>Овладение универсальными коммуникативными действиями:</w:t>
      </w:r>
    </w:p>
    <w:p w:rsidR="00900AA1" w:rsidRDefault="00E616C2">
      <w:pPr>
        <w:pStyle w:val="list-dash"/>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задавать вопросы по существу обсуждаемой темы в ходе диалога и/или дискуссии, высказывать идеи, формулировать свои предложения относительно выполнения предложенной задачи;</w:t>
      </w:r>
    </w:p>
    <w:p w:rsidR="00900AA1" w:rsidRDefault="00E616C2">
      <w:pPr>
        <w:pStyle w:val="list-dash"/>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выступать с презентацией результатов познавательной деятельности, полученных самостоятельно или совместно со сверстниками при выполнении химического эксперимента, практической работы по исследованию свойств изучаемых веществ, реализации учебного проекта, и формулировать выводы по результатам проведённых исследований путём согласования позиций в ходе обсуждения и обмена мнениями.</w:t>
      </w:r>
    </w:p>
    <w:p w:rsidR="00900AA1" w:rsidRDefault="00E616C2">
      <w:pPr>
        <w:pStyle w:val="list-dash"/>
        <w:spacing w:line="360" w:lineRule="auto"/>
        <w:ind w:left="0" w:firstLine="709"/>
        <w:rPr>
          <w:rFonts w:ascii="Times New Roman" w:eastAsia="SchoolBookSanPin" w:hAnsi="Times New Roman" w:cs="Times New Roman"/>
          <w:color w:val="auto"/>
          <w:sz w:val="28"/>
          <w:szCs w:val="28"/>
        </w:rPr>
      </w:pPr>
      <w:r>
        <w:rPr>
          <w:rFonts w:ascii="Times New Roman" w:eastAsia="OfficinaSansBoldITC" w:hAnsi="Times New Roman" w:cs="Times New Roman"/>
          <w:color w:val="auto"/>
          <w:sz w:val="28"/>
          <w:szCs w:val="28"/>
        </w:rPr>
        <w:t>118.8.4.3. </w:t>
      </w:r>
      <w:r>
        <w:rPr>
          <w:rFonts w:ascii="Times New Roman" w:eastAsia="SchoolBookSanPin" w:hAnsi="Times New Roman" w:cs="Times New Roman"/>
          <w:color w:val="auto"/>
          <w:sz w:val="28"/>
          <w:szCs w:val="28"/>
        </w:rPr>
        <w:t>Овладение универсальными регулятивными действиями:</w:t>
      </w:r>
    </w:p>
    <w:p w:rsidR="00900AA1" w:rsidRDefault="00E616C2">
      <w:pPr>
        <w:pStyle w:val="list-dash"/>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самостоятельно планировать и осуществлять свою познавательную деятельность, определяя её цели и задачи, контролировать и по мере необходимости корректировать предлагаемый алгоритм действий при выполнении учебных и исследовательских задач, выбирать наиболее эффективный способ их решения с учётом получения новых знаний о веществах и химических реакциях; </w:t>
      </w:r>
    </w:p>
    <w:p w:rsidR="00900AA1" w:rsidRDefault="00E616C2">
      <w:pPr>
        <w:pStyle w:val="list-dash"/>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осуществлять самоконтроль деятельности на основе самоанализа и самооценки.</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eastAsia="OfficinaSansBoldITC" w:hAnsi="Times New Roman" w:cs="Times New Roman"/>
          <w:color w:val="auto"/>
          <w:sz w:val="28"/>
          <w:szCs w:val="28"/>
        </w:rPr>
        <w:t>118.8.5. </w:t>
      </w:r>
      <w:r>
        <w:rPr>
          <w:rFonts w:ascii="Times New Roman" w:hAnsi="Times New Roman" w:cs="Times New Roman"/>
          <w:color w:val="auto"/>
          <w:sz w:val="28"/>
          <w:szCs w:val="28"/>
        </w:rPr>
        <w:t>Предметные результаты освоения программы по химии на углублённом уровне на уровне среднего общего образования включают специфические для учебного предмета «Химия» научные знания, умения и способы действий по освоению, интерпретации и преобразованию знаний, виды деятельности по получению нового знания и применению знаний в различных учебных ситуациях, а также в реальных жизненных ситуациях, связанных с химией. В программе по химии предметные результаты представлены по годам изучения.</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eastAsia="OfficinaSansBoldITC" w:hAnsi="Times New Roman" w:cs="Times New Roman"/>
          <w:color w:val="auto"/>
          <w:sz w:val="28"/>
          <w:szCs w:val="28"/>
        </w:rPr>
        <w:t>118.8.6. Предметные результаты освоения курса «Органическая химия» отражают</w:t>
      </w:r>
      <w:r>
        <w:rPr>
          <w:rFonts w:ascii="Times New Roman" w:hAnsi="Times New Roman" w:cs="Times New Roman"/>
          <w:color w:val="auto"/>
          <w:sz w:val="28"/>
          <w:szCs w:val="28"/>
        </w:rPr>
        <w:t>:</w:t>
      </w:r>
    </w:p>
    <w:p w:rsidR="00900AA1" w:rsidRDefault="00E616C2">
      <w:pPr>
        <w:pStyle w:val="list-num"/>
        <w:spacing w:line="360" w:lineRule="auto"/>
        <w:ind w:left="0" w:firstLine="709"/>
        <w:rPr>
          <w:rFonts w:ascii="Times New Roman" w:hAnsi="Times New Roman" w:cs="Times New Roman"/>
          <w:color w:val="auto"/>
          <w:sz w:val="28"/>
          <w:szCs w:val="28"/>
        </w:rPr>
      </w:pPr>
      <w:r>
        <w:rPr>
          <w:rStyle w:val="Italic1"/>
          <w:rFonts w:ascii="Times New Roman" w:eastAsia="Calibri" w:hAnsi="Times New Roman" w:cs="Times New Roman"/>
          <w:i w:val="0"/>
          <w:color w:val="auto"/>
          <w:sz w:val="28"/>
          <w:szCs w:val="28"/>
        </w:rPr>
        <w:t>сформированность</w:t>
      </w:r>
      <w:r>
        <w:rPr>
          <w:rFonts w:ascii="Times New Roman" w:hAnsi="Times New Roman" w:cs="Times New Roman"/>
          <w:i/>
          <w:color w:val="auto"/>
          <w:sz w:val="28"/>
          <w:szCs w:val="28"/>
        </w:rPr>
        <w:t xml:space="preserve"> </w:t>
      </w:r>
      <w:r>
        <w:rPr>
          <w:rFonts w:ascii="Times New Roman" w:hAnsi="Times New Roman" w:cs="Times New Roman"/>
          <w:color w:val="auto"/>
          <w:sz w:val="28"/>
          <w:szCs w:val="28"/>
        </w:rPr>
        <w:t>представлений: о месте и значении органической химии в системе естественных наук и её роли в обеспечении устойчивого развития человечества в решении проблем экологической, энергетической и пищевой безопасности, в развитии медицины, создании новых материалов, новых источников энергии, в обеспечении рационального природопользования, в формировании мировоззрения и общей культуры человека, а также экологически обоснованного отношения к своему здоровью и природной среде;</w:t>
      </w:r>
    </w:p>
    <w:p w:rsidR="00900AA1" w:rsidRDefault="00E616C2">
      <w:pPr>
        <w:pStyle w:val="list-num"/>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владение системой химических знаний, которая включает: </w:t>
      </w:r>
    </w:p>
    <w:p w:rsidR="00900AA1" w:rsidRDefault="00E616C2">
      <w:pPr>
        <w:pStyle w:val="list-num"/>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основополагающие понятия – химический элемент, атом, ядро и электронная оболочка атома, s-, p-, d-атомные орбитали, основное и возбуждённое состояния атома, гибридизация атомных орбиталей, ион, молекула, валентность, электроотрицательность, степень окисления, химическая связь, моль, молярная масса, молярный объём, углеродный скелет, функциональная группа, радикал, структурные формулы (развёрнутые, сокращённые, скелетные), изомерия структурная и пространственная (геометрическая), изомеры, гомологический ряд, гомологи, углеводороды, кислород- и азотсодержащие органические соединения, мономер, полимер, структурное звено, высокомолекулярные соединения; </w:t>
      </w:r>
    </w:p>
    <w:p w:rsidR="00900AA1" w:rsidRDefault="00E616C2">
      <w:pPr>
        <w:pStyle w:val="list-num"/>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теории, законы (периодический закон Д.И. Менделеева, теория строения органических веществ А.М. Бутлерова, закон сохранения массы веществ, закон сохранения и превращения энергии при химических реакциях), закономерности, символический язык химии, мировоззренческие знания, лежащие в основе понимания причинности и системности химических явлений; </w:t>
      </w:r>
    </w:p>
    <w:p w:rsidR="00900AA1" w:rsidRDefault="00E616C2">
      <w:pPr>
        <w:pStyle w:val="list-num"/>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представления о механизмах химических реакций, термодинамических и кинетических закономерностях их протекания, о взаимном влиянии атомов и групп атомов в молекулах (индуктивный и мезомерный эффекты, ориентанты I и II рода); </w:t>
      </w:r>
    </w:p>
    <w:p w:rsidR="00900AA1" w:rsidRDefault="00E616C2">
      <w:pPr>
        <w:pStyle w:val="list-num"/>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фактологические сведения о свойствах, составе, получении и безопасном использовании важнейших органических веществ в быту и практической деятельности человека, общих научных принципах химического производства (на примере производства метанола, переработки нефти);</w:t>
      </w:r>
    </w:p>
    <w:p w:rsidR="00900AA1" w:rsidRDefault="00E616C2">
      <w:pPr>
        <w:pStyle w:val="list-num"/>
        <w:spacing w:line="360" w:lineRule="auto"/>
        <w:ind w:left="0" w:firstLine="709"/>
        <w:rPr>
          <w:rFonts w:ascii="Times New Roman" w:hAnsi="Times New Roman" w:cs="Times New Roman"/>
          <w:color w:val="auto"/>
          <w:sz w:val="28"/>
          <w:szCs w:val="28"/>
        </w:rPr>
      </w:pPr>
      <w:r>
        <w:rPr>
          <w:rStyle w:val="Italic1"/>
          <w:rFonts w:ascii="Times New Roman" w:eastAsia="Calibri" w:hAnsi="Times New Roman" w:cs="Times New Roman"/>
          <w:i w:val="0"/>
          <w:color w:val="auto"/>
          <w:sz w:val="28"/>
          <w:szCs w:val="28"/>
        </w:rPr>
        <w:t>сформированность умений:</w:t>
      </w:r>
      <w:r>
        <w:rPr>
          <w:rStyle w:val="Italic1"/>
          <w:rFonts w:ascii="Times New Roman" w:eastAsia="Calibri" w:hAnsi="Times New Roman" w:cs="Times New Roman"/>
          <w:color w:val="auto"/>
          <w:sz w:val="28"/>
          <w:szCs w:val="28"/>
        </w:rPr>
        <w:t xml:space="preserve"> </w:t>
      </w:r>
      <w:r>
        <w:rPr>
          <w:rFonts w:ascii="Times New Roman" w:hAnsi="Times New Roman" w:cs="Times New Roman"/>
          <w:color w:val="auto"/>
          <w:sz w:val="28"/>
          <w:szCs w:val="28"/>
        </w:rPr>
        <w:t xml:space="preserve">выявлять характерные признаки понятий, </w:t>
      </w:r>
      <w:r>
        <w:rPr>
          <w:rStyle w:val="Italic1"/>
          <w:rFonts w:ascii="Times New Roman" w:eastAsia="Calibri" w:hAnsi="Times New Roman" w:cs="Times New Roman"/>
          <w:i w:val="0"/>
          <w:color w:val="auto"/>
          <w:sz w:val="28"/>
          <w:szCs w:val="28"/>
        </w:rPr>
        <w:t>устанавливать</w:t>
      </w:r>
      <w:r>
        <w:rPr>
          <w:rFonts w:ascii="Times New Roman" w:hAnsi="Times New Roman" w:cs="Times New Roman"/>
          <w:color w:val="auto"/>
          <w:sz w:val="28"/>
          <w:szCs w:val="28"/>
        </w:rPr>
        <w:t xml:space="preserve"> их взаимосвязь, использовать соответствующие понятия при описании состава, строения и свойств органических соединений; </w:t>
      </w:r>
    </w:p>
    <w:p w:rsidR="00900AA1" w:rsidRDefault="00E616C2">
      <w:pPr>
        <w:pStyle w:val="list-num"/>
        <w:spacing w:line="360" w:lineRule="auto"/>
        <w:ind w:left="0" w:firstLine="709"/>
        <w:rPr>
          <w:rStyle w:val="Italic1"/>
          <w:rFonts w:ascii="Times New Roman" w:eastAsia="Calibri" w:hAnsi="Times New Roman" w:cs="Times New Roman"/>
          <w:i w:val="0"/>
          <w:iCs w:val="0"/>
          <w:color w:val="auto"/>
          <w:sz w:val="28"/>
          <w:szCs w:val="28"/>
        </w:rPr>
      </w:pPr>
      <w:r>
        <w:rPr>
          <w:rStyle w:val="Italic1"/>
          <w:rFonts w:ascii="Times New Roman" w:eastAsia="Calibri" w:hAnsi="Times New Roman" w:cs="Times New Roman"/>
          <w:i w:val="0"/>
          <w:color w:val="auto"/>
          <w:sz w:val="28"/>
          <w:szCs w:val="28"/>
        </w:rPr>
        <w:t xml:space="preserve">сформированность умений: </w:t>
      </w:r>
    </w:p>
    <w:p w:rsidR="00900AA1" w:rsidRDefault="00E616C2">
      <w:pPr>
        <w:pStyle w:val="list-num"/>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использовать химическую символику для составления молекулярных и структурных (развёрнутых, сокращённых и скелетных) формул органических веществ; </w:t>
      </w:r>
    </w:p>
    <w:p w:rsidR="00900AA1" w:rsidRDefault="00E616C2">
      <w:pPr>
        <w:pStyle w:val="list-num"/>
        <w:spacing w:line="360" w:lineRule="auto"/>
        <w:ind w:left="0" w:firstLine="709"/>
        <w:rPr>
          <w:rFonts w:ascii="Times New Roman" w:hAnsi="Times New Roman" w:cs="Times New Roman"/>
          <w:color w:val="auto"/>
          <w:sz w:val="28"/>
          <w:szCs w:val="28"/>
        </w:rPr>
      </w:pPr>
      <w:r>
        <w:rPr>
          <w:rStyle w:val="Italic1"/>
          <w:rFonts w:ascii="Times New Roman" w:eastAsia="Calibri" w:hAnsi="Times New Roman" w:cs="Times New Roman"/>
          <w:i w:val="0"/>
          <w:color w:val="auto"/>
          <w:sz w:val="28"/>
          <w:szCs w:val="28"/>
        </w:rPr>
        <w:t>составлять</w:t>
      </w:r>
      <w:r>
        <w:rPr>
          <w:rFonts w:ascii="Times New Roman" w:hAnsi="Times New Roman" w:cs="Times New Roman"/>
          <w:i/>
          <w:color w:val="auto"/>
          <w:sz w:val="28"/>
          <w:szCs w:val="28"/>
        </w:rPr>
        <w:t xml:space="preserve"> </w:t>
      </w:r>
      <w:r>
        <w:rPr>
          <w:rFonts w:ascii="Times New Roman" w:hAnsi="Times New Roman" w:cs="Times New Roman"/>
          <w:color w:val="auto"/>
          <w:sz w:val="28"/>
          <w:szCs w:val="28"/>
        </w:rPr>
        <w:t xml:space="preserve">уравнения химических реакций и раскрывать их сущность: окислительно-восстановительных реакций посредством составления электронного баланса этих реакций, реакций ионного обмена путём составления их полных и сокращённых ионных уравнений; </w:t>
      </w:r>
    </w:p>
    <w:p w:rsidR="00900AA1" w:rsidRDefault="00E616C2">
      <w:pPr>
        <w:pStyle w:val="list-num"/>
        <w:spacing w:line="360" w:lineRule="auto"/>
        <w:ind w:left="0" w:firstLine="709"/>
        <w:rPr>
          <w:rFonts w:ascii="Times New Roman" w:hAnsi="Times New Roman" w:cs="Times New Roman"/>
          <w:color w:val="auto"/>
          <w:sz w:val="28"/>
          <w:szCs w:val="28"/>
        </w:rPr>
      </w:pPr>
      <w:r>
        <w:rPr>
          <w:rStyle w:val="Italic1"/>
          <w:rFonts w:ascii="Times New Roman" w:eastAsia="Calibri" w:hAnsi="Times New Roman" w:cs="Times New Roman"/>
          <w:i w:val="0"/>
          <w:color w:val="auto"/>
          <w:sz w:val="28"/>
          <w:szCs w:val="28"/>
        </w:rPr>
        <w:t>изготавливать</w:t>
      </w:r>
      <w:r>
        <w:rPr>
          <w:rFonts w:ascii="Times New Roman" w:hAnsi="Times New Roman" w:cs="Times New Roman"/>
          <w:i/>
          <w:color w:val="auto"/>
          <w:sz w:val="28"/>
          <w:szCs w:val="28"/>
        </w:rPr>
        <w:t xml:space="preserve"> </w:t>
      </w:r>
      <w:r>
        <w:rPr>
          <w:rFonts w:ascii="Times New Roman" w:hAnsi="Times New Roman" w:cs="Times New Roman"/>
          <w:color w:val="auto"/>
          <w:sz w:val="28"/>
          <w:szCs w:val="28"/>
        </w:rPr>
        <w:t>модели молекул органических веществ для иллюстрации их химического и пространственного строения;</w:t>
      </w:r>
    </w:p>
    <w:p w:rsidR="00900AA1" w:rsidRDefault="00E616C2">
      <w:pPr>
        <w:pStyle w:val="list-num"/>
        <w:spacing w:line="360" w:lineRule="auto"/>
        <w:ind w:left="0" w:firstLine="709"/>
        <w:rPr>
          <w:rFonts w:ascii="Times New Roman" w:hAnsi="Times New Roman" w:cs="Times New Roman"/>
          <w:color w:val="auto"/>
          <w:sz w:val="28"/>
          <w:szCs w:val="28"/>
        </w:rPr>
      </w:pPr>
      <w:r>
        <w:rPr>
          <w:rStyle w:val="Italic1"/>
          <w:rFonts w:ascii="Times New Roman" w:eastAsia="Calibri" w:hAnsi="Times New Roman" w:cs="Times New Roman"/>
          <w:i w:val="0"/>
          <w:color w:val="auto"/>
          <w:sz w:val="28"/>
          <w:szCs w:val="28"/>
        </w:rPr>
        <w:t>сформированность умений:</w:t>
      </w:r>
      <w:r>
        <w:rPr>
          <w:rStyle w:val="Italic1"/>
          <w:rFonts w:ascii="Times New Roman" w:eastAsia="Calibri" w:hAnsi="Times New Roman" w:cs="Times New Roman"/>
          <w:color w:val="auto"/>
          <w:sz w:val="28"/>
          <w:szCs w:val="28"/>
        </w:rPr>
        <w:t xml:space="preserve"> </w:t>
      </w:r>
      <w:r>
        <w:rPr>
          <w:rFonts w:ascii="Times New Roman" w:hAnsi="Times New Roman" w:cs="Times New Roman"/>
          <w:color w:val="auto"/>
          <w:sz w:val="28"/>
          <w:szCs w:val="28"/>
        </w:rPr>
        <w:t xml:space="preserve">устанавливать принадлежность изученных органических веществ по их составу и строению к определённому классу/группе соединений, </w:t>
      </w:r>
      <w:r>
        <w:rPr>
          <w:rStyle w:val="Italic1"/>
          <w:rFonts w:ascii="Times New Roman" w:eastAsia="Calibri" w:hAnsi="Times New Roman" w:cs="Times New Roman"/>
          <w:i w:val="0"/>
          <w:color w:val="auto"/>
          <w:sz w:val="28"/>
          <w:szCs w:val="28"/>
        </w:rPr>
        <w:t>давать</w:t>
      </w:r>
      <w:r>
        <w:rPr>
          <w:rFonts w:ascii="Times New Roman" w:hAnsi="Times New Roman" w:cs="Times New Roman"/>
          <w:color w:val="auto"/>
          <w:sz w:val="28"/>
          <w:szCs w:val="28"/>
        </w:rPr>
        <w:t xml:space="preserve"> им названия по систематической номенклатуре (IUPAC) и </w:t>
      </w:r>
      <w:r>
        <w:rPr>
          <w:rStyle w:val="Italic1"/>
          <w:rFonts w:ascii="Times New Roman" w:eastAsia="Calibri" w:hAnsi="Times New Roman" w:cs="Times New Roman"/>
          <w:i w:val="0"/>
          <w:color w:val="auto"/>
          <w:sz w:val="28"/>
          <w:szCs w:val="28"/>
        </w:rPr>
        <w:t>приводить</w:t>
      </w:r>
      <w:r>
        <w:rPr>
          <w:rFonts w:ascii="Times New Roman" w:hAnsi="Times New Roman" w:cs="Times New Roman"/>
          <w:color w:val="auto"/>
          <w:sz w:val="28"/>
          <w:szCs w:val="28"/>
        </w:rPr>
        <w:t xml:space="preserve"> тривиальные названия для отдельных представителей органических веществ (этилен, ацетилен, толуол, глицерин, этиленгликоль, фенол, формальдегид, ацетальдегид, ацетон, муравьиная кислота, уксусная кислота, стеариновая, олеиновая, пальмитиновая кислоты, глицин, аланин, мальтоза, фруктоза, анилин, дивинил, изопрен, хлоропрен, стирол и другие); </w:t>
      </w:r>
    </w:p>
    <w:p w:rsidR="00900AA1" w:rsidRDefault="00E616C2">
      <w:pPr>
        <w:pStyle w:val="list-num"/>
        <w:spacing w:line="360" w:lineRule="auto"/>
        <w:ind w:left="0" w:firstLine="709"/>
        <w:rPr>
          <w:rFonts w:ascii="Times New Roman" w:hAnsi="Times New Roman" w:cs="Times New Roman"/>
          <w:color w:val="auto"/>
          <w:sz w:val="28"/>
          <w:szCs w:val="28"/>
        </w:rPr>
      </w:pPr>
      <w:r>
        <w:rPr>
          <w:rStyle w:val="Italic1"/>
          <w:rFonts w:ascii="Times New Roman" w:eastAsia="Calibri" w:hAnsi="Times New Roman" w:cs="Times New Roman"/>
          <w:i w:val="0"/>
          <w:color w:val="auto"/>
          <w:sz w:val="28"/>
          <w:szCs w:val="28"/>
        </w:rPr>
        <w:t>сформированность умения</w:t>
      </w:r>
      <w:r>
        <w:rPr>
          <w:rStyle w:val="Italic1"/>
          <w:rFonts w:ascii="Times New Roman" w:eastAsia="Calibri" w:hAnsi="Times New Roman" w:cs="Times New Roman"/>
          <w:color w:val="auto"/>
          <w:sz w:val="28"/>
          <w:szCs w:val="28"/>
        </w:rPr>
        <w:t xml:space="preserve"> </w:t>
      </w:r>
      <w:r>
        <w:rPr>
          <w:rFonts w:ascii="Times New Roman" w:hAnsi="Times New Roman" w:cs="Times New Roman"/>
          <w:color w:val="auto"/>
          <w:sz w:val="28"/>
          <w:szCs w:val="28"/>
        </w:rPr>
        <w:t>определять вид химической связи в органических соединениях (ковалентная и ионная связь, σ- и π-связь, водородная связь);</w:t>
      </w:r>
    </w:p>
    <w:p w:rsidR="00900AA1" w:rsidRDefault="00E616C2">
      <w:pPr>
        <w:pStyle w:val="list-num"/>
        <w:spacing w:line="360" w:lineRule="auto"/>
        <w:ind w:left="0" w:firstLine="709"/>
        <w:rPr>
          <w:rFonts w:ascii="Times New Roman" w:hAnsi="Times New Roman" w:cs="Times New Roman"/>
          <w:color w:val="auto"/>
          <w:sz w:val="28"/>
          <w:szCs w:val="28"/>
        </w:rPr>
      </w:pPr>
      <w:r>
        <w:rPr>
          <w:rStyle w:val="Italic1"/>
          <w:rFonts w:ascii="Times New Roman" w:eastAsia="Calibri" w:hAnsi="Times New Roman" w:cs="Times New Roman"/>
          <w:i w:val="0"/>
          <w:color w:val="auto"/>
          <w:sz w:val="28"/>
          <w:szCs w:val="28"/>
        </w:rPr>
        <w:t>сформированность умения</w:t>
      </w:r>
      <w:r>
        <w:rPr>
          <w:rStyle w:val="Italic1"/>
          <w:rFonts w:ascii="Times New Roman" w:eastAsia="Calibri" w:hAnsi="Times New Roman" w:cs="Times New Roman"/>
          <w:color w:val="auto"/>
          <w:sz w:val="28"/>
          <w:szCs w:val="28"/>
        </w:rPr>
        <w:t xml:space="preserve"> </w:t>
      </w:r>
      <w:r>
        <w:rPr>
          <w:rFonts w:ascii="Times New Roman" w:hAnsi="Times New Roman" w:cs="Times New Roman"/>
          <w:color w:val="auto"/>
          <w:sz w:val="28"/>
          <w:szCs w:val="28"/>
        </w:rPr>
        <w:t xml:space="preserve">применять положения теории строения органических веществ А.М. Бутлерова для объяснения зависимости свойств веществ от их состава и строения; </w:t>
      </w:r>
    </w:p>
    <w:p w:rsidR="00900AA1" w:rsidRDefault="00E616C2">
      <w:pPr>
        <w:pStyle w:val="list-num"/>
        <w:spacing w:line="360" w:lineRule="auto"/>
        <w:ind w:left="0" w:firstLine="709"/>
        <w:rPr>
          <w:rFonts w:ascii="Times New Roman" w:hAnsi="Times New Roman" w:cs="Times New Roman"/>
          <w:color w:val="auto"/>
          <w:sz w:val="28"/>
          <w:szCs w:val="28"/>
        </w:rPr>
      </w:pPr>
      <w:r>
        <w:rPr>
          <w:rStyle w:val="Italic1"/>
          <w:rFonts w:ascii="Times New Roman" w:eastAsia="Calibri" w:hAnsi="Times New Roman" w:cs="Times New Roman"/>
          <w:i w:val="0"/>
          <w:color w:val="auto"/>
          <w:sz w:val="28"/>
          <w:szCs w:val="28"/>
        </w:rPr>
        <w:t>сформированность умений</w:t>
      </w:r>
      <w:r>
        <w:rPr>
          <w:rStyle w:val="Italic1"/>
          <w:rFonts w:ascii="Times New Roman" w:eastAsia="Calibri" w:hAnsi="Times New Roman" w:cs="Times New Roman"/>
          <w:color w:val="auto"/>
          <w:sz w:val="28"/>
          <w:szCs w:val="28"/>
        </w:rPr>
        <w:t xml:space="preserve"> </w:t>
      </w:r>
      <w:r>
        <w:rPr>
          <w:rFonts w:ascii="Times New Roman" w:hAnsi="Times New Roman" w:cs="Times New Roman"/>
          <w:color w:val="auto"/>
          <w:sz w:val="28"/>
          <w:szCs w:val="28"/>
        </w:rPr>
        <w:t xml:space="preserve">характеризовать состав, строение, физические и химические свойства типичных представителей различных классов органических веществ: алканов, циклоалканов, алкенов, алкадиенов, алкинов, ароматических углеводородов, спиртов, альдегидов, кетонов, карбоновых кислот, простых и сложных эфиров, жиров, нитросоединений и аминов, аминокислот, белков, углеводов (моно-, ди- и полисахаридов), иллюстрировать генетическую связь между ними уравнениями соответствующих химических реакций с использованием структурных формул; </w:t>
      </w:r>
    </w:p>
    <w:p w:rsidR="00900AA1" w:rsidRDefault="00E616C2">
      <w:pPr>
        <w:pStyle w:val="list-num"/>
        <w:spacing w:line="360" w:lineRule="auto"/>
        <w:ind w:left="0" w:firstLine="709"/>
        <w:rPr>
          <w:rFonts w:ascii="Times New Roman" w:hAnsi="Times New Roman" w:cs="Times New Roman"/>
          <w:color w:val="auto"/>
          <w:sz w:val="28"/>
          <w:szCs w:val="28"/>
        </w:rPr>
      </w:pPr>
      <w:r>
        <w:rPr>
          <w:rStyle w:val="Italic1"/>
          <w:rFonts w:ascii="Times New Roman" w:eastAsia="Calibri" w:hAnsi="Times New Roman" w:cs="Times New Roman"/>
          <w:i w:val="0"/>
          <w:color w:val="auto"/>
          <w:sz w:val="28"/>
          <w:szCs w:val="28"/>
        </w:rPr>
        <w:t>сформированность умения</w:t>
      </w:r>
      <w:r>
        <w:rPr>
          <w:rStyle w:val="Italic1"/>
          <w:rFonts w:ascii="Times New Roman" w:eastAsia="Calibri" w:hAnsi="Times New Roman" w:cs="Times New Roman"/>
          <w:color w:val="auto"/>
          <w:sz w:val="28"/>
          <w:szCs w:val="28"/>
        </w:rPr>
        <w:t xml:space="preserve"> </w:t>
      </w:r>
      <w:r>
        <w:rPr>
          <w:rFonts w:ascii="Times New Roman" w:hAnsi="Times New Roman" w:cs="Times New Roman"/>
          <w:color w:val="auto"/>
          <w:sz w:val="28"/>
          <w:szCs w:val="28"/>
        </w:rPr>
        <w:t>подтверждать на конкретных примерах характер зависимости реакционной способности органических соединений от кратности и типа ковалентной связи (σ- и π-связи), взаимного влияния атомов и групп атомов в молекулах;</w:t>
      </w:r>
    </w:p>
    <w:p w:rsidR="00900AA1" w:rsidRDefault="00E616C2">
      <w:pPr>
        <w:pStyle w:val="list-num"/>
        <w:spacing w:line="360" w:lineRule="auto"/>
        <w:ind w:left="0" w:firstLine="709"/>
        <w:rPr>
          <w:rFonts w:ascii="Times New Roman" w:hAnsi="Times New Roman" w:cs="Times New Roman"/>
          <w:color w:val="auto"/>
          <w:sz w:val="28"/>
          <w:szCs w:val="28"/>
        </w:rPr>
      </w:pPr>
      <w:r>
        <w:rPr>
          <w:rStyle w:val="Italic1"/>
          <w:rFonts w:ascii="Times New Roman" w:eastAsia="Calibri" w:hAnsi="Times New Roman" w:cs="Times New Roman"/>
          <w:i w:val="0"/>
          <w:color w:val="auto"/>
          <w:sz w:val="28"/>
          <w:szCs w:val="28"/>
        </w:rPr>
        <w:t>сформированность умения</w:t>
      </w:r>
      <w:r>
        <w:rPr>
          <w:rStyle w:val="Italic1"/>
          <w:rFonts w:ascii="Times New Roman" w:eastAsia="Calibri" w:hAnsi="Times New Roman" w:cs="Times New Roman"/>
          <w:color w:val="auto"/>
          <w:sz w:val="28"/>
          <w:szCs w:val="28"/>
        </w:rPr>
        <w:t xml:space="preserve"> </w:t>
      </w:r>
      <w:r>
        <w:rPr>
          <w:rFonts w:ascii="Times New Roman" w:hAnsi="Times New Roman" w:cs="Times New Roman"/>
          <w:color w:val="auto"/>
          <w:sz w:val="28"/>
          <w:szCs w:val="28"/>
        </w:rPr>
        <w:t>характеризовать источники углеводородного сырья (нефть, природный газ, уголь), способы его переработки и практическое применение продуктов переработки;</w:t>
      </w:r>
    </w:p>
    <w:p w:rsidR="00900AA1" w:rsidRDefault="00E616C2">
      <w:pPr>
        <w:pStyle w:val="list-num"/>
        <w:spacing w:line="360" w:lineRule="auto"/>
        <w:ind w:left="0" w:firstLine="709"/>
        <w:rPr>
          <w:rFonts w:ascii="Times New Roman" w:hAnsi="Times New Roman" w:cs="Times New Roman"/>
          <w:color w:val="auto"/>
          <w:sz w:val="28"/>
          <w:szCs w:val="28"/>
        </w:rPr>
      </w:pPr>
      <w:r>
        <w:rPr>
          <w:rStyle w:val="Italic1"/>
          <w:rFonts w:ascii="Times New Roman" w:eastAsia="Calibri" w:hAnsi="Times New Roman" w:cs="Times New Roman"/>
          <w:i w:val="0"/>
          <w:color w:val="auto"/>
          <w:sz w:val="28"/>
          <w:szCs w:val="28"/>
        </w:rPr>
        <w:t>сформированность</w:t>
      </w:r>
      <w:r>
        <w:rPr>
          <w:rStyle w:val="Italic1"/>
          <w:rFonts w:ascii="Times New Roman" w:eastAsia="Calibri" w:hAnsi="Times New Roman" w:cs="Times New Roman"/>
          <w:color w:val="auto"/>
          <w:sz w:val="28"/>
          <w:szCs w:val="28"/>
        </w:rPr>
        <w:t xml:space="preserve"> </w:t>
      </w:r>
      <w:r>
        <w:rPr>
          <w:rFonts w:ascii="Times New Roman" w:hAnsi="Times New Roman" w:cs="Times New Roman"/>
          <w:color w:val="auto"/>
          <w:sz w:val="28"/>
          <w:szCs w:val="28"/>
        </w:rPr>
        <w:t xml:space="preserve">владения системой знаний о естественно-научных методах познания – наблюдении, измерении, моделировании, эксперименте (реальном и мысленном) и умения применять эти знания; </w:t>
      </w:r>
    </w:p>
    <w:p w:rsidR="00900AA1" w:rsidRDefault="00E616C2">
      <w:pPr>
        <w:pStyle w:val="list-num"/>
        <w:spacing w:line="360" w:lineRule="auto"/>
        <w:ind w:left="0" w:firstLine="709"/>
        <w:rPr>
          <w:rFonts w:ascii="Times New Roman" w:hAnsi="Times New Roman" w:cs="Times New Roman"/>
          <w:color w:val="auto"/>
          <w:sz w:val="28"/>
          <w:szCs w:val="28"/>
        </w:rPr>
      </w:pPr>
      <w:r>
        <w:rPr>
          <w:rStyle w:val="Italic1"/>
          <w:rFonts w:ascii="Times New Roman" w:eastAsia="Calibri" w:hAnsi="Times New Roman" w:cs="Times New Roman"/>
          <w:i w:val="0"/>
          <w:color w:val="auto"/>
          <w:sz w:val="28"/>
          <w:szCs w:val="28"/>
        </w:rPr>
        <w:t>сформированность</w:t>
      </w:r>
      <w:r>
        <w:rPr>
          <w:rStyle w:val="Italic1"/>
          <w:rFonts w:ascii="Times New Roman" w:eastAsia="Calibri" w:hAnsi="Times New Roman" w:cs="Times New Roman"/>
          <w:color w:val="auto"/>
          <w:sz w:val="28"/>
          <w:szCs w:val="28"/>
        </w:rPr>
        <w:t xml:space="preserve"> </w:t>
      </w:r>
      <w:r>
        <w:rPr>
          <w:rFonts w:ascii="Times New Roman" w:hAnsi="Times New Roman" w:cs="Times New Roman"/>
          <w:color w:val="auto"/>
          <w:sz w:val="28"/>
          <w:szCs w:val="28"/>
        </w:rPr>
        <w:t xml:space="preserve">умения </w:t>
      </w:r>
      <w:r>
        <w:rPr>
          <w:rStyle w:val="Italic1"/>
          <w:rFonts w:ascii="Times New Roman" w:eastAsia="Calibri" w:hAnsi="Times New Roman" w:cs="Times New Roman"/>
          <w:i w:val="0"/>
          <w:color w:val="auto"/>
          <w:sz w:val="28"/>
          <w:szCs w:val="28"/>
        </w:rPr>
        <w:t>применять</w:t>
      </w:r>
      <w:r>
        <w:rPr>
          <w:rFonts w:ascii="Times New Roman" w:hAnsi="Times New Roman" w:cs="Times New Roman"/>
          <w:i/>
          <w:color w:val="auto"/>
          <w:sz w:val="28"/>
          <w:szCs w:val="28"/>
        </w:rPr>
        <w:t xml:space="preserve"> </w:t>
      </w:r>
      <w:r>
        <w:rPr>
          <w:rFonts w:ascii="Times New Roman" w:hAnsi="Times New Roman" w:cs="Times New Roman"/>
          <w:color w:val="auto"/>
          <w:sz w:val="28"/>
          <w:szCs w:val="28"/>
        </w:rPr>
        <w:t>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w:t>
      </w:r>
    </w:p>
    <w:p w:rsidR="00900AA1" w:rsidRDefault="00E616C2">
      <w:pPr>
        <w:pStyle w:val="list-num"/>
        <w:spacing w:line="360" w:lineRule="auto"/>
        <w:ind w:left="0" w:firstLine="709"/>
        <w:rPr>
          <w:rFonts w:ascii="Times New Roman" w:hAnsi="Times New Roman" w:cs="Times New Roman"/>
          <w:color w:val="auto"/>
          <w:sz w:val="28"/>
          <w:szCs w:val="28"/>
        </w:rPr>
      </w:pPr>
      <w:r>
        <w:rPr>
          <w:rStyle w:val="Italic1"/>
          <w:rFonts w:ascii="Times New Roman" w:eastAsia="Calibri" w:hAnsi="Times New Roman" w:cs="Times New Roman"/>
          <w:i w:val="0"/>
          <w:color w:val="auto"/>
          <w:sz w:val="28"/>
          <w:szCs w:val="28"/>
        </w:rPr>
        <w:t>сформированность умений:</w:t>
      </w:r>
      <w:r>
        <w:rPr>
          <w:rStyle w:val="Italic1"/>
          <w:rFonts w:ascii="Times New Roman" w:eastAsia="Calibri" w:hAnsi="Times New Roman" w:cs="Times New Roman"/>
          <w:color w:val="auto"/>
          <w:sz w:val="28"/>
          <w:szCs w:val="28"/>
        </w:rPr>
        <w:t xml:space="preserve"> </w:t>
      </w:r>
      <w:r>
        <w:rPr>
          <w:rFonts w:ascii="Times New Roman" w:hAnsi="Times New Roman" w:cs="Times New Roman"/>
          <w:color w:val="auto"/>
          <w:sz w:val="28"/>
          <w:szCs w:val="28"/>
        </w:rPr>
        <w:t xml:space="preserve">выявлять взаимосвязь химических знаний с понятиями и представлениями других естественно-научных предметов для более осознанного понимания сущности материального единства мира, </w:t>
      </w:r>
      <w:r>
        <w:rPr>
          <w:rStyle w:val="Italic1"/>
          <w:rFonts w:ascii="Times New Roman" w:eastAsia="Calibri" w:hAnsi="Times New Roman" w:cs="Times New Roman"/>
          <w:color w:val="auto"/>
          <w:sz w:val="28"/>
          <w:szCs w:val="28"/>
        </w:rPr>
        <w:t>использовать</w:t>
      </w:r>
      <w:r>
        <w:rPr>
          <w:rFonts w:ascii="Times New Roman" w:hAnsi="Times New Roman" w:cs="Times New Roman"/>
          <w:color w:val="auto"/>
          <w:sz w:val="28"/>
          <w:szCs w:val="28"/>
        </w:rPr>
        <w:t xml:space="preserve"> системные знания по органической химии для объяснения и прогнозирования явлений, имеющих естественно-научную природу;</w:t>
      </w:r>
    </w:p>
    <w:p w:rsidR="00900AA1" w:rsidRDefault="00E616C2">
      <w:pPr>
        <w:pStyle w:val="list-num"/>
        <w:spacing w:line="360" w:lineRule="auto"/>
        <w:ind w:left="0" w:firstLine="709"/>
        <w:rPr>
          <w:rFonts w:ascii="Times New Roman" w:hAnsi="Times New Roman" w:cs="Times New Roman"/>
          <w:color w:val="auto"/>
          <w:sz w:val="28"/>
          <w:szCs w:val="28"/>
        </w:rPr>
      </w:pPr>
      <w:r>
        <w:rPr>
          <w:rStyle w:val="Italic1"/>
          <w:rFonts w:ascii="Times New Roman" w:eastAsia="Calibri" w:hAnsi="Times New Roman" w:cs="Times New Roman"/>
          <w:i w:val="0"/>
          <w:color w:val="auto"/>
          <w:sz w:val="28"/>
          <w:szCs w:val="28"/>
        </w:rPr>
        <w:t>сформированность умений:</w:t>
      </w:r>
      <w:r>
        <w:rPr>
          <w:rStyle w:val="Italic1"/>
          <w:rFonts w:ascii="Times New Roman" w:eastAsia="Calibri" w:hAnsi="Times New Roman" w:cs="Times New Roman"/>
          <w:color w:val="auto"/>
          <w:sz w:val="28"/>
          <w:szCs w:val="28"/>
        </w:rPr>
        <w:t xml:space="preserve"> </w:t>
      </w:r>
      <w:r>
        <w:rPr>
          <w:rFonts w:ascii="Times New Roman" w:hAnsi="Times New Roman" w:cs="Times New Roman"/>
          <w:color w:val="auto"/>
          <w:sz w:val="28"/>
          <w:szCs w:val="28"/>
        </w:rPr>
        <w:t xml:space="preserve">проводить расчёты по химическим формулам и уравнениям химических реакций с использованием физических величин (масса, объём газов, количество вещества), характеризующих вещества с количественной стороны: расчёты по нахождению химической формулы вещества по известным массовым долям химических элементов, продуктам сгорания, плотности газообразных веществ; </w:t>
      </w:r>
    </w:p>
    <w:p w:rsidR="00900AA1" w:rsidRDefault="00E616C2">
      <w:pPr>
        <w:pStyle w:val="list-num"/>
        <w:spacing w:line="360" w:lineRule="auto"/>
        <w:ind w:left="0" w:firstLine="709"/>
        <w:rPr>
          <w:rFonts w:ascii="Times New Roman" w:hAnsi="Times New Roman" w:cs="Times New Roman"/>
          <w:color w:val="auto"/>
          <w:sz w:val="28"/>
          <w:szCs w:val="28"/>
        </w:rPr>
      </w:pPr>
      <w:r>
        <w:rPr>
          <w:rStyle w:val="Italic1"/>
          <w:rFonts w:ascii="Times New Roman" w:eastAsia="Calibri" w:hAnsi="Times New Roman" w:cs="Times New Roman"/>
          <w:i w:val="0"/>
          <w:color w:val="auto"/>
          <w:sz w:val="28"/>
          <w:szCs w:val="28"/>
        </w:rPr>
        <w:t>сформированность умений:</w:t>
      </w:r>
      <w:r>
        <w:rPr>
          <w:rStyle w:val="Italic1"/>
          <w:rFonts w:ascii="Times New Roman" w:eastAsia="Calibri" w:hAnsi="Times New Roman" w:cs="Times New Roman"/>
          <w:color w:val="auto"/>
          <w:sz w:val="28"/>
          <w:szCs w:val="28"/>
        </w:rPr>
        <w:t xml:space="preserve"> </w:t>
      </w:r>
      <w:r>
        <w:rPr>
          <w:rFonts w:ascii="Times New Roman" w:hAnsi="Times New Roman" w:cs="Times New Roman"/>
          <w:color w:val="auto"/>
          <w:sz w:val="28"/>
          <w:szCs w:val="28"/>
        </w:rPr>
        <w:t xml:space="preserve">прогнозировать, </w:t>
      </w:r>
      <w:r>
        <w:rPr>
          <w:rStyle w:val="Italic1"/>
          <w:rFonts w:ascii="Times New Roman" w:eastAsia="Calibri" w:hAnsi="Times New Roman" w:cs="Times New Roman"/>
          <w:i w:val="0"/>
          <w:color w:val="auto"/>
          <w:sz w:val="28"/>
          <w:szCs w:val="28"/>
        </w:rPr>
        <w:t>анализировать</w:t>
      </w:r>
      <w:r>
        <w:rPr>
          <w:rFonts w:ascii="Times New Roman" w:hAnsi="Times New Roman" w:cs="Times New Roman"/>
          <w:i/>
          <w:color w:val="auto"/>
          <w:sz w:val="28"/>
          <w:szCs w:val="28"/>
        </w:rPr>
        <w:t xml:space="preserve"> </w:t>
      </w:r>
      <w:r>
        <w:rPr>
          <w:rFonts w:ascii="Times New Roman" w:hAnsi="Times New Roman" w:cs="Times New Roman"/>
          <w:color w:val="auto"/>
          <w:sz w:val="28"/>
          <w:szCs w:val="28"/>
        </w:rPr>
        <w:t>и</w:t>
      </w:r>
      <w:r>
        <w:rPr>
          <w:rFonts w:ascii="Times New Roman" w:hAnsi="Times New Roman" w:cs="Times New Roman"/>
          <w:i/>
          <w:color w:val="auto"/>
          <w:sz w:val="28"/>
          <w:szCs w:val="28"/>
        </w:rPr>
        <w:t xml:space="preserve"> </w:t>
      </w:r>
      <w:r>
        <w:rPr>
          <w:rStyle w:val="Italic1"/>
          <w:rFonts w:ascii="Times New Roman" w:eastAsia="Calibri" w:hAnsi="Times New Roman" w:cs="Times New Roman"/>
          <w:i w:val="0"/>
          <w:color w:val="auto"/>
          <w:sz w:val="28"/>
          <w:szCs w:val="28"/>
        </w:rPr>
        <w:t>оценивать</w:t>
      </w:r>
      <w:r>
        <w:rPr>
          <w:rFonts w:ascii="Times New Roman" w:hAnsi="Times New Roman" w:cs="Times New Roman"/>
          <w:color w:val="auto"/>
          <w:sz w:val="28"/>
          <w:szCs w:val="28"/>
        </w:rPr>
        <w:t xml:space="preserve"> с позиций экологической безопасности последствия бытовой и производственной деятельности человека, связанной с переработкой веществ, </w:t>
      </w:r>
      <w:r>
        <w:rPr>
          <w:rStyle w:val="Italic1"/>
          <w:rFonts w:ascii="Times New Roman" w:eastAsia="Calibri" w:hAnsi="Times New Roman" w:cs="Times New Roman"/>
          <w:i w:val="0"/>
          <w:color w:val="auto"/>
          <w:sz w:val="28"/>
          <w:szCs w:val="28"/>
        </w:rPr>
        <w:t>использовать</w:t>
      </w:r>
      <w:r>
        <w:rPr>
          <w:rFonts w:ascii="Times New Roman" w:hAnsi="Times New Roman" w:cs="Times New Roman"/>
          <w:i/>
          <w:color w:val="auto"/>
          <w:sz w:val="28"/>
          <w:szCs w:val="28"/>
        </w:rPr>
        <w:t xml:space="preserve"> </w:t>
      </w:r>
      <w:r>
        <w:rPr>
          <w:rFonts w:ascii="Times New Roman" w:hAnsi="Times New Roman" w:cs="Times New Roman"/>
          <w:color w:val="auto"/>
          <w:sz w:val="28"/>
          <w:szCs w:val="28"/>
        </w:rPr>
        <w:t>полученные знания для принятия грамотных решений проблем в ситуациях, связанных с химией;</w:t>
      </w:r>
    </w:p>
    <w:p w:rsidR="00900AA1" w:rsidRDefault="00E616C2">
      <w:pPr>
        <w:pStyle w:val="list-num"/>
        <w:spacing w:line="360" w:lineRule="auto"/>
        <w:ind w:left="0" w:firstLine="709"/>
        <w:rPr>
          <w:rFonts w:ascii="Times New Roman" w:hAnsi="Times New Roman" w:cs="Times New Roman"/>
          <w:color w:val="auto"/>
          <w:sz w:val="28"/>
          <w:szCs w:val="28"/>
        </w:rPr>
      </w:pPr>
      <w:r>
        <w:rPr>
          <w:rStyle w:val="Italic1"/>
          <w:rFonts w:ascii="Times New Roman" w:eastAsia="Calibri" w:hAnsi="Times New Roman" w:cs="Times New Roman"/>
          <w:i w:val="0"/>
          <w:color w:val="auto"/>
          <w:sz w:val="28"/>
          <w:szCs w:val="28"/>
        </w:rPr>
        <w:t>сформированность умений:</w:t>
      </w:r>
      <w:r>
        <w:rPr>
          <w:rStyle w:val="Italic1"/>
          <w:rFonts w:ascii="Times New Roman" w:eastAsia="Calibri" w:hAnsi="Times New Roman" w:cs="Times New Roman"/>
          <w:color w:val="auto"/>
          <w:sz w:val="28"/>
          <w:szCs w:val="28"/>
        </w:rPr>
        <w:t xml:space="preserve"> </w:t>
      </w:r>
      <w:r>
        <w:rPr>
          <w:rFonts w:ascii="Times New Roman" w:hAnsi="Times New Roman" w:cs="Times New Roman"/>
          <w:color w:val="auto"/>
          <w:sz w:val="28"/>
          <w:szCs w:val="28"/>
        </w:rPr>
        <w:t xml:space="preserve">самостоятельно планировать и проводить химический эксперимент (получение и изучение свойств органических веществ, качественные реакции углеводородов различных классов и кислородсодержащих органических веществ, решение экспериментальных задач по распознаванию органических веществ) с соблюдением правил безопасного обращения с веществами и лабораторным оборудованием, </w:t>
      </w:r>
      <w:r>
        <w:rPr>
          <w:rStyle w:val="Italic1"/>
          <w:rFonts w:ascii="Times New Roman" w:eastAsia="Calibri" w:hAnsi="Times New Roman" w:cs="Times New Roman"/>
          <w:i w:val="0"/>
          <w:color w:val="auto"/>
          <w:sz w:val="28"/>
          <w:szCs w:val="28"/>
        </w:rPr>
        <w:t>формулировать</w:t>
      </w:r>
      <w:r>
        <w:rPr>
          <w:rFonts w:ascii="Times New Roman" w:hAnsi="Times New Roman" w:cs="Times New Roman"/>
          <w:color w:val="auto"/>
          <w:sz w:val="28"/>
          <w:szCs w:val="28"/>
        </w:rPr>
        <w:t xml:space="preserve"> цель исследования, </w:t>
      </w:r>
      <w:r>
        <w:rPr>
          <w:rStyle w:val="Italic1"/>
          <w:rFonts w:ascii="Times New Roman" w:eastAsia="Calibri" w:hAnsi="Times New Roman" w:cs="Times New Roman"/>
          <w:i w:val="0"/>
          <w:color w:val="auto"/>
          <w:sz w:val="28"/>
          <w:szCs w:val="28"/>
        </w:rPr>
        <w:t>представлять</w:t>
      </w:r>
      <w:r>
        <w:rPr>
          <w:rFonts w:ascii="Times New Roman" w:hAnsi="Times New Roman" w:cs="Times New Roman"/>
          <w:i/>
          <w:color w:val="auto"/>
          <w:sz w:val="28"/>
          <w:szCs w:val="28"/>
        </w:rPr>
        <w:t xml:space="preserve"> </w:t>
      </w:r>
      <w:r>
        <w:rPr>
          <w:rFonts w:ascii="Times New Roman" w:hAnsi="Times New Roman" w:cs="Times New Roman"/>
          <w:color w:val="auto"/>
          <w:sz w:val="28"/>
          <w:szCs w:val="28"/>
        </w:rPr>
        <w:t xml:space="preserve">в различной форме результаты эксперимента, </w:t>
      </w:r>
      <w:r>
        <w:rPr>
          <w:rStyle w:val="Italic1"/>
          <w:rFonts w:ascii="Times New Roman" w:eastAsia="Calibri" w:hAnsi="Times New Roman" w:cs="Times New Roman"/>
          <w:i w:val="0"/>
          <w:color w:val="auto"/>
          <w:sz w:val="28"/>
          <w:szCs w:val="28"/>
        </w:rPr>
        <w:t>анализировать</w:t>
      </w:r>
      <w:r>
        <w:rPr>
          <w:rFonts w:ascii="Times New Roman" w:hAnsi="Times New Roman" w:cs="Times New Roman"/>
          <w:color w:val="auto"/>
          <w:sz w:val="28"/>
          <w:szCs w:val="28"/>
        </w:rPr>
        <w:t xml:space="preserve"> и </w:t>
      </w:r>
      <w:r>
        <w:rPr>
          <w:rStyle w:val="Italic1"/>
          <w:rFonts w:ascii="Times New Roman" w:eastAsia="Calibri" w:hAnsi="Times New Roman" w:cs="Times New Roman"/>
          <w:i w:val="0"/>
          <w:color w:val="auto"/>
          <w:sz w:val="28"/>
          <w:szCs w:val="28"/>
        </w:rPr>
        <w:t>оценивать</w:t>
      </w:r>
      <w:r>
        <w:rPr>
          <w:rFonts w:ascii="Times New Roman" w:hAnsi="Times New Roman" w:cs="Times New Roman"/>
          <w:i/>
          <w:color w:val="auto"/>
          <w:sz w:val="28"/>
          <w:szCs w:val="28"/>
        </w:rPr>
        <w:t xml:space="preserve"> </w:t>
      </w:r>
      <w:r>
        <w:rPr>
          <w:rFonts w:ascii="Times New Roman" w:hAnsi="Times New Roman" w:cs="Times New Roman"/>
          <w:color w:val="auto"/>
          <w:sz w:val="28"/>
          <w:szCs w:val="28"/>
        </w:rPr>
        <w:t xml:space="preserve">их достоверность; </w:t>
      </w:r>
    </w:p>
    <w:p w:rsidR="00900AA1" w:rsidRDefault="00E616C2">
      <w:pPr>
        <w:pStyle w:val="list-num"/>
        <w:spacing w:line="360" w:lineRule="auto"/>
        <w:ind w:left="0" w:firstLine="709"/>
        <w:rPr>
          <w:rStyle w:val="Italic1"/>
          <w:rFonts w:ascii="Times New Roman" w:eastAsia="Calibri" w:hAnsi="Times New Roman" w:cs="Times New Roman"/>
          <w:i w:val="0"/>
          <w:iCs w:val="0"/>
          <w:color w:val="auto"/>
          <w:sz w:val="28"/>
          <w:szCs w:val="28"/>
        </w:rPr>
      </w:pPr>
      <w:r>
        <w:rPr>
          <w:rStyle w:val="Italic1"/>
          <w:rFonts w:ascii="Times New Roman" w:eastAsia="Calibri" w:hAnsi="Times New Roman" w:cs="Times New Roman"/>
          <w:i w:val="0"/>
          <w:color w:val="auto"/>
          <w:sz w:val="28"/>
          <w:szCs w:val="28"/>
        </w:rPr>
        <w:t xml:space="preserve">сформированность умений: </w:t>
      </w:r>
    </w:p>
    <w:p w:rsidR="00900AA1" w:rsidRDefault="00E616C2">
      <w:pPr>
        <w:pStyle w:val="list-num"/>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соблюдать правила экологически целесообразного поведения в быту и трудовой деятельности в целях сохранения своего здоровья, окружающей природной среды и достижения её устойчивого развития; </w:t>
      </w:r>
    </w:p>
    <w:p w:rsidR="00900AA1" w:rsidRDefault="00E616C2">
      <w:pPr>
        <w:pStyle w:val="list-num"/>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осознавать опасность токсического действия на живые организмы определённых органических веществ, понимая смысл показателя ПДК;</w:t>
      </w:r>
    </w:p>
    <w:p w:rsidR="00900AA1" w:rsidRDefault="00E616C2">
      <w:pPr>
        <w:pStyle w:val="list-num"/>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анализировать целесообразность применения органических веществ в промышленности и в быту с точки зрения соотношения риск-польза;</w:t>
      </w:r>
    </w:p>
    <w:p w:rsidR="00900AA1" w:rsidRDefault="00E616C2">
      <w:pPr>
        <w:pStyle w:val="list-num"/>
        <w:spacing w:line="360" w:lineRule="auto"/>
        <w:ind w:left="0" w:firstLine="709"/>
        <w:rPr>
          <w:rFonts w:ascii="Times New Roman" w:hAnsi="Times New Roman" w:cs="Times New Roman"/>
          <w:color w:val="auto"/>
          <w:sz w:val="28"/>
          <w:szCs w:val="28"/>
        </w:rPr>
      </w:pPr>
      <w:r>
        <w:rPr>
          <w:rStyle w:val="Italic1"/>
          <w:rFonts w:ascii="Times New Roman" w:eastAsia="Calibri" w:hAnsi="Times New Roman" w:cs="Times New Roman"/>
          <w:i w:val="0"/>
          <w:color w:val="auto"/>
          <w:sz w:val="28"/>
          <w:szCs w:val="28"/>
        </w:rPr>
        <w:t>сформированность умений:</w:t>
      </w:r>
      <w:r>
        <w:rPr>
          <w:rStyle w:val="Italic1"/>
          <w:rFonts w:ascii="Times New Roman" w:eastAsia="Calibri" w:hAnsi="Times New Roman" w:cs="Times New Roman"/>
          <w:color w:val="auto"/>
          <w:sz w:val="28"/>
          <w:szCs w:val="28"/>
        </w:rPr>
        <w:t xml:space="preserve"> </w:t>
      </w:r>
      <w:r>
        <w:rPr>
          <w:rFonts w:ascii="Times New Roman" w:hAnsi="Times New Roman" w:cs="Times New Roman"/>
          <w:color w:val="auto"/>
          <w:sz w:val="28"/>
          <w:szCs w:val="28"/>
        </w:rPr>
        <w:t xml:space="preserve">осуществлять целенаправленный поиск химической информации в различных источниках (научная и учебно-научная литература, средства массовой информации, Интернет и другие), критически </w:t>
      </w:r>
      <w:r>
        <w:rPr>
          <w:rStyle w:val="Italic1"/>
          <w:rFonts w:ascii="Times New Roman" w:eastAsia="Calibri" w:hAnsi="Times New Roman" w:cs="Times New Roman"/>
          <w:i w:val="0"/>
          <w:color w:val="auto"/>
          <w:sz w:val="28"/>
          <w:szCs w:val="28"/>
        </w:rPr>
        <w:t>анализировать</w:t>
      </w:r>
      <w:r>
        <w:rPr>
          <w:rFonts w:ascii="Times New Roman" w:hAnsi="Times New Roman" w:cs="Times New Roman"/>
          <w:color w:val="auto"/>
          <w:sz w:val="28"/>
          <w:szCs w:val="28"/>
        </w:rPr>
        <w:t xml:space="preserve"> химическую информацию, </w:t>
      </w:r>
      <w:r>
        <w:rPr>
          <w:rStyle w:val="Italic1"/>
          <w:rFonts w:ascii="Times New Roman" w:eastAsia="Calibri" w:hAnsi="Times New Roman" w:cs="Times New Roman"/>
          <w:i w:val="0"/>
          <w:color w:val="auto"/>
          <w:sz w:val="28"/>
          <w:szCs w:val="28"/>
        </w:rPr>
        <w:t>перерабатывать</w:t>
      </w:r>
      <w:r>
        <w:rPr>
          <w:rFonts w:ascii="Times New Roman" w:hAnsi="Times New Roman" w:cs="Times New Roman"/>
          <w:color w:val="auto"/>
          <w:sz w:val="28"/>
          <w:szCs w:val="28"/>
        </w:rPr>
        <w:t xml:space="preserve"> её и </w:t>
      </w:r>
      <w:r>
        <w:rPr>
          <w:rStyle w:val="Italic1"/>
          <w:rFonts w:ascii="Times New Roman" w:eastAsia="Calibri" w:hAnsi="Times New Roman" w:cs="Times New Roman"/>
          <w:i w:val="0"/>
          <w:color w:val="auto"/>
          <w:sz w:val="28"/>
          <w:szCs w:val="28"/>
        </w:rPr>
        <w:t>использовать</w:t>
      </w:r>
      <w:r>
        <w:rPr>
          <w:rFonts w:ascii="Times New Roman" w:hAnsi="Times New Roman" w:cs="Times New Roman"/>
          <w:color w:val="auto"/>
          <w:sz w:val="28"/>
          <w:szCs w:val="28"/>
        </w:rPr>
        <w:t xml:space="preserve"> в соответствии с поставленной учебной задачей.</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eastAsia="OfficinaSansBoldITC" w:hAnsi="Times New Roman" w:cs="Times New Roman"/>
          <w:color w:val="auto"/>
          <w:sz w:val="28"/>
          <w:szCs w:val="28"/>
        </w:rPr>
        <w:t>118.8.8. Предметные результаты освоения курса «Общая и неорганическая химия» отражают</w:t>
      </w:r>
      <w:r>
        <w:rPr>
          <w:rFonts w:ascii="Times New Roman" w:hAnsi="Times New Roman" w:cs="Times New Roman"/>
          <w:color w:val="auto"/>
          <w:sz w:val="28"/>
          <w:szCs w:val="28"/>
        </w:rPr>
        <w:t>:</w:t>
      </w:r>
    </w:p>
    <w:p w:rsidR="00900AA1" w:rsidRDefault="00E616C2">
      <w:pPr>
        <w:pStyle w:val="list-num"/>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сформированность представлений: </w:t>
      </w:r>
    </w:p>
    <w:p w:rsidR="00900AA1" w:rsidRDefault="00E616C2">
      <w:pPr>
        <w:pStyle w:val="list-num"/>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о материальном единстве мира, закономерностях и познаваемости явлений природы, о месте и значении химии в системе естественных наук и её роли в обеспечении устойчивого развития, в решении проблем экологической, энергетической и пищевой безопасности, в развитии медицины, создании новых материалов, новых источников энергии, в обеспечении рационального природопользования, в формировании мировоззрения и общей культуры человека, а также экологически обоснованного отношения к своему здоровью и природной среде;</w:t>
      </w:r>
    </w:p>
    <w:p w:rsidR="00900AA1" w:rsidRDefault="00E616C2">
      <w:pPr>
        <w:pStyle w:val="list-num"/>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сформированность владения системой химических знаний, которая включает:</w:t>
      </w:r>
    </w:p>
    <w:p w:rsidR="00900AA1" w:rsidRDefault="00E616C2">
      <w:pPr>
        <w:pStyle w:val="list-num"/>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основополагающие понятия – химический элемент, атом, ядро атома, изотопы, электронная оболочка атома, s-, p-, d-атомные орбитали, основное и возбуждённое состояния атома, гибридизация атомных орбиталей, ион, молекула, валентность, электроотрицательность, степень окисления, химическая связь (ковалентная, ионная, металлическая, водородная), кристаллическая решётка, химическая реакция, раствор, электролиты, неэлектролиты, электролитическая диссоциация, степень диссоциации, водородный показатель, окислитель, восстановитель, тепловой эффект химической реакции, скорость химической реакции, химическое равновесие; </w:t>
      </w:r>
    </w:p>
    <w:p w:rsidR="00900AA1" w:rsidRDefault="00E616C2">
      <w:pPr>
        <w:pStyle w:val="list-num"/>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теории и законы (теория электролитической диссоциации, периодический закон Д.И. Менделеева, закон сохранения массы веществ, закон сохранения и превращения энергии при химических реакциях, закон постоянства состава веществ, закон действующих масс), закономерности, символический язык химии, мировоззренческие знания, лежащие в основе понимания причинности и системности химических явлений; современные представления о строении вещества на атомном, ионно-молекулярном и надмолекулярном уровнях;</w:t>
      </w:r>
    </w:p>
    <w:p w:rsidR="00900AA1" w:rsidRDefault="00E616C2">
      <w:pPr>
        <w:pStyle w:val="list-num"/>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представления о механизмах химических реакций, термодинамических и кинетических закономерностях их протекания, о химическом равновесии, растворах и дисперсных системах; </w:t>
      </w:r>
    </w:p>
    <w:p w:rsidR="00900AA1" w:rsidRDefault="00E616C2">
      <w:pPr>
        <w:pStyle w:val="list-num"/>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фактологические сведения о свойствах, составе, получении и безопасном использовании важнейших неорганических веществ в быту и практической деятельности человека, общих научных принципах химического производства;</w:t>
      </w:r>
    </w:p>
    <w:p w:rsidR="00900AA1" w:rsidRDefault="00E616C2">
      <w:pPr>
        <w:pStyle w:val="list-num"/>
        <w:spacing w:line="360" w:lineRule="auto"/>
        <w:ind w:left="0" w:firstLine="709"/>
        <w:rPr>
          <w:rFonts w:ascii="Times New Roman" w:hAnsi="Times New Roman" w:cs="Times New Roman"/>
          <w:color w:val="auto"/>
          <w:sz w:val="28"/>
          <w:szCs w:val="28"/>
        </w:rPr>
      </w:pPr>
      <w:r>
        <w:rPr>
          <w:rStyle w:val="Italic1"/>
          <w:rFonts w:ascii="Times New Roman" w:eastAsia="Calibri" w:hAnsi="Times New Roman" w:cs="Times New Roman"/>
          <w:i w:val="0"/>
          <w:color w:val="auto"/>
          <w:sz w:val="28"/>
          <w:szCs w:val="28"/>
        </w:rPr>
        <w:t>сформированность умений:</w:t>
      </w:r>
      <w:r>
        <w:rPr>
          <w:rStyle w:val="Italic1"/>
          <w:rFonts w:ascii="Times New Roman" w:eastAsia="Calibri" w:hAnsi="Times New Roman" w:cs="Times New Roman"/>
          <w:color w:val="auto"/>
          <w:sz w:val="28"/>
          <w:szCs w:val="28"/>
        </w:rPr>
        <w:t xml:space="preserve"> </w:t>
      </w:r>
      <w:r>
        <w:rPr>
          <w:rFonts w:ascii="Times New Roman" w:hAnsi="Times New Roman" w:cs="Times New Roman"/>
          <w:color w:val="auto"/>
          <w:sz w:val="28"/>
          <w:szCs w:val="28"/>
        </w:rPr>
        <w:t xml:space="preserve">выявлять характерные признаки понятий, </w:t>
      </w:r>
      <w:r>
        <w:rPr>
          <w:rStyle w:val="Italic1"/>
          <w:rFonts w:ascii="Times New Roman" w:eastAsia="Calibri" w:hAnsi="Times New Roman" w:cs="Times New Roman"/>
          <w:i w:val="0"/>
          <w:color w:val="auto"/>
          <w:sz w:val="28"/>
          <w:szCs w:val="28"/>
        </w:rPr>
        <w:t>устанавливать</w:t>
      </w:r>
      <w:r>
        <w:rPr>
          <w:rFonts w:ascii="Times New Roman" w:hAnsi="Times New Roman" w:cs="Times New Roman"/>
          <w:i/>
          <w:color w:val="auto"/>
          <w:sz w:val="28"/>
          <w:szCs w:val="28"/>
        </w:rPr>
        <w:t xml:space="preserve"> </w:t>
      </w:r>
      <w:r>
        <w:rPr>
          <w:rFonts w:ascii="Times New Roman" w:hAnsi="Times New Roman" w:cs="Times New Roman"/>
          <w:color w:val="auto"/>
          <w:sz w:val="28"/>
          <w:szCs w:val="28"/>
        </w:rPr>
        <w:t xml:space="preserve">их взаимосвязь, </w:t>
      </w:r>
      <w:r>
        <w:rPr>
          <w:rStyle w:val="Italic1"/>
          <w:rFonts w:ascii="Times New Roman" w:eastAsia="Calibri" w:hAnsi="Times New Roman" w:cs="Times New Roman"/>
          <w:i w:val="0"/>
          <w:color w:val="auto"/>
          <w:sz w:val="28"/>
          <w:szCs w:val="28"/>
        </w:rPr>
        <w:t>использовать</w:t>
      </w:r>
      <w:r>
        <w:rPr>
          <w:rFonts w:ascii="Times New Roman" w:hAnsi="Times New Roman" w:cs="Times New Roman"/>
          <w:i/>
          <w:color w:val="auto"/>
          <w:sz w:val="28"/>
          <w:szCs w:val="28"/>
        </w:rPr>
        <w:t xml:space="preserve"> </w:t>
      </w:r>
      <w:r>
        <w:rPr>
          <w:rFonts w:ascii="Times New Roman" w:hAnsi="Times New Roman" w:cs="Times New Roman"/>
          <w:color w:val="auto"/>
          <w:sz w:val="28"/>
          <w:szCs w:val="28"/>
        </w:rPr>
        <w:t>соответствующие понятия при описании неорганических веществ и их превращений;</w:t>
      </w:r>
    </w:p>
    <w:p w:rsidR="00900AA1" w:rsidRDefault="00E616C2">
      <w:pPr>
        <w:pStyle w:val="list-num"/>
        <w:spacing w:line="360" w:lineRule="auto"/>
        <w:ind w:left="0" w:firstLine="709"/>
        <w:rPr>
          <w:rFonts w:ascii="Times New Roman" w:hAnsi="Times New Roman" w:cs="Times New Roman"/>
          <w:color w:val="auto"/>
          <w:sz w:val="28"/>
          <w:szCs w:val="28"/>
        </w:rPr>
      </w:pPr>
      <w:r>
        <w:rPr>
          <w:rStyle w:val="Italic1"/>
          <w:rFonts w:ascii="Times New Roman" w:eastAsia="Calibri" w:hAnsi="Times New Roman" w:cs="Times New Roman"/>
          <w:i w:val="0"/>
          <w:color w:val="auto"/>
          <w:sz w:val="28"/>
          <w:szCs w:val="28"/>
        </w:rPr>
        <w:t>сформированность умения</w:t>
      </w:r>
      <w:r>
        <w:rPr>
          <w:rStyle w:val="Italic1"/>
          <w:rFonts w:ascii="Times New Roman" w:eastAsia="Calibri" w:hAnsi="Times New Roman" w:cs="Times New Roman"/>
          <w:color w:val="auto"/>
          <w:sz w:val="28"/>
          <w:szCs w:val="28"/>
        </w:rPr>
        <w:t xml:space="preserve"> </w:t>
      </w:r>
      <w:r>
        <w:rPr>
          <w:rFonts w:ascii="Times New Roman" w:hAnsi="Times New Roman" w:cs="Times New Roman"/>
          <w:color w:val="auto"/>
          <w:sz w:val="28"/>
          <w:szCs w:val="28"/>
        </w:rPr>
        <w:t>использовать химическую символику для составления формул веществ и уравнений химических реакций, систематическую номенклатуру (IUPAC) и тривиальные названия отдельных веществ;</w:t>
      </w:r>
    </w:p>
    <w:p w:rsidR="00900AA1" w:rsidRDefault="00E616C2">
      <w:pPr>
        <w:pStyle w:val="list-num"/>
        <w:spacing w:line="360" w:lineRule="auto"/>
        <w:ind w:left="0" w:firstLine="709"/>
        <w:rPr>
          <w:rFonts w:ascii="Times New Roman" w:hAnsi="Times New Roman" w:cs="Times New Roman"/>
          <w:color w:val="auto"/>
          <w:sz w:val="28"/>
          <w:szCs w:val="28"/>
        </w:rPr>
      </w:pPr>
      <w:r>
        <w:rPr>
          <w:rStyle w:val="Italic1"/>
          <w:rFonts w:ascii="Times New Roman" w:eastAsia="Calibri" w:hAnsi="Times New Roman" w:cs="Times New Roman"/>
          <w:i w:val="0"/>
          <w:color w:val="auto"/>
          <w:sz w:val="28"/>
          <w:szCs w:val="28"/>
        </w:rPr>
        <w:t xml:space="preserve">сформированность умения </w:t>
      </w:r>
      <w:r>
        <w:rPr>
          <w:rFonts w:ascii="Times New Roman" w:hAnsi="Times New Roman" w:cs="Times New Roman"/>
          <w:color w:val="auto"/>
          <w:sz w:val="28"/>
          <w:szCs w:val="28"/>
        </w:rPr>
        <w:t>определять валентность и степень окисления химических элементов в соединениях, вид химической связи (ковалентная, ионная, металлическая, водородная), тип кристаллической решётки конкретного вещества;</w:t>
      </w:r>
    </w:p>
    <w:p w:rsidR="00900AA1" w:rsidRDefault="00E616C2">
      <w:pPr>
        <w:pStyle w:val="list-num"/>
        <w:spacing w:line="360" w:lineRule="auto"/>
        <w:ind w:left="0" w:firstLine="709"/>
        <w:rPr>
          <w:rFonts w:ascii="Times New Roman" w:hAnsi="Times New Roman" w:cs="Times New Roman"/>
          <w:color w:val="auto"/>
          <w:sz w:val="28"/>
          <w:szCs w:val="28"/>
        </w:rPr>
      </w:pPr>
      <w:r>
        <w:rPr>
          <w:rStyle w:val="Italic1"/>
          <w:rFonts w:ascii="Times New Roman" w:eastAsia="Calibri" w:hAnsi="Times New Roman" w:cs="Times New Roman"/>
          <w:i w:val="0"/>
          <w:color w:val="auto"/>
          <w:sz w:val="28"/>
          <w:szCs w:val="28"/>
        </w:rPr>
        <w:t>сформированность умения</w:t>
      </w:r>
      <w:r>
        <w:rPr>
          <w:rStyle w:val="Italic1"/>
          <w:rFonts w:ascii="Times New Roman" w:eastAsia="Calibri" w:hAnsi="Times New Roman" w:cs="Times New Roman"/>
          <w:color w:val="auto"/>
          <w:sz w:val="28"/>
          <w:szCs w:val="28"/>
        </w:rPr>
        <w:t xml:space="preserve"> </w:t>
      </w:r>
      <w:r>
        <w:rPr>
          <w:rFonts w:ascii="Times New Roman" w:hAnsi="Times New Roman" w:cs="Times New Roman"/>
          <w:color w:val="auto"/>
          <w:sz w:val="28"/>
          <w:szCs w:val="28"/>
        </w:rPr>
        <w:t>объяснять зависимость свойств веществ от вида химической связи и типа кристаллической решётки, обменный и донорно-акцепторный механизмы образования ковалентной связи;</w:t>
      </w:r>
    </w:p>
    <w:p w:rsidR="00900AA1" w:rsidRDefault="00E616C2">
      <w:pPr>
        <w:pStyle w:val="list-num"/>
        <w:spacing w:line="360" w:lineRule="auto"/>
        <w:ind w:left="0" w:firstLine="709"/>
        <w:rPr>
          <w:rStyle w:val="Italic1"/>
          <w:rFonts w:ascii="Times New Roman" w:eastAsia="Calibri" w:hAnsi="Times New Roman" w:cs="Times New Roman"/>
          <w:i w:val="0"/>
          <w:iCs w:val="0"/>
          <w:color w:val="auto"/>
          <w:sz w:val="28"/>
          <w:szCs w:val="28"/>
        </w:rPr>
      </w:pPr>
      <w:r>
        <w:rPr>
          <w:rStyle w:val="Italic1"/>
          <w:rFonts w:ascii="Times New Roman" w:eastAsia="Calibri" w:hAnsi="Times New Roman" w:cs="Times New Roman"/>
          <w:i w:val="0"/>
          <w:color w:val="auto"/>
          <w:sz w:val="28"/>
          <w:szCs w:val="28"/>
        </w:rPr>
        <w:t xml:space="preserve">сформированность умений: </w:t>
      </w:r>
    </w:p>
    <w:p w:rsidR="00900AA1" w:rsidRDefault="00E616C2">
      <w:pPr>
        <w:pStyle w:val="list-num"/>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классифицировать: неорганические вещества по их составу, химические реакции по различным признакам (числу и составу реагирующих веществ, тепловому эффекту реакции, изменению степеней окисления элементов, обратимости, участию катализатора и другие);</w:t>
      </w:r>
    </w:p>
    <w:p w:rsidR="00900AA1" w:rsidRDefault="00E616C2">
      <w:pPr>
        <w:pStyle w:val="list-num"/>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самостоятельно </w:t>
      </w:r>
      <w:r>
        <w:rPr>
          <w:rStyle w:val="Italic1"/>
          <w:rFonts w:ascii="Times New Roman" w:eastAsia="Calibri" w:hAnsi="Times New Roman" w:cs="Times New Roman"/>
          <w:i w:val="0"/>
          <w:color w:val="auto"/>
          <w:sz w:val="28"/>
          <w:szCs w:val="28"/>
        </w:rPr>
        <w:t>выбирать</w:t>
      </w:r>
      <w:r>
        <w:rPr>
          <w:rFonts w:ascii="Times New Roman" w:hAnsi="Times New Roman" w:cs="Times New Roman"/>
          <w:color w:val="auto"/>
          <w:sz w:val="28"/>
          <w:szCs w:val="28"/>
        </w:rPr>
        <w:t xml:space="preserve"> основания и критерии для классификации изучаемых веществ и химических реакций;</w:t>
      </w:r>
    </w:p>
    <w:p w:rsidR="00900AA1" w:rsidRDefault="00E616C2">
      <w:pPr>
        <w:pStyle w:val="list-num"/>
        <w:spacing w:line="360" w:lineRule="auto"/>
        <w:ind w:left="0" w:firstLine="709"/>
        <w:rPr>
          <w:rFonts w:ascii="Times New Roman" w:hAnsi="Times New Roman" w:cs="Times New Roman"/>
          <w:color w:val="auto"/>
          <w:sz w:val="28"/>
          <w:szCs w:val="28"/>
        </w:rPr>
      </w:pPr>
      <w:r>
        <w:rPr>
          <w:rStyle w:val="Italic1"/>
          <w:rFonts w:ascii="Times New Roman" w:eastAsia="Calibri" w:hAnsi="Times New Roman" w:cs="Times New Roman"/>
          <w:i w:val="0"/>
          <w:color w:val="auto"/>
          <w:sz w:val="28"/>
          <w:szCs w:val="28"/>
        </w:rPr>
        <w:t>сформированность умения</w:t>
      </w:r>
      <w:r>
        <w:rPr>
          <w:rStyle w:val="Italic1"/>
          <w:rFonts w:ascii="Times New Roman" w:eastAsia="Calibri" w:hAnsi="Times New Roman" w:cs="Times New Roman"/>
          <w:color w:val="auto"/>
          <w:sz w:val="28"/>
          <w:szCs w:val="28"/>
        </w:rPr>
        <w:t xml:space="preserve"> </w:t>
      </w:r>
      <w:r>
        <w:rPr>
          <w:rFonts w:ascii="Times New Roman" w:hAnsi="Times New Roman" w:cs="Times New Roman"/>
          <w:color w:val="auto"/>
          <w:sz w:val="28"/>
          <w:szCs w:val="28"/>
        </w:rPr>
        <w:t>раскрывать смысл периодического закона Д.И. Менделеева и демонстрировать его систематизирующую, объяснительную и прогностическую функции;</w:t>
      </w:r>
    </w:p>
    <w:p w:rsidR="00900AA1" w:rsidRDefault="00E616C2">
      <w:pPr>
        <w:pStyle w:val="list-num"/>
        <w:spacing w:line="360" w:lineRule="auto"/>
        <w:ind w:left="0" w:firstLine="709"/>
        <w:rPr>
          <w:rStyle w:val="Italic1"/>
          <w:rFonts w:ascii="Times New Roman" w:eastAsia="Calibri" w:hAnsi="Times New Roman" w:cs="Times New Roman"/>
          <w:i w:val="0"/>
          <w:iCs w:val="0"/>
          <w:color w:val="auto"/>
          <w:sz w:val="28"/>
          <w:szCs w:val="28"/>
        </w:rPr>
      </w:pPr>
      <w:r>
        <w:rPr>
          <w:rStyle w:val="Italic1"/>
          <w:rFonts w:ascii="Times New Roman" w:eastAsia="Calibri" w:hAnsi="Times New Roman" w:cs="Times New Roman"/>
          <w:i w:val="0"/>
          <w:color w:val="auto"/>
          <w:sz w:val="28"/>
          <w:szCs w:val="28"/>
        </w:rPr>
        <w:t xml:space="preserve">сформированность умений: </w:t>
      </w:r>
    </w:p>
    <w:p w:rsidR="00900AA1" w:rsidRDefault="00E616C2">
      <w:pPr>
        <w:pStyle w:val="list-num"/>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характеризовать электронное строение атомов и ионов химических элементов первого–четвёртого периодов Периодической системы Д.И. Менделеева, используя понятия «энергетические уровни», «энергетические подуровни», «s-, p-, d-атомные орбитали», «основное и возбуждённое энергетические состояния атома»; </w:t>
      </w:r>
    </w:p>
    <w:p w:rsidR="00900AA1" w:rsidRDefault="00E616C2">
      <w:pPr>
        <w:pStyle w:val="list-num"/>
        <w:spacing w:line="360" w:lineRule="auto"/>
        <w:ind w:left="0" w:firstLine="709"/>
        <w:rPr>
          <w:rFonts w:ascii="Times New Roman" w:hAnsi="Times New Roman" w:cs="Times New Roman"/>
          <w:color w:val="auto"/>
          <w:sz w:val="28"/>
          <w:szCs w:val="28"/>
        </w:rPr>
      </w:pPr>
      <w:r>
        <w:rPr>
          <w:rStyle w:val="Italic1"/>
          <w:rFonts w:ascii="Times New Roman" w:eastAsia="Calibri" w:hAnsi="Times New Roman" w:cs="Times New Roman"/>
          <w:i w:val="0"/>
          <w:color w:val="auto"/>
          <w:sz w:val="28"/>
          <w:szCs w:val="28"/>
        </w:rPr>
        <w:t>объяснять</w:t>
      </w:r>
      <w:r>
        <w:rPr>
          <w:rFonts w:ascii="Times New Roman" w:hAnsi="Times New Roman" w:cs="Times New Roman"/>
          <w:color w:val="auto"/>
          <w:sz w:val="28"/>
          <w:szCs w:val="28"/>
        </w:rPr>
        <w:t xml:space="preserve"> закономерности изменения свойств химических элементов и их соединений по периодам и группам Периодической системы Д.И. Менделеева, валентные возможности атомов элементов на основе строения их электронных оболочек;</w:t>
      </w:r>
    </w:p>
    <w:p w:rsidR="00900AA1" w:rsidRDefault="00E616C2">
      <w:pPr>
        <w:pStyle w:val="list-num"/>
        <w:spacing w:line="360" w:lineRule="auto"/>
        <w:ind w:left="0" w:firstLine="709"/>
        <w:rPr>
          <w:rFonts w:ascii="Times New Roman" w:hAnsi="Times New Roman" w:cs="Times New Roman"/>
          <w:color w:val="auto"/>
          <w:sz w:val="28"/>
          <w:szCs w:val="28"/>
        </w:rPr>
      </w:pPr>
      <w:r>
        <w:rPr>
          <w:rStyle w:val="Italic1"/>
          <w:rFonts w:ascii="Times New Roman" w:eastAsia="Calibri" w:hAnsi="Times New Roman" w:cs="Times New Roman"/>
          <w:i w:val="0"/>
          <w:color w:val="auto"/>
          <w:sz w:val="28"/>
          <w:szCs w:val="28"/>
        </w:rPr>
        <w:t>сформированность умений:</w:t>
      </w:r>
      <w:r>
        <w:rPr>
          <w:rStyle w:val="Italic1"/>
          <w:rFonts w:ascii="Times New Roman" w:eastAsia="Calibri" w:hAnsi="Times New Roman" w:cs="Times New Roman"/>
          <w:color w:val="auto"/>
          <w:sz w:val="28"/>
          <w:szCs w:val="28"/>
        </w:rPr>
        <w:t xml:space="preserve"> </w:t>
      </w:r>
      <w:r>
        <w:rPr>
          <w:rFonts w:ascii="Times New Roman" w:hAnsi="Times New Roman" w:cs="Times New Roman"/>
          <w:color w:val="auto"/>
          <w:sz w:val="28"/>
          <w:szCs w:val="28"/>
        </w:rPr>
        <w:t xml:space="preserve">характеризовать (описывать) общие химические свойства веществ различных классов, </w:t>
      </w:r>
      <w:r>
        <w:rPr>
          <w:rStyle w:val="Italic1"/>
          <w:rFonts w:ascii="Times New Roman" w:eastAsia="Calibri" w:hAnsi="Times New Roman" w:cs="Times New Roman"/>
          <w:i w:val="0"/>
          <w:color w:val="auto"/>
          <w:sz w:val="28"/>
          <w:szCs w:val="28"/>
        </w:rPr>
        <w:t>подтверждать</w:t>
      </w:r>
      <w:r>
        <w:rPr>
          <w:rFonts w:ascii="Times New Roman" w:hAnsi="Times New Roman" w:cs="Times New Roman"/>
          <w:color w:val="auto"/>
          <w:sz w:val="28"/>
          <w:szCs w:val="28"/>
        </w:rPr>
        <w:t xml:space="preserve"> существование генетической связи между неорганическими веществами с помощью уравнений соответствующих химических реакций;</w:t>
      </w:r>
    </w:p>
    <w:p w:rsidR="00900AA1" w:rsidRDefault="00E616C2">
      <w:pPr>
        <w:pStyle w:val="list-num"/>
        <w:spacing w:line="360" w:lineRule="auto"/>
        <w:ind w:left="0" w:firstLine="709"/>
        <w:rPr>
          <w:rFonts w:ascii="Times New Roman" w:hAnsi="Times New Roman" w:cs="Times New Roman"/>
          <w:color w:val="auto"/>
          <w:sz w:val="28"/>
          <w:szCs w:val="28"/>
        </w:rPr>
      </w:pPr>
      <w:r>
        <w:rPr>
          <w:rStyle w:val="Italic1"/>
          <w:rFonts w:ascii="Times New Roman" w:eastAsia="Calibri" w:hAnsi="Times New Roman" w:cs="Times New Roman"/>
          <w:i w:val="0"/>
          <w:color w:val="auto"/>
          <w:sz w:val="28"/>
          <w:szCs w:val="28"/>
        </w:rPr>
        <w:t>сформированность умения</w:t>
      </w:r>
      <w:r>
        <w:rPr>
          <w:rStyle w:val="Italic1"/>
          <w:rFonts w:ascii="Times New Roman" w:eastAsia="Calibri" w:hAnsi="Times New Roman" w:cs="Times New Roman"/>
          <w:color w:val="auto"/>
          <w:sz w:val="28"/>
          <w:szCs w:val="28"/>
        </w:rPr>
        <w:t xml:space="preserve"> </w:t>
      </w:r>
      <w:r>
        <w:rPr>
          <w:rFonts w:ascii="Times New Roman" w:hAnsi="Times New Roman" w:cs="Times New Roman"/>
          <w:color w:val="auto"/>
          <w:sz w:val="28"/>
          <w:szCs w:val="28"/>
        </w:rPr>
        <w:t xml:space="preserve">раскрывать сущность: </w:t>
      </w:r>
    </w:p>
    <w:p w:rsidR="00900AA1" w:rsidRDefault="00E616C2">
      <w:pPr>
        <w:pStyle w:val="list-num"/>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окислительно-восстановительных реакций посредством составления электронного баланса этих реакций; реакций ионного обмена путём составления их полных и сокращённых ионных уравнений; </w:t>
      </w:r>
    </w:p>
    <w:p w:rsidR="00900AA1" w:rsidRDefault="00E616C2">
      <w:pPr>
        <w:pStyle w:val="list-num"/>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реакций гидролиза; </w:t>
      </w:r>
    </w:p>
    <w:p w:rsidR="00900AA1" w:rsidRDefault="00E616C2">
      <w:pPr>
        <w:pStyle w:val="list-num"/>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реакций комплексообразования (на примере гидроксокомплексов цинка и алюминия);</w:t>
      </w:r>
    </w:p>
    <w:p w:rsidR="00900AA1" w:rsidRDefault="00E616C2">
      <w:pPr>
        <w:pStyle w:val="list-num"/>
        <w:spacing w:line="360" w:lineRule="auto"/>
        <w:ind w:left="0" w:firstLine="709"/>
        <w:rPr>
          <w:rFonts w:ascii="Times New Roman" w:hAnsi="Times New Roman" w:cs="Times New Roman"/>
          <w:color w:val="auto"/>
          <w:sz w:val="28"/>
          <w:szCs w:val="28"/>
        </w:rPr>
      </w:pPr>
      <w:r>
        <w:rPr>
          <w:rStyle w:val="Italic1"/>
          <w:rFonts w:ascii="Times New Roman" w:eastAsia="Calibri" w:hAnsi="Times New Roman" w:cs="Times New Roman"/>
          <w:i w:val="0"/>
          <w:color w:val="auto"/>
          <w:sz w:val="28"/>
          <w:szCs w:val="28"/>
        </w:rPr>
        <w:t>сформированность умения</w:t>
      </w:r>
      <w:r>
        <w:rPr>
          <w:rStyle w:val="Italic1"/>
          <w:rFonts w:ascii="Times New Roman" w:eastAsia="Calibri" w:hAnsi="Times New Roman" w:cs="Times New Roman"/>
          <w:color w:val="auto"/>
          <w:sz w:val="28"/>
          <w:szCs w:val="28"/>
        </w:rPr>
        <w:t xml:space="preserve"> </w:t>
      </w:r>
      <w:r>
        <w:rPr>
          <w:rFonts w:ascii="Times New Roman" w:hAnsi="Times New Roman" w:cs="Times New Roman"/>
          <w:color w:val="auto"/>
          <w:sz w:val="28"/>
          <w:szCs w:val="28"/>
        </w:rPr>
        <w:t>объяснять закономерности протекания химических реакций с учётом их энергетических характеристик, характер изменения скорости химической реакции в зависимости от различных факторов, а также характер смещения химического равновесия под влиянием внешних воздействий (принцип Ле Шателье);</w:t>
      </w:r>
    </w:p>
    <w:p w:rsidR="00900AA1" w:rsidRDefault="00E616C2">
      <w:pPr>
        <w:pStyle w:val="list-num"/>
        <w:spacing w:line="360" w:lineRule="auto"/>
        <w:ind w:left="0" w:firstLine="709"/>
        <w:rPr>
          <w:rFonts w:ascii="Times New Roman" w:hAnsi="Times New Roman" w:cs="Times New Roman"/>
          <w:color w:val="auto"/>
          <w:sz w:val="28"/>
          <w:szCs w:val="28"/>
        </w:rPr>
      </w:pPr>
      <w:r>
        <w:rPr>
          <w:rStyle w:val="Italic1"/>
          <w:rFonts w:ascii="Times New Roman" w:eastAsia="Calibri" w:hAnsi="Times New Roman" w:cs="Times New Roman"/>
          <w:i w:val="0"/>
          <w:color w:val="auto"/>
          <w:sz w:val="28"/>
          <w:szCs w:val="28"/>
        </w:rPr>
        <w:t>сформированность умения</w:t>
      </w:r>
      <w:r>
        <w:rPr>
          <w:rStyle w:val="Italic1"/>
          <w:rFonts w:ascii="Times New Roman" w:eastAsia="Calibri" w:hAnsi="Times New Roman" w:cs="Times New Roman"/>
          <w:color w:val="auto"/>
          <w:sz w:val="28"/>
          <w:szCs w:val="28"/>
        </w:rPr>
        <w:t xml:space="preserve"> </w:t>
      </w:r>
      <w:r>
        <w:rPr>
          <w:rFonts w:ascii="Times New Roman" w:hAnsi="Times New Roman" w:cs="Times New Roman"/>
          <w:color w:val="auto"/>
          <w:sz w:val="28"/>
          <w:szCs w:val="28"/>
        </w:rPr>
        <w:t>характеризовать химические реакции, лежащие в основе промышленного получения серной кислоты, аммиака, общие научные принципы химических производств; целесообразность применения неорганических веществ в промышленности и в быту с точки зрения соотношения риск-польза;</w:t>
      </w:r>
    </w:p>
    <w:p w:rsidR="00900AA1" w:rsidRDefault="00E616C2">
      <w:pPr>
        <w:pStyle w:val="list-num"/>
        <w:spacing w:line="360" w:lineRule="auto"/>
        <w:ind w:left="0" w:firstLine="709"/>
        <w:rPr>
          <w:rFonts w:ascii="Times New Roman" w:hAnsi="Times New Roman" w:cs="Times New Roman"/>
          <w:color w:val="auto"/>
          <w:sz w:val="28"/>
          <w:szCs w:val="28"/>
        </w:rPr>
      </w:pPr>
      <w:r>
        <w:rPr>
          <w:rStyle w:val="Italic1"/>
          <w:rFonts w:ascii="Times New Roman" w:eastAsia="Calibri" w:hAnsi="Times New Roman" w:cs="Times New Roman"/>
          <w:i w:val="0"/>
          <w:color w:val="auto"/>
          <w:sz w:val="28"/>
          <w:szCs w:val="28"/>
        </w:rPr>
        <w:t>сформированность</w:t>
      </w:r>
      <w:r>
        <w:rPr>
          <w:rStyle w:val="Italic1"/>
          <w:rFonts w:ascii="Times New Roman" w:eastAsia="Calibri" w:hAnsi="Times New Roman" w:cs="Times New Roman"/>
          <w:color w:val="auto"/>
          <w:sz w:val="28"/>
          <w:szCs w:val="28"/>
        </w:rPr>
        <w:t xml:space="preserve"> </w:t>
      </w:r>
      <w:r>
        <w:rPr>
          <w:rFonts w:ascii="Times New Roman" w:hAnsi="Times New Roman" w:cs="Times New Roman"/>
          <w:color w:val="auto"/>
          <w:sz w:val="28"/>
          <w:szCs w:val="28"/>
        </w:rPr>
        <w:t xml:space="preserve">владения системой знаний о методах научного познания явлений природы – наблюдение, измерение, моделирование, эксперимент (реальный и мысленный), используемых в естественных науках, умения </w:t>
      </w:r>
      <w:r>
        <w:rPr>
          <w:rStyle w:val="Italic1"/>
          <w:rFonts w:ascii="Times New Roman" w:eastAsia="Calibri" w:hAnsi="Times New Roman" w:cs="Times New Roman"/>
          <w:color w:val="auto"/>
          <w:sz w:val="28"/>
          <w:szCs w:val="28"/>
        </w:rPr>
        <w:t>применять</w:t>
      </w:r>
      <w:r>
        <w:rPr>
          <w:rFonts w:ascii="Times New Roman" w:hAnsi="Times New Roman" w:cs="Times New Roman"/>
          <w:color w:val="auto"/>
          <w:sz w:val="28"/>
          <w:szCs w:val="28"/>
        </w:rPr>
        <w:t xml:space="preserve"> эти знания при экспериментальном исследовании веществ и для объяснения химических явлений, имеющих место в природе, практической деятельности человека и в повседневной жизни;</w:t>
      </w:r>
    </w:p>
    <w:p w:rsidR="00900AA1" w:rsidRDefault="00E616C2">
      <w:pPr>
        <w:pStyle w:val="list-num"/>
        <w:spacing w:line="360" w:lineRule="auto"/>
        <w:ind w:left="0" w:firstLine="709"/>
        <w:rPr>
          <w:rFonts w:ascii="Times New Roman" w:hAnsi="Times New Roman" w:cs="Times New Roman"/>
          <w:color w:val="auto"/>
          <w:sz w:val="28"/>
          <w:szCs w:val="28"/>
        </w:rPr>
      </w:pPr>
      <w:r>
        <w:rPr>
          <w:rStyle w:val="Italic1"/>
          <w:rFonts w:ascii="Times New Roman" w:eastAsia="Calibri" w:hAnsi="Times New Roman" w:cs="Times New Roman"/>
          <w:i w:val="0"/>
          <w:color w:val="auto"/>
          <w:sz w:val="28"/>
          <w:szCs w:val="28"/>
        </w:rPr>
        <w:t>сформированность умения</w:t>
      </w:r>
      <w:r>
        <w:rPr>
          <w:rStyle w:val="Italic1"/>
          <w:rFonts w:ascii="Times New Roman" w:eastAsia="Calibri" w:hAnsi="Times New Roman" w:cs="Times New Roman"/>
          <w:color w:val="auto"/>
          <w:sz w:val="28"/>
          <w:szCs w:val="28"/>
        </w:rPr>
        <w:t xml:space="preserve"> </w:t>
      </w:r>
      <w:r>
        <w:rPr>
          <w:rFonts w:ascii="Times New Roman" w:hAnsi="Times New Roman" w:cs="Times New Roman"/>
          <w:color w:val="auto"/>
          <w:sz w:val="28"/>
          <w:szCs w:val="28"/>
        </w:rPr>
        <w:t>выявлять взаимосвязь химических знаний с понятиями и представлениями других естественно-научных предметов для более осознанного понимания материального единства мира;</w:t>
      </w:r>
    </w:p>
    <w:p w:rsidR="00900AA1" w:rsidRDefault="00E616C2">
      <w:pPr>
        <w:pStyle w:val="list-num"/>
        <w:spacing w:line="360" w:lineRule="auto"/>
        <w:ind w:left="0" w:firstLine="709"/>
        <w:rPr>
          <w:rFonts w:ascii="Times New Roman" w:hAnsi="Times New Roman" w:cs="Times New Roman"/>
          <w:color w:val="auto"/>
          <w:sz w:val="28"/>
          <w:szCs w:val="28"/>
        </w:rPr>
      </w:pPr>
      <w:r>
        <w:rPr>
          <w:rStyle w:val="Italic1"/>
          <w:rFonts w:ascii="Times New Roman" w:eastAsia="Calibri" w:hAnsi="Times New Roman" w:cs="Times New Roman"/>
          <w:i w:val="0"/>
          <w:color w:val="auto"/>
          <w:sz w:val="28"/>
          <w:szCs w:val="28"/>
        </w:rPr>
        <w:t>сформированность умения</w:t>
      </w:r>
      <w:r>
        <w:rPr>
          <w:rStyle w:val="Italic1"/>
          <w:rFonts w:ascii="Times New Roman" w:eastAsia="Calibri" w:hAnsi="Times New Roman" w:cs="Times New Roman"/>
          <w:color w:val="auto"/>
          <w:sz w:val="28"/>
          <w:szCs w:val="28"/>
        </w:rPr>
        <w:t xml:space="preserve"> </w:t>
      </w:r>
      <w:r>
        <w:rPr>
          <w:rFonts w:ascii="Times New Roman" w:hAnsi="Times New Roman" w:cs="Times New Roman"/>
          <w:color w:val="auto"/>
          <w:sz w:val="28"/>
          <w:szCs w:val="28"/>
        </w:rPr>
        <w:t xml:space="preserve">проводить расчёты: </w:t>
      </w:r>
    </w:p>
    <w:p w:rsidR="00900AA1" w:rsidRDefault="00E616C2">
      <w:pPr>
        <w:pStyle w:val="list-num"/>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с использованием понятий «массовая доля вещества в растворе» и «молярная концентрация»; </w:t>
      </w:r>
    </w:p>
    <w:p w:rsidR="00900AA1" w:rsidRDefault="00E616C2">
      <w:pPr>
        <w:pStyle w:val="list-num"/>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массы вещества или объёма газа по известному количеству вещества, массе или объёму одного из участвующих в реакции веществ; </w:t>
      </w:r>
    </w:p>
    <w:p w:rsidR="00900AA1" w:rsidRDefault="00E616C2">
      <w:pPr>
        <w:pStyle w:val="list-num"/>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теплового эффекта реакции; </w:t>
      </w:r>
    </w:p>
    <w:p w:rsidR="00900AA1" w:rsidRDefault="00E616C2">
      <w:pPr>
        <w:pStyle w:val="list-num"/>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значения водородного показателя растворов кислот и щелочей с известной степенью диссоциации; </w:t>
      </w:r>
    </w:p>
    <w:p w:rsidR="00900AA1" w:rsidRDefault="00E616C2">
      <w:pPr>
        <w:pStyle w:val="list-num"/>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массы (объёма, количества вещества) продукта реакции, если одно из исходных веществ дано в виде раствора с определённой массовой долей растворённого вещества или дано в избытке (имеет примеси); </w:t>
      </w:r>
    </w:p>
    <w:p w:rsidR="00900AA1" w:rsidRDefault="00E616C2">
      <w:pPr>
        <w:pStyle w:val="list-num"/>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доли выхода продукта реакции; </w:t>
      </w:r>
    </w:p>
    <w:p w:rsidR="00900AA1" w:rsidRDefault="00E616C2">
      <w:pPr>
        <w:pStyle w:val="list-num"/>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объёмных отношений газов;</w:t>
      </w:r>
    </w:p>
    <w:p w:rsidR="00900AA1" w:rsidRDefault="00E616C2">
      <w:pPr>
        <w:pStyle w:val="list-num"/>
        <w:spacing w:line="360" w:lineRule="auto"/>
        <w:ind w:left="0" w:firstLine="709"/>
        <w:rPr>
          <w:rFonts w:ascii="Times New Roman" w:hAnsi="Times New Roman" w:cs="Times New Roman"/>
          <w:color w:val="auto"/>
          <w:sz w:val="28"/>
          <w:szCs w:val="28"/>
        </w:rPr>
      </w:pPr>
      <w:r>
        <w:rPr>
          <w:rStyle w:val="Italic1"/>
          <w:rFonts w:ascii="Times New Roman" w:eastAsia="Calibri" w:hAnsi="Times New Roman" w:cs="Times New Roman"/>
          <w:i w:val="0"/>
          <w:color w:val="auto"/>
          <w:sz w:val="28"/>
          <w:szCs w:val="28"/>
        </w:rPr>
        <w:t>сформированность умений:</w:t>
      </w:r>
      <w:r>
        <w:rPr>
          <w:rStyle w:val="Italic1"/>
          <w:rFonts w:ascii="Times New Roman" w:eastAsia="Calibri" w:hAnsi="Times New Roman" w:cs="Times New Roman"/>
          <w:color w:val="auto"/>
          <w:sz w:val="28"/>
          <w:szCs w:val="28"/>
        </w:rPr>
        <w:t xml:space="preserve"> </w:t>
      </w:r>
      <w:r>
        <w:rPr>
          <w:rFonts w:ascii="Times New Roman" w:hAnsi="Times New Roman" w:cs="Times New Roman"/>
          <w:color w:val="auto"/>
          <w:sz w:val="28"/>
          <w:szCs w:val="28"/>
        </w:rPr>
        <w:t xml:space="preserve">самостоятельно планировать и проводить химический эксперимент (проведение реакций ионного обмена, подтверждение качественного состава неорганических веществ, определение среды растворов веществ с помощью индикаторов, изучение влияния различных факторов на скорость химической реакции, решение экспериментальных задач по темам «Металлы» и «Неметаллы») с соблюдением правил безопасного обращения с веществами и лабораторным оборудованием, </w:t>
      </w:r>
      <w:r>
        <w:rPr>
          <w:rStyle w:val="Italic1"/>
          <w:rFonts w:ascii="Times New Roman" w:eastAsia="Calibri" w:hAnsi="Times New Roman" w:cs="Times New Roman"/>
          <w:i w:val="0"/>
          <w:color w:val="auto"/>
          <w:sz w:val="28"/>
          <w:szCs w:val="28"/>
        </w:rPr>
        <w:t>формулировать</w:t>
      </w:r>
      <w:r>
        <w:rPr>
          <w:rFonts w:ascii="Times New Roman" w:hAnsi="Times New Roman" w:cs="Times New Roman"/>
          <w:color w:val="auto"/>
          <w:sz w:val="28"/>
          <w:szCs w:val="28"/>
        </w:rPr>
        <w:t xml:space="preserve"> цель исследования, </w:t>
      </w:r>
      <w:r>
        <w:rPr>
          <w:rStyle w:val="Italic1"/>
          <w:rFonts w:ascii="Times New Roman" w:eastAsia="Calibri" w:hAnsi="Times New Roman" w:cs="Times New Roman"/>
          <w:i w:val="0"/>
          <w:color w:val="auto"/>
          <w:sz w:val="28"/>
          <w:szCs w:val="28"/>
        </w:rPr>
        <w:t>представлять</w:t>
      </w:r>
      <w:r>
        <w:rPr>
          <w:rFonts w:ascii="Times New Roman" w:hAnsi="Times New Roman" w:cs="Times New Roman"/>
          <w:i/>
          <w:color w:val="auto"/>
          <w:sz w:val="28"/>
          <w:szCs w:val="28"/>
        </w:rPr>
        <w:t xml:space="preserve"> </w:t>
      </w:r>
      <w:r>
        <w:rPr>
          <w:rFonts w:ascii="Times New Roman" w:hAnsi="Times New Roman" w:cs="Times New Roman"/>
          <w:color w:val="auto"/>
          <w:sz w:val="28"/>
          <w:szCs w:val="28"/>
        </w:rPr>
        <w:t xml:space="preserve">в различной форме результаты эксперимента, </w:t>
      </w:r>
      <w:r>
        <w:rPr>
          <w:rStyle w:val="Italic1"/>
          <w:rFonts w:ascii="Times New Roman" w:eastAsia="Calibri" w:hAnsi="Times New Roman" w:cs="Times New Roman"/>
          <w:i w:val="0"/>
          <w:color w:val="auto"/>
          <w:sz w:val="28"/>
          <w:szCs w:val="28"/>
        </w:rPr>
        <w:t>анализировать</w:t>
      </w:r>
      <w:r>
        <w:rPr>
          <w:rFonts w:ascii="Times New Roman" w:hAnsi="Times New Roman" w:cs="Times New Roman"/>
          <w:i/>
          <w:color w:val="auto"/>
          <w:sz w:val="28"/>
          <w:szCs w:val="28"/>
        </w:rPr>
        <w:t xml:space="preserve"> </w:t>
      </w:r>
      <w:r>
        <w:rPr>
          <w:rFonts w:ascii="Times New Roman" w:hAnsi="Times New Roman" w:cs="Times New Roman"/>
          <w:color w:val="auto"/>
          <w:sz w:val="28"/>
          <w:szCs w:val="28"/>
        </w:rPr>
        <w:t xml:space="preserve">и </w:t>
      </w:r>
      <w:r>
        <w:rPr>
          <w:rStyle w:val="Italic1"/>
          <w:rFonts w:ascii="Times New Roman" w:eastAsia="Calibri" w:hAnsi="Times New Roman" w:cs="Times New Roman"/>
          <w:i w:val="0"/>
          <w:color w:val="auto"/>
          <w:sz w:val="28"/>
          <w:szCs w:val="28"/>
        </w:rPr>
        <w:t>оценивать</w:t>
      </w:r>
      <w:r>
        <w:rPr>
          <w:rFonts w:ascii="Times New Roman" w:hAnsi="Times New Roman" w:cs="Times New Roman"/>
          <w:color w:val="auto"/>
          <w:sz w:val="28"/>
          <w:szCs w:val="28"/>
        </w:rPr>
        <w:t xml:space="preserve"> их достоверность;</w:t>
      </w:r>
    </w:p>
    <w:p w:rsidR="00900AA1" w:rsidRDefault="00E616C2">
      <w:pPr>
        <w:pStyle w:val="list-num"/>
        <w:spacing w:line="360" w:lineRule="auto"/>
        <w:ind w:left="0" w:firstLine="709"/>
        <w:rPr>
          <w:rFonts w:ascii="Times New Roman" w:hAnsi="Times New Roman" w:cs="Times New Roman"/>
          <w:color w:val="auto"/>
          <w:sz w:val="28"/>
          <w:szCs w:val="28"/>
        </w:rPr>
      </w:pPr>
      <w:r>
        <w:rPr>
          <w:rStyle w:val="Italic1"/>
          <w:rFonts w:ascii="Times New Roman" w:eastAsia="Calibri" w:hAnsi="Times New Roman" w:cs="Times New Roman"/>
          <w:i w:val="0"/>
          <w:color w:val="auto"/>
          <w:sz w:val="28"/>
          <w:szCs w:val="28"/>
        </w:rPr>
        <w:t>сформированность умений:</w:t>
      </w:r>
      <w:r>
        <w:rPr>
          <w:rStyle w:val="Italic1"/>
          <w:rFonts w:ascii="Times New Roman" w:eastAsia="Calibri" w:hAnsi="Times New Roman" w:cs="Times New Roman"/>
          <w:color w:val="auto"/>
          <w:sz w:val="28"/>
          <w:szCs w:val="28"/>
        </w:rPr>
        <w:t xml:space="preserve"> </w:t>
      </w:r>
      <w:r>
        <w:rPr>
          <w:rFonts w:ascii="Times New Roman" w:hAnsi="Times New Roman" w:cs="Times New Roman"/>
          <w:color w:val="auto"/>
          <w:sz w:val="28"/>
          <w:szCs w:val="28"/>
        </w:rPr>
        <w:t xml:space="preserve">соблюдать правила пользования химической посудой и лабораторным оборудованием, обращения с веществами в соответствии с инструкциями по выполнению лабораторных химических опытов, экологически целесообразного поведения в быту и трудовой деятельности в целях сохранения своего здоровья, окружающей природной среды и достижения её устойчивого развития, </w:t>
      </w:r>
      <w:r>
        <w:rPr>
          <w:rStyle w:val="Italic1"/>
          <w:rFonts w:ascii="Times New Roman" w:eastAsia="Calibri" w:hAnsi="Times New Roman" w:cs="Times New Roman"/>
          <w:i w:val="0"/>
          <w:color w:val="auto"/>
          <w:sz w:val="28"/>
          <w:szCs w:val="28"/>
        </w:rPr>
        <w:t>осознавать</w:t>
      </w:r>
      <w:r>
        <w:rPr>
          <w:rFonts w:ascii="Times New Roman" w:hAnsi="Times New Roman" w:cs="Times New Roman"/>
          <w:i/>
          <w:color w:val="auto"/>
          <w:sz w:val="28"/>
          <w:szCs w:val="28"/>
        </w:rPr>
        <w:t xml:space="preserve"> </w:t>
      </w:r>
      <w:r>
        <w:rPr>
          <w:rFonts w:ascii="Times New Roman" w:hAnsi="Times New Roman" w:cs="Times New Roman"/>
          <w:color w:val="auto"/>
          <w:sz w:val="28"/>
          <w:szCs w:val="28"/>
        </w:rPr>
        <w:t xml:space="preserve">опасность токсического действия на живые организмы определённых неорганических веществ, понимая смысл показателя ПДК; </w:t>
      </w:r>
    </w:p>
    <w:p w:rsidR="00900AA1" w:rsidRDefault="00E616C2">
      <w:pPr>
        <w:pStyle w:val="list-num"/>
        <w:spacing w:line="360" w:lineRule="auto"/>
        <w:ind w:left="0" w:firstLine="709"/>
        <w:rPr>
          <w:rFonts w:ascii="Times New Roman" w:hAnsi="Times New Roman" w:cs="Times New Roman"/>
          <w:color w:val="auto"/>
          <w:sz w:val="28"/>
          <w:szCs w:val="28"/>
        </w:rPr>
      </w:pPr>
      <w:r>
        <w:rPr>
          <w:rStyle w:val="Italic1"/>
          <w:rFonts w:ascii="Times New Roman" w:eastAsia="Calibri" w:hAnsi="Times New Roman" w:cs="Times New Roman"/>
          <w:i w:val="0"/>
          <w:color w:val="auto"/>
          <w:sz w:val="28"/>
          <w:szCs w:val="28"/>
        </w:rPr>
        <w:t>сформированность умений: осуществлять целенаправленный поиск</w:t>
      </w:r>
      <w:r>
        <w:rPr>
          <w:rFonts w:ascii="Times New Roman" w:hAnsi="Times New Roman" w:cs="Times New Roman"/>
          <w:color w:val="auto"/>
          <w:sz w:val="28"/>
          <w:szCs w:val="28"/>
        </w:rPr>
        <w:t xml:space="preserve"> химической информации в различных источниках (научная и учебно-научная литература, средства массовой информации, Интернет и другие), критически </w:t>
      </w:r>
      <w:r>
        <w:rPr>
          <w:rStyle w:val="Italic1"/>
          <w:rFonts w:ascii="Times New Roman" w:eastAsia="Calibri" w:hAnsi="Times New Roman" w:cs="Times New Roman"/>
          <w:i w:val="0"/>
          <w:color w:val="auto"/>
          <w:sz w:val="28"/>
          <w:szCs w:val="28"/>
        </w:rPr>
        <w:t>анализировать</w:t>
      </w:r>
      <w:r>
        <w:rPr>
          <w:rFonts w:ascii="Times New Roman" w:hAnsi="Times New Roman" w:cs="Times New Roman"/>
          <w:color w:val="auto"/>
          <w:sz w:val="28"/>
          <w:szCs w:val="28"/>
        </w:rPr>
        <w:t xml:space="preserve"> химическую информацию, </w:t>
      </w:r>
      <w:r>
        <w:rPr>
          <w:rStyle w:val="Italic1"/>
          <w:rFonts w:ascii="Times New Roman" w:eastAsia="Calibri" w:hAnsi="Times New Roman" w:cs="Times New Roman"/>
          <w:i w:val="0"/>
          <w:color w:val="auto"/>
          <w:sz w:val="28"/>
          <w:szCs w:val="28"/>
        </w:rPr>
        <w:t>перерабатывать</w:t>
      </w:r>
      <w:r>
        <w:rPr>
          <w:rFonts w:ascii="Times New Roman" w:hAnsi="Times New Roman" w:cs="Times New Roman"/>
          <w:color w:val="auto"/>
          <w:sz w:val="28"/>
          <w:szCs w:val="28"/>
        </w:rPr>
        <w:t xml:space="preserve"> её и </w:t>
      </w:r>
      <w:r>
        <w:rPr>
          <w:rStyle w:val="Italic1"/>
          <w:rFonts w:ascii="Times New Roman" w:eastAsia="Calibri" w:hAnsi="Times New Roman" w:cs="Times New Roman"/>
          <w:i w:val="0"/>
          <w:color w:val="auto"/>
          <w:sz w:val="28"/>
          <w:szCs w:val="28"/>
        </w:rPr>
        <w:t>использовать</w:t>
      </w:r>
      <w:r>
        <w:rPr>
          <w:rFonts w:ascii="Times New Roman" w:hAnsi="Times New Roman" w:cs="Times New Roman"/>
          <w:i/>
          <w:color w:val="auto"/>
          <w:sz w:val="28"/>
          <w:szCs w:val="28"/>
        </w:rPr>
        <w:t xml:space="preserve"> </w:t>
      </w:r>
      <w:r>
        <w:rPr>
          <w:rFonts w:ascii="Times New Roman" w:hAnsi="Times New Roman" w:cs="Times New Roman"/>
          <w:color w:val="auto"/>
          <w:sz w:val="28"/>
          <w:szCs w:val="28"/>
        </w:rPr>
        <w:t>в соответствии с поставленной учебной задачей.</w:t>
      </w:r>
    </w:p>
    <w:p w:rsidR="00900AA1" w:rsidRDefault="00E616C2">
      <w:pPr>
        <w:pStyle w:val="list-num"/>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119. Федеральная рабочая программа по учебному предмету «Биология» (базовый уровень). </w:t>
      </w:r>
    </w:p>
    <w:p w:rsidR="00900AA1" w:rsidRDefault="00E616C2">
      <w:pPr>
        <w:spacing w:after="0" w:line="360" w:lineRule="auto"/>
        <w:ind w:firstLine="709"/>
        <w:jc w:val="both"/>
        <w:rPr>
          <w:rFonts w:ascii="Times New Roman" w:eastAsia="SchoolBookSanPin" w:hAnsi="Times New Roman"/>
          <w:sz w:val="28"/>
          <w:szCs w:val="28"/>
        </w:rPr>
      </w:pPr>
      <w:r>
        <w:rPr>
          <w:rFonts w:ascii="Times New Roman" w:hAnsi="Times New Roman"/>
          <w:sz w:val="28"/>
          <w:szCs w:val="28"/>
        </w:rPr>
        <w:t xml:space="preserve">119.1. Федеральная рабочая программа по учебному предмету «Биология» (базовый уровень)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w:t>
      </w:r>
      <w:r>
        <w:rPr>
          <w:rFonts w:ascii="Times New Roman" w:eastAsia="SchoolBookSanPin" w:hAnsi="Times New Roman"/>
          <w:sz w:val="28"/>
          <w:szCs w:val="28"/>
        </w:rPr>
        <w:t>планируемые результаты освоения программы по биологии.</w:t>
      </w:r>
    </w:p>
    <w:p w:rsidR="00900AA1" w:rsidRDefault="00E616C2">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119.2. Пояснительная записка отражает общие цели и задачи изучения биологии,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w:t>
      </w:r>
    </w:p>
    <w:p w:rsidR="00900AA1" w:rsidRDefault="00E616C2">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119.3.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900AA1" w:rsidRDefault="00E616C2">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119.4. Планируемые результаты освоения программы по биологии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900AA1" w:rsidRDefault="00E616C2">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119.5. Пояснительная записка.</w:t>
      </w:r>
    </w:p>
    <w:p w:rsidR="00900AA1" w:rsidRDefault="00E616C2">
      <w:pPr>
        <w:spacing w:after="0" w:line="360" w:lineRule="auto"/>
        <w:ind w:firstLine="709"/>
        <w:jc w:val="both"/>
        <w:rPr>
          <w:rFonts w:ascii="Times New Roman" w:hAnsi="Times New Roman"/>
          <w:sz w:val="28"/>
          <w:szCs w:val="28"/>
        </w:rPr>
      </w:pPr>
      <w:r>
        <w:rPr>
          <w:rFonts w:ascii="Times New Roman" w:eastAsia="SchoolBookSanPin" w:hAnsi="Times New Roman"/>
          <w:sz w:val="28"/>
          <w:szCs w:val="28"/>
        </w:rPr>
        <w:t>119.5.1. При</w:t>
      </w:r>
      <w:r>
        <w:rPr>
          <w:rFonts w:ascii="Times New Roman" w:hAnsi="Times New Roman"/>
          <w:sz w:val="28"/>
          <w:szCs w:val="28"/>
        </w:rPr>
        <w:t xml:space="preserve"> разработке программы по биологии теоретическую основу для определения подходов к формированию содержания учебного предмета «Биология» составили: концептуальные положения ФГОС СОО о взаимообусловленности целей, содержания, результатов обучения и требований к уровню подготовки выпускников, положения об общих целях и принципах, характеризующих современное состояние системы среднего общего образования в Российской Федерации, а также положения о специфике биологии, её значении в познании живой природы и обеспечении существования человеческого общества. Согласно названным положениям определены основные функции программы по биологии и её структура.</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119.5.2. Программа по биологии даёт представление о целях, об общей стратегии обучения, воспитания и развития обучающихся средствами учебного предмета «Биология», определяет обязательное предметное содержание, его структуру, распределение по разделам и темам, рекомендуемую последовательность изучения учебного материала с учётом межпредметных и внутрипредметных связей, логики образовательного процесса, возрастных особенностей обучающихся. В программе по биологии также учитываются требования к планируемым личностным, метапредметным и предметным результатам обучения в формировании основных видов учебно-познавательной деятельности/учебных действий обучающихся по освоению содержания биологического образования.</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119.5.3. В программе по биологии (10–11 классы, базовый уровень) реализован принцип преемственности в изучении биологии, благодаря чему в ней просматривается направленность на развитие знаний, связанных с формированием естественно-научного мировоззрения, ценностных ориентаций личности, экологического мышления, представлений о здоровом образе жизни и бережным отношением к окружающей природной среде. Поэтому наряду с изучением общебиологических теорий, а также знаний о строении живых систем разного ранга и сущности основных протекающих в них процессов в программе по биологии уделено внимание использованию полученных знаний в повседневной жизни для решения прикладных задач, в том числе: профилактики наследственных заболеваний человека, медико-генетического консультирования, обоснования экологически целесообразного поведения в окружающей природной среде, анализа влияния хозяйственной деятельности человека на состояние природных и искусственных экосистем. Усиление внимания к прикладной направленности учебного предмета «Биология» продиктовано необходимостью обеспечения условий для решения одной из актуальных задач школьного биологического образования, которая предполагает формирование у обучающихся способности адаптироваться к изменениям динамично развивающегося современного мира.</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119.5.4. Программа по биологии является ориентиром для составления рабочих программ, авторы которых могут предложить свой вариант последовательности изучения и структуры учебного материала, своё видение путей формирования у обучающихся 10–11 классов предметных знаний, умений и способов учебной деятельности, а также методических решений задач воспитания и развития средствами учебного предмета «Биология».</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119.5.5. Биология на уровне среднего общего образования занимает важное место. Он обеспечивает формирование у обучающихся представлений о научной картине мира, расширяет и обобщает знания о живой природе, её отличительных признаках – уровневой организации и эволюции, создаёт условия для: познания законов живой природы, формирования функциональной грамотности, навыков здорового и безопасного образа жизни, экологического мышления, ценностного отношения к живой природе и человеку.</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119.5.6. Большое значение биология имеет также для решения воспитательных и развивающих задач среднего общего образования, социализации обучающихся. Изучение биологии обеспечивает условия для формирования интеллектуальных, коммуникационных и информационных навыков, эстетической культуры, способствует интеграции биологических знаний с представлениями из других учебных предметов, в частности, физики, химии и географии. Названные положения о предназначении учебного предмета «Биология» составили основу для определения подходов к отбору и структурированию его содержания, представленного в программе по биологии.</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119.5.7. Отбор содержания учебного предмета «Биология» на базовом уровне осуществлён с позиций культуросообразного подхода, в соответствии с которым обучающиеся должны освоить знания и умения, значимые для формирования общей культуры, определяющие поведение человека в окружающей природной среде, востребованные в повседневной жизни и практической деятельности. Особое место в этой системе знаний занимают элементы содержания, которые служат основой для формирования представлений о современной естественно-научной картине мира и ценностных ориентациях личности, способствующих гуманизации биологического образования.</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119.5.8. Структурирование содержания учебного материала в программе по биологии осуществлено с учётом приоритетного значения знаний об отличительных особенностях живой природы, о её уровневой организации и эволюции. В соответствии с этим в структуре учебного предмета «Биология» выделены следующие содержательные линии: «Биология как наука. Методы научного познания», «Клетка как биологическая система», «Организм как биологическая система», «Система и многообразие органического мира», «Эволюция живой природы», «Экосистемы и присущие им закономерности».</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119.5.9. Цель изучения учебного предмета «Биология» на базовом уровне – овладение обучающимися знаниями о структурно-функциональной организации живых систем разного ранга и приобретение умений использовать эти знания для грамотных действий в отношении объектов живой природы и решения различных жизненных проблем.</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119.5.10. Достижение цели изучения учебного предмета «Биология» на базовом уровне обеспечивается решением следующих задач:</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освоение обучающимися системы знаний о биологических теориях, учениях, законах, закономерностях, гипотезах, правилах, служащих основой для формирования представлений о естественно-научной картине мира, о методах научного познания, строении, многообразии и особенностях живых систем разного уровня организации, выдающихся открытиях и современных исследованиях в биологии;</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формирование у обучающихся познавательных, интеллектуальных и творческих способностей в процессе анализа данных о путях развития в биологии научных взглядов, идей и подходов к изучению живых систем разного уровня организации;</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становление у обучающихся общей культуры, функциональной грамотности, развитие умений объяснять и оценивать явления окружающего мира живой природы на основании знаний и опыта, полученных при изучении биологии;</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формирование у обучающихся умений иллюстрировать значение биологических знаний в практической деятельности человека, развитии современных медицинских технологий и агробиотехнологий;</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воспитание убеждённости в возможности познания человеком живой природы, необходимости бережного отношения к ней, соблюдения этических норм при проведении биологических исследований;</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осознание ценности биологических знаний для повышения уровня экологической культуры, для формирования научного мировоззрения;</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применение приобретённых знаний и умений в повседневной жизни для оценки последствий своей деятельности по отношению к окружающей среде, собственному здоровью, обоснование и соблюдение мер профилактики заболеваний.</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 xml:space="preserve">119.5.11. В системе среднего общего образования «Биология», изучаемая на базовом уровне, является обязательным учебным предметом, входящим в состав предметной области «Естественно-научные предметы». </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Общее число часов, рекомендованных для изучения биологии – 68 часов: в 10 классе – 34 часов (1 час в неделю), в 11 классе – 34 часов (1 час в неделю).</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119.6. Содержание обучения в 10 классе.</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119.6.1. Тема 1. Биология как наука.</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 xml:space="preserve">Биология как наука. Связь биологии с общественными, техническими и другими естественными науками, философией, этикой, эстетикой и правом. Роль биологии в формировании современной научной картины мира. Система биологических наук. </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Методы познания живой природы (наблюдение, эксперимент, описание, измерение, классификация, моделирование, статистическая обработка данных).</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Демонстрации:</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Портреты: Ч. Дарвин, Г. Мендель, Н.К. Кольцов, Дж. Уотсон и Ф. Крик.</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Таблицы и схемы: «Методы познания живой природы».</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Лабораторные и практические работы:</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Практическая работа № 1. «Использование различных методов при изучении биологических объектов».</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119.6.2. Тема 2. Живые системы и их организация.</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Живые системы (биосистемы) как предмет изучения биологии. Отличие живых систем от неорганической природы.</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Свойства биосистем и их разнообразие. Уровни организации биосистем: молекулярный, клеточный, тканевый, организменный, популяционно-видовой, экосистемный (биогеоценотический), биосферный.</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Демонстрации:</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Таблицы и схемы: «Основные признаки жизни», «Уровни организации живой природы».</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Оборудование: модель молекулы ДНК.</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119.6.3. Тема 3. Химический состав и строение клетки.</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Химический состав клетки. Химические элементы: макроэлементы, микроэлементы. Вода и минеральные вещества.</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Функции воды и минеральных веществ в клетке. Поддержание осмотического баланса.</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Белки. Состав и строение белков. Аминокислоты – мономеры белков. Незаменимые и заменимые аминокислоты. Аминокислотный состав. Уровни структуры белковой молекулы (первичная, вторичная, третичная и четвертичная структура). Химические свойства белков. Биологические функции белков.</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Ферменты – биологические катализаторы. Строение фермента: активный центр, субстратная специфичность. Коферменты. Витамины. Отличия ферментов от неорганических катализаторов.</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Углеводы: моносахариды (глюкоза, рибоза и дезоксирибоза), дисахариды (сахароза, лактоза) и полисахариды (крахмал, гликоген, целлюлоза). Биологические функции углеводов.</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Липиды: триглицериды, фосфолипиды, стероиды. Гидрофильно-гидрофобные свойства. Биологические функции липидов. Сравнение углеводов, белков и липидов как источников энергии.</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Нуклеиновые кислоты: ДНК и РНК. Нуклеотиды – мономеры нуклеиновых кислот. Строение и функции ДНК. Строение и функции РНК. Виды РНК. АТФ: строение и функции.</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Цитология – наука о клетке. Клеточная теория – пример взаимодействия идей и фактов в научном познании. Методы изучения клетки.</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Клетка как целостная живая система. Общие признаки клеток: замкнутая наружная мембрана, молекулы ДНК как генетический аппарат, система синтеза белка.</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Типы клеток: эукариотическая и прокариотическая. Особенности строения прокариотической клетки. Клеточная стенка бактерий. Строение эукариотической клетки. Основные отличия растительной, животной и грибной клетки.</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Поверхностные структуры клеток – клеточная стенка, гликокаликс, их функции. Плазматическая мембрана, её свойства и функции. Цитоплазма и её органоиды. Одномембранные органоиды клетки: ЭПС, аппарат Гольджи, лизосомы. Полуавтономные органоиды клетки: митохондрии, пластиды. Происхождение митохондрий и пластид. Виды пластид. Немембранные органоиды клетки: рибосомы, клеточный центр, центриоли, реснички, жгутики. Функции органоидов клетки. Включения.</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Ядро – регуляторный центр клетки. Строение ядра: ядерная оболочка, кариоплазма, хроматин, ядрышко. Хромосомы.</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Транспорт веществ в клетке.</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Демонстрации:</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Портреты: А. Левенгук, Р. Гук, Т. Шванн, М. Шлейден, Р. Вирхов, Дж. Уотсон, Ф. Крик, М. Уилкинс, Р. Франклин, К.М. Бэр.</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Диаграммы: «Распределение химических элементов в неживой природе», «Распределение химических элементов в живой природе».</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Таблицы и схемы: «Периодическая таблица химических элементов», «Строение молекулы воды», «Биосинтез белка», «Строение молекулы белка», «Строение фермента», «Нуклеиновые кислоты. ДНК», «Строение молекулы АТФ», «Строение эукариотической клетки», «Строение животной клетки», «Строение растительной клетки», «Строение прокариотической клетки», «Строение ядра клетки», «Углеводы», «Липиды».</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Оборудование: световой микроскоп, оборудование для проведения наблюдений, измерений, экспериментов, микропрепараты растительных, животных и бактериальных клеток.</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Лабораторные и практические работы:</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Лабораторная работа № 1. «Изучение каталитической активности ферментов (на примере амилазы или каталазы)».</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Лабораторная работа № 2. «Изучение строения клеток растений, животных и бактерий под микроскопом на готовых микропрепаратах и их описание».</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119.6.4. Тема 4. Жизнедеятельность клетки.</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 xml:space="preserve">Обмен веществ, или метаболизм. Ассимиляция (пластический обмен) и диссимиляция (энергетический обмен) – две стороны единого процесса метаболизма. Роль законов сохранения веществ и энергии в понимании метаболизма. </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Типы обмена веществ: автотрофный и гетеротрофный. Роль ферментов в обмене веществ и превращении энергии в клетке.</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Фотосинтез. Световая и темновая фазы фотосинтеза. Реакции фотосинтеза. Эффективность фотосинтеза. Значение фотосинтеза для жизни на Земле. Влияние условий среды на фотосинтез и способы повышения его продуктивности у культурных растений.</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Хемосинтез. Хемосинтезирующие бактерии. Значение хемосинтеза для жизни на Земле.</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Энергетический обмен в клетке. Расщепление веществ, выделение и аккумулирование энергии в клетке. Этапы энергетического обмена. Гликолиз. Брожение и его виды. Кислородное окисление, или клеточное дыхание. Окислительное фосфорилирование. Эффективность энергетического обмена.</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Реакции матричного синтеза. Генетическая информация и ДНК. Реализация генетической информации в клетке. Генетический код и его свойства. Транскрипция – матричный синтез РНК. Трансляция – биосинтез белка. Этапы трансляции. Кодирование аминокислот. Роль рибосом в биосинтезе белка.</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Неклеточные формы жизни – вирусы. История открытия вирусов (Д.И. Ивановский). Особенности строения и жизненный цикл вирусов. Бактериофаги. Болезни растений, животных и человека, вызываемые вирусами. Вирус иммунодефицита человека (ВИЧ) – возбудитель СПИДа. Обратная транскрипция, ревертаза и интеграза. Профилактика распространения вирусных заболеваний.</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Демонстрации:</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Портреты: Н.К. Кольцов, Д.И. Ивановский, К.А. Тимирязев.</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Таблицы и схемы: «Типы питания», «Метаболизм», «Митохондрия», «Энергетический обмен», «Хлоропласт», «Фотосинтез», «Строение ДНК», «Строение и функционирование гена», «Синтез белка», «Генетический код», «Вирусы», «Бактериофаги», «Строение и жизненный цикл вируса СПИДа, бактериофага», «Репликация ДНК».</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Оборудование: модели-аппликации «Удвоение ДНК и транскрипция», «Биосинтез белка», «Строение клетки», модель структуры ДНК.</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119.6.5. Тема 5. Размножение и индивидуальное развитие организмов.</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Клеточный цикл, или жизненный цикл клетки. Интерфаза и митоз. Процессы, протекающие в интерфазе. Репликация – реакция матричного синтеза ДНК. Строение хромосом. Хромосомный набор – кариотип. Диплоидный и гаплоидный хромосомные наборы. Хроматиды. Цитологические основы размножения и индивидуального развития организмов.</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Деление клетки – митоз. Стадии митоза. Процессы, происходящие на разных стадиях митоза. Биологический смысл митоза.</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Программируемая гибель клетки – апоптоз.</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Формы размножения организмов: бесполое и половое. Виды бесполого размножения: деление надвое, почкование одно и многоклеточных, спорообразование, вегетативное размножение. Искусственное клонирование организмов, его значение для селекции.</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Половое размножение, его отличия от бесполого.</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Мейоз. Стадии мейоза. Процессы, происходящие на стадиях мейоза. Поведение хромосом в мейозе. Кроссинговер. Биологический смысл и значение мейоза.</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Гаметогенез – процесс образования половых клеток у животных. Половые железы: семенники и яичники. Образование и развитие половых клеток – гамет (сперматозоид, яйцеклетка) – сперматогенез и оогенез. Особенности строения яйцеклеток и сперматозоидов. Оплодотворение. Партеногенез.</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Индивидуальное развитие (онтогенез). Эмбриональное развитие (эмбриогенез). Этапы эмбрионального развития у позвоночных животных: дробление, гаструляция, органогенез. Постэмбриональное развитие. Типы постэмбрионального развития: прямое, непрямое (личиночное). Влияние среды на развитие организмов, факторы, способные вызывать врождённые уродства.</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Рост и развитие растений. Онтогенез цветкового растения: строение семени, стадии развития.</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Демонстрации:</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 xml:space="preserve">Таблицы и схемы: «Формы размножения организмов», «Двойное оплодотворение у цветковых растений», «Вегетативное размножение растений», «Деление клетки бактерий», «Строение половых клеток», «Строение хромосомы», «Клеточный цикл», «Репликация ДНК», «Митоз», «Мейоз», «Прямое и непрямое развитие», «Гаметогенез у млекопитающих и человека», «Основные стадии онтогенеза». </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Оборудование: микроскоп, микропрепараты «Сперматозоиды млекопитающего», «Яйцеклетка млекопитающего», «Кариокинез в клетках корешка лука», магнитная модель-аппликация «Деление клетки», модель ДНК, модель метафазной хромосомы.</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Лабораторные и практические работы:</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Лабораторная работа № 3. «Наблюдение митоза в клетках кончика корешка лука на готовых микропрепаратах».</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Лабораторная работа № 4. «Изучение строения половых клеток на готовых микропрепаратах».</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119.6.6. Тема 6. Наследственность и изменчивость организмов.</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Предмет и задачи генетики. История развития генетики. Роль цитологии и эмбриологии в становлении генетики. Вклад российских и зарубежных учёных в развитие генетики. Методы генетики (гибридологический, цитогенетический, молекулярно-генетический). Основные генетические понятия. Генетическая символика, используемая в схемах скрещиваний.</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Закономерности наследования признаков, установленные Г. Менделем. Моногибридное скрещивание. Закон едино­образия гибридов первого поколения. Правило доминирования. Закон расщепления признаков. Гипотеза чистоты гамет. Полное и неполное доминирование.</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Дигибридное скрещивание. Закон независимого наследования признаков. Цитогенетические основы дигибридного скрещивания. Анализирующее скрещивание. Использование анализирующего скрещивания для определения генотипа особи.</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Сцепленное наследование признаков. Работа Т. Моргана по сцепленному наследованию генов. Нарушение сцепления генов в результате кроссинговера.</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Хромосомная теория наследственности. Генетические карты.</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Генетика пола. Хромосомное определение пола. Аутосомы и половые хромосомы. Гомогаметные и гетерогаметные организмы. Наследование признаков, сцепленных с полом.</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Изменчивость. Виды изменчивости: ненаследственная и наследственная. Роль среды в ненаследственной изменчивости. Характеристика модификационной изменчивости. Вариационный ряд и вариационная кривая. Норма реакции признака. Количественные и качественные признаки и их норма реакции. Свойства модификационной изменчивости.</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Наследственная, или генотипическая, изменчивость. Комбинативная изменчивость. Мейоз и половой процесс – основа комбинативной изменчивости. Мутационная изменчивость. Классификация мутаций: генные, хромосомные, геномные. Частота и причины мутаций. Мутагенные факторы. Закон гомологических рядов в наследственной изменчивости Н.И. Вавилова.</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Внеядерная наследственность и изменчивость.</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Генетика человека. Кариотип человека. Основные методы генетики человека: генеалогический, близнецовый, цитогенетический, биохимический, молекулярно-генетический. Современное определение генотипа: полногеномное секвенирование, генотипирование, в том числе с помощью ПЦР-анализа. Наследственные заболевания человека: генные болезни, болезни с наследственной предрасположенностью, хромосомные болезни. Соматические и генеративные мутации. Стволовые клетки. Принципы здорового образа жизни, диагностики, профилактики и лечения генетических болезней. Медико-генетическое консультирование. Значение медицинской генетики в предотвращении и лечении генетических заболеваний человека.</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Демонстрации:</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Портреты: Г. Мендель, Т. Морган, Г. де Фриз, С.С. Четвериков, Н.В. Тимофеев-Ресовский, Н.И. Вавилов.</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Таблицы и схемы: «Моногибридное скрещивание и его цитогенетическая основа», «Закон расщепления и его цитогенетическая основа», «Закон чистоты гамет», «Дигибридное скрещивание», «Цитологические основы дигибридного скрещивания», «Мейоз», «Взаимодействие аллельных генов», «Генетические карты растений, животных и человека», «Генетика пола», «Закономерности наследования, сцепленного с полом», «Кариотипы человека и животных», «Виды изменчивости», «Модификационная изменчивость», «Наследование резус-фактора», «Генетика групп крови», «Мутационная изменчивость».</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Оборудование: модели-аппликации «Моногибридное скрещивание», «Неполное доминирование», «Дигибридное скрещивание», «Перекрёст хромосом», микроскоп и микропрепарат «Дрозофила» (норма, мутации формы крыльев и окраски тела), гербарий «Горох посевной».</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Лабораторные и практические работы:</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Лабораторная работа № 5. «Изучение результатов моногибридного и дигибридного скрещивания у дрозофилы на готовых микропрепаратах».</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Лабораторная работа № 6. «Изучение модификационной изменчивости, построение вариационного ряда и вариационной кривой».</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Лабораторная работа № 7. «Анализ мутаций у дрозофилы на готовых микропрепаратах».</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Практическая работа № 2. «Составление и анализ родословных человека».</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119.6.7. Тема 7. Селекция организмов. Основы биотехнологии.</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Селекция как наука и процесс. Зарождение селекции и доместикация. Учение Н.И. Вавилова о центрах происхождения и многообразия культурных растений. Центры происхождения домашних животных. Сорт, порода, штамм.</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Современные методы селекции. Массовый и индивидуальный отборы в селекции растений и животных. Оценка экстерьера. Близкородственное скрещивание – инбридинг. Чистая линия. Скрещивание чистых линий. Гетерозис, или гибридная сила. Неродственное скрещивание – аутбридинг. Отдалённая гибридизация и её успехи. Искусственный мутагенез и получение полиплоидов. Достижения селекции растений, животных и микроорганизмов.</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Биотехнология как отрасль производства. Генная инженерия. Этапы создания рекомбинантной ДНК и трансгенных организмов. Клеточная инженерия. Клеточные культуры. Микроклональное размножение растений. Клонирование высокопродуктивных сельскохозяйственных организмов. Экологические и этические проблемы. ГМО – генетически модифицированные организмы.</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Демонстрации:</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Портреты: Н.И. Вавилов, И.В. Мичурин, Г.Д. Карпеченко, М.Ф. Иванов.</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Таблицы и схемы: карта «Центры происхождения и многообразия культурных растений», «Породы домашних животных», «Сорта культурных растений», «Отдалённая гибридизация», «Работы академика М.Ф. Иванова», «Полиплоидия», «Объекты биотехнологии», «Клеточные культуры и клонирование», «Конструирование и перенос генов, хромосом».</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Оборудование: муляжи плодов и корнеплодов диких форм и культурных сортов растений, гербарий «Сельскохозяйственные растения».</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Лабораторные и практические работы:</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Экскурсия «Основные методы и достижения селекции растений и животных (на селекционную станцию, племенную ферму, сортоиспытательный участок, в тепличное хозяйство, лабораторию агроуниверситета или научного центра)».</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119.7. Содержание обучения в 11 классе.</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1 час в неделю, всего 34 часа, из них 2 часа – резервное время</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119.7.1. Тема 1. Эволюционная биология.</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Предпосылки возникновения эволюционной теории. Эволюционная теория и её место в биологии. Влияние эволюционной теории на развитие биологии и других наук.</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Свидетельства эволюции. Палеонтологические: последовательность появления видов в палеонтологической летописи, переходные формы. Биогеографические: сходство и различие фаун и флор материков и островов.</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Эмбриологические: сходства и различия эмбрионов разных видов позвоночных. Сравнительно-анатомические: гомологичные, аналогичные, рудиментарные органы, атавизмы. Молекулярно-биохимические: сходство механизмов наследственности и основных метаболических путей у всех организмов.</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Эволюционная теория Ч. Дарвина. Предпосылки возникновения дарвинизма. Движущие силы эволюции видов по Дарвину (избыточное размножение при ограниченности ресурсов, неопределённая изменчивость, борьба за существование, естественный отбор).</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Синтетическая теория эволюции (СТЭ) и её основные положения.</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Микроэволюция. Популяция как единица вида и эволюции.</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Движущие силы (факторы) эволюции видов в природе. Мутационный процесс и комбинативная изменчивость. Популяционные волны и дрейф генов. Изоляция и миграция.</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Естественный отбор – направляющий фактор эволюции. Формы естественного отбора.</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Приспособленность организмов как результат эволюции. Примеры приспособлений у организмов. Ароморфозы и идио­адаптации.</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Вид и видообразование. Критерии вида. Основные формы видообразования: географическое, экологическое.</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Макроэволюция. Формы эволюции: филетическая, дивергентная, конвергентная, параллельная. Необратимость эволюции.</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Происхождение от неспециализированных предков. Прогрессирующая специализация. Адаптивная радиация.</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Демонстрации:</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Портреты: К. Линней, Ж.Б. Ламарк, Ч. Дарвин, В.О. Ковалевский, К.М. Бэр, Э. Геккель, Ф. Мюллер, А.Н. Северцов.</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Таблицы и схемы: «Развитие органического мира на Земле», «Зародыши позвоночных животных», «Археоптерикс», «Формы борьбы за существование», «Естественный отбор», «Многообразие сортов растений», «Многообразие пород животных», «Популяции», «Мутационная изменчивость», «Ароморфозы», «Идиоадаптации», «Общая дегенерация», «Движущие силы эволюции», «Карта-схема маршрута путешествия Ч. Дарвина», «Борьба за существование», «Приспособленность организмов», «Географическое видообразование», «Экологическое видообразование».</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Оборудование: коллекция насекомых с различными типами окраски, набор плодов и семян, коллекция «Примеры защитных приспособлений у животных», модель «Основные направления эволюции», объёмная модель «Строение головного мозга позвоночных».</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Биогеографическая карта мира, коллекция «Формы сохранности ископаемых животных и растений», модель аппликация «Перекрёст хромосом», влажные препараты «Развитие насекомого», «Развитие лягушки», микропрепарат «Дрозофила» (норма, мутации формы крыльев и окраски тела).</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Лабораторные и практические работы:</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Лабораторная работа № 1. «Сравнение видов по морфологическому критерию».</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Лабораторная работа № 2. «Описание приспособленности организма и её относительного характера».</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119.7.2. Тема 2. Возникновение и развитие жизни на Земле.</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Донаучные представления о зарождении жизни. Научные гипотезы возникновения жизни на Земле: абиогенез и панспермия. Химическая эволюция. Абиогенный синтез органических веществ из неорганических. Экспериментальное подтверждение химической эволюции. Начальные этапы биологической эволюции. Гипотеза РНК-мира. Формирование мебранных структур и возникновение протоклетки. Первые клетки и их эволюция. Формирование основных групп живых организмов.</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Развитие жизни на Земле по эрам и периодам. Катархей. Архейская и протерозойская эры. Палеозойская эра и её периоды: кембрийский, ордовикский, силурийский, девонский, каменноугольный, пермский.</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Мезозойская эра и её периоды: триасовый, юрский, меловой.</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Кайнозойская эра и её периоды: палеогеновый, неогеновый, антропогеновый.</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Характеристика климата и геологических процессов. Основные этапы эволюции растительного и животного мира. Ароморфозы у растений и животных. Появление, расцвет и вымирание групп живых организмов.</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Система органического мира как отражение эволюции. Основные систематические группы организмов.</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Эволюция человека. Антропология как наука. Развитие представлений о происхождении человека. Методы изучения антропогенеза. Сходства и различия человека и животных. Систематическое положение человека.</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Движущие силы (факторы) антропогенеза. Наследственная изменчивость и естественный отбор. Общественный образ жизни, изготовление орудий труда, мышление, речь.</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Основные стадии и ветви эволюции человека: австралопитеки, Человек умелый, Человек прямоходящий, Человек неандертальский, Человек разумный. Находки ископаемых остатков, время существования, область распространения, объём головного мозга, образ жизни, орудия.</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Человеческие расы. Основные большие расы: европеоидная (евразийская), негро-австралоидная (экваториальная), монголоидная (азиатско-американская). Черты приспособленности представителей человеческих рас к условиям существования. Единство человеческих рас. Критика расизма.</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Демонстрации:</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Портреты: Ф. Реди, Л. Пастер, А.И. Опарин, С. Миллер, Г. Юри, Ч. Дарвин.</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Таблицы и схемы: «Возникновение Солнечной системы», «Развитие органического мира», «Растительная клетка», «Животная клетка», «Прокариотическая клетка», «Современная система органического мира», «Сравнение анатомических черт строения человека и человекообразных обезьян», «Основные места палеонтологических находок предков современного человека», «Древнейшие люди», «Древние люди», «Первые современные люди», «Человеческие расы».</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Оборудование: муляжи «Происхождение человека» (бюсты австралопитека, питекантропа, неандертальца, кроманьонца), слепки или изображения каменных орудий первобытного человека (камни-чопперы, рубила, скребла), геохронологическая таблица, коллекция «Формы сохранности ископаемых животных и растений».</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Лабораторные и практические работы:</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Практическая работа № 1. «Изучение ископаемых остатков растений и животных в коллекциях».</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Экскурсия «Эволюция органического мира на Земле» (в естественно-научный или краеведческий музей).</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119.7.3. Тема 3. Организмы и окружающая среда.</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Экология как наука. Задачи и разделы экологии. Методы экологических исследований. Экологическое мировоззрение современного человека.</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Среды обитания организмов: водная, наземно-воздушная, почвенная, внутриорганизменная.</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Экологические факторы. Классификация экологических факторов: абиотические, биотические и антропогенные. Действие экологических факторов на организмы.</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Абиотические факторы: свет, температура, влажность. Фотопериодизм. Приспособления организмов к действию абиотических факторов. Биологические ритмы.</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Биотические факторы. Виды биотических взаимодействий: конкуренция, хищничество, симбиоз и его формы. Паразитизм, кооперация, мутуализм, комменсализм (квартиранство, нахлебничество). Аменсализм, нейтрализм. Значение биотических взаимодействий для существования организмов в природных сообществах.</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Экологические характеристики популяции. Основные показатели популяции: численность, плотность, рождаемость, смертность, прирост, миграция. Динамика численности популяции и её регуляция.</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 xml:space="preserve">Демонстрации: </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Портреты: А. Гумбольдт, К.Ф. Рулье, Э. Геккель.</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Таблицы и схемы: карта «Природные зоны Земли», «Среды обитания организмов», «Фотопериодизм», «Популяции», «Закономерности роста численности популяции инфузории-туфельки», «Пищевые цепи».</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Лабораторные и практические работы:</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Лабораторная работа № 3. «Морфологические особенности растений из разных мест обитания».</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Лабораторная работа № 4. «Влияние света на рост и развитие черенков колеуса».</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Практическая работа № 5. «Подсчёт плотности популяций разных видов растений».</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119.7.4. Тема 4. Сообщества и экологические системы.</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Сообщество организмов – биоценоз. Структуры биоценоза: видовая, пространственная, трофическая (пищевая). Виды-доминанты. Связи в биоценозе.</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Экологические системы (экосистемы). Понятие об экосистеме и биогеоценозе. Функциональные компоненты экосистемы: продуценты, консументы, редуценты. Круговорот веществ и поток энергии в экосистеме. Трофические (пищевые) уровни экосистемы. Пищевые цепи и сети. Основные показатели экосистемы: биомасса, продукция. Экологические пирамиды: продукции, численности, биомассы. Свойства экосистем: устойчивость, саморегуляция, развитие. Сукцессия.</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Природные экосистемы. Экосистемы озёр и рек. Экосистема хвойного или широколиственного леса.</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Антропогенные экосистемы. Агроэкосистемы. Урбоэкосистемы. Биологическое и хозяйственное значение агроэкосистем и урбоэкосистем.</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Биоразнообразие как фактор устойчивости экосистем. Сохранение биологического разнообразия на Земле.</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Учение В.И. Вернадского о биосфере. Границы, состав и структура биосферы. Живое вещество и его функции. Особенности биосферы как глобальной экосистемы. Динамическое равновесие и обратная связь в биосфере.</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Круговороты веществ и биогеохимические циклы элементов (углерода, азота). Зональность биосферы. Основные биомы суши.</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Человечество в биосфере Земли. Антропогенные изменения в биосфере. Глобальные экологические проблемы.</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Сосуществование природы и человечества. Сохранение биоразнообразия как основа устойчивости биосферы. Основа рационального управления природными ресурсами и их использование. Достижения биологии и охрана природы.</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Демонстрации:</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Портреты: А.Д. Тенсли, В.Н. Сукачёв, В.И. Вернадский.</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Таблицы и схемы: «Пищевые цепи», «Биоценоз: состав и структура», «Природные сообщества», «Цепи питания», «Экологическая пирамида», «Биосфера и человек», «Экосистема широколиственного леса», «Экосистема хвойного леса», «Биоценоз водоёма», «Агроценоз», «Примерные антропогенные воздействия на природу», «Важнейшие источники загрязнения воздуха и грунтовых вод», «Почва – важнейшая составляющая биосферы», «Факторы деградации почв», «Парниковый эффект», «Факторы радиоактивного загрязнения биосферы», «Общая структура биосферы», «Распространение жизни в биосфере», «Озоновый экран биосферы», «Круговорот углерода в биосфере», «Круговорот азота в природе».</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 xml:space="preserve">Оборудование: модель-аппликация «Типичные биоценозы», гербарий «Растительные сообщества», коллекции «Биоценоз», «Вредители важнейших сельскохозяйственных культур», гербарии и коллекции растений и животных, принадлежащие к разным экологическим группам одного вида, Красная книга Российской Федерации, изображения охраняемых видов растений и животных.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119.8. Планируемые результаты освоения программы по биологии (базовый уровень) на уровне среднего общего образования.</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bCs/>
          <w:color w:val="000000"/>
          <w:sz w:val="28"/>
          <w:szCs w:val="28"/>
        </w:rPr>
        <w:t>119.8.1</w:t>
      </w:r>
      <w:r>
        <w:rPr>
          <w:rFonts w:ascii="Times New Roman" w:hAnsi="Times New Roman"/>
          <w:color w:val="000000"/>
          <w:sz w:val="28"/>
          <w:szCs w:val="28"/>
        </w:rPr>
        <w:t>.</w:t>
      </w:r>
      <w:r>
        <w:rPr>
          <w:rFonts w:ascii="Times New Roman" w:hAnsi="Times New Roman"/>
          <w:sz w:val="28"/>
          <w:szCs w:val="28"/>
        </w:rPr>
        <w:t> Согласно ФГОС СОО устанавливаются требования к результатам освоения обучающимися программ среднего общего образования: личностным, метапредметным и предметным.</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119.8.2. В структуре личностных результатов освоения предмета «Биология» выделены следующие составляющие: осознание обучающимися российской гражданской идентичности – готовности к саморазвитию, самостоятельности и самоопределению, наличие мотивации к обучению биологии, целенаправленное развитие внутренних убеждений личности на основе ключевых ценностей и исторических традиций развития биологического знания, готовность и способность обучающихся руководствоваться в своей деятельности ценностно-смысловыми установками, присущими системе биологического образования, наличие экологического правосознания, способности ставить цели и строить жизненные планы.</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119.8.3. Личностные результаты освоения предмета «Биология» достигаются в единстве учебной и воспитательной деятельности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уважения к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119.8.4. Личностные результаты освоения учебного предмета «Биология»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900AA1" w:rsidRDefault="00E616C2">
      <w:pPr>
        <w:spacing w:line="360" w:lineRule="auto"/>
        <w:ind w:firstLine="709"/>
        <w:contextualSpacing/>
        <w:jc w:val="both"/>
        <w:rPr>
          <w:rFonts w:ascii="Times New Roman" w:eastAsia="SchoolBookSanPin" w:hAnsi="Times New Roman"/>
          <w:sz w:val="28"/>
          <w:szCs w:val="28"/>
        </w:rPr>
      </w:pPr>
      <w:r>
        <w:rPr>
          <w:rFonts w:ascii="Times New Roman" w:eastAsia="SchoolBookSanPin" w:hAnsi="Times New Roman"/>
          <w:bCs/>
          <w:position w:val="1"/>
          <w:sz w:val="28"/>
          <w:szCs w:val="28"/>
        </w:rPr>
        <w:t>1) гражданского воспитания:</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сформированность гражданской позиции обучающегося как активного и ответственного члена российского общества;</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осознание своих конституционных прав и обязанностей, уважение закона и правопорядка;</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готовность к совместной творческой деятельности при создании учебных проектов, решении учебных и познавательных задач, выполнении биологических экспериментов;</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способность определять собственную позицию по отношению к явлениям современной жизни и объяснять её;</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умение учитывать в своих действиях необходимость конструктивного взаимодействия людей с разными убеждениями, культурными ценностями и социальным положением;</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готовность к сотрудничеству в процессе совместного выполнения учебных, познавательных и исследовательских задач, уважительное отношение к мнению оппонентов при обсуждении спорных вопросов биологического содержания;</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готовность к гуманитарной и волонтёрской деятельности;</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2) патриотического воспитания:</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ценностное отношение к природному наследию и памятникам природы, достижениям России в науке, искусстве, спорте, технологиях, труде;</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способность оценивать вклад российских учёных в становление и развитие биологии, понимание значения биологии в познании законов природы, в жизни человека и современного общества;</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идейная убеждённость, готовность к служению Отечеству и его защите, ответственность за его судьбу;</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3) духовно-нравственного воспитания:</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осознание духовных ценностей российского народа;</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сформированность нравственного сознания, этического поведения;</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способность оценивать ситуацию и принимать осознанные решения, ориентируясь на морально-нравственные нормы и ценности;</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осознание личного вклада в построение устойчивого будущего;</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4) эстетического воспитания:</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эстетическое отношение к миру, включая эстетику быта, научного и технического творчества, спорта, труда, общественных отношений;</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понимание эмоционального воздействия живой природы и её ценности;</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готовность к самовыражению в разных видах искусства, стремление проявлять качества творческой личности;</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5) физического воспитания:</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понимание и реализация здорового и безопасного образа жизни (здоровое питание, соблюдение гигиенических правил и норм, сбалансированный режим занятий и отдыха, регулярная физическая активность), бережного, ответственного и компетентного отношения к собственному физическому и психическому здоровью;</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понимание ценности правил индивидуального и коллективного безопасного поведения в ситуациях, угрожающих здоровью и жизни людей;</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осознание последствий и неприятие вредных привычек (употребления алкоголя, наркотиков, курения);</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6) трудового воспитания:</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готовность к труду, осознание ценности мастерства, трудолюбие;</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готовность и способность к образованию и самообразованию на протяжении всей жизни;</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7) экологического воспитания:</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экологически целесообразное отношение к природе как источнику жизни на Земле, основе её существования;</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повышение уровня экологической культуры: приобретение опыта планирования поступков и оценки их возможных последствий для окружающей среды;</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осознание глобального характера экологических проблем и путей их решения;</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способность использовать приобретаемые при изучении биологии знания и умения при решении проблем, связанных с рациональным природопользованием (соблюдение правил поведения в природе, направленных на сохранение равновесия в экосистемах, охрану видов, экосистем, биосферы);</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активное неприятие действий, приносящих вред окружающей природной среде, умение прогнозировать неблагоприятные экологические последствия предпринимаемых действий и предотвращать их;</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наличие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готовности к участию в практической деятельности экологической направленности;</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8) ценности научного познания:</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совершенствование языковой и читательской культуры как средства взаимодействия между людьми и познания мира;</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понимание специфики биологии как науки, осознание её роли в формировании рационального научного мышления, создании целостного представления об окружающем мире как о единстве природы, человека и общества, в познании природных закономерностей и решении проблем сохранения природного равновесия;</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убеждённость в значимости биологии для современной цивилизации: обеспечения нового уровня развития медицины, создания перспективных биотехнологий, способных решать ресурсные проблемы развития человечества, поиска путей выхода из глобальных экологических проблем и обеспечения перехода к устойчивому развитию, рациональному использованию природных ресурсов и формированию новых стандартов жизни;</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заинтересованность в получении биологических знаний в целях повышения общей культуры, естественно-научной грамотности как составной части функциональной грамотности обучающихся, формируемой при изучении биологии;</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понимание сущности методов познания, используемых в естественных науках, способность использовать получаемые знания для анализа и объяснения явлений окружающего мира и происходящих в нём изменений, умение делать обоснованные заключения на основе научных фактов и имеющихся данных с целью получения достоверных выводов;</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способность самостоятельно использовать биологические знания для решения проблем в реальных жизненных ситуациях;</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осознание ценности научной деятельности, готовность осуществлять проектную и исследовательскую деятельность индивидуально и в группе;</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готовность и способность к непрерывному образованию и самообразованию, к активному получению новых знаний по биологии в соответствии с жизненными потребностями.</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119.8.5. В процессе достижения личностных результатов освоения обучающимися программы по биологии на уровне среднего общего образования у обучающихся совершенствуется эмоциональный интеллект, предполагающий сформированность:</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 xml:space="preserve">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 </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 xml:space="preserve">социальных навыков, включающих способность выстраивать отношения с другими людьми, заботиться, проявлять интерес и разрешать конфликты. </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119.8.6. Метапредметные результаты освоения учебного предмета «Биология» включают: 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других), 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 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 xml:space="preserve">119.8.7. Метапредметные результаты освоения программы среднего общего образования должны отражать: </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119.8.7.1. Овладение универсальными учебными познавательными действиями:</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1) базовые логические действия:</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самостоятельно формулировать и актуализировать проблему, рассматривать её всесторонне;</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использовать при освоении знаний приёмы логического мышления (анализа, синтеза, сравнения, классификации, обобщения), раскрывать смысл биологических понятий (выделять их характерные признаки, устанавливать связи с другими понятиями);</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определять цели деятельности, задавая параметры и критерии их достижения, соотносить результаты деятельности с поставленными целями;</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использовать биологические понятия для объяснения фактов и явлений живой природы;</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применять схемно-модельные средства для представления существенных связей и отношений в изучаемых биологических объектах, а также противоречий разного рода, выявленных в различных информационных источниках;</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разрабатывать план решения проблемы с учётом анализа имеющихся материальных и нематериальных ресурсов;</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вносить коррективы в деятельность, оценивать соответствие результатов целям, оценивать риски последствий деятельности;</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координировать и выполнять работу в условиях реального, виртуального и комбинированного взаимодействия;</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развивать креативное мышление при решении жизненных проблем;</w:t>
      </w:r>
    </w:p>
    <w:p w:rsidR="00900AA1" w:rsidRDefault="00E616C2">
      <w:pPr>
        <w:spacing w:line="360" w:lineRule="auto"/>
        <w:ind w:firstLine="709"/>
        <w:contextualSpacing/>
        <w:jc w:val="both"/>
        <w:rPr>
          <w:rFonts w:ascii="Times New Roman" w:eastAsia="SchoolBookSanPin" w:hAnsi="Times New Roman"/>
          <w:sz w:val="28"/>
          <w:szCs w:val="28"/>
        </w:rPr>
      </w:pPr>
      <w:r>
        <w:rPr>
          <w:rFonts w:ascii="Times New Roman" w:hAnsi="Times New Roman"/>
          <w:sz w:val="28"/>
          <w:szCs w:val="28"/>
        </w:rPr>
        <w:t>2)</w:t>
      </w:r>
      <w:r>
        <w:rPr>
          <w:rFonts w:ascii="Times New Roman" w:eastAsia="SchoolBookSanPin" w:hAnsi="Times New Roman"/>
          <w:sz w:val="28"/>
          <w:szCs w:val="28"/>
        </w:rPr>
        <w:t xml:space="preserve"> базовые исследовательские действия:</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владеть навыками учебно-исследовательской и проектной деятельности, навыками разрешения проблем, обладать способностью и готовностью к самостоятельному поиску методов решения практических задач, применению различных методов познания;</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использовать различные виды деятельности по получению нового знания, его интерпретации, преобразованию и применению в учебных ситуациях, в том числе при создании учебных и социальных проектов;</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формировать научный тип мышления, владеть научной терминологией, ключевыми понятиями и методами;</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ставить и формулировать собственные задачи в образовательной деятельности и жизненных ситуациях;</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давать оценку новым ситуациям, оценивать приобретённый опыт;</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осуществлять целенаправленный поиск переноса средств и способов действия в профессиональную среду;</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уметь переносить знания в познавательную и практическую области жизнедеятельности;</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уметь интегрировать знания из разных предметных областей;</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выдвигать новые идеи, предлагать оригинальные подходы и решения, ставить проблемы и задачи, допускающие альтернативные решения;</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3)</w:t>
      </w:r>
      <w:r>
        <w:rPr>
          <w:rFonts w:ascii="Times New Roman" w:eastAsia="SchoolBookSanPin" w:hAnsi="Times New Roman"/>
          <w:sz w:val="28"/>
          <w:szCs w:val="28"/>
        </w:rPr>
        <w:t xml:space="preserve"> работа с информацией:</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ориентироваться в различных источниках информации (тексте учебного пособия, научно-популярной литературе, биологических словарях и справочниках, компьютерных базах данных, в Интернете), анализировать информацию различных видов и форм представления, критически оценивать её достоверность и непротиворечивость;</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формулировать запросы и применять различные методы при поиске и отборе биологической информации, необходимой для выполнения учебных задач;</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приобретать опыт использования информационно-коммуникативных технологий, совершенствовать культуру активного использования различных поисковых систем;</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самостоятельно выбирать оптимальную форму представления биологической информации (схемы, графики, диаграммы, таблицы, рисунки и другое);</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использовать научный язык в качестве средства при работе с биологической информацией: применять химические, физические и математические знаки и символы, формулы, аббревиатуру, номенклатуру, использовать и преобразовывать знаково-символические средства наглядности;</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владеть навыками распознавания и защиты информации, информационной безопасности личности.</w:t>
      </w:r>
    </w:p>
    <w:p w:rsidR="00900AA1" w:rsidRDefault="00E616C2">
      <w:pPr>
        <w:spacing w:line="360" w:lineRule="auto"/>
        <w:ind w:firstLine="709"/>
        <w:contextualSpacing/>
        <w:jc w:val="both"/>
        <w:rPr>
          <w:rFonts w:ascii="Times New Roman" w:eastAsia="SchoolBookSanPin" w:hAnsi="Times New Roman"/>
          <w:sz w:val="28"/>
          <w:szCs w:val="28"/>
        </w:rPr>
      </w:pPr>
      <w:r>
        <w:rPr>
          <w:rFonts w:ascii="Times New Roman" w:hAnsi="Times New Roman"/>
          <w:sz w:val="28"/>
          <w:szCs w:val="28"/>
        </w:rPr>
        <w:t>119.8.7.2. </w:t>
      </w:r>
      <w:r>
        <w:rPr>
          <w:rFonts w:ascii="Times New Roman" w:eastAsia="SchoolBookSanPin" w:hAnsi="Times New Roman"/>
          <w:sz w:val="28"/>
          <w:szCs w:val="28"/>
        </w:rPr>
        <w:t>Овладение универсальными коммуникативными действиями:</w:t>
      </w:r>
    </w:p>
    <w:p w:rsidR="00900AA1" w:rsidRDefault="00E616C2">
      <w:pPr>
        <w:spacing w:line="360" w:lineRule="auto"/>
        <w:ind w:firstLine="709"/>
        <w:contextualSpacing/>
        <w:jc w:val="both"/>
        <w:rPr>
          <w:rFonts w:ascii="Times New Roman" w:hAnsi="Times New Roman"/>
          <w:sz w:val="28"/>
          <w:szCs w:val="28"/>
        </w:rPr>
      </w:pPr>
      <w:r>
        <w:rPr>
          <w:rFonts w:ascii="Times New Roman" w:eastAsia="SchoolBookSanPin" w:hAnsi="Times New Roman"/>
          <w:sz w:val="28"/>
          <w:szCs w:val="28"/>
        </w:rPr>
        <w:t>1) общение:</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осуществлять коммуникации во всех сферах жизни, активно участвовать в диалоге или дискуссии по существу обсуждаемой темы (умение задавать вопросы, высказывать суждения относительно выполнения предлагаемой задачи, учитывать интересы и согласованность позиций других участников диалога или дискуссии);</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распознавать невербальные средства общения, понимать значение социальных знаков, предпосылок возникновения конфликтных ситуаций, уметь смягчать конфликты и вести переговоры;</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владеть различными способами общения и взаимодействия, понимать намерения других людей, проявлять уважительное отношение к собеседнику и в корректной форме формулировать свои возражения;</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развёрнуто и логично излагать свою точку зрения с использованием языковых средств;</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2) совместная деятельность:</w:t>
      </w:r>
    </w:p>
    <w:p w:rsidR="00900AA1" w:rsidRDefault="00E616C2">
      <w:pPr>
        <w:spacing w:line="360" w:lineRule="auto"/>
        <w:ind w:firstLine="709"/>
        <w:contextualSpacing/>
        <w:jc w:val="both"/>
        <w:rPr>
          <w:rFonts w:ascii="Times New Roman" w:hAnsi="Times New Roman"/>
          <w:iCs/>
          <w:sz w:val="28"/>
          <w:szCs w:val="28"/>
        </w:rPr>
      </w:pPr>
      <w:r>
        <w:rPr>
          <w:rFonts w:ascii="Times New Roman" w:hAnsi="Times New Roman"/>
          <w:sz w:val="28"/>
          <w:szCs w:val="28"/>
        </w:rPr>
        <w:t>понимать и использовать преимущества командной и индивидуальной работы при решении биологической проблемы, обосновывать необходимость применения групповых форм взаимодействия при решении учебной задачи;</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 xml:space="preserve">выбирать тематику и методы совместных действий с учётом общих интересов и возможностей каждого члена коллектива; </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 xml:space="preserve">оценивать качество своего вклада и каждого участника команды в общий результат по разработанным критериям; </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 xml:space="preserve">предлагать новые проекты, оценивать идеи с позиции новизны, оригинальности, практической значимости; </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осуществлять позитивное стратегическое поведение в различных ситуациях, проявлять творчество и воображение, быть инициативным.</w:t>
      </w:r>
    </w:p>
    <w:p w:rsidR="00900AA1" w:rsidRDefault="00E616C2">
      <w:pPr>
        <w:spacing w:line="360" w:lineRule="auto"/>
        <w:ind w:firstLine="709"/>
        <w:contextualSpacing/>
        <w:jc w:val="both"/>
        <w:rPr>
          <w:rFonts w:ascii="Times New Roman" w:eastAsia="SchoolBookSanPin" w:hAnsi="Times New Roman"/>
          <w:sz w:val="28"/>
          <w:szCs w:val="28"/>
        </w:rPr>
      </w:pPr>
      <w:r>
        <w:rPr>
          <w:rFonts w:ascii="Times New Roman" w:hAnsi="Times New Roman"/>
          <w:sz w:val="28"/>
          <w:szCs w:val="28"/>
        </w:rPr>
        <w:t>119.8.7.3. </w:t>
      </w:r>
      <w:r>
        <w:rPr>
          <w:rFonts w:ascii="Times New Roman" w:eastAsia="SchoolBookSanPin" w:hAnsi="Times New Roman"/>
          <w:sz w:val="28"/>
          <w:szCs w:val="28"/>
        </w:rPr>
        <w:t>Овладение универсальными регулятивными действиями:</w:t>
      </w:r>
    </w:p>
    <w:p w:rsidR="00900AA1" w:rsidRDefault="00E616C2">
      <w:pPr>
        <w:spacing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 xml:space="preserve">1) самоорганизация: </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использовать биологические знания для выявления проблем и их решения в жизненных и учебных ситуациях;</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выбирать на основе биологических знаний целевые и смысловые установки в своих действиях и поступках по отношению к живой природе, своему здоровью и здоровью окружающих;</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самостоятельно составлять план решения проблемы с учётом имеющихся ресурсов, собственных возможностей и предпочтений;</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давать оценку новым ситуациям;</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расширять рамки учебного предмета на основе личных предпочтений;</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делать осознанный выбор, аргументировать его, брать ответственность за решение;</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оценивать приобретённый опыт;</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2) самоконтроль:</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давать оценку новым ситуациям, вносить коррективы в деятельность, оценивать соответствие результатов целям;</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оценивать риски и своевременно принимать решения по их снижению;</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принимать мотивы и аргументы других при анализе результатов деятельности;</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3) принятия себя и других</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принимать себя, понимая свои недостатки и достоинства;</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принимать мотивы и аргументы других при анализе результатов деятельности;</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признавать своё право и право других на ошибку;</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развивать способность понимать мир с позиции другого человека.</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119.8.8. Предметные результаты освоения прораммы СОО по биологии на базовом уровне включают специфические для учебного предмета «Биология» научные знания, умения и способы действий по освоению, интерпретации и преобразованию знаний, виды деятельности по получению нового знания и применению знаний в различных учебных ситуациях, а также в реальных жизненных ситуациях, связанных с биологией. В программе предметные результаты представленны по годам обучения.</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119.8.9. Предметные результаты освоения учебного предмета «Биология» в 10 клвссе должны отражать:</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сформированность знаний о месте и роли биологии в системе научного знания естественных наук, в формировании современной естественно-научной картины мира и научного мировоззрения, о вкладе российских и зарубежных учёных-биологов в развитие биологии, функциональной грамотности человека для решения жизненных задач;</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умение раскрывать содержание биологических терминов и понятий: жизнь, клетка, организм, метаболизм (обмен веществ и превращение энергии), гомеостаз (саморегуляция), уровневая организация живых систем, самовоспроизведение (репродукция), наследственность, изменчивость, рост и развитие;</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умение излагать биологические теории (клеточная, хромосомная, мутационная, центральная догма молекулярной биологии), законы (Г. Менделя, Т. Моргана, Н.И. Вавилова) и учения (о центрах многообразия и происхождения культурных растений Н.И. Вавилова), определять границы их применимости к живым системам;</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умение владеть методами научного познания в биологии: наблюдение 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результатов, использованных научных понятий, теорий и законов, умение делать выводы на основании полученных результатов;</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умение выделять существенные признаки вирусов, клеток прокариот и эукариот, одноклеточных и многоклеточных организмов, особенности процессов: обмена веществ и превращения энергии в клетке, фотосинтеза, пластического и энергетического обмена, хемосинтеза, митоза, мейоза, оплодотворения, размножения, индивидуального развития организма (онтогенез);</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умение применять полученные знания для объяснения биологических процессов и явлений, для принятия практических решений в повседневной жизни с целью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 и биотехнологий для рационального природопользования;</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умение решать элементарные генетические задачи на моно- и дигибридное скрещивание, сцепленное наследование, составлять схемы моногибридного скрещивания для предсказания наследования признаков у организмов;</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умение выполнять лабораторные и практические работы, соблюдать правила при работе с учебным и лабораторным оборудованием;</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умение критически оценивать и интерпретировать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этические аспекты современных исследований в биологии, медицине, биотехнологии;</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119.8.10. Предметные результаты освоения учебного предмета «Биология» в 11 классе должны отражать:</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сформированность знаний о месте и роли биологии в системе научного знания естественных наук, в формировании современной естественно-научной картины мира и научного мировоззрения, о вкладе российских и зарубежных учёных-биологов в развитие биологии, функциональной грамотности человека для решения жизненных задач;</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умение раскрывать содержание биологических терминов и понятий: вид, популяция, генофонд, эволюция, движущие силы (факторы) эволюции, приспособленность организмов, видообразование, экологические факторы, экосистема, продуценты, консументы, редуценты, цепи питания, экологическая пирамида, биогеоценоз, биосфера;</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умение излагать биологические теории (эволюционная теория Ч. Дарвина, синтетическая теория эволюции), законы и закономерности (зародышевого сходства К.М. Бэра, чередования главных направлений и путей эволюции А.Н. Северцова, учения о биосфере В.И. Вернадского), определять границы их применимости к живым системам;</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умение владеть методами научного познания в биологии: наблюдение 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результатов, использованных научных понятий, теорий и законов, умение делать выводы на основании полученных результатов;</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умение выделять существенные признаки строения биологических объектов: видов, популяций, продуцентов, консументов, редуцентов, биогеоценозов и экосистем, особенности процессов: наследственной изменчивости, естественного отбора, видообразования, приспособленности организмов, действия экологических факторов на организмы, переноса веществ и потока энергии в экосистемах, антропогенных изменений в экосистемах своей местности, круговорота веществ и биогеохимических циклов в биосфере;</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умение применять полученные знания для объяснения биологических процессов и явлений, для принятия практических решений в повседневной жизни с целью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 для рационального природопользования;</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умение решать элементарные биологические задачи, составлять схемы переноса веществ и энергии в экосистемах (цепи питания);</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умение выполнять лабораторные и практические работы, соблюдать правила при работе с учебным и лабораторным оборудованием;</w:t>
      </w:r>
    </w:p>
    <w:p w:rsidR="00900AA1" w:rsidRDefault="00E616C2">
      <w:pPr>
        <w:spacing w:line="360" w:lineRule="auto"/>
        <w:ind w:firstLine="709"/>
        <w:contextualSpacing/>
        <w:jc w:val="both"/>
        <w:rPr>
          <w:rFonts w:ascii="Times New Roman" w:hAnsi="Times New Roman"/>
          <w:sz w:val="28"/>
          <w:szCs w:val="28"/>
        </w:rPr>
      </w:pPr>
      <w:r>
        <w:rPr>
          <w:rFonts w:ascii="Times New Roman" w:hAnsi="Times New Roman"/>
          <w:sz w:val="28"/>
          <w:szCs w:val="28"/>
        </w:rPr>
        <w:t>умение критически оценивать и интерпретировать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рассматривать глобальные экологические проблемы современности, формировать по отношению к ним собственную позицию;</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120. Федеральная рабочая программа по учебному предмету «Биология» (углублённый уровень).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120.1. Федеральная рабочая программа по учебному предмету «Биология» (углублённый уровень)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p>
    <w:p w:rsidR="00900AA1" w:rsidRDefault="00E616C2">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120.2. Пояснительная записка отражает общие цели и задачи изучения биологии,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900AA1" w:rsidRDefault="00E616C2">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120.3.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900AA1" w:rsidRDefault="00E616C2">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120.4. Планируемые результаты освоения программы по биологии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900AA1" w:rsidRDefault="00E616C2">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120.5. Пояснительная записка.</w:t>
      </w:r>
    </w:p>
    <w:p w:rsidR="00900AA1" w:rsidRDefault="00E616C2">
      <w:pPr>
        <w:pStyle w:val="body"/>
        <w:spacing w:line="360" w:lineRule="auto"/>
        <w:ind w:firstLine="709"/>
        <w:rPr>
          <w:rFonts w:ascii="Times New Roman" w:hAnsi="Times New Roman" w:cs="Times New Roman"/>
          <w:color w:val="auto"/>
          <w:sz w:val="28"/>
          <w:szCs w:val="28"/>
        </w:rPr>
      </w:pPr>
      <w:r>
        <w:rPr>
          <w:rFonts w:ascii="Times New Roman" w:eastAsia="OfficinaSansBoldITC" w:hAnsi="Times New Roman"/>
          <w:color w:val="auto"/>
          <w:sz w:val="28"/>
          <w:szCs w:val="28"/>
        </w:rPr>
        <w:t>120.5.1. </w:t>
      </w:r>
      <w:r>
        <w:rPr>
          <w:rFonts w:ascii="Times New Roman" w:eastAsia="SchoolBookSanPin" w:hAnsi="Times New Roman"/>
          <w:color w:val="auto"/>
          <w:sz w:val="28"/>
          <w:szCs w:val="28"/>
        </w:rPr>
        <w:t xml:space="preserve">Программа по биологии на уровне среднего общего образования разработана </w:t>
      </w:r>
      <w:r>
        <w:rPr>
          <w:rFonts w:ascii="Times New Roman" w:hAnsi="Times New Roman" w:cs="Times New Roman"/>
          <w:color w:val="auto"/>
          <w:sz w:val="28"/>
          <w:szCs w:val="28"/>
        </w:rPr>
        <w:t>на основе Федерального закона от 29.12.2012 № 273-ФЗ «Об образовании в Российской Федерации», ФГОС СОО, Концепции преподавания учебного предмета «Биология» и основных положений федеральной рабочей программы воспитания</w:t>
      </w:r>
      <w:r>
        <w:rPr>
          <w:sz w:val="28"/>
          <w:szCs w:val="28"/>
        </w:rPr>
        <w:t>.</w:t>
      </w:r>
    </w:p>
    <w:p w:rsidR="00900AA1" w:rsidRDefault="00E616C2">
      <w:pPr>
        <w:pStyle w:val="body"/>
        <w:spacing w:line="360" w:lineRule="auto"/>
        <w:ind w:firstLine="709"/>
        <w:rPr>
          <w:rFonts w:ascii="Times New Roman" w:hAnsi="Times New Roman"/>
          <w:sz w:val="28"/>
          <w:szCs w:val="28"/>
        </w:rPr>
      </w:pPr>
      <w:r>
        <w:rPr>
          <w:rFonts w:ascii="Times New Roman" w:hAnsi="Times New Roman"/>
          <w:sz w:val="28"/>
          <w:szCs w:val="28"/>
        </w:rPr>
        <w:t xml:space="preserve">120.5.2. Биология углублённого уровня изучения (10–11 классы) является одним из компонентов предметной области «Естественно-научные предметы». Согласно положениям ФГОС СОО профильные учебные предметы, изучаемые на углублённом уровне, являются способом дифференциации обучения на уровне среднего общего образования и призваны обеспечить преемственность между основным общим, средним общим, средним </w:t>
      </w:r>
      <w:r>
        <w:rPr>
          <w:rFonts w:ascii="Times New Roman" w:hAnsi="Times New Roman" w:cs="Times New Roman"/>
          <w:color w:val="auto"/>
          <w:sz w:val="28"/>
          <w:szCs w:val="28"/>
        </w:rPr>
        <w:t>профессиональным</w:t>
      </w:r>
      <w:r>
        <w:rPr>
          <w:rFonts w:ascii="Times New Roman" w:hAnsi="Times New Roman"/>
          <w:sz w:val="28"/>
          <w:szCs w:val="28"/>
        </w:rPr>
        <w:t xml:space="preserve"> и высшим образованием. В то же время каждый из этих учебных предметов должен быть ориентирован на приоритетное решение образовательных, воспитательных и развивающих задач, связанных с профориентацией обучающихся и стимулированием интереса к конкретной области научного знания, связанного с биологией, медициной, экологией, психологией, спортом или военным делом.</w:t>
      </w:r>
    </w:p>
    <w:p w:rsidR="00900AA1" w:rsidRDefault="00E616C2">
      <w:pPr>
        <w:tabs>
          <w:tab w:val="left" w:pos="510"/>
        </w:tabs>
        <w:spacing w:after="0" w:line="360" w:lineRule="auto"/>
        <w:ind w:firstLine="709"/>
        <w:jc w:val="both"/>
        <w:rPr>
          <w:rFonts w:ascii="Times New Roman" w:eastAsia="Times New Roman" w:hAnsi="Times New Roman"/>
          <w:strike/>
          <w:sz w:val="28"/>
          <w:szCs w:val="28"/>
          <w:lang w:eastAsia="ru-RU"/>
        </w:rPr>
      </w:pPr>
      <w:r>
        <w:rPr>
          <w:rFonts w:ascii="Times New Roman" w:hAnsi="Times New Roman"/>
          <w:sz w:val="28"/>
          <w:szCs w:val="28"/>
        </w:rPr>
        <w:t>120.5.3. </w:t>
      </w:r>
      <w:r>
        <w:rPr>
          <w:rFonts w:ascii="Times New Roman" w:eastAsia="Times New Roman" w:hAnsi="Times New Roman"/>
          <w:sz w:val="28"/>
          <w:szCs w:val="28"/>
          <w:lang w:eastAsia="ru-RU"/>
        </w:rPr>
        <w:t>Программа по биологии даёт представление о цели и задачах изучения учебного предмета «Биология» на углублённом уровне, определяет обязательное (инвариантное) предметное содержание, его структурирование по разделам и темам, распределение по классам, рекомендует последовательность изучения учебного материала с учётом межпредметных и внутрипредметных связей, логики учебного процесса, возрастных особенностей обучающихся. В программе по биологии реализован принцип преемственности с изучением биологии на уровне основного общего образования, благодаря чему просматривается направленность на последующее развитие биологических знаний, ориентированных на формирование естественно-научного мировоззрения, экологического мышления, представлений о здоровом образе жизни, на воспитание бережного отношения к окружающей природной среде. В программе по биологии также показаны возможности учебного предмета «Биология» в реализации требований ФГОС СОО к планируемым личностным, метапредметным и предметным результатам обучения и в формировании основных видов учебно-познавательной деятельности обучающихся по освоению содержания биологического образования на уровне среднего общего образования.</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hAnsi="Times New Roman"/>
          <w:sz w:val="28"/>
          <w:szCs w:val="28"/>
        </w:rPr>
        <w:t>120.5.4. </w:t>
      </w:r>
      <w:r>
        <w:rPr>
          <w:rFonts w:ascii="Times New Roman" w:eastAsia="Times New Roman" w:hAnsi="Times New Roman"/>
          <w:sz w:val="28"/>
          <w:szCs w:val="28"/>
          <w:lang w:eastAsia="ru-RU"/>
        </w:rPr>
        <w:t xml:space="preserve">Программа по биологии является ориентиром для составления авторских рабочих программ. Авторами рабочих программ может быть предложен свой подход к структурированию и последовательности изучения учебного материала, своё видение способов формирования у обучающихся предметных знаний и умений, а также методов воспитания и развития средствами учебного предмета «Биология». </w:t>
      </w:r>
    </w:p>
    <w:p w:rsidR="00900AA1" w:rsidRDefault="00E616C2">
      <w:pPr>
        <w:tabs>
          <w:tab w:val="left" w:pos="510"/>
        </w:tabs>
        <w:spacing w:after="0" w:line="360" w:lineRule="auto"/>
        <w:ind w:firstLine="709"/>
        <w:jc w:val="both"/>
        <w:rPr>
          <w:rFonts w:ascii="Times New Roman" w:eastAsia="Times New Roman" w:hAnsi="Times New Roman"/>
          <w:strike/>
          <w:sz w:val="28"/>
          <w:szCs w:val="28"/>
          <w:lang w:eastAsia="ru-RU"/>
        </w:rPr>
      </w:pPr>
      <w:r>
        <w:rPr>
          <w:rFonts w:ascii="Times New Roman" w:hAnsi="Times New Roman"/>
          <w:sz w:val="28"/>
          <w:szCs w:val="28"/>
        </w:rPr>
        <w:t>120.5.5. </w:t>
      </w:r>
      <w:r>
        <w:rPr>
          <w:rFonts w:ascii="Times New Roman" w:eastAsia="Times New Roman" w:hAnsi="Times New Roman"/>
          <w:sz w:val="28"/>
          <w:szCs w:val="28"/>
          <w:lang w:eastAsia="ru-RU"/>
        </w:rPr>
        <w:t xml:space="preserve">Биология на уровне среднего общего образования завершает биологическое образование в школе и ориентирован на расширение и углубление знаний обучающихся о живой природе, основах молекулярной и клеточной биологии, эмбриологии и биологии развития, генетики, селекции, биотехнологии, эволюционного учения и экологии. </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hAnsi="Times New Roman"/>
          <w:sz w:val="28"/>
          <w:szCs w:val="28"/>
        </w:rPr>
        <w:t>120.5.6. </w:t>
      </w:r>
      <w:r>
        <w:rPr>
          <w:rFonts w:ascii="Times New Roman" w:eastAsia="Times New Roman" w:hAnsi="Times New Roman"/>
          <w:sz w:val="28"/>
          <w:szCs w:val="28"/>
          <w:lang w:eastAsia="ru-RU"/>
        </w:rPr>
        <w:t xml:space="preserve">Изучение учебного предмета «Биология» на углубленном уровне ориентировано на подготовку обучающихся к последующему получению биологического образования в вузах и организациях среднего профессионального образования. Основу его содержания составляет система биологических знаний, полученных при изучении обучающимися соответствующих систематических разделов биологии на уровне основного общего образования, в 10–11 классах эти знания получают развитие. Так, расширены и углублены биологические знания о растениях, животных, грибах, бактериях, организме человека, общих закономерностях жизни, дополнительно включены биологические сведения прикладного и поискового характера, которые можно использовать как ориентиры для последующего выбора профессии. Возможна также интеграция биологических знаний с соответствующими знаниями, полученными обучающимися при изучении физики, химии, географии и математики. </w:t>
      </w:r>
    </w:p>
    <w:p w:rsidR="00900AA1" w:rsidRDefault="00E616C2">
      <w:pPr>
        <w:tabs>
          <w:tab w:val="left" w:pos="510"/>
        </w:tabs>
        <w:spacing w:after="0" w:line="360" w:lineRule="auto"/>
        <w:ind w:firstLine="709"/>
        <w:jc w:val="both"/>
        <w:rPr>
          <w:rFonts w:ascii="Times New Roman" w:eastAsia="Times New Roman" w:hAnsi="Times New Roman"/>
          <w:strike/>
          <w:sz w:val="28"/>
          <w:szCs w:val="28"/>
          <w:lang w:eastAsia="ru-RU"/>
        </w:rPr>
      </w:pPr>
      <w:r>
        <w:rPr>
          <w:rFonts w:ascii="Times New Roman" w:hAnsi="Times New Roman"/>
          <w:sz w:val="28"/>
          <w:szCs w:val="28"/>
        </w:rPr>
        <w:t>120.5.7. </w:t>
      </w:r>
      <w:r>
        <w:rPr>
          <w:rFonts w:ascii="Times New Roman" w:eastAsia="Times New Roman" w:hAnsi="Times New Roman"/>
          <w:sz w:val="28"/>
          <w:szCs w:val="28"/>
          <w:lang w:eastAsia="ru-RU"/>
        </w:rPr>
        <w:t>Структура программы по биологии отражает системно-уровневый и эволюционный подходы к изучению биологии. Согласно им, изучаются свойства и закономерности, характерные для живых систем разного уровня организации, эволюции органического мира на Земле, сохранения биологического разнообразия планеты. Так, в 10 классе изучаются основы молекулярной и клеточной биологии, эмбриологии и биологии развития, генетики и селекции, биотехнологии и синтетической биологии, актуализируются знания обучающихся по ботанике, зоологии, анатомии, физиологии человека. В 11 классе изучаются эволюционное учение, основы экологии и учение о биосфере.</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hAnsi="Times New Roman"/>
          <w:sz w:val="28"/>
          <w:szCs w:val="28"/>
        </w:rPr>
        <w:t>120.5.8. </w:t>
      </w:r>
      <w:r>
        <w:rPr>
          <w:rFonts w:ascii="Times New Roman" w:eastAsia="Times New Roman" w:hAnsi="Times New Roman"/>
          <w:sz w:val="28"/>
          <w:szCs w:val="28"/>
          <w:lang w:eastAsia="ru-RU"/>
        </w:rPr>
        <w:t>Биология призван обеспечить освоение обучающимися биологических теорий и законов, идей, принципов и правил, лежащих в основе современной естественно-научной картины мира, знаний о строении, многообразии и особенностях клетки, организма, популяции, биоценоза, экосистемы, о выдающихся научных достижениях, современных исследованиях в биологии, прикладных аспектах биологических знаний. Для развития и поддержания интереса обучающихся к биологии наряду со значительным объёмом теоретического материала в содержании программы по биологии предусмотрено знакомство с историей становления и развития той или иной области биологии, вкладом отечественных и зарубежных учёных в решение важнейших биологических и экологических проблем.</w:t>
      </w:r>
    </w:p>
    <w:p w:rsidR="00900AA1" w:rsidRDefault="00E616C2">
      <w:pPr>
        <w:tabs>
          <w:tab w:val="left" w:pos="510"/>
        </w:tabs>
        <w:spacing w:after="0" w:line="360" w:lineRule="auto"/>
        <w:ind w:firstLine="709"/>
        <w:jc w:val="both"/>
        <w:rPr>
          <w:rFonts w:ascii="Times New Roman" w:eastAsia="Times New Roman" w:hAnsi="Times New Roman"/>
          <w:iCs/>
          <w:sz w:val="28"/>
          <w:szCs w:val="28"/>
          <w:lang w:eastAsia="ru-RU"/>
        </w:rPr>
      </w:pPr>
      <w:r>
        <w:rPr>
          <w:rFonts w:ascii="Times New Roman" w:hAnsi="Times New Roman"/>
          <w:sz w:val="28"/>
          <w:szCs w:val="28"/>
        </w:rPr>
        <w:t>120.5.9. </w:t>
      </w:r>
      <w:r>
        <w:rPr>
          <w:rFonts w:ascii="Times New Roman" w:eastAsia="Times New Roman" w:hAnsi="Times New Roman"/>
          <w:sz w:val="28"/>
          <w:szCs w:val="28"/>
          <w:lang w:eastAsia="ru-RU"/>
        </w:rPr>
        <w:t>Цель изучения учебного предмета «Биология» на углублённом уровне – овладение обучающимися знаниями о структурно-функциональной организации живых систем разного ранга и приобретение умений использовать эти знания в формировании интереса к определённой области профессиональной деятельности, связанной с биологией, или к выбору учебного заведения для продолжения биологического образования.</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hAnsi="Times New Roman"/>
          <w:sz w:val="28"/>
          <w:szCs w:val="28"/>
        </w:rPr>
        <w:t>120.5.10. </w:t>
      </w:r>
      <w:r>
        <w:rPr>
          <w:rFonts w:ascii="Times New Roman" w:eastAsia="Times New Roman" w:hAnsi="Times New Roman"/>
          <w:sz w:val="28"/>
          <w:szCs w:val="28"/>
          <w:lang w:eastAsia="ru-RU"/>
        </w:rPr>
        <w:t>Достижение цели изучения учебного предмета «Биология» на углублённом уровне обеспечивается решением следующих задач</w:t>
      </w:r>
      <w:r>
        <w:rPr>
          <w:rFonts w:ascii="Times New Roman" w:eastAsia="Times New Roman" w:hAnsi="Times New Roman"/>
          <w:iCs/>
          <w:sz w:val="28"/>
          <w:szCs w:val="28"/>
          <w:lang w:eastAsia="ru-RU"/>
        </w:rPr>
        <w:t>:</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освоение обучающимися системы биологических знаний: об основных биологических теориях, концепциях, гипотезах, законах, закономерностях и правилах, составляющих современную естественно-научную картину мира; о строении, многообразии и особенностях биологических систем (клетка, организм, популяция, вид, биогеоценоз, биосфера); о выдающихся открытиях и современных исследованиях в биологии;</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ознакомление обучающихся с методами познания живой природы: исследовательскими методами биологических наук (молекулярной и клеточной биологии, эмбриологии и биологии развития, генетики и селекции, биотехнологии и синтетической биологии, палеонтологии, экологии); методами самостоятельного проведения биологических исследований в лаборатории и в природе (наблюдение, измерение, эксперимент, моделирование); </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овладение обучающимися умениями: самостоятельно находить, анализировать и использовать биологическую информацию; пользоваться биологической терминологией и символикой; устанавливать связь между развитием биологии и социально-экономическими и экологическими проблемами человечества; оценивать последствия своей деятельности по отношению к окружающей природной среде, собственному здоровью и здоровью окружающих людей; обосновывать и соблюдать меры профилактики инфекционных заболеваний, правила поведения в природе и обеспечения безопасности собственной жизнедеятельности в чрезвычайных ситуациях природного и техногенного характера; характеризовать современные научные открытия в области биологии;</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развитие у обучающихся интеллектуальных и творческих способностей в процессе знакомства с выдающимися открытиями и современными исследованиями в биологии, решаемыми ею проблемами, методологией биологического исследования, проведения экспериментальных исследований, решения биологических задач, моделирования биологических объектов и процессов;</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воспитание у обучающихся ценностного отношения к живой природе в целом и к отдельным её объектам и явлениям; формирование экологической, генетической грамотности, общей культуры поведения в природе; интеграции естественно-научных знаний;</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приобретение обучающимися компетентности в рациональном природопользовании (соблюдение правил поведения в природе, охраны видов, экосистем, биосферы), сохранении собственного здоровья и здоровья окружающих людей (соблюдения мер профилактики заболеваний, обеспечение безопасности жизнедеятельности в чрезвычайных ситуациях природного и техногенного характера) на основе использования биологических знаний и умений в повседневной жизни; </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создание условий для осознанного выбора обучающимися индивидуальной образовательной траектории, способствующей последующему профессиональному самоопределению, в соответствии с индивидуальными интересами и потребностями региона.</w:t>
      </w:r>
    </w:p>
    <w:p w:rsidR="00900AA1" w:rsidRDefault="00E616C2">
      <w:pPr>
        <w:tabs>
          <w:tab w:val="left" w:pos="510"/>
        </w:tabs>
        <w:spacing w:after="0" w:line="360" w:lineRule="auto"/>
        <w:ind w:firstLine="709"/>
        <w:jc w:val="both"/>
        <w:rPr>
          <w:rFonts w:ascii="Times New Roman" w:hAnsi="Times New Roman"/>
          <w:sz w:val="28"/>
          <w:szCs w:val="28"/>
        </w:rPr>
      </w:pPr>
      <w:r>
        <w:rPr>
          <w:rFonts w:ascii="Times New Roman" w:hAnsi="Times New Roman"/>
          <w:sz w:val="28"/>
          <w:szCs w:val="28"/>
        </w:rPr>
        <w:t>120.5.11. </w:t>
      </w:r>
      <w:r>
        <w:rPr>
          <w:rFonts w:ascii="Times New Roman" w:eastAsia="SchoolBookSanPin" w:hAnsi="Times New Roman"/>
          <w:color w:val="0D0D0D"/>
          <w:sz w:val="28"/>
          <w:szCs w:val="28"/>
        </w:rPr>
        <w:t xml:space="preserve">Общее число часов, рекомендованных для изучения биологии на углубленном уровне, – </w:t>
      </w:r>
      <w:r>
        <w:rPr>
          <w:rFonts w:ascii="Times New Roman" w:eastAsia="SchoolBookSanPin" w:hAnsi="Times New Roman"/>
          <w:color w:val="0D0D0D"/>
          <w:position w:val="1"/>
          <w:sz w:val="28"/>
          <w:szCs w:val="28"/>
        </w:rPr>
        <w:t>204 часа: в 10 классе – 102 часа (3 часа в неделю), в 11 классе – 102 часа (3 часа в неделю).</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hAnsi="Times New Roman"/>
          <w:sz w:val="28"/>
          <w:szCs w:val="28"/>
        </w:rPr>
        <w:t>120.5.12. </w:t>
      </w:r>
      <w:r>
        <w:rPr>
          <w:rFonts w:ascii="Times New Roman" w:eastAsia="Times New Roman" w:hAnsi="Times New Roman"/>
          <w:sz w:val="28"/>
          <w:szCs w:val="28"/>
          <w:lang w:eastAsia="ru-RU"/>
        </w:rPr>
        <w:t>Отбор организационных форм, методов и средств обучения биологии осуществляется с учётом специфики его содержания и направленности на продолжение биологического образования в организациях среднего профессионального и высшего образования.</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hAnsi="Times New Roman"/>
          <w:sz w:val="28"/>
          <w:szCs w:val="28"/>
        </w:rPr>
        <w:t>120.5.13. </w:t>
      </w:r>
      <w:r>
        <w:rPr>
          <w:rFonts w:ascii="Times New Roman" w:eastAsia="Times New Roman" w:hAnsi="Times New Roman"/>
          <w:sz w:val="28"/>
          <w:szCs w:val="28"/>
          <w:lang w:eastAsia="ru-RU"/>
        </w:rPr>
        <w:t xml:space="preserve">Обязательным условием при обучении биологии на углублённом уровне является проведение лабораторных и практических работ. Также участие обучающихся в выполнении проектных и учебно-исследовательских работ, тематика которых определяется учителем на основе имеющихся материально-технических ресурсов и местных природных условий. </w:t>
      </w:r>
    </w:p>
    <w:p w:rsidR="00900AA1" w:rsidRDefault="00E616C2">
      <w:pPr>
        <w:spacing w:after="0" w:line="360" w:lineRule="auto"/>
        <w:ind w:firstLine="709"/>
        <w:rPr>
          <w:rFonts w:ascii="Times New Roman" w:eastAsia="Times New Roman" w:hAnsi="Times New Roman"/>
          <w:caps/>
          <w:sz w:val="28"/>
          <w:szCs w:val="28"/>
          <w:lang w:eastAsia="ru-RU"/>
        </w:rPr>
      </w:pPr>
      <w:r>
        <w:rPr>
          <w:rFonts w:ascii="Times New Roman" w:eastAsia="Times New Roman" w:hAnsi="Times New Roman"/>
          <w:caps/>
          <w:sz w:val="28"/>
          <w:szCs w:val="28"/>
          <w:lang w:eastAsia="ru-RU"/>
        </w:rPr>
        <w:t>120.6. </w:t>
      </w:r>
      <w:r>
        <w:rPr>
          <w:rFonts w:ascii="Times New Roman" w:eastAsia="Times New Roman" w:hAnsi="Times New Roman"/>
          <w:sz w:val="28"/>
          <w:szCs w:val="28"/>
          <w:lang w:eastAsia="ru-RU"/>
        </w:rPr>
        <w:t>Содержание обучения в 10 классе.</w:t>
      </w:r>
    </w:p>
    <w:p w:rsidR="00900AA1" w:rsidRDefault="00E616C2">
      <w:pPr>
        <w:spacing w:after="0" w:line="360" w:lineRule="auto"/>
        <w:ind w:firstLine="709"/>
        <w:rPr>
          <w:rFonts w:ascii="Times New Roman" w:eastAsia="Times New Roman" w:hAnsi="Times New Roman"/>
          <w:sz w:val="28"/>
          <w:szCs w:val="28"/>
          <w:lang w:eastAsia="ru-RU"/>
        </w:rPr>
      </w:pPr>
      <w:r>
        <w:rPr>
          <w:rFonts w:ascii="Times New Roman" w:eastAsia="Times New Roman" w:hAnsi="Times New Roman"/>
          <w:sz w:val="28"/>
          <w:szCs w:val="28"/>
          <w:lang w:eastAsia="ru-RU"/>
        </w:rPr>
        <w:t>102 ч, из них 1 ч – резервное время.</w:t>
      </w:r>
    </w:p>
    <w:p w:rsidR="00900AA1" w:rsidRDefault="00E616C2">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Содержание программы, выделенное курсивом, не входит в проверку государственной итоговой аттстации (ГИА). </w:t>
      </w:r>
    </w:p>
    <w:p w:rsidR="00900AA1" w:rsidRDefault="00E616C2">
      <w:pPr>
        <w:tabs>
          <w:tab w:val="left" w:pos="510"/>
        </w:tabs>
        <w:spacing w:after="0" w:line="360" w:lineRule="auto"/>
        <w:ind w:firstLine="709"/>
        <w:jc w:val="both"/>
        <w:rPr>
          <w:rFonts w:ascii="Times New Roman" w:eastAsia="Times New Roman" w:hAnsi="Times New Roman"/>
          <w:bCs/>
          <w:sz w:val="28"/>
          <w:szCs w:val="28"/>
          <w:lang w:eastAsia="ru-RU"/>
        </w:rPr>
      </w:pPr>
      <w:r>
        <w:rPr>
          <w:rFonts w:ascii="Times New Roman" w:eastAsia="Times New Roman" w:hAnsi="Times New Roman"/>
          <w:caps/>
          <w:sz w:val="28"/>
          <w:szCs w:val="28"/>
          <w:lang w:eastAsia="ru-RU"/>
        </w:rPr>
        <w:t>120.6.1. </w:t>
      </w:r>
      <w:r>
        <w:rPr>
          <w:rFonts w:ascii="Times New Roman" w:eastAsia="Times New Roman" w:hAnsi="Times New Roman"/>
          <w:bCs/>
          <w:sz w:val="28"/>
          <w:szCs w:val="28"/>
          <w:lang w:eastAsia="ru-RU"/>
        </w:rPr>
        <w:t>Тема 1. Биология как наука.</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Современная биология – комплексная наука. Краткая история развития биологии. Биологические науки и изучаемые ими проблемы. Фундаментальные, прикладные и поисковые научные исследования в биологии. </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Значение биологии в формировании современной естественно-научной картины мира. Профессии, связанные с биологией. Значение биологии в практической деятельности человека: медицине, сельском хозяйстве, промышленности, охране природы.</w:t>
      </w:r>
    </w:p>
    <w:p w:rsidR="00900AA1" w:rsidRDefault="00E616C2">
      <w:pPr>
        <w:tabs>
          <w:tab w:val="left" w:pos="510"/>
        </w:tabs>
        <w:spacing w:after="0" w:line="360" w:lineRule="auto"/>
        <w:ind w:firstLine="709"/>
        <w:jc w:val="both"/>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 xml:space="preserve">Демонстрации: </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Портреты: Аристотель, Теофраст, К. Линней, Ж.Б. Ламарк, Ч. Дарвин, У. Гарвей, Г. Мендель, В.И. Вернадский, И.П. Павлов, И.И. Мечников, Н.И. Вавилов, Н.В. Тимофеев-Ресовский, Дж. Уотсон, Ф. Крик, Д.К. Беляев.</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Таблицы и схемы: «Связь биологии с другими науками», «Система биологических наук».</w:t>
      </w:r>
    </w:p>
    <w:p w:rsidR="00900AA1" w:rsidRDefault="00E616C2">
      <w:pPr>
        <w:tabs>
          <w:tab w:val="left" w:pos="510"/>
        </w:tabs>
        <w:spacing w:after="0" w:line="360" w:lineRule="auto"/>
        <w:ind w:firstLine="709"/>
        <w:jc w:val="both"/>
        <w:rPr>
          <w:rFonts w:ascii="Times New Roman" w:eastAsia="Times New Roman" w:hAnsi="Times New Roman"/>
          <w:bCs/>
          <w:sz w:val="28"/>
          <w:szCs w:val="28"/>
          <w:lang w:eastAsia="ru-RU"/>
        </w:rPr>
      </w:pPr>
      <w:r>
        <w:rPr>
          <w:rFonts w:ascii="Times New Roman" w:eastAsia="Times New Roman" w:hAnsi="Times New Roman"/>
          <w:caps/>
          <w:sz w:val="28"/>
          <w:szCs w:val="28"/>
          <w:lang w:eastAsia="ru-RU"/>
        </w:rPr>
        <w:t>120.6.2. </w:t>
      </w:r>
      <w:r>
        <w:rPr>
          <w:rFonts w:ascii="Times New Roman" w:eastAsia="Times New Roman" w:hAnsi="Times New Roman"/>
          <w:bCs/>
          <w:sz w:val="28"/>
          <w:szCs w:val="28"/>
          <w:lang w:eastAsia="ru-RU"/>
        </w:rPr>
        <w:t>Тема 2. Живые системы и их изучение.</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Живые системы как предмет изучения биологии. Свойства живых систем: единство химического состава, дискретность и целостность, сложность и упорядоченность структуры, открытость, самоорганизация, самовоспроизведение, раздражимость, изменчивость, рост и развитие. </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Уровни организации живых систем: молекулярный, клеточный, тканевый, организменный, популяционно-видовой, экосистемный (биогеоценотический), биосферный. Процессы, происходящие в живых системах. Основные признаки живого. Жизнь как форма существования материи. Науки, изучающие живые системы на разных уровнях организации.</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Изучение живых систем. Методы биологической науки. Наблюдение, измерение, эксперимент, систематизация, метаанализ. Понятие о зависимой и независимой переменной. Планирование эксперимента. Постановка и проверка гипотез. Нулевая гипотеза. Понятие выборки и её достоверность. Разброс в биологических данных. Оценка достоверности полученных результатов. Причины искажения результатов эксперимента. Понятие статистического теста.</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Таблицы и схемы: «Основные признаки жизни», «Биологические системы», «Свойства живой материи», «Уровни организации живой природы», «Строение животной клетки», «Ткани животных», «Системы органов человеческого организма», «Биогеоценоз», «Биосфера», «Методы изучения живой природы».</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Оборудование</w:t>
      </w:r>
      <w:r>
        <w:rPr>
          <w:rFonts w:ascii="Times New Roman" w:eastAsia="Times New Roman" w:hAnsi="Times New Roman"/>
          <w:iCs/>
          <w:sz w:val="28"/>
          <w:szCs w:val="28"/>
          <w:lang w:eastAsia="ru-RU"/>
        </w:rPr>
        <w:t xml:space="preserve">: </w:t>
      </w:r>
      <w:r>
        <w:rPr>
          <w:rFonts w:ascii="Times New Roman" w:eastAsia="Times New Roman" w:hAnsi="Times New Roman"/>
          <w:sz w:val="28"/>
          <w:szCs w:val="28"/>
          <w:lang w:eastAsia="ru-RU"/>
        </w:rPr>
        <w:t>лабораторное оборудование для проведения наблюдений, измерений, экспериментов.</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Практическая работа «Использование различных методов при изучении живых систем».</w:t>
      </w:r>
    </w:p>
    <w:p w:rsidR="00900AA1" w:rsidRDefault="00E616C2">
      <w:pPr>
        <w:tabs>
          <w:tab w:val="left" w:pos="510"/>
        </w:tabs>
        <w:spacing w:after="0" w:line="360" w:lineRule="auto"/>
        <w:ind w:firstLine="709"/>
        <w:jc w:val="both"/>
        <w:rPr>
          <w:rFonts w:ascii="Times New Roman" w:eastAsia="Times New Roman" w:hAnsi="Times New Roman"/>
          <w:bCs/>
          <w:sz w:val="28"/>
          <w:szCs w:val="28"/>
          <w:lang w:eastAsia="ru-RU"/>
        </w:rPr>
      </w:pPr>
      <w:r>
        <w:rPr>
          <w:rFonts w:ascii="Times New Roman" w:eastAsia="Times New Roman" w:hAnsi="Times New Roman"/>
          <w:caps/>
          <w:sz w:val="28"/>
          <w:szCs w:val="28"/>
          <w:lang w:eastAsia="ru-RU"/>
        </w:rPr>
        <w:t>120.6.3. </w:t>
      </w:r>
      <w:r>
        <w:rPr>
          <w:rFonts w:ascii="Times New Roman" w:eastAsia="Times New Roman" w:hAnsi="Times New Roman"/>
          <w:bCs/>
          <w:sz w:val="28"/>
          <w:szCs w:val="28"/>
          <w:lang w:eastAsia="ru-RU"/>
        </w:rPr>
        <w:t>Тема 3. Биология клетки.</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Клетка – структурно-функциональная единица живого. История открытия клетки. Работы Р. Гука, А. Левенгука. Клеточная теория (Т. Шванн, М. Шлейден, Р. Вирхов). Основные положения современной клеточной теории. </w:t>
      </w:r>
    </w:p>
    <w:p w:rsidR="00900AA1" w:rsidRDefault="00E616C2">
      <w:pPr>
        <w:tabs>
          <w:tab w:val="left" w:pos="510"/>
        </w:tabs>
        <w:spacing w:after="0" w:line="360" w:lineRule="auto"/>
        <w:ind w:firstLine="709"/>
        <w:jc w:val="both"/>
        <w:rPr>
          <w:rFonts w:ascii="Times New Roman" w:eastAsia="Times New Roman" w:hAnsi="Times New Roman"/>
          <w:i/>
          <w:iCs/>
          <w:sz w:val="28"/>
          <w:szCs w:val="28"/>
          <w:lang w:eastAsia="ru-RU"/>
        </w:rPr>
      </w:pPr>
      <w:r>
        <w:rPr>
          <w:rFonts w:ascii="Times New Roman" w:eastAsia="Times New Roman" w:hAnsi="Times New Roman"/>
          <w:sz w:val="28"/>
          <w:szCs w:val="28"/>
          <w:lang w:eastAsia="ru-RU"/>
        </w:rPr>
        <w:t xml:space="preserve">Методы молекулярной и клеточной биологии: микроскопия, хроматография, электрофорез, метод меченых атомов, дифференциальное центрифугирование, культивирование клеток. Электронная микроскопия. </w:t>
      </w:r>
    </w:p>
    <w:p w:rsidR="00900AA1" w:rsidRDefault="00E616C2">
      <w:pPr>
        <w:tabs>
          <w:tab w:val="left" w:pos="510"/>
        </w:tabs>
        <w:spacing w:after="0" w:line="360" w:lineRule="auto"/>
        <w:ind w:firstLine="709"/>
        <w:jc w:val="both"/>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Демонстрации:</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Портреты: Р. Гук, А. Левенгук, Т. Шванн, М. Шлейден, Р. Вирхов, К.М. Бэр.</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Таблицы и схемы: «Световой микроскоп», «Электронный микроскоп», «История развития методов микроскопии».</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Оборудование: световой микроскоп, микропрепараты растительных, животных и бактериальных клеток.</w:t>
      </w:r>
    </w:p>
    <w:p w:rsidR="00900AA1" w:rsidRDefault="00E616C2">
      <w:pPr>
        <w:tabs>
          <w:tab w:val="left" w:pos="510"/>
        </w:tabs>
        <w:spacing w:after="0" w:line="360" w:lineRule="auto"/>
        <w:ind w:firstLine="709"/>
        <w:jc w:val="both"/>
        <w:rPr>
          <w:rFonts w:ascii="Times New Roman" w:eastAsia="Times New Roman" w:hAnsi="Times New Roman"/>
          <w:iCs/>
          <w:sz w:val="28"/>
          <w:szCs w:val="28"/>
          <w:lang w:eastAsia="ru-RU"/>
        </w:rPr>
      </w:pPr>
      <w:r>
        <w:rPr>
          <w:rFonts w:ascii="Times New Roman" w:eastAsia="Times New Roman" w:hAnsi="Times New Roman"/>
          <w:sz w:val="28"/>
          <w:szCs w:val="28"/>
          <w:lang w:eastAsia="ru-RU"/>
        </w:rPr>
        <w:t>Практическая работа</w:t>
      </w:r>
      <w:r>
        <w:rPr>
          <w:rFonts w:ascii="Times New Roman" w:eastAsia="Times New Roman" w:hAnsi="Times New Roman"/>
          <w:iCs/>
          <w:sz w:val="28"/>
          <w:szCs w:val="28"/>
          <w:lang w:eastAsia="ru-RU"/>
        </w:rPr>
        <w:t xml:space="preserve"> </w:t>
      </w:r>
      <w:r>
        <w:rPr>
          <w:rFonts w:ascii="Times New Roman" w:eastAsia="Times New Roman" w:hAnsi="Times New Roman"/>
          <w:sz w:val="28"/>
          <w:szCs w:val="28"/>
          <w:lang w:eastAsia="ru-RU"/>
        </w:rPr>
        <w:t>«Изучение методов клеточной биологии (хроматография, электрофорез, дифференциальное центрифугирование, ПЦР)».</w:t>
      </w:r>
    </w:p>
    <w:p w:rsidR="00900AA1" w:rsidRDefault="00E616C2">
      <w:pPr>
        <w:tabs>
          <w:tab w:val="left" w:pos="510"/>
        </w:tabs>
        <w:spacing w:after="0" w:line="360" w:lineRule="auto"/>
        <w:ind w:firstLine="709"/>
        <w:jc w:val="both"/>
        <w:rPr>
          <w:rFonts w:ascii="Times New Roman" w:eastAsia="Times New Roman" w:hAnsi="Times New Roman"/>
          <w:bCs/>
          <w:sz w:val="28"/>
          <w:szCs w:val="28"/>
          <w:lang w:eastAsia="ru-RU"/>
        </w:rPr>
      </w:pPr>
      <w:r>
        <w:rPr>
          <w:rFonts w:ascii="Times New Roman" w:eastAsia="Times New Roman" w:hAnsi="Times New Roman"/>
          <w:caps/>
          <w:sz w:val="28"/>
          <w:szCs w:val="28"/>
          <w:lang w:eastAsia="ru-RU"/>
        </w:rPr>
        <w:t>120.6.4. </w:t>
      </w:r>
      <w:r>
        <w:rPr>
          <w:rFonts w:ascii="Times New Roman" w:eastAsia="Times New Roman" w:hAnsi="Times New Roman"/>
          <w:bCs/>
          <w:sz w:val="28"/>
          <w:szCs w:val="28"/>
          <w:lang w:eastAsia="ru-RU"/>
        </w:rPr>
        <w:t>Тема 4. Химическая организация клетки.</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Химический состав клетки. Макро-, микро- и ультрамикроэлементы. Вода и её роль как растворителя, реагента, участие в структурировании клетки, теплорегуляции. Минеральные вещества клетки, их биологическая роль. Роль катионов и анионов в клетке.</w:t>
      </w:r>
    </w:p>
    <w:p w:rsidR="00900AA1" w:rsidRDefault="00E616C2">
      <w:pPr>
        <w:tabs>
          <w:tab w:val="left" w:pos="510"/>
        </w:tabs>
        <w:spacing w:after="0" w:line="360" w:lineRule="auto"/>
        <w:ind w:firstLine="709"/>
        <w:jc w:val="both"/>
        <w:rPr>
          <w:rFonts w:ascii="Times New Roman" w:eastAsia="Times New Roman" w:hAnsi="Times New Roman"/>
          <w:i/>
          <w:iCs/>
          <w:sz w:val="28"/>
          <w:szCs w:val="28"/>
          <w:lang w:eastAsia="ru-RU"/>
        </w:rPr>
      </w:pPr>
      <w:r>
        <w:rPr>
          <w:rFonts w:ascii="Times New Roman" w:eastAsia="Times New Roman" w:hAnsi="Times New Roman"/>
          <w:sz w:val="28"/>
          <w:szCs w:val="28"/>
          <w:lang w:eastAsia="ru-RU"/>
        </w:rPr>
        <w:t xml:space="preserve">Органические вещества клетки. Биологические полимеры. Белки. Аминокислотный состав белков. Структуры белковой молекулы. Первичная структура белка, пептидная связь. Вторичная, третичная, четвертичная структуры. Денатурация. Свойства белков. Классификация белков. Биологические функции белков. </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Углеводы. Моносахариды, дисахариды, олигосахариды и полисахариды. Общий план строения и физико-химические свойства углеводов. Биологические функции углеводов. </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Липиды. Гидрофильно-гидрофобные свойства. Классификация липидов. Триглицериды, фосфолипиды, воски, стероиды. Биологические функции липидов. Общие свойства биологических мембран – текучесть, способность к самозамыканию, полупроницаемость.</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Нуклеиновые кислоты. ДНК и РНК. Строение нуклеиновых кислот. Нуклеотиды. Принцип комплементарности. Правило Чаргаффа. Структура ДНК – двойная спираль. Местонахождение и биологические функции ДНК. Виды РНК. Функции РНК в клетке.</w:t>
      </w:r>
    </w:p>
    <w:p w:rsidR="00900AA1" w:rsidRDefault="00E616C2">
      <w:pPr>
        <w:tabs>
          <w:tab w:val="left" w:pos="510"/>
        </w:tabs>
        <w:spacing w:after="0" w:line="360" w:lineRule="auto"/>
        <w:ind w:firstLine="709"/>
        <w:jc w:val="both"/>
        <w:rPr>
          <w:rFonts w:ascii="Times New Roman" w:eastAsia="Times New Roman" w:hAnsi="Times New Roman"/>
          <w:i/>
          <w:iCs/>
          <w:sz w:val="28"/>
          <w:szCs w:val="28"/>
          <w:lang w:eastAsia="ru-RU"/>
        </w:rPr>
      </w:pPr>
      <w:r>
        <w:rPr>
          <w:rFonts w:ascii="Times New Roman" w:eastAsia="Times New Roman" w:hAnsi="Times New Roman"/>
          <w:sz w:val="28"/>
          <w:szCs w:val="28"/>
          <w:lang w:eastAsia="ru-RU"/>
        </w:rPr>
        <w:t xml:space="preserve">Строение молекулы АТФ. Макроэргические связи в молекуле АТФ. Биологические функции АТФ. Восстановленные переносчики, их функции в клетке. Секвенирование ДНК. </w:t>
      </w:r>
    </w:p>
    <w:p w:rsidR="00900AA1" w:rsidRDefault="00E616C2">
      <w:pPr>
        <w:tabs>
          <w:tab w:val="left" w:pos="510"/>
        </w:tabs>
        <w:spacing w:after="0" w:line="360" w:lineRule="auto"/>
        <w:ind w:firstLine="709"/>
        <w:jc w:val="both"/>
        <w:rPr>
          <w:rFonts w:ascii="Times New Roman" w:eastAsia="Times New Roman" w:hAnsi="Times New Roman"/>
          <w:i/>
          <w:iCs/>
          <w:sz w:val="28"/>
          <w:szCs w:val="28"/>
          <w:lang w:eastAsia="ru-RU"/>
        </w:rPr>
      </w:pPr>
      <w:r>
        <w:rPr>
          <w:rFonts w:ascii="Times New Roman" w:eastAsia="Times New Roman" w:hAnsi="Times New Roman"/>
          <w:sz w:val="28"/>
          <w:szCs w:val="28"/>
          <w:lang w:eastAsia="ru-RU"/>
        </w:rPr>
        <w:t xml:space="preserve">Структурная биология: биохимические и биофизические исследования состава и пространственной структуры биомолекул. </w:t>
      </w:r>
    </w:p>
    <w:p w:rsidR="00900AA1" w:rsidRDefault="00E616C2">
      <w:pPr>
        <w:tabs>
          <w:tab w:val="left" w:pos="510"/>
        </w:tabs>
        <w:spacing w:after="0" w:line="360" w:lineRule="auto"/>
        <w:ind w:firstLine="709"/>
        <w:jc w:val="both"/>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Демонстрации:</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Портреты: Л. Полинг, Дж. Уотсон, Ф. Крик, М. Уилкинс, Р. Франклин, Ф. Сэнгер, С. Прузинер.</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Диаграммы: «Распределение химических элементов в неживой природе», «Распределение химических элементов в живой природе». </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Таблицы и схемы: «Периодическая таблица химических элементов», «Строение молекулы воды», «Вещества в составе организмов», «Строение молекулы белка», «Структуры белковой молекулы», «Строение молекул углеводов», «Строение молекул липидов», «Нуклеиновые кислоты», «Строение молекулы АТФ».</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Оборудование: химическая посуда и оборудование. </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Лабораторная работа</w:t>
      </w:r>
      <w:r>
        <w:rPr>
          <w:rFonts w:ascii="Times New Roman" w:eastAsia="Times New Roman" w:hAnsi="Times New Roman"/>
          <w:iCs/>
          <w:sz w:val="28"/>
          <w:szCs w:val="28"/>
          <w:lang w:eastAsia="ru-RU"/>
        </w:rPr>
        <w:t xml:space="preserve"> </w:t>
      </w:r>
      <w:r>
        <w:rPr>
          <w:rFonts w:ascii="Times New Roman" w:eastAsia="Times New Roman" w:hAnsi="Times New Roman"/>
          <w:sz w:val="28"/>
          <w:szCs w:val="28"/>
          <w:lang w:eastAsia="ru-RU"/>
        </w:rPr>
        <w:t xml:space="preserve">«Обнаружение белков с помощью качественных реакций». </w:t>
      </w:r>
    </w:p>
    <w:p w:rsidR="00900AA1" w:rsidRDefault="00E616C2">
      <w:pPr>
        <w:tabs>
          <w:tab w:val="left" w:pos="510"/>
        </w:tabs>
        <w:spacing w:after="0" w:line="360" w:lineRule="auto"/>
        <w:ind w:firstLine="709"/>
        <w:jc w:val="both"/>
        <w:rPr>
          <w:rFonts w:ascii="Times New Roman" w:eastAsia="Times New Roman" w:hAnsi="Times New Roman"/>
          <w:bCs/>
          <w:sz w:val="28"/>
          <w:szCs w:val="28"/>
          <w:lang w:eastAsia="ru-RU"/>
        </w:rPr>
      </w:pPr>
      <w:r>
        <w:rPr>
          <w:rFonts w:ascii="Times New Roman" w:eastAsia="Times New Roman" w:hAnsi="Times New Roman"/>
          <w:sz w:val="28"/>
          <w:szCs w:val="28"/>
          <w:lang w:eastAsia="ru-RU"/>
        </w:rPr>
        <w:t>Лабораторная работа</w:t>
      </w:r>
      <w:r>
        <w:rPr>
          <w:rFonts w:ascii="Times New Roman" w:eastAsia="Times New Roman" w:hAnsi="Times New Roman"/>
          <w:iCs/>
          <w:sz w:val="28"/>
          <w:szCs w:val="28"/>
          <w:lang w:eastAsia="ru-RU"/>
        </w:rPr>
        <w:t xml:space="preserve"> </w:t>
      </w:r>
      <w:r>
        <w:rPr>
          <w:rFonts w:ascii="Times New Roman" w:eastAsia="Times New Roman" w:hAnsi="Times New Roman"/>
          <w:sz w:val="28"/>
          <w:szCs w:val="28"/>
          <w:lang w:eastAsia="ru-RU"/>
        </w:rPr>
        <w:t>«Исследование нуклеиновых кислот, выделенных из клеток различных организмов».</w:t>
      </w:r>
    </w:p>
    <w:p w:rsidR="00900AA1" w:rsidRDefault="00E616C2">
      <w:pPr>
        <w:tabs>
          <w:tab w:val="left" w:pos="510"/>
        </w:tabs>
        <w:spacing w:after="0" w:line="360" w:lineRule="auto"/>
        <w:ind w:firstLine="709"/>
        <w:jc w:val="both"/>
        <w:rPr>
          <w:rFonts w:ascii="Times New Roman" w:eastAsia="Times New Roman" w:hAnsi="Times New Roman"/>
          <w:bCs/>
          <w:sz w:val="28"/>
          <w:szCs w:val="28"/>
          <w:lang w:eastAsia="ru-RU"/>
        </w:rPr>
      </w:pPr>
      <w:r>
        <w:rPr>
          <w:rFonts w:ascii="Times New Roman" w:eastAsia="Times New Roman" w:hAnsi="Times New Roman"/>
          <w:caps/>
          <w:sz w:val="28"/>
          <w:szCs w:val="28"/>
          <w:lang w:eastAsia="ru-RU"/>
        </w:rPr>
        <w:t>120.6.5. </w:t>
      </w:r>
      <w:r>
        <w:rPr>
          <w:rFonts w:ascii="Times New Roman" w:eastAsia="Times New Roman" w:hAnsi="Times New Roman"/>
          <w:bCs/>
          <w:sz w:val="28"/>
          <w:szCs w:val="28"/>
          <w:lang w:eastAsia="ru-RU"/>
        </w:rPr>
        <w:t>Тема 5. Строение и функции клетки.</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Типы клеток: эукариотическая и прокариотическая. Структурно-функциональные образования клетки.</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Строение прокариотической клетки. Клеточная стенка бактерий и архей. Особенности строения гетеротрофной и автотрофной прокариотических клеток. Место и роль прокариот в биоценозах. </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Строение и функционирование эукариотической клетки. Плазматическая мембрана (плазмалемма). Структура плазматической мембраны. Транспорт веществ через плазматическую мембрану: пассивный (диффузия, облегчённая диффузия), активный (первичный и вторичный активный транспорт). Полупроницаемость мембраны. Работа натрий-калиевого насоса. Эндоцитоз: пиноцитоз, фагоцитоз. Экзоцитоз. Клеточная стенка. Структура и функции клеточной стенки растений, грибов. </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Цитоплазма. Цитозоль. Цитоскелет. Движение цитоплазмы. Органоиды клетки. Одномембранные органоиды клетки: эндоплазматическая сеть (ЭПС), аппарат Гольджи, лизосомы, их строение и функции. Взаимосвязь одномембранных органоидов клетки. Строение гранулярного ретикулума. Синтез растворимых белков. Синтез клеточных мембран. Гладкий (агранулярный) эндоплазматический ретикулум. Секреторная функция аппарата Гольджи. Транспорт веществ в клетке. Вакуоли растительных клеток. Клеточный сок. Тургор.</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Полуавтономные органоиды клетки: митохондрии, пластиды. Строение и функции митохондрий и пластид. Первичные, вторичные и сложные пластиды фотосинтезирующих эукариот. Хлоропласты, хромопласты, лейкопласты высших растений.</w:t>
      </w:r>
    </w:p>
    <w:p w:rsidR="00900AA1" w:rsidRDefault="00E616C2">
      <w:pPr>
        <w:tabs>
          <w:tab w:val="left" w:pos="510"/>
        </w:tabs>
        <w:spacing w:after="0" w:line="360" w:lineRule="auto"/>
        <w:ind w:firstLine="709"/>
        <w:jc w:val="both"/>
        <w:rPr>
          <w:rFonts w:ascii="Times New Roman" w:eastAsia="Times New Roman" w:hAnsi="Times New Roman"/>
          <w:i/>
          <w:iCs/>
          <w:sz w:val="28"/>
          <w:szCs w:val="28"/>
          <w:lang w:eastAsia="ru-RU"/>
        </w:rPr>
      </w:pPr>
      <w:r>
        <w:rPr>
          <w:rFonts w:ascii="Times New Roman" w:eastAsia="Times New Roman" w:hAnsi="Times New Roman"/>
          <w:sz w:val="28"/>
          <w:szCs w:val="28"/>
          <w:lang w:eastAsia="ru-RU"/>
        </w:rPr>
        <w:t>Немембранные органоиды клетки Строение и функции немембранных органоидов клетки. Рибосомы. Микрофиламенты.</w:t>
      </w:r>
      <w:r>
        <w:rPr>
          <w:rFonts w:ascii="Times New Roman" w:eastAsia="Times New Roman" w:hAnsi="Times New Roman"/>
          <w:iCs/>
          <w:sz w:val="28"/>
          <w:szCs w:val="28"/>
          <w:lang w:eastAsia="ru-RU"/>
        </w:rPr>
        <w:t xml:space="preserve"> </w:t>
      </w:r>
      <w:r>
        <w:rPr>
          <w:rFonts w:ascii="Times New Roman" w:eastAsia="Times New Roman" w:hAnsi="Times New Roman"/>
          <w:sz w:val="28"/>
          <w:szCs w:val="28"/>
          <w:lang w:eastAsia="ru-RU"/>
        </w:rPr>
        <w:t>Мышечные клетки</w:t>
      </w:r>
      <w:r>
        <w:rPr>
          <w:rFonts w:ascii="Times New Roman" w:eastAsia="Times New Roman" w:hAnsi="Times New Roman"/>
          <w:i/>
          <w:iCs/>
          <w:sz w:val="28"/>
          <w:szCs w:val="28"/>
          <w:lang w:eastAsia="ru-RU"/>
        </w:rPr>
        <w:t>.</w:t>
      </w:r>
      <w:r>
        <w:rPr>
          <w:rFonts w:ascii="Times New Roman" w:eastAsia="Times New Roman" w:hAnsi="Times New Roman"/>
          <w:sz w:val="28"/>
          <w:szCs w:val="28"/>
          <w:lang w:eastAsia="ru-RU"/>
        </w:rPr>
        <w:t xml:space="preserve"> Микротрубочки. Клеточный центр. Строение и движение жгутиков и ресничек. Микротрубочки цитоплазмы. Центриоль. </w:t>
      </w:r>
    </w:p>
    <w:p w:rsidR="00900AA1" w:rsidRDefault="00E616C2">
      <w:pPr>
        <w:tabs>
          <w:tab w:val="left" w:pos="510"/>
        </w:tabs>
        <w:spacing w:after="0" w:line="360" w:lineRule="auto"/>
        <w:ind w:firstLine="709"/>
        <w:jc w:val="both"/>
        <w:rPr>
          <w:rFonts w:ascii="Times New Roman" w:eastAsia="Times New Roman" w:hAnsi="Times New Roman"/>
          <w:i/>
          <w:iCs/>
          <w:sz w:val="28"/>
          <w:szCs w:val="28"/>
          <w:lang w:eastAsia="ru-RU"/>
        </w:rPr>
      </w:pPr>
      <w:r>
        <w:rPr>
          <w:rFonts w:ascii="Times New Roman" w:eastAsia="Times New Roman" w:hAnsi="Times New Roman"/>
          <w:sz w:val="28"/>
          <w:szCs w:val="28"/>
          <w:lang w:eastAsia="ru-RU"/>
        </w:rPr>
        <w:t xml:space="preserve">Ядро. Оболочка ядра, хроматин, кариоплазма, ядрышки, их строение и функции. Ядерный белковый матрикс. Пространственное расположение хромосом в интерфазном ядре. Белки хроматина – гистоны. </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Клеточные включения. Сравнительная характеристика клеток эукариот (растительной, животной, грибной).</w:t>
      </w:r>
    </w:p>
    <w:p w:rsidR="00900AA1" w:rsidRDefault="00E616C2">
      <w:pPr>
        <w:tabs>
          <w:tab w:val="left" w:pos="510"/>
        </w:tabs>
        <w:spacing w:after="0" w:line="360" w:lineRule="auto"/>
        <w:ind w:firstLine="709"/>
        <w:jc w:val="both"/>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 xml:space="preserve">Демонстрации: </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Портреты: К.С. Мережковский, Л. Маргулис.</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Таблицы и схемы: «Строение эукариотической клетки», «Строение животной клетки», «Строение растительной клетки», «Строение митохондрии», «Ядро», «Строение прокариотической клетки».</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Оборудование: световой микроскоп, микропрепараты растительных, животных клеток, микропрепараты бактериальных клеток.</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Лабораторная работа</w:t>
      </w:r>
      <w:r>
        <w:rPr>
          <w:rFonts w:ascii="Times New Roman" w:eastAsia="Times New Roman" w:hAnsi="Times New Roman"/>
          <w:iCs/>
          <w:sz w:val="28"/>
          <w:szCs w:val="28"/>
          <w:lang w:eastAsia="ru-RU"/>
        </w:rPr>
        <w:t xml:space="preserve"> </w:t>
      </w:r>
      <w:r>
        <w:rPr>
          <w:rFonts w:ascii="Times New Roman" w:eastAsia="Times New Roman" w:hAnsi="Times New Roman"/>
          <w:sz w:val="28"/>
          <w:szCs w:val="28"/>
          <w:lang w:eastAsia="ru-RU"/>
        </w:rPr>
        <w:t>«Изучение строения клеток различных организмов».</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Практическая работа</w:t>
      </w:r>
      <w:r>
        <w:rPr>
          <w:rFonts w:ascii="Times New Roman" w:eastAsia="Times New Roman" w:hAnsi="Times New Roman"/>
          <w:iCs/>
          <w:sz w:val="28"/>
          <w:szCs w:val="28"/>
          <w:lang w:eastAsia="ru-RU"/>
        </w:rPr>
        <w:t xml:space="preserve"> </w:t>
      </w:r>
      <w:r>
        <w:rPr>
          <w:rFonts w:ascii="Times New Roman" w:eastAsia="Times New Roman" w:hAnsi="Times New Roman"/>
          <w:sz w:val="28"/>
          <w:szCs w:val="28"/>
          <w:lang w:eastAsia="ru-RU"/>
        </w:rPr>
        <w:t>«Изучение свойств клеточной мембраны».</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Лабораторная работа</w:t>
      </w:r>
      <w:r>
        <w:rPr>
          <w:rFonts w:ascii="Times New Roman" w:eastAsia="Times New Roman" w:hAnsi="Times New Roman"/>
          <w:iCs/>
          <w:sz w:val="28"/>
          <w:szCs w:val="28"/>
          <w:lang w:eastAsia="ru-RU"/>
        </w:rPr>
        <w:t xml:space="preserve"> </w:t>
      </w:r>
      <w:r>
        <w:rPr>
          <w:rFonts w:ascii="Times New Roman" w:eastAsia="Times New Roman" w:hAnsi="Times New Roman"/>
          <w:sz w:val="28"/>
          <w:szCs w:val="28"/>
          <w:lang w:eastAsia="ru-RU"/>
        </w:rPr>
        <w:t xml:space="preserve">«Исследование плазмолиза и деплазмолиза в растительных клетках». </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Практическая работа</w:t>
      </w:r>
      <w:r>
        <w:rPr>
          <w:rFonts w:ascii="Times New Roman" w:eastAsia="Times New Roman" w:hAnsi="Times New Roman"/>
          <w:iCs/>
          <w:sz w:val="28"/>
          <w:szCs w:val="28"/>
          <w:lang w:eastAsia="ru-RU"/>
        </w:rPr>
        <w:t xml:space="preserve"> </w:t>
      </w:r>
      <w:r>
        <w:rPr>
          <w:rFonts w:ascii="Times New Roman" w:eastAsia="Times New Roman" w:hAnsi="Times New Roman"/>
          <w:sz w:val="28"/>
          <w:szCs w:val="28"/>
          <w:lang w:eastAsia="ru-RU"/>
        </w:rPr>
        <w:t xml:space="preserve">«Изучение движения цитоплазмы в растительных клетках». </w:t>
      </w:r>
    </w:p>
    <w:p w:rsidR="00900AA1" w:rsidRDefault="00E616C2">
      <w:pPr>
        <w:tabs>
          <w:tab w:val="left" w:pos="510"/>
        </w:tabs>
        <w:spacing w:after="0" w:line="360" w:lineRule="auto"/>
        <w:ind w:firstLine="709"/>
        <w:jc w:val="both"/>
        <w:rPr>
          <w:rFonts w:ascii="Times New Roman" w:eastAsia="Times New Roman" w:hAnsi="Times New Roman"/>
          <w:bCs/>
          <w:sz w:val="28"/>
          <w:szCs w:val="28"/>
          <w:lang w:eastAsia="ru-RU"/>
        </w:rPr>
      </w:pPr>
      <w:r>
        <w:rPr>
          <w:rFonts w:ascii="Times New Roman" w:eastAsia="Times New Roman" w:hAnsi="Times New Roman"/>
          <w:caps/>
          <w:sz w:val="28"/>
          <w:szCs w:val="28"/>
          <w:lang w:eastAsia="ru-RU"/>
        </w:rPr>
        <w:t>120.6.6. </w:t>
      </w:r>
      <w:r>
        <w:rPr>
          <w:rFonts w:ascii="Times New Roman" w:eastAsia="Times New Roman" w:hAnsi="Times New Roman"/>
          <w:bCs/>
          <w:sz w:val="28"/>
          <w:szCs w:val="28"/>
          <w:lang w:eastAsia="ru-RU"/>
        </w:rPr>
        <w:t>Тема 6. Обмен веществ и превращение энергии в клетке.</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Ассимиляция и диссимиляция – две стороны метаболизма. Типы обмена веществ: автотрофный и гетеротрофный. Участие кислорода в обменных процессах. Энергетическое обеспечение клетки: превращение АТФ в обменных процессах. Ферментативный характер реакций клеточного метаболизма. Ферменты, их строение, свойства и механизм действия. Коферменты. Отличия ферментов от неорганических катализаторов. Белки-активаторы и белки-ингибиторы. Зависимость скорости ферментативных реакций от различных факторов. </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Первичный синтез органических веществ в клетке. Фотосинтез. Световая и темновая фазы. Продуктивность фотосинтеза. Влияние различных факторов на скорость фотосинтеза. Значение фотосинтеза. </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Хемосинтез. Разнообразие организмов-хемосинтетиков: нитрифицирующие бактерии, железобактерии, серобактерии, водородные бактерии. Значение хемосинтеза. </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Анаэробные организмы. Виды брожения. Продукты брожения и их использование человеком. Анаэробные микроорганизмы как объекты биотехнологии и возбудители болезней. </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Аэробные организмы. Этапы энергетического обмена. Подготовительный этап. Гликолиз – бескислородное расщепление глюкозы. </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Биологическое окисление, или клеточное дыхание. Роль митохондрий в процессах биологического окисления. Циклические реакции. Окислительное фосфорилирование. Преимущества аэробного пути обмена веществ перед анаэробным. Эффективность энергетического обмена.</w:t>
      </w:r>
    </w:p>
    <w:p w:rsidR="00900AA1" w:rsidRDefault="00E616C2">
      <w:pPr>
        <w:tabs>
          <w:tab w:val="left" w:pos="510"/>
        </w:tabs>
        <w:spacing w:after="0" w:line="360" w:lineRule="auto"/>
        <w:ind w:firstLine="709"/>
        <w:jc w:val="both"/>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Демонстрации:</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Портреты: Д. Пристли, К.А. Тимирязев, С. Н. Виноградский, В. А. Энгельгардт, П. Митчелл, Г.А. Заварзин.</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Таблицы и схемы: «Фотосинтез», «Энергетический обмен», «Биосинтез белка», «Строение фермента», «Хемосинтез».</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Оборудование: световой микроскоп, оборудование для приготовления постоянных и временных микропрепаратов.</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Лабораторная работа «Изучение каталитической активности ферментов (на примере амилазы или каталазы)».</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Лабораторная работа «Изучение ферментативного расщепления пероксида водорода в растительных и животных клетках».</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Лабораторная работа «Сравнение процессов фотосинтеза и хемосинтеза».</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Лабораторная работа «Сравнение процессов брожения и дыхания».</w:t>
      </w:r>
    </w:p>
    <w:p w:rsidR="00900AA1" w:rsidRDefault="00E616C2">
      <w:pPr>
        <w:tabs>
          <w:tab w:val="left" w:pos="510"/>
        </w:tabs>
        <w:spacing w:after="0" w:line="360" w:lineRule="auto"/>
        <w:ind w:firstLine="709"/>
        <w:jc w:val="both"/>
        <w:rPr>
          <w:rFonts w:ascii="Times New Roman" w:eastAsia="Times New Roman" w:hAnsi="Times New Roman"/>
          <w:bCs/>
          <w:sz w:val="28"/>
          <w:szCs w:val="28"/>
          <w:lang w:eastAsia="ru-RU"/>
        </w:rPr>
      </w:pPr>
      <w:r>
        <w:rPr>
          <w:rFonts w:ascii="Times New Roman" w:eastAsia="Times New Roman" w:hAnsi="Times New Roman"/>
          <w:caps/>
          <w:sz w:val="28"/>
          <w:szCs w:val="28"/>
          <w:lang w:eastAsia="ru-RU"/>
        </w:rPr>
        <w:t>120.6.7. </w:t>
      </w:r>
      <w:r>
        <w:rPr>
          <w:rFonts w:ascii="Times New Roman" w:eastAsia="Times New Roman" w:hAnsi="Times New Roman"/>
          <w:bCs/>
          <w:sz w:val="28"/>
          <w:szCs w:val="28"/>
          <w:lang w:eastAsia="ru-RU"/>
        </w:rPr>
        <w:t>Тема 7. Наследственная информация и реализация её в клетке.</w:t>
      </w:r>
    </w:p>
    <w:p w:rsidR="00900AA1" w:rsidRDefault="00E616C2">
      <w:pPr>
        <w:tabs>
          <w:tab w:val="left" w:pos="510"/>
        </w:tabs>
        <w:spacing w:after="0" w:line="360" w:lineRule="auto"/>
        <w:ind w:firstLine="709"/>
        <w:jc w:val="both"/>
        <w:rPr>
          <w:rFonts w:ascii="Times New Roman" w:eastAsia="Times New Roman" w:hAnsi="Times New Roman"/>
          <w:i/>
          <w:iCs/>
          <w:sz w:val="28"/>
          <w:szCs w:val="28"/>
          <w:lang w:eastAsia="ru-RU"/>
        </w:rPr>
      </w:pPr>
      <w:r>
        <w:rPr>
          <w:rFonts w:ascii="Times New Roman" w:eastAsia="Times New Roman" w:hAnsi="Times New Roman"/>
          <w:sz w:val="28"/>
          <w:szCs w:val="28"/>
          <w:lang w:eastAsia="ru-RU"/>
        </w:rPr>
        <w:t xml:space="preserve">Реакции матричного синтеза. Принцип комплементарности в реакциях матричного синтеза. Реализация наследственной информации. Генетический код, его свойства. Транскрипция – матричный синтез РНК. Принципы транскрипции: комплементарность, антипараллельность, асимметричность. </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Трансляция и её этапы. Участие транспортных РНК в биосинтезе белка. Условия биосинтеза белка. Кодирование аминокислот. Роль рибосом в биосинтезе белка.</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Организация генома у прокариот и эукариот. Регуляция активности генов у прокариот. Гипотеза оперона (Ф. Жакоб, Ж. Мано). Регуляция обменных процессов в клетке. Клеточный гомеостаз.</w:t>
      </w:r>
    </w:p>
    <w:p w:rsidR="00900AA1" w:rsidRDefault="00E616C2">
      <w:pPr>
        <w:tabs>
          <w:tab w:val="left" w:pos="510"/>
        </w:tabs>
        <w:spacing w:after="0" w:line="360" w:lineRule="auto"/>
        <w:ind w:firstLine="709"/>
        <w:jc w:val="both"/>
        <w:rPr>
          <w:rFonts w:ascii="Times New Roman" w:eastAsia="Times New Roman" w:hAnsi="Times New Roman"/>
          <w:i/>
          <w:iCs/>
          <w:sz w:val="28"/>
          <w:szCs w:val="28"/>
          <w:lang w:eastAsia="ru-RU"/>
        </w:rPr>
      </w:pPr>
      <w:r>
        <w:rPr>
          <w:rFonts w:ascii="Times New Roman" w:eastAsia="Times New Roman" w:hAnsi="Times New Roman"/>
          <w:sz w:val="28"/>
          <w:szCs w:val="28"/>
          <w:lang w:eastAsia="ru-RU"/>
        </w:rPr>
        <w:t xml:space="preserve">Вирусы – неклеточные формы жизни и облигатные паразиты. Строение простых и сложных вирусов, ретровирусов, бактериофагов. </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Вирусные заболевания человека, животных, растений. СПИД, COVID-19, социальные и медицинские проблемы.</w:t>
      </w:r>
    </w:p>
    <w:p w:rsidR="00900AA1" w:rsidRDefault="00E616C2">
      <w:pPr>
        <w:tabs>
          <w:tab w:val="left" w:pos="510"/>
        </w:tabs>
        <w:spacing w:after="0" w:line="360" w:lineRule="auto"/>
        <w:ind w:firstLine="709"/>
        <w:jc w:val="both"/>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Демонстрации:</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Портреты: Н.К. Кольцов, Д.И. Ивановский.</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Таблицы и схемы: «Биосинтез белка», «Генетический код», «Вирусы», «Бактериофаги».</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Практическая работа «Создание модели вируса».</w:t>
      </w:r>
    </w:p>
    <w:p w:rsidR="00900AA1" w:rsidRDefault="00E616C2">
      <w:pPr>
        <w:tabs>
          <w:tab w:val="left" w:pos="510"/>
        </w:tabs>
        <w:spacing w:after="0" w:line="360" w:lineRule="auto"/>
        <w:ind w:firstLine="709"/>
        <w:jc w:val="both"/>
        <w:rPr>
          <w:rFonts w:ascii="Times New Roman" w:eastAsia="Times New Roman" w:hAnsi="Times New Roman"/>
          <w:bCs/>
          <w:sz w:val="28"/>
          <w:szCs w:val="28"/>
          <w:lang w:eastAsia="ru-RU"/>
        </w:rPr>
      </w:pPr>
      <w:r>
        <w:rPr>
          <w:rFonts w:ascii="Times New Roman" w:eastAsia="Times New Roman" w:hAnsi="Times New Roman"/>
          <w:caps/>
          <w:sz w:val="28"/>
          <w:szCs w:val="28"/>
          <w:lang w:eastAsia="ru-RU"/>
        </w:rPr>
        <w:t>120.6.8. </w:t>
      </w:r>
      <w:r>
        <w:rPr>
          <w:rFonts w:ascii="Times New Roman" w:eastAsia="Times New Roman" w:hAnsi="Times New Roman"/>
          <w:bCs/>
          <w:sz w:val="28"/>
          <w:szCs w:val="28"/>
          <w:lang w:eastAsia="ru-RU"/>
        </w:rPr>
        <w:t>Тема 8. Жизненный цикл клетки.</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Клеточный цикл, его периоды и регуляция. Интерфаза и митоз. Особенности процессов, протекающих в интерфазе. Подготовка клетки к делению. Пресинтетический (постмитотический), синтетический и постсинтетический (премитотический) периоды интерфазы.</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Матричный синтез ДНК – репликация. Принципы репликации ДНК: комплементарность, полуконсервативный синтез, антипараллельность. Механизм репликации ДНК. Хромосомы. Строение хромосом. Теломеры и теломераза. Хромосомный набор клетки – кариотип. Диплоидный и гаплоидный наборы хромосом. Гомологичные хромосомы. Половые хромосомы.</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Деление клетки – митоз. Стадии митоза и происходящие в них процессы. Типы митоза. Кариокинез и цитокинез. Биологическое значение митоза.</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Регуляция митотического цикла клетки. Программируемая клеточная гибель – апоптоз.</w:t>
      </w:r>
    </w:p>
    <w:p w:rsidR="00900AA1" w:rsidRDefault="00E616C2">
      <w:pPr>
        <w:tabs>
          <w:tab w:val="left" w:pos="510"/>
        </w:tabs>
        <w:spacing w:after="0" w:line="360" w:lineRule="auto"/>
        <w:ind w:firstLine="709"/>
        <w:jc w:val="both"/>
        <w:rPr>
          <w:rFonts w:ascii="Times New Roman" w:eastAsia="Times New Roman" w:hAnsi="Times New Roman"/>
          <w:i/>
          <w:iCs/>
          <w:sz w:val="28"/>
          <w:szCs w:val="28"/>
          <w:lang w:eastAsia="ru-RU"/>
        </w:rPr>
      </w:pPr>
      <w:r>
        <w:rPr>
          <w:rFonts w:ascii="Times New Roman" w:eastAsia="Times New Roman" w:hAnsi="Times New Roman"/>
          <w:sz w:val="28"/>
          <w:szCs w:val="28"/>
          <w:lang w:eastAsia="ru-RU"/>
        </w:rPr>
        <w:t xml:space="preserve">Клеточное ядро, хромосомы, функциональная геномика. </w:t>
      </w:r>
    </w:p>
    <w:p w:rsidR="00900AA1" w:rsidRDefault="00E616C2">
      <w:pPr>
        <w:tabs>
          <w:tab w:val="left" w:pos="510"/>
        </w:tabs>
        <w:spacing w:after="0" w:line="360" w:lineRule="auto"/>
        <w:ind w:firstLine="709"/>
        <w:jc w:val="both"/>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Демонстрации:</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Таблицы и схемы: «Жизненный цикл клетки», «Митоз», «Строение хромосом», «Репликация ДНК».</w:t>
      </w:r>
    </w:p>
    <w:p w:rsidR="00900AA1" w:rsidRDefault="00E616C2">
      <w:pPr>
        <w:tabs>
          <w:tab w:val="left" w:pos="510"/>
        </w:tabs>
        <w:spacing w:after="0" w:line="360" w:lineRule="auto"/>
        <w:ind w:firstLine="709"/>
        <w:jc w:val="both"/>
        <w:rPr>
          <w:rFonts w:ascii="Times New Roman" w:eastAsia="Times New Roman" w:hAnsi="Times New Roman"/>
          <w:iCs/>
          <w:sz w:val="28"/>
          <w:szCs w:val="28"/>
          <w:lang w:eastAsia="ru-RU"/>
        </w:rPr>
      </w:pPr>
      <w:r>
        <w:rPr>
          <w:rFonts w:ascii="Times New Roman" w:eastAsia="Times New Roman" w:hAnsi="Times New Roman"/>
          <w:sz w:val="28"/>
          <w:szCs w:val="28"/>
          <w:lang w:eastAsia="ru-RU"/>
        </w:rPr>
        <w:t>Оборудование: световой микроскоп, микропрепараты: «Митоз в клетках корешка лука».</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Лабораторная работа «Изучение хромосом на готовых микропрепаратах».</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Лабораторная работа «Наблюдение митоза в клетках кончика корешка лука (на готовых микропрепаратах)».</w:t>
      </w:r>
    </w:p>
    <w:p w:rsidR="00900AA1" w:rsidRDefault="00E616C2">
      <w:pPr>
        <w:tabs>
          <w:tab w:val="left" w:pos="510"/>
        </w:tabs>
        <w:spacing w:after="0" w:line="360" w:lineRule="auto"/>
        <w:ind w:firstLine="709"/>
        <w:jc w:val="both"/>
        <w:rPr>
          <w:rFonts w:ascii="Times New Roman" w:eastAsia="Times New Roman" w:hAnsi="Times New Roman"/>
          <w:bCs/>
          <w:sz w:val="28"/>
          <w:szCs w:val="28"/>
          <w:lang w:eastAsia="ru-RU"/>
        </w:rPr>
      </w:pPr>
      <w:r>
        <w:rPr>
          <w:rFonts w:ascii="Times New Roman" w:eastAsia="Times New Roman" w:hAnsi="Times New Roman"/>
          <w:caps/>
          <w:sz w:val="28"/>
          <w:szCs w:val="28"/>
          <w:lang w:eastAsia="ru-RU"/>
        </w:rPr>
        <w:t>120.6.9. </w:t>
      </w:r>
      <w:r>
        <w:rPr>
          <w:rFonts w:ascii="Times New Roman" w:eastAsia="Times New Roman" w:hAnsi="Times New Roman"/>
          <w:bCs/>
          <w:sz w:val="28"/>
          <w:szCs w:val="28"/>
          <w:lang w:eastAsia="ru-RU"/>
        </w:rPr>
        <w:t>Тема 9. Строение и функции организмов.</w:t>
      </w:r>
    </w:p>
    <w:p w:rsidR="00900AA1" w:rsidRDefault="00E616C2">
      <w:pPr>
        <w:tabs>
          <w:tab w:val="left" w:pos="510"/>
        </w:tabs>
        <w:spacing w:after="0" w:line="360" w:lineRule="auto"/>
        <w:ind w:firstLine="709"/>
        <w:jc w:val="both"/>
        <w:rPr>
          <w:rFonts w:ascii="Times New Roman" w:eastAsia="Times New Roman" w:hAnsi="Times New Roman"/>
          <w:bCs/>
          <w:sz w:val="28"/>
          <w:szCs w:val="28"/>
          <w:lang w:eastAsia="ru-RU"/>
        </w:rPr>
      </w:pPr>
      <w:r>
        <w:rPr>
          <w:rFonts w:ascii="Times New Roman" w:eastAsia="Times New Roman" w:hAnsi="Times New Roman"/>
          <w:sz w:val="28"/>
          <w:szCs w:val="28"/>
          <w:lang w:eastAsia="ru-RU"/>
        </w:rPr>
        <w:t>Биологическое разнообразие организмов. Одноклеточные, колониальные, многоклеточные организмы.</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Особенности строения и жизнедеятельности одноклеточных организмов. Бактерии, археи, одноклеточные грибы, одноклеточные водоросли, другие протисты. Колониальные организмы. </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Взаимосвязь частей многоклеточного организма. Ткани, органы и системы органов. Организм как единое целое. Гомеостаз.</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Ткани растений. Типы растительных тканей: образовательная, покровная, проводящая, основная, механическая. Особенности строения, функций и расположения тканей в органах растений.</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Ткани животных и человека. Типы животных тканей: эпителиальная, соединительная, мышечная, нервная. Особенности строения, функций и расположения тканей в органах животных и человека. </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Органы. Вегетативные и генеративные органы растений. Органы и системы органов животных и человека. Функции органов и систем органов.</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Опора тела организмов. Каркас растений. Скелеты одноклеточных и многоклеточных животных. Наружный и внутренний скелет. Строение и типы соединения костей.</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Движение организмов. Движение одноклеточных организмов: амёбоидное, жгутиковое, ресничное. Движение многоклеточных растений: тропизмы и настии. Движение многоклеточных животных и человека: мышечная система. Рефлекс. Скелетные мышцы и их работа. </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Питание организмов. Поглощение воды, углекислого газа и минеральных веществ растениями. Питание животных. Внутриполостное и внутриклеточное пищеварение. Питание позвоночных животных. Отделы пищеварительного тракта. Пищеварительные железы. Пищеварительная система человека.</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Дыхание организмов. Дыхание растений. Дыхание животных. Диффузия газов через поверхность клетки. Кожное дыхание. Дыхательная поверхность. Жаберное и лёгочное дыхание. Дыхание позвоночных животных и человека. Эволюционное усложнение строения лёгких позвоночных животных. Дыхательная система человека. Механизм вентиляции лёгких у птиц и млекопитающих. Регуляция дыхания. Дыхательные объёмы.</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Транспорт веществ у организмов. Транспортные системы растений. Транспорт веществ у животных. Кровеносная система и её органы. Кровеносная система позвоночных животных и человека. Сердце, кровеносные сосуды и кровь. Круги кровообращения. Эволюционные усложнения строения кровеносной системы позвоночных животных. Работа сердца и её регуляция.</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Выделение у организмов. Выделение у растений. Выделение у животных. Сократительные вакуоли. Органы выделения. Фильтрация, секреция и обратное всасывание как механизмы работы органов выделения. Связь полости тела с кровеносной и выделительной системами. Выделение у позвоночных животных и человека. Почки. Строение и функционирование нефрона. Образование мочи у человека.</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Защита у организмов. Защита у одноклеточных организмов. Споры бактерий и цисты простейших. Защита у многоклеточных растений. Кутикула. Средства пассивной и химической защиты. Фитонциды. </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Защита у многоклеточных животных. Покровы и их производные. Защита организма от болезней. Иммунная система человека. Клеточный и гуморальный иммунитет. Врождённый и приобретённый специфический иммунитет. Теория клонально-селективного иммунитета (П. Эрлих, Ф.М. Бернет, С. Тонегава). Воспалительные ответы организмов. Роль врождённого иммунитета в развитии системных заболеваний.</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Раздражимость и регуляция у организмов. Раздражимость у одноклеточных организмов. Таксисы. Раздражимость и регуляция у растений. Ростовые вещества и их значение. </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Нервная система и рефлекторная регуляция у животных. Нервная система и её отделы. Эволюционное усложнение строения нервной системы у животных. Отделы головного мозга позвоночных животных. Рефлекс и рефлекторная дуга. Безусловные и условные рефлексы.</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Гуморальная регуляция и эндокринная система животных и человека. Железы эндокринной системы и их гормоны. Действие гормонов. Взаимосвязь нервной и эндокринной систем. Гипоталамо-гипофизарная система.</w:t>
      </w:r>
    </w:p>
    <w:p w:rsidR="00900AA1" w:rsidRDefault="00E616C2">
      <w:pPr>
        <w:tabs>
          <w:tab w:val="left" w:pos="510"/>
        </w:tabs>
        <w:spacing w:after="0" w:line="360" w:lineRule="auto"/>
        <w:ind w:firstLine="709"/>
        <w:jc w:val="both"/>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Демонстрации:</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Портрет: И.П. Павлов.</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Таблицы и схемы: «Одноклеточные водоросли», «Многоклеточные водоросли», «Бактерии», «Простейшие», «Органы цветковых растений», «Системы органов позвоночных животных», «Внутреннее строение насекомых», «Ткани растений», «Корневые системы», «Строение стебля», «Строение листовой пластинки», «Ткани животных», «Скелет человека», «Пищеварительная система», «Кровеносная система», «Дыхательная система», «Нервная система», «Кожа», «Мышечная система»,</w:t>
      </w:r>
      <w:r>
        <w:rPr>
          <w:rFonts w:ascii="Times New Roman" w:eastAsia="Times New Roman" w:hAnsi="Times New Roman"/>
          <w:iCs/>
          <w:sz w:val="28"/>
          <w:szCs w:val="28"/>
          <w:lang w:eastAsia="ru-RU"/>
        </w:rPr>
        <w:t xml:space="preserve"> </w:t>
      </w:r>
      <w:r>
        <w:rPr>
          <w:rFonts w:ascii="Times New Roman" w:eastAsia="Times New Roman" w:hAnsi="Times New Roman"/>
          <w:sz w:val="28"/>
          <w:szCs w:val="28"/>
          <w:lang w:eastAsia="ru-RU"/>
        </w:rPr>
        <w:t>«Выделительная система», «Эндокринная система», «Строение мышцы», «Иммунитет», «Кишечнополостные», «Схема питания растений», «Кровеносные системы позвоночных животных»</w:t>
      </w:r>
      <w:r>
        <w:rPr>
          <w:rFonts w:ascii="Times New Roman" w:eastAsia="Times New Roman" w:hAnsi="Times New Roman"/>
          <w:iCs/>
          <w:sz w:val="28"/>
          <w:szCs w:val="28"/>
          <w:lang w:eastAsia="ru-RU"/>
        </w:rPr>
        <w:t xml:space="preserve">, </w:t>
      </w:r>
      <w:r>
        <w:rPr>
          <w:rFonts w:ascii="Times New Roman" w:eastAsia="Times New Roman" w:hAnsi="Times New Roman"/>
          <w:sz w:val="28"/>
          <w:szCs w:val="28"/>
          <w:lang w:eastAsia="ru-RU"/>
        </w:rPr>
        <w:t>«Строение гидры», «Строение планарии», «Внутреннее строение дождевого червя», «Нервная система рыб», «Нервная система лягушки», «Нервная система пресмыкающихся», «Нервная система птиц», «Нервная система млекопитающих», «Нервная система человека», «Рефлекс».</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Оборудование: световой микроскоп, микропрепараты одноклеточных организмов, микропрепараты тканей, раковины моллюсков, коллекции насекомых, иглокожих, живые экземпляры комнатных растений, гербарии растений разных отделов, влажные препараты животных, скелеты позвоночных, коллекции беспозвоночных животных, скелет человека, оборудование для демонстрации почвенного и воздушного питания растений, расщепления крахмала и белков под действием ферментов, оборудование для демонстрации опытов по измерению жизненной ёмкости лёгких, механизма дыхательных движений, модели головного мозга различных животных.</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Лабораторная работа «Изучение тканей растений».</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Лабораторная работа «Изучение тканей животных».</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Лабораторная работа «Изучение органов цветкового растения».</w:t>
      </w:r>
    </w:p>
    <w:p w:rsidR="00900AA1" w:rsidRDefault="00E616C2">
      <w:pPr>
        <w:tabs>
          <w:tab w:val="left" w:pos="510"/>
        </w:tabs>
        <w:spacing w:after="0" w:line="360" w:lineRule="auto"/>
        <w:ind w:firstLine="709"/>
        <w:jc w:val="both"/>
        <w:rPr>
          <w:rFonts w:ascii="Times New Roman" w:eastAsia="Times New Roman" w:hAnsi="Times New Roman"/>
          <w:bCs/>
          <w:sz w:val="28"/>
          <w:szCs w:val="28"/>
          <w:lang w:eastAsia="ru-RU"/>
        </w:rPr>
      </w:pPr>
      <w:r>
        <w:rPr>
          <w:rFonts w:ascii="Times New Roman" w:eastAsia="Times New Roman" w:hAnsi="Times New Roman"/>
          <w:caps/>
          <w:sz w:val="28"/>
          <w:szCs w:val="28"/>
          <w:lang w:eastAsia="ru-RU"/>
        </w:rPr>
        <w:t>120.6.10. </w:t>
      </w:r>
      <w:r>
        <w:rPr>
          <w:rFonts w:ascii="Times New Roman" w:eastAsia="Times New Roman" w:hAnsi="Times New Roman"/>
          <w:bCs/>
          <w:sz w:val="28"/>
          <w:szCs w:val="28"/>
          <w:lang w:eastAsia="ru-RU"/>
        </w:rPr>
        <w:t>Тема 10. Размножение и развитие организмов.</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Формы размножения организмов: бесполое (включая вегетативное) и половое. Виды бесполого размножения: почкование, споруляция, фрагментация, клонирование. </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Половое размножение. Половые клетки, или гаметы. Мейоз. Стадии мейоза. Поведение хромосом в мейозе. Кроссинговер. Биологический смысл мейоза и полового процесса. Мейоз и его место в жизненном цикле организмов. </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Предзародышевое развитие. Гаметогенез у животных. Половые железы. Образование и развитие половых клеток. Сперматогенез и оогенез. Строение половых клеток.</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Оплодотворение и эмбриональное развитие животных. Способы оплодотворения: наружное, внутреннее. Партеногенез. </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Индивидуальное развитие организмов (онтогенез). Эмбриология – наука о развитии организмов. Стадии эмбриогенеза животных (на примере лягушки). Дробление. Типы дробления. Особенности дробления млекопитающих. Зародышевые листки (гаструляция). Закладка органов и тканей из зародышевых листков. Взаимное влияние частей развивающегося зародыша (эмбриональная индукция). Закладка плана строения животного как результат иерархических взаимодействий генов. Влияние на эмбриональное развитие различных факторов окружающей среды.</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Рост и развитие животных. Постэмбриональный период. Прямое и непрямое развитие. Развитие с метаморфозом у беспозвоночных и позвоночных животных. Биологическое значение прямого и непрямого развития, их распространение в природе. Типы роста животных. Факторы регуляции роста животных и человека. Стадии постэмбрионального развития у животных и человека. Периоды онтогенеза человека. Старение и смерть как биологические процессы.</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Размножение и развитие растений. Гаметофит и спорофит. Мейоз в жизненном цикле растений. Образование спор в процессе мейоза. Гаметогенез у растений. Оплодотворение и развитие растительных организмов. Двойное оплодотворение у цветковых растений. Образование и развитие семени. </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Механизмы регуляции онтогенеза у растений и животных.</w:t>
      </w:r>
    </w:p>
    <w:p w:rsidR="00900AA1" w:rsidRDefault="00E616C2">
      <w:pPr>
        <w:tabs>
          <w:tab w:val="left" w:pos="510"/>
        </w:tabs>
        <w:spacing w:after="0" w:line="360" w:lineRule="auto"/>
        <w:ind w:firstLine="709"/>
        <w:jc w:val="both"/>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Демонстрации:</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Портреты: С.Г. Навашин, Х. Шпеман.</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Таблицы и схемы: «Вегетативное размножение», «Типы бесполого размножения», «Размножение хламидомонады», «Размножение эвглены», «Размножение гидры», «Мейоз», «Хромосомы», «Гаметогенез», «Строение яйцеклетки и сперматозоида», «Основные стадии онтогенеза», «Прямое и непрямое развитие», «Развитие майского жука», «Развитие саранчи», «Развитие лягушки», «Двойное оплодотворение у цветковых растений», «Строение семян однодольных и двудольных растений», «Жизненный цикл морской капусты», «Жизненный цикл мха», «Жизненный цикл папоротника», «Жизненный цикл сосны».</w:t>
      </w:r>
    </w:p>
    <w:p w:rsidR="00900AA1" w:rsidRDefault="00E616C2">
      <w:pPr>
        <w:tabs>
          <w:tab w:val="left" w:pos="510"/>
        </w:tabs>
        <w:spacing w:after="0" w:line="360" w:lineRule="auto"/>
        <w:ind w:firstLine="709"/>
        <w:jc w:val="both"/>
        <w:rPr>
          <w:rFonts w:ascii="Times New Roman" w:eastAsia="Times New Roman" w:hAnsi="Times New Roman"/>
          <w:iCs/>
          <w:sz w:val="28"/>
          <w:szCs w:val="28"/>
          <w:lang w:eastAsia="ru-RU"/>
        </w:rPr>
      </w:pPr>
      <w:r>
        <w:rPr>
          <w:rFonts w:ascii="Times New Roman" w:eastAsia="Times New Roman" w:hAnsi="Times New Roman"/>
          <w:sz w:val="28"/>
          <w:szCs w:val="28"/>
          <w:lang w:eastAsia="ru-RU"/>
        </w:rPr>
        <w:t>Оборудование: световой микроскоп, микропрепараты яйцеклеток и сперматозоидов, модель «Цикл развития лягушки».</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Лабораторная работа «Изучение строения половых клеток на готовых микропрепаратах».</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Практическая работа «Выявление признаков сходства зародышей позвоночных животных».</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Лабораторная работа «Строение органов размножения высших растений».</w:t>
      </w:r>
    </w:p>
    <w:p w:rsidR="00900AA1" w:rsidRDefault="00E616C2">
      <w:pPr>
        <w:tabs>
          <w:tab w:val="left" w:pos="510"/>
        </w:tabs>
        <w:spacing w:after="0" w:line="360" w:lineRule="auto"/>
        <w:ind w:firstLine="709"/>
        <w:jc w:val="both"/>
        <w:rPr>
          <w:rFonts w:ascii="Times New Roman" w:eastAsia="Times New Roman" w:hAnsi="Times New Roman"/>
          <w:bCs/>
          <w:sz w:val="28"/>
          <w:szCs w:val="28"/>
          <w:lang w:eastAsia="ru-RU"/>
        </w:rPr>
      </w:pPr>
      <w:r>
        <w:rPr>
          <w:rFonts w:ascii="Times New Roman" w:eastAsia="Times New Roman" w:hAnsi="Times New Roman"/>
          <w:caps/>
          <w:sz w:val="28"/>
          <w:szCs w:val="28"/>
          <w:lang w:eastAsia="ru-RU"/>
        </w:rPr>
        <w:t>120.6.11. </w:t>
      </w:r>
      <w:r>
        <w:rPr>
          <w:rFonts w:ascii="Times New Roman" w:eastAsia="Times New Roman" w:hAnsi="Times New Roman"/>
          <w:bCs/>
          <w:sz w:val="28"/>
          <w:szCs w:val="28"/>
          <w:lang w:eastAsia="ru-RU"/>
        </w:rPr>
        <w:t>Тема 11. Генетика – наука о наследственности и изменчивости организмов.</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История становления и развития генетики как науки. Работы Г. Менделя, Г. де Фриза, Т. Моргана. Роль отечественных учёных в развитии генетики. Работы Н.К. Кольцова, Н.И. Вавилова, А.Н. Белозерского, Г.Д. Карпеченко, Ю.А. Филипченко, Н.В. Тимофеева-Ресовского. </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Основные генетические понятия и символы. Гомологичные хромосомы, аллельные гены, альтернативные признаки, доминантный и рецессивный признак, гомозигота, гетерозигота, чистая линия, гибриды, генотип, фенотип. Основные методы генетики: гибридологический, цитологический, молекулярно-генетический. </w:t>
      </w:r>
    </w:p>
    <w:p w:rsidR="00900AA1" w:rsidRDefault="00E616C2">
      <w:pPr>
        <w:tabs>
          <w:tab w:val="left" w:pos="510"/>
        </w:tabs>
        <w:spacing w:after="0" w:line="360" w:lineRule="auto"/>
        <w:ind w:firstLine="709"/>
        <w:jc w:val="both"/>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Демонстрации:</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Портреты:</w:t>
      </w:r>
      <w:r>
        <w:rPr>
          <w:rFonts w:ascii="Times New Roman" w:eastAsia="Times New Roman" w:hAnsi="Times New Roman"/>
          <w:bCs/>
          <w:sz w:val="28"/>
          <w:szCs w:val="28"/>
          <w:lang w:eastAsia="ru-RU"/>
        </w:rPr>
        <w:t xml:space="preserve"> </w:t>
      </w:r>
      <w:r>
        <w:rPr>
          <w:rFonts w:ascii="Times New Roman" w:eastAsia="Times New Roman" w:hAnsi="Times New Roman"/>
          <w:sz w:val="28"/>
          <w:szCs w:val="28"/>
          <w:lang w:eastAsia="ru-RU"/>
        </w:rPr>
        <w:t>Г. Мендель, Г. де Фриз, Т. Морган, Н.К. Кольцов, Н.И. Вавилов, А.Н. Белозерский, Г.Д. Карпеченко, Ю.А. Филипченко, Н.В. Тимофеев-Ресовский.</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Таблицы и схемы: «Методы генетики», «Схемы скрещивания».</w:t>
      </w:r>
    </w:p>
    <w:p w:rsidR="00900AA1" w:rsidRDefault="00E616C2">
      <w:pPr>
        <w:tabs>
          <w:tab w:val="left" w:pos="510"/>
        </w:tabs>
        <w:spacing w:after="0" w:line="360" w:lineRule="auto"/>
        <w:ind w:firstLine="709"/>
        <w:jc w:val="both"/>
        <w:rPr>
          <w:rFonts w:ascii="Times New Roman" w:eastAsia="Times New Roman" w:hAnsi="Times New Roman"/>
          <w:bCs/>
          <w:sz w:val="28"/>
          <w:szCs w:val="28"/>
          <w:lang w:eastAsia="ru-RU"/>
        </w:rPr>
      </w:pPr>
      <w:r>
        <w:rPr>
          <w:rFonts w:ascii="Times New Roman" w:eastAsia="Times New Roman" w:hAnsi="Times New Roman"/>
          <w:sz w:val="28"/>
          <w:szCs w:val="28"/>
          <w:lang w:eastAsia="ru-RU"/>
        </w:rPr>
        <w:t>Лабораторная работа «Дрозофила как объект генетических исследований».</w:t>
      </w:r>
    </w:p>
    <w:p w:rsidR="00900AA1" w:rsidRDefault="00E616C2">
      <w:pPr>
        <w:tabs>
          <w:tab w:val="left" w:pos="510"/>
        </w:tabs>
        <w:spacing w:after="0" w:line="360" w:lineRule="auto"/>
        <w:ind w:firstLine="709"/>
        <w:jc w:val="both"/>
        <w:rPr>
          <w:rFonts w:ascii="Times New Roman" w:eastAsia="Times New Roman" w:hAnsi="Times New Roman"/>
          <w:bCs/>
          <w:sz w:val="28"/>
          <w:szCs w:val="28"/>
          <w:lang w:eastAsia="ru-RU"/>
        </w:rPr>
      </w:pPr>
      <w:r>
        <w:rPr>
          <w:rFonts w:ascii="Times New Roman" w:eastAsia="Times New Roman" w:hAnsi="Times New Roman"/>
          <w:caps/>
          <w:sz w:val="28"/>
          <w:szCs w:val="28"/>
          <w:lang w:eastAsia="ru-RU"/>
        </w:rPr>
        <w:t>120.6.12. </w:t>
      </w:r>
      <w:r>
        <w:rPr>
          <w:rFonts w:ascii="Times New Roman" w:eastAsia="Times New Roman" w:hAnsi="Times New Roman"/>
          <w:bCs/>
          <w:sz w:val="28"/>
          <w:szCs w:val="28"/>
          <w:lang w:eastAsia="ru-RU"/>
        </w:rPr>
        <w:t xml:space="preserve">Тема 12. Закономерности наследственности. </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Моногибридное скрещивание. Первый закон Менделя – закон единообразия гибридов первого поколения. Правило доминирования. Второй закон Менделя – закон расщепления признаков. Цитологические основы моногибридного скрещивания. Гипотеза чистоты гамет. </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Анализирующее скрещивание. Промежуточный характер наследования. Расщепление признаков при неполном доминировании.</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Дигибридное скрещивание. Третий закон Менделя – закон независимого наследования признаков. Цитологические основы дигибридного скрещивания.</w:t>
      </w:r>
    </w:p>
    <w:p w:rsidR="00900AA1" w:rsidRDefault="00E616C2">
      <w:pPr>
        <w:tabs>
          <w:tab w:val="left" w:pos="510"/>
        </w:tabs>
        <w:spacing w:after="0" w:line="360" w:lineRule="auto"/>
        <w:ind w:firstLine="709"/>
        <w:jc w:val="both"/>
        <w:rPr>
          <w:rFonts w:ascii="Times New Roman" w:eastAsia="Times New Roman" w:hAnsi="Times New Roman"/>
          <w:strike/>
          <w:sz w:val="28"/>
          <w:szCs w:val="28"/>
          <w:lang w:eastAsia="ru-RU"/>
        </w:rPr>
      </w:pPr>
      <w:r>
        <w:rPr>
          <w:rFonts w:ascii="Times New Roman" w:eastAsia="Times New Roman" w:hAnsi="Times New Roman"/>
          <w:sz w:val="28"/>
          <w:szCs w:val="28"/>
          <w:lang w:eastAsia="ru-RU"/>
        </w:rPr>
        <w:t xml:space="preserve">Сцепленное наследование признаков. Работы Т. Моргана. Сцепленное наследование генов, нарушение сцепления между генами. Хромосомная теория наследственности. </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Генетика пола. Хромосомный механизм определения пола. Аутосомы и половые хромосомы. Гомогаметный и гетерогаметный пол. Генетическая структура половых хромосом. Наследование признаков, сцепленных с полом.</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Генотип как целостная система. Плейотропия – множественное действие гена. Множественный аллелизм. Взаимодействие неаллельных генов. Комплементарность. Эпистаз. Полимерия. </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Генетический контроль развития растений, животных и человека, а также физиологических процессов, поведения и когнитивных функций. Генетические механизмы симбиогенеза, механизмы взаимодействия «хозяин – паразит» и «хозяин – микробиом». Генетические аспекты контроля и изменения наследственной информации в поколениях клеток и организмов. </w:t>
      </w:r>
    </w:p>
    <w:p w:rsidR="00900AA1" w:rsidRDefault="00E616C2">
      <w:pPr>
        <w:tabs>
          <w:tab w:val="left" w:pos="510"/>
        </w:tabs>
        <w:spacing w:after="0" w:line="360" w:lineRule="auto"/>
        <w:ind w:firstLine="709"/>
        <w:jc w:val="both"/>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Демонстрации:</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Портреты: Г. Мендель, Т. Морган.</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Таблицы и схемы: «Первый и второй законы Менделя», «Третий закон Менделя», «Анализирующее скрещивание», «Неполное доминирование», «Сцепленное наследование признаков у дрозофилы», «Генетика пола», «Кариотип человека», «Кариотип дрозофилы», «Кариотип птицы», «Множественный аллелизм», «Взаимодействие генов».</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Оборудование: модель для демонстрации законов единообразия гибридов первого поколения и расщепления признаков, модель для демонстрации закона независимого наследования признаков, модель для демонстрации сцепленного наследования признаков, световой микроскоп, микропрепарат: «Дрозофила».</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Практическая работа «Изучение результатов моногибридного скрещивания у дрозофилы».</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Практическая работа «Изучение результатов дигибридного скрещивания у дрозофилы».</w:t>
      </w:r>
    </w:p>
    <w:p w:rsidR="00900AA1" w:rsidRDefault="00E616C2">
      <w:pPr>
        <w:tabs>
          <w:tab w:val="left" w:pos="510"/>
        </w:tabs>
        <w:spacing w:after="0" w:line="360" w:lineRule="auto"/>
        <w:ind w:firstLine="709"/>
        <w:jc w:val="both"/>
        <w:rPr>
          <w:rFonts w:ascii="Times New Roman" w:eastAsia="Times New Roman" w:hAnsi="Times New Roman"/>
          <w:bCs/>
          <w:sz w:val="28"/>
          <w:szCs w:val="28"/>
          <w:lang w:eastAsia="ru-RU"/>
        </w:rPr>
      </w:pPr>
      <w:r>
        <w:rPr>
          <w:rFonts w:ascii="Times New Roman" w:eastAsia="Times New Roman" w:hAnsi="Times New Roman"/>
          <w:caps/>
          <w:sz w:val="28"/>
          <w:szCs w:val="28"/>
          <w:lang w:eastAsia="ru-RU"/>
        </w:rPr>
        <w:t>120.6.13. </w:t>
      </w:r>
      <w:r>
        <w:rPr>
          <w:rFonts w:ascii="Times New Roman" w:eastAsia="Times New Roman" w:hAnsi="Times New Roman"/>
          <w:bCs/>
          <w:sz w:val="28"/>
          <w:szCs w:val="28"/>
          <w:lang w:eastAsia="ru-RU"/>
        </w:rPr>
        <w:t>Тема 13. Закономерности изменчивости.</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Взаимодействие генотипа и среды при формировании фенотипа. Изменчивость признаков. Качественные и количественные признаки. Виды изменчивости: ненаследственная и наследственная. </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Модификационная изменчивость. Роль среды в формировании модификационной изменчивости. Норма реакции признака. Вариационный ряд и вариационная кривая (В. Иоганнсен). Свойства модификационной изменчивости.</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Генотипическая изменчивость. Свойства генотипической изменчивости. Виды генотипической изменчивости: комбинативная, мутационная.</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Комбинативная изменчивость. Мейоз и половой процесс – основа комбинативной изменчивости. Роль комбинативной изменчивости в создании генетического разнообразия в пределах одного вида.</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Мутационная изменчивость. Виды мутаций: генные, хромосомные, геномные. Спонтанные и индуцированные мутации. Ядерные и цитоплазматические мутации. Соматические и половые мутации. Причины возникновения мутаций. Мутагены и их влияние на организмы. Закономерности мутационного процесса. Закон гомологических рядов в наследственной изменчивости (Н.И. Вавилов). Внеядерная изменчивость и наследственность.</w:t>
      </w:r>
    </w:p>
    <w:p w:rsidR="00900AA1" w:rsidRDefault="00E616C2">
      <w:pPr>
        <w:tabs>
          <w:tab w:val="left" w:pos="510"/>
        </w:tabs>
        <w:spacing w:after="0" w:line="360" w:lineRule="auto"/>
        <w:ind w:firstLine="709"/>
        <w:jc w:val="both"/>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Демонстрации:</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Портреты: Г. де Фриз, В. Иоганнсен, Н.И. Вавилов.</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Таблицы и схемы: «Виды изменчивости»,</w:t>
      </w:r>
      <w:r>
        <w:rPr>
          <w:rFonts w:ascii="Times New Roman" w:eastAsia="Times New Roman" w:hAnsi="Times New Roman"/>
          <w:iCs/>
          <w:sz w:val="28"/>
          <w:szCs w:val="28"/>
          <w:lang w:eastAsia="ru-RU"/>
        </w:rPr>
        <w:t xml:space="preserve"> </w:t>
      </w:r>
      <w:r>
        <w:rPr>
          <w:rFonts w:ascii="Times New Roman" w:eastAsia="Times New Roman" w:hAnsi="Times New Roman"/>
          <w:sz w:val="28"/>
          <w:szCs w:val="28"/>
          <w:lang w:eastAsia="ru-RU"/>
        </w:rPr>
        <w:t>«Модификационная изменчивость», «Комбинативная изменчивость», «Мейоз», «Оплодотворение», «Генетические заболевания человека», «Виды мутаций».</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Оборудование: живые и гербарные экземпляры комнатных растений, рисунки (фотографии) животных с различными видами изменчивости.</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Лабораторная работа «Исследование закономерностей модификационной изменчивости. Построение вариационного ряда и вариационной кривой».</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Практическая работа «Мутации у дрозофилы (на готовых микропрепаратах)».</w:t>
      </w:r>
    </w:p>
    <w:p w:rsidR="00900AA1" w:rsidRDefault="00E616C2">
      <w:pPr>
        <w:tabs>
          <w:tab w:val="left" w:pos="510"/>
        </w:tabs>
        <w:spacing w:after="0" w:line="360" w:lineRule="auto"/>
        <w:ind w:firstLine="709"/>
        <w:jc w:val="both"/>
        <w:rPr>
          <w:rFonts w:ascii="Times New Roman" w:eastAsia="Times New Roman" w:hAnsi="Times New Roman"/>
          <w:bCs/>
          <w:sz w:val="28"/>
          <w:szCs w:val="28"/>
          <w:lang w:eastAsia="ru-RU"/>
        </w:rPr>
      </w:pPr>
      <w:r>
        <w:rPr>
          <w:rFonts w:ascii="Times New Roman" w:eastAsia="Times New Roman" w:hAnsi="Times New Roman"/>
          <w:caps/>
          <w:sz w:val="28"/>
          <w:szCs w:val="28"/>
          <w:lang w:eastAsia="ru-RU"/>
        </w:rPr>
        <w:t>120.6.14. </w:t>
      </w:r>
      <w:r>
        <w:rPr>
          <w:rFonts w:ascii="Times New Roman" w:eastAsia="Times New Roman" w:hAnsi="Times New Roman"/>
          <w:bCs/>
          <w:sz w:val="28"/>
          <w:szCs w:val="28"/>
          <w:lang w:eastAsia="ru-RU"/>
        </w:rPr>
        <w:t>Тема 14. Генетика человека.</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Кариотип человека. Международная программа исследования генома человека. Методы изучения генетики человека: генеалогический, близнецовый, цитогенетический, популяционно-статистический, молекулярно-генетический. Современное определение генотипа: полногеномное секвенирование, генотипирование, в том числе с помощью ПЦР-анализа. Наследственные заболевания человека. Генные и хромосомные болезни человека. Болезни с наследственной предрасположенностью. Значение медицинской генетики в предотвращении и лечении генетических заболеваний человека. Медико-генетическое консультирование. Стволовые клетки. Понятие «генетического груза». Этические аспекты исследований в области редактирования генома и стволовых клеток.</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Генетические факторы повышенной чувствительности человека к физическому и химическому загрязнению окружающей среды. Генетическая предрасположенность человека к патологиям.</w:t>
      </w:r>
    </w:p>
    <w:p w:rsidR="00900AA1" w:rsidRDefault="00E616C2">
      <w:pPr>
        <w:tabs>
          <w:tab w:val="left" w:pos="510"/>
        </w:tabs>
        <w:spacing w:after="0" w:line="360" w:lineRule="auto"/>
        <w:ind w:firstLine="709"/>
        <w:jc w:val="both"/>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Демонстрации:</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Таблицы и схемы: «Кариотип человека», «Методы изучения генетики человека», «Генетические заболевания человека».</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Практическая работа «Составление и анализ родословной».</w:t>
      </w:r>
    </w:p>
    <w:p w:rsidR="00900AA1" w:rsidRDefault="00E616C2">
      <w:pPr>
        <w:tabs>
          <w:tab w:val="left" w:pos="510"/>
        </w:tabs>
        <w:spacing w:after="0" w:line="360" w:lineRule="auto"/>
        <w:ind w:firstLine="709"/>
        <w:jc w:val="both"/>
        <w:rPr>
          <w:rFonts w:ascii="Times New Roman" w:eastAsia="Times New Roman" w:hAnsi="Times New Roman"/>
          <w:bCs/>
          <w:sz w:val="28"/>
          <w:szCs w:val="28"/>
          <w:lang w:eastAsia="ru-RU"/>
        </w:rPr>
      </w:pPr>
      <w:r>
        <w:rPr>
          <w:rFonts w:ascii="Times New Roman" w:eastAsia="Times New Roman" w:hAnsi="Times New Roman"/>
          <w:caps/>
          <w:sz w:val="28"/>
          <w:szCs w:val="28"/>
          <w:lang w:eastAsia="ru-RU"/>
        </w:rPr>
        <w:t>120.6.15. </w:t>
      </w:r>
      <w:r>
        <w:rPr>
          <w:rFonts w:ascii="Times New Roman" w:eastAsia="Times New Roman" w:hAnsi="Times New Roman"/>
          <w:bCs/>
          <w:sz w:val="28"/>
          <w:szCs w:val="28"/>
          <w:lang w:eastAsia="ru-RU"/>
        </w:rPr>
        <w:t>Тема 15. Селекция организмов.</w:t>
      </w:r>
    </w:p>
    <w:p w:rsidR="00900AA1" w:rsidRDefault="00E616C2">
      <w:pPr>
        <w:tabs>
          <w:tab w:val="left" w:pos="510"/>
        </w:tabs>
        <w:spacing w:after="0" w:line="360" w:lineRule="auto"/>
        <w:ind w:firstLine="709"/>
        <w:jc w:val="both"/>
        <w:rPr>
          <w:rFonts w:ascii="Times New Roman" w:eastAsia="Times New Roman" w:hAnsi="Times New Roman"/>
          <w:iCs/>
          <w:sz w:val="28"/>
          <w:szCs w:val="28"/>
          <w:lang w:eastAsia="ru-RU"/>
        </w:rPr>
      </w:pPr>
      <w:r>
        <w:rPr>
          <w:rFonts w:ascii="Times New Roman" w:eastAsia="Times New Roman" w:hAnsi="Times New Roman"/>
          <w:sz w:val="28"/>
          <w:szCs w:val="28"/>
          <w:lang w:eastAsia="ru-RU"/>
        </w:rPr>
        <w:t>Доместикация и селекция. Зарождение селекции и доместикации. Учение Н.И. Вавилова о Центрах происхождения и многообразия культурных растений. Роль селекции в создании сортов растений и пород животных. Сорт, порода, штамм. Закон гомологических рядов в наследственной изменчивости Н.И. Вавилова, его значение для селекционной работы</w:t>
      </w:r>
      <w:r>
        <w:rPr>
          <w:rFonts w:ascii="Times New Roman" w:eastAsia="Times New Roman" w:hAnsi="Times New Roman"/>
          <w:iCs/>
          <w:sz w:val="28"/>
          <w:szCs w:val="28"/>
          <w:lang w:eastAsia="ru-RU"/>
        </w:rPr>
        <w:t xml:space="preserve">. </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Методы селекционной работы. Искусственный отбор: массовый и индивидуальный. </w:t>
      </w:r>
      <w:r>
        <w:rPr>
          <w:rFonts w:ascii="Times New Roman" w:eastAsia="Times New Roman" w:hAnsi="Times New Roman"/>
          <w:iCs/>
          <w:sz w:val="28"/>
          <w:szCs w:val="28"/>
          <w:lang w:eastAsia="ru-RU"/>
        </w:rPr>
        <w:t>Этапы комбинационной селекции.</w:t>
      </w:r>
      <w:r>
        <w:rPr>
          <w:rFonts w:ascii="Times New Roman" w:eastAsia="Times New Roman" w:hAnsi="Times New Roman"/>
          <w:sz w:val="28"/>
          <w:szCs w:val="28"/>
          <w:lang w:eastAsia="ru-RU"/>
        </w:rPr>
        <w:t xml:space="preserve"> Испытание производителей по потомству. Отбор по генотипу с помощью оценки фенотипа потомства и отбор по генотипу с помощью анализа ДНК.</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Искусственный мутагенез как метод селекционной работы. Радиационный и химический мутагенез как источник мутаций у культурных форм организмов. Использование геномного редактирования и методов рекомбинантных ДНК для получения исходного материала для селекции.</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Получение полиплоидов. Внутривидовая гибридизация. Близкородственное скрещивание, или инбридинг. Неродственное скрещивание, или аутбридинг. Гетерозис и его причины. Использование гетерозиса в селекции. Отдалённая гибридизация. Преодоление бесплодия межвидовых гибридов. Достижения селекции растений и животных. </w:t>
      </w:r>
    </w:p>
    <w:p w:rsidR="00900AA1" w:rsidRDefault="00E616C2">
      <w:pPr>
        <w:tabs>
          <w:tab w:val="left" w:pos="510"/>
        </w:tabs>
        <w:spacing w:after="0" w:line="360" w:lineRule="auto"/>
        <w:ind w:firstLine="709"/>
        <w:jc w:val="both"/>
        <w:rPr>
          <w:rFonts w:ascii="Times New Roman" w:eastAsia="Times New Roman" w:hAnsi="Times New Roman"/>
          <w:i/>
          <w:iCs/>
          <w:sz w:val="28"/>
          <w:szCs w:val="28"/>
          <w:lang w:eastAsia="ru-RU"/>
        </w:rPr>
      </w:pPr>
      <w:r>
        <w:rPr>
          <w:rFonts w:ascii="Times New Roman" w:eastAsia="Times New Roman" w:hAnsi="Times New Roman"/>
          <w:sz w:val="28"/>
          <w:szCs w:val="28"/>
          <w:lang w:eastAsia="ru-RU"/>
        </w:rPr>
        <w:t xml:space="preserve">Сохранение и изучение генетических ресурсов культурных растений и их диких родичей для создания новых сортов и гибридов сельскохозяйственных культур. </w:t>
      </w:r>
    </w:p>
    <w:p w:rsidR="00900AA1" w:rsidRDefault="00E616C2">
      <w:pPr>
        <w:tabs>
          <w:tab w:val="left" w:pos="510"/>
        </w:tabs>
        <w:spacing w:after="0" w:line="360" w:lineRule="auto"/>
        <w:ind w:firstLine="709"/>
        <w:jc w:val="both"/>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Демонстрации:</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Портреты: Н.И. Вавилов, И.В. Мичурин, Г.Д. Карпеченко, П.П. Лукьяненко, Б.Л. Астауров, Н. Борлоуг, Д.К. Беляев.</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Таблицы и схемы: «Центры происхождения и многообразия культурных растений», «Закон гомологических рядов в наследственной изменчивости», «Методы селекции», «Отдалённая гибридизация», «Мутагенез». </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Лабораторная работа «Изучение сортов культурных растений и пород домашних животных». </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Лабораторная работа «Изучение методов селекции растений».</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Практическая работа «Прививка растений».</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Экскурсия «Основные методы и достижения селекции растений и животных (на селекционную станцию, племенную ферму, сортоиспытательный участок, в тепличное хозяйство, в лабораторию агроуниверситета или научного центра)».</w:t>
      </w:r>
    </w:p>
    <w:p w:rsidR="00900AA1" w:rsidRDefault="00E616C2">
      <w:pPr>
        <w:tabs>
          <w:tab w:val="left" w:pos="510"/>
        </w:tabs>
        <w:spacing w:after="0" w:line="360" w:lineRule="auto"/>
        <w:ind w:firstLine="709"/>
        <w:jc w:val="both"/>
        <w:rPr>
          <w:rFonts w:ascii="Times New Roman" w:eastAsia="Times New Roman" w:hAnsi="Times New Roman"/>
          <w:bCs/>
          <w:sz w:val="28"/>
          <w:szCs w:val="28"/>
          <w:lang w:eastAsia="ru-RU"/>
        </w:rPr>
      </w:pPr>
      <w:r>
        <w:rPr>
          <w:rFonts w:ascii="Times New Roman" w:eastAsia="Times New Roman" w:hAnsi="Times New Roman"/>
          <w:caps/>
          <w:sz w:val="28"/>
          <w:szCs w:val="28"/>
          <w:lang w:eastAsia="ru-RU"/>
        </w:rPr>
        <w:t>120.6.16. </w:t>
      </w:r>
      <w:r>
        <w:rPr>
          <w:rFonts w:ascii="Times New Roman" w:eastAsia="Times New Roman" w:hAnsi="Times New Roman"/>
          <w:bCs/>
          <w:sz w:val="28"/>
          <w:szCs w:val="28"/>
          <w:lang w:eastAsia="ru-RU"/>
        </w:rPr>
        <w:t>Тема 16. Биотехнология и синтетическая биология.</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Объекты, используемые в биотехнологии, – клеточные и тканевые культуры, микроорганизмы, их характеристика. Традиционная биотехнология: хлебопечение, получение кисломолочных продуктов, виноделие. Микробиологический синтез. Объекты микробиологических технологий. Производство белка, аминокислот и витаминов.</w:t>
      </w:r>
    </w:p>
    <w:p w:rsidR="00900AA1" w:rsidRDefault="00E616C2">
      <w:pPr>
        <w:tabs>
          <w:tab w:val="left" w:pos="510"/>
        </w:tabs>
        <w:spacing w:after="0" w:line="360" w:lineRule="auto"/>
        <w:ind w:firstLine="709"/>
        <w:jc w:val="both"/>
        <w:rPr>
          <w:rFonts w:ascii="Times New Roman" w:eastAsia="Times New Roman" w:hAnsi="Times New Roman"/>
          <w:strike/>
          <w:sz w:val="28"/>
          <w:szCs w:val="28"/>
          <w:lang w:eastAsia="ru-RU"/>
        </w:rPr>
      </w:pPr>
      <w:r>
        <w:rPr>
          <w:rFonts w:ascii="Times New Roman" w:eastAsia="Times New Roman" w:hAnsi="Times New Roman"/>
          <w:sz w:val="28"/>
          <w:szCs w:val="28"/>
          <w:lang w:eastAsia="ru-RU"/>
        </w:rPr>
        <w:t>Создание технологий и инструментов целенаправленного изменения и конструирования геномов с целью получения организмов и их компонентов, содержащих не встречающиеся в природе биосинтетические пути.</w:t>
      </w:r>
    </w:p>
    <w:p w:rsidR="00900AA1" w:rsidRDefault="00E616C2">
      <w:pPr>
        <w:tabs>
          <w:tab w:val="left" w:pos="510"/>
        </w:tabs>
        <w:spacing w:after="0" w:line="360" w:lineRule="auto"/>
        <w:ind w:firstLine="709"/>
        <w:jc w:val="both"/>
        <w:rPr>
          <w:rFonts w:ascii="Times New Roman" w:eastAsia="Times New Roman" w:hAnsi="Times New Roman"/>
          <w:i/>
          <w:iCs/>
          <w:sz w:val="28"/>
          <w:szCs w:val="28"/>
          <w:lang w:eastAsia="ru-RU"/>
        </w:rPr>
      </w:pPr>
      <w:r>
        <w:rPr>
          <w:rFonts w:ascii="Times New Roman" w:eastAsia="Times New Roman" w:hAnsi="Times New Roman"/>
          <w:sz w:val="28"/>
          <w:szCs w:val="28"/>
          <w:lang w:eastAsia="ru-RU"/>
        </w:rPr>
        <w:t>Клеточная инженерия. Методы культуры клеток и тканей растений и животных. Криобанки. Соматическая гибридизация и соматический эмбриогенез. Использование гаплоидов в селекции растений</w:t>
      </w:r>
      <w:r>
        <w:rPr>
          <w:rFonts w:ascii="Times New Roman" w:eastAsia="Times New Roman" w:hAnsi="Times New Roman"/>
          <w:i/>
          <w:iCs/>
          <w:sz w:val="28"/>
          <w:szCs w:val="28"/>
          <w:lang w:eastAsia="ru-RU"/>
        </w:rPr>
        <w:t>.</w:t>
      </w:r>
      <w:r>
        <w:rPr>
          <w:rFonts w:ascii="Times New Roman" w:eastAsia="Times New Roman" w:hAnsi="Times New Roman"/>
          <w:sz w:val="28"/>
          <w:szCs w:val="28"/>
          <w:lang w:eastAsia="ru-RU"/>
        </w:rPr>
        <w:t xml:space="preserve"> Искусственное оплодотворение. Реконструкция яйцеклеток и клонирование животных. Метод трансплантации ядер клеток. </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Хромосомная и генная инженерия. Искусственный синтез гена и конструирование рекомбинантных ДНК. Достижения и перспективы хромосомной и генной инженерии. Экологические и этические проблемы генной инженерии.</w:t>
      </w:r>
    </w:p>
    <w:p w:rsidR="00900AA1" w:rsidRDefault="00E616C2">
      <w:pPr>
        <w:tabs>
          <w:tab w:val="left" w:pos="510"/>
        </w:tabs>
        <w:spacing w:after="0" w:line="360" w:lineRule="auto"/>
        <w:ind w:firstLine="709"/>
        <w:jc w:val="both"/>
        <w:rPr>
          <w:rFonts w:ascii="Times New Roman" w:eastAsia="Times New Roman" w:hAnsi="Times New Roman"/>
          <w:iCs/>
          <w:sz w:val="28"/>
          <w:szCs w:val="28"/>
          <w:lang w:eastAsia="ru-RU"/>
        </w:rPr>
      </w:pPr>
      <w:r>
        <w:rPr>
          <w:rFonts w:ascii="Times New Roman" w:eastAsia="Times New Roman" w:hAnsi="Times New Roman"/>
          <w:sz w:val="28"/>
          <w:szCs w:val="28"/>
          <w:lang w:eastAsia="ru-RU"/>
        </w:rPr>
        <w:t xml:space="preserve">Медицинские биотехнологии. </w:t>
      </w:r>
      <w:r>
        <w:rPr>
          <w:rFonts w:ascii="Times New Roman" w:eastAsia="Times New Roman" w:hAnsi="Times New Roman"/>
          <w:iCs/>
          <w:sz w:val="28"/>
          <w:szCs w:val="28"/>
          <w:lang w:eastAsia="ru-RU"/>
        </w:rPr>
        <w:t>Постгеномная цифровая медицина. ПЦР-диагностика. Метаболомный анализ, геноцентрический анализ протеома человека для оценки состояния его здоровья. Использование стволовых клеток. Таргетная терапия рака. 3D-биоинженерия для разработки фундаментальных основ медицинских технологий, создания комплексных тканей сочетанием технологий трёхмерного биопринтинга и скаффолдинга для решения задач персонализированной медицины.</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iCs/>
          <w:sz w:val="28"/>
          <w:szCs w:val="28"/>
          <w:lang w:eastAsia="ru-RU"/>
        </w:rPr>
        <w:t xml:space="preserve">Создание векторных вакцин с целью обеспечения комбинированной защиты от возбудителей ОРВИ, установление молекулярных механизмов функционирования РНК-содержащих вирусов, вызывающих особо опасные заболевания человека и животных. </w:t>
      </w:r>
    </w:p>
    <w:p w:rsidR="00900AA1" w:rsidRDefault="00E616C2">
      <w:pPr>
        <w:tabs>
          <w:tab w:val="left" w:pos="510"/>
        </w:tabs>
        <w:spacing w:after="0" w:line="360" w:lineRule="auto"/>
        <w:ind w:firstLine="709"/>
        <w:jc w:val="both"/>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Демонстрации:</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Таблицы и схемы: «Использование микроорганизмов в промышленном производстве», «Клеточная инженерия», «Генная инженерия». </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Лабораторная работа «Изучение объектов биотехнологии».</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Практическая работа «Получение молочнокислых продуктов». </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Экскурсия «Биотехнология – важнейшая производительная сила современности (на биотехнологическое производство)».</w:t>
      </w:r>
    </w:p>
    <w:p w:rsidR="00900AA1" w:rsidRDefault="00E616C2">
      <w:pPr>
        <w:spacing w:after="0" w:line="360" w:lineRule="auto"/>
        <w:ind w:firstLine="709"/>
        <w:rPr>
          <w:rFonts w:ascii="Times New Roman" w:eastAsia="Times New Roman" w:hAnsi="Times New Roman"/>
          <w:caps/>
          <w:sz w:val="28"/>
          <w:szCs w:val="28"/>
          <w:lang w:eastAsia="ru-RU"/>
        </w:rPr>
      </w:pPr>
      <w:r>
        <w:rPr>
          <w:rFonts w:ascii="Times New Roman" w:eastAsia="Times New Roman" w:hAnsi="Times New Roman"/>
          <w:caps/>
          <w:sz w:val="28"/>
          <w:szCs w:val="28"/>
          <w:lang w:eastAsia="ru-RU"/>
        </w:rPr>
        <w:t>120.7. </w:t>
      </w:r>
      <w:r>
        <w:rPr>
          <w:rFonts w:ascii="Times New Roman" w:eastAsia="Times New Roman" w:hAnsi="Times New Roman"/>
          <w:sz w:val="28"/>
          <w:szCs w:val="28"/>
          <w:lang w:eastAsia="ru-RU"/>
        </w:rPr>
        <w:t>Содержание обучения в 11 классе.</w:t>
      </w:r>
    </w:p>
    <w:p w:rsidR="00900AA1" w:rsidRDefault="00E616C2">
      <w:pPr>
        <w:spacing w:after="0" w:line="360" w:lineRule="auto"/>
        <w:ind w:firstLine="709"/>
        <w:rPr>
          <w:rFonts w:ascii="Times New Roman" w:eastAsia="Times New Roman" w:hAnsi="Times New Roman"/>
          <w:sz w:val="28"/>
          <w:szCs w:val="28"/>
          <w:lang w:eastAsia="ru-RU"/>
        </w:rPr>
      </w:pPr>
      <w:r>
        <w:rPr>
          <w:rFonts w:ascii="Times New Roman" w:eastAsia="Times New Roman" w:hAnsi="Times New Roman"/>
          <w:sz w:val="28"/>
          <w:szCs w:val="28"/>
          <w:lang w:eastAsia="ru-RU"/>
        </w:rPr>
        <w:t>102 ч, из них 8 ч – резервное время</w:t>
      </w:r>
    </w:p>
    <w:p w:rsidR="00900AA1" w:rsidRDefault="00E616C2">
      <w:pPr>
        <w:tabs>
          <w:tab w:val="left" w:pos="510"/>
        </w:tabs>
        <w:spacing w:after="0" w:line="360" w:lineRule="auto"/>
        <w:ind w:firstLine="709"/>
        <w:jc w:val="both"/>
        <w:rPr>
          <w:rFonts w:ascii="Times New Roman" w:eastAsia="Times New Roman" w:hAnsi="Times New Roman"/>
          <w:bCs/>
          <w:sz w:val="28"/>
          <w:szCs w:val="28"/>
          <w:lang w:eastAsia="ru-RU"/>
        </w:rPr>
      </w:pPr>
      <w:r>
        <w:rPr>
          <w:rFonts w:ascii="Times New Roman" w:eastAsia="Times New Roman" w:hAnsi="Times New Roman"/>
          <w:caps/>
          <w:sz w:val="28"/>
          <w:szCs w:val="28"/>
          <w:lang w:eastAsia="ru-RU"/>
        </w:rPr>
        <w:t>120.7.1. </w:t>
      </w:r>
      <w:r>
        <w:rPr>
          <w:rFonts w:ascii="Times New Roman" w:eastAsia="Times New Roman" w:hAnsi="Times New Roman"/>
          <w:bCs/>
          <w:sz w:val="28"/>
          <w:szCs w:val="28"/>
          <w:lang w:eastAsia="ru-RU"/>
        </w:rPr>
        <w:t>Тема 1. Зарождение и развитие эволюционных представлений в биологии.</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Эволюционная теория Ч. Дарвина.</w:t>
      </w:r>
      <w:r>
        <w:rPr>
          <w:rFonts w:ascii="Times New Roman" w:eastAsia="Times New Roman" w:hAnsi="Times New Roman"/>
          <w:bCs/>
          <w:sz w:val="28"/>
          <w:szCs w:val="28"/>
          <w:lang w:eastAsia="ru-RU"/>
        </w:rPr>
        <w:t xml:space="preserve"> </w:t>
      </w:r>
      <w:r>
        <w:rPr>
          <w:rFonts w:ascii="Times New Roman" w:eastAsia="Times New Roman" w:hAnsi="Times New Roman"/>
          <w:sz w:val="28"/>
          <w:szCs w:val="28"/>
          <w:lang w:eastAsia="ru-RU"/>
        </w:rPr>
        <w:t>Предпосылки возникновения дарвинизма. Жизнь и научная деятельность Ч. Дарвина.</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Движущие силы эволюции видов по Ч. Дарвину (высокая интенсивность размножения организмов, наследственная изменчивость, борьба за существование, естественный и искусственный отбор).</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Оформление синтетической теории эволюции (СТЭ). Нейтральная теория эволюции. Современная эволюционная биология. Значение эволюционной теории в формировании естественно-научной картины мира.</w:t>
      </w:r>
    </w:p>
    <w:p w:rsidR="00900AA1" w:rsidRDefault="00E616C2">
      <w:pPr>
        <w:tabs>
          <w:tab w:val="left" w:pos="510"/>
        </w:tabs>
        <w:spacing w:after="0" w:line="360" w:lineRule="auto"/>
        <w:ind w:firstLine="709"/>
        <w:jc w:val="both"/>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Демонстрации:</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Портреты: Аристотель, К. Линней, Ж. Ламарк, Э. Сент-Илер, Ж. Кювье, Ч. Дарвин, С.С. Четвериков, И.И. Шмальгаузен, Д. Холдейн, Д.К. Беляев.</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Таблицы и схемы: «Система живой природы (по К. Линнею)», «Лестница живых существ (по Ламарку)», «Механизм формирования приспособлений у растений и животных (по Ламарку)», «Карта-схема маршрута путешествия Ч. Дарвина», «Находки Ч. Дарвина», «Формы борьбы за существование», «Породы голубей», «Многообразие культурных форм капусты», «Породы домашних животных», «Схема образования новых видов (по Ч. Дарвину)», «Схема соотношения движущих сил эволюции», «Основные положения синтетической теории эволюции».</w:t>
      </w:r>
    </w:p>
    <w:p w:rsidR="00900AA1" w:rsidRDefault="00E616C2">
      <w:pPr>
        <w:tabs>
          <w:tab w:val="left" w:pos="510"/>
        </w:tabs>
        <w:spacing w:after="0" w:line="360" w:lineRule="auto"/>
        <w:ind w:firstLine="709"/>
        <w:jc w:val="both"/>
        <w:rPr>
          <w:rFonts w:ascii="Times New Roman" w:eastAsia="Times New Roman" w:hAnsi="Times New Roman"/>
          <w:bCs/>
          <w:sz w:val="28"/>
          <w:szCs w:val="28"/>
          <w:lang w:eastAsia="ru-RU"/>
        </w:rPr>
      </w:pPr>
      <w:r>
        <w:rPr>
          <w:rFonts w:ascii="Times New Roman" w:eastAsia="Times New Roman" w:hAnsi="Times New Roman"/>
          <w:caps/>
          <w:sz w:val="28"/>
          <w:szCs w:val="28"/>
          <w:lang w:eastAsia="ru-RU"/>
        </w:rPr>
        <w:t>120.7.2. </w:t>
      </w:r>
      <w:r>
        <w:rPr>
          <w:rFonts w:ascii="Times New Roman" w:eastAsia="Times New Roman" w:hAnsi="Times New Roman"/>
          <w:bCs/>
          <w:sz w:val="28"/>
          <w:szCs w:val="28"/>
          <w:lang w:eastAsia="ru-RU"/>
        </w:rPr>
        <w:t>Тема 2. Микроэволюция и её результаты.</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Популяция как элементарная единица эволюции. Современные методы оценки генетического разнообразия и структуры популяций. Изменение генофонда популяции как элементарное эволюционное явление. Закон генетического равновесия Дж. Харди, В. Вайнберга.</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Элементарные факторы (движущие силы) эволюции. Мутационный процесс. Комбинативная изменчивость. Дрейф генов – случайные ненаправленные изменения частот аллелей в популяциях. </w:t>
      </w:r>
      <w:r>
        <w:rPr>
          <w:rFonts w:ascii="Times New Roman" w:eastAsia="Times New Roman" w:hAnsi="Times New Roman"/>
          <w:iCs/>
          <w:sz w:val="28"/>
          <w:szCs w:val="28"/>
          <w:lang w:eastAsia="ru-RU"/>
        </w:rPr>
        <w:t xml:space="preserve">Эффект основателя. </w:t>
      </w:r>
      <w:r>
        <w:rPr>
          <w:rFonts w:ascii="Times New Roman" w:eastAsia="Times New Roman" w:hAnsi="Times New Roman"/>
          <w:sz w:val="28"/>
          <w:szCs w:val="28"/>
          <w:lang w:eastAsia="ru-RU"/>
        </w:rPr>
        <w:t>Миграции. Изоляция популяций: географическая (пространственная), биологическая (репродуктивная).</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Естественный отбор – направляющий фактор эволюции. Формы естественного отбора: движущий, стабилизирующий, разрывающий (дизруптивный). Половой отбор. Возникновение и эволюция социального поведения животных. </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Приспособленность организмов как результат микроэволюции. Возникновение приспособлений у организмов. Ароморфозы и идиоадаптации. Примеры приспособлений у организмов: морфологические, физиологические, биохимические, поведенческие. Относительность приспособленности организмов.</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Вид, его критерии и структура. Видообразование как результат микроэволюции. Изоляция – ключевой фактор видообразования. Пути и способы видообразования: аллопатрическое (географическое), симпатрическое (экологическое), «мгновенное» (полиплоидизация, гибридизация). Длительность эволюционных процессов.</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Механизмы формирования биологического разнообразия.</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Роль эволюционной биологии в разработке научных методов сохранения биоразнообразия. Микроэволюция и коэволюция паразитов и их хозяев. Механизмы формирования устойчивости к антибиотикам и способы борьбы с ней. </w:t>
      </w:r>
    </w:p>
    <w:p w:rsidR="00900AA1" w:rsidRDefault="00E616C2">
      <w:pPr>
        <w:tabs>
          <w:tab w:val="left" w:pos="510"/>
        </w:tabs>
        <w:spacing w:after="0" w:line="360" w:lineRule="auto"/>
        <w:ind w:firstLine="709"/>
        <w:jc w:val="both"/>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Демонстрации:</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Портреты: С.С. Четвериков, Э. Майр.</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Таблицы и схемы: «Мутационная изменчивость», «Популяционная структура вида», «Схема проявления закона Харди–Вайнберга», «Движущие силы эволюции», «Экологическая изоляция популяций севанской форели», «Географическая изоляция лиственницы сибирской и лиственницы даурской», «Популяционные волны численности хищников и жертв», «Схема действия естественного отбора», «Формы борьбы за существование», «Индустриальный меланизм», «Живые ископаемые», «Покровительственная окраска животных», «Предупреждающая окраска животных», «Физиологические адаптации», «Приспособленность организмов и её относительность», «Критерии вида», «Виды-двойники», «Структура вида в природе», «Способы видообразования», «Географическое видообразование трёх видов ландышей», «Экологическое видообразование видов синиц», «Полиплоиды растений», «Капустно-редечный гибрид».</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Оборудование: гербарии растений, коллекции насекомых, чучела птиц и зверей с примерами различных приспособлений, чучела птиц и зверей разных видов, гербарии растений близких видов, образовавшихся различными способами. </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Лабораторная работа «Выявление изменчивости у особей одного вида».</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Лабораторная работа «Приспособления организмов и их относительная целесообразность».</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Лабораторная работа «Сравнение видов по морфологическому критерию».</w:t>
      </w:r>
    </w:p>
    <w:p w:rsidR="00900AA1" w:rsidRDefault="00E616C2">
      <w:pPr>
        <w:tabs>
          <w:tab w:val="left" w:pos="510"/>
        </w:tabs>
        <w:spacing w:after="0" w:line="360" w:lineRule="auto"/>
        <w:ind w:firstLine="709"/>
        <w:jc w:val="both"/>
        <w:rPr>
          <w:rFonts w:ascii="Times New Roman" w:eastAsia="Times New Roman" w:hAnsi="Times New Roman"/>
          <w:bCs/>
          <w:sz w:val="28"/>
          <w:szCs w:val="28"/>
          <w:lang w:eastAsia="ru-RU"/>
        </w:rPr>
      </w:pPr>
      <w:r>
        <w:rPr>
          <w:rFonts w:ascii="Times New Roman" w:eastAsia="Times New Roman" w:hAnsi="Times New Roman"/>
          <w:caps/>
          <w:sz w:val="28"/>
          <w:szCs w:val="28"/>
          <w:lang w:eastAsia="ru-RU"/>
        </w:rPr>
        <w:t>120.7.3. </w:t>
      </w:r>
      <w:r>
        <w:rPr>
          <w:rFonts w:ascii="Times New Roman" w:eastAsia="Times New Roman" w:hAnsi="Times New Roman"/>
          <w:bCs/>
          <w:sz w:val="28"/>
          <w:szCs w:val="28"/>
          <w:lang w:eastAsia="ru-RU"/>
        </w:rPr>
        <w:t>Тема 3. Макроэволюция и её результаты.</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Методы изучения макроэволюции. Палеонтологические методы изучения эволюции. Переходные формы и филогенетические ряды организмов. </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Биогеографические методы изучения эволюции. Сравнение флоры и фауны материков и островов. Биогеографические области Земли. Виды-эндемики и реликты. </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Эмбриологические и сравнительно-морфологические методы изучения эволюции. Генетические механизмы эволюции онтогенеза и появления эволюционных новшеств. Гомологичные и аналогичные органы. Рудиментарные органы и атавизмы. Молекулярно-генетические, биохимические и математические методы изучения эволюции. Гомологичные гены. Современные методы построения филогенетических деревьев.</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Хромосомные мутации и эволюция геномов. </w:t>
      </w:r>
    </w:p>
    <w:p w:rsidR="00900AA1" w:rsidRDefault="00E616C2">
      <w:pPr>
        <w:tabs>
          <w:tab w:val="left" w:pos="510"/>
        </w:tabs>
        <w:spacing w:after="0" w:line="360" w:lineRule="auto"/>
        <w:ind w:firstLine="709"/>
        <w:jc w:val="both"/>
        <w:rPr>
          <w:rFonts w:ascii="Times New Roman" w:eastAsia="Times New Roman" w:hAnsi="Times New Roman"/>
          <w:bCs/>
          <w:sz w:val="28"/>
          <w:szCs w:val="28"/>
          <w:lang w:eastAsia="ru-RU"/>
        </w:rPr>
      </w:pPr>
      <w:r>
        <w:rPr>
          <w:rFonts w:ascii="Times New Roman" w:eastAsia="Times New Roman" w:hAnsi="Times New Roman"/>
          <w:sz w:val="28"/>
          <w:szCs w:val="28"/>
          <w:lang w:eastAsia="ru-RU"/>
        </w:rPr>
        <w:t xml:space="preserve">Общие закономерности (правила) эволюции. Необратимость эволюции. Адаптивная радиация. Неравномерность темпов эволюции. </w:t>
      </w:r>
    </w:p>
    <w:p w:rsidR="00900AA1" w:rsidRDefault="00E616C2">
      <w:pPr>
        <w:tabs>
          <w:tab w:val="left" w:pos="510"/>
        </w:tabs>
        <w:spacing w:after="0" w:line="360" w:lineRule="auto"/>
        <w:ind w:firstLine="709"/>
        <w:jc w:val="both"/>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Демонстрации:</w:t>
      </w:r>
    </w:p>
    <w:p w:rsidR="00900AA1" w:rsidRDefault="00E616C2">
      <w:pPr>
        <w:tabs>
          <w:tab w:val="left" w:pos="510"/>
        </w:tabs>
        <w:spacing w:after="0" w:line="360" w:lineRule="auto"/>
        <w:ind w:firstLine="709"/>
        <w:jc w:val="both"/>
        <w:rPr>
          <w:rFonts w:ascii="Times New Roman" w:eastAsia="Times New Roman" w:hAnsi="Times New Roman"/>
          <w:iCs/>
          <w:sz w:val="28"/>
          <w:szCs w:val="28"/>
          <w:lang w:eastAsia="ru-RU"/>
        </w:rPr>
      </w:pPr>
      <w:r>
        <w:rPr>
          <w:rFonts w:ascii="Times New Roman" w:eastAsia="Times New Roman" w:hAnsi="Times New Roman"/>
          <w:sz w:val="28"/>
          <w:szCs w:val="28"/>
          <w:lang w:eastAsia="ru-RU"/>
        </w:rPr>
        <w:t>Портреты:</w:t>
      </w:r>
      <w:r>
        <w:rPr>
          <w:rFonts w:ascii="Times New Roman" w:eastAsia="Times New Roman" w:hAnsi="Times New Roman"/>
          <w:iCs/>
          <w:sz w:val="28"/>
          <w:szCs w:val="28"/>
          <w:lang w:eastAsia="ru-RU"/>
        </w:rPr>
        <w:t xml:space="preserve"> </w:t>
      </w:r>
      <w:r>
        <w:rPr>
          <w:rFonts w:ascii="Times New Roman" w:eastAsia="Times New Roman" w:hAnsi="Times New Roman"/>
          <w:sz w:val="28"/>
          <w:szCs w:val="28"/>
          <w:lang w:eastAsia="ru-RU"/>
        </w:rPr>
        <w:t>К.М. Бэр, А.О. Ковалевский, Ф. Мюллер, Э. Геккель.</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Таблицы и схемы: «Филогенетический ряд лошади», «Археоптерикс», «Зверозубые ящеры», «Стегоцефалы», «Риниофиты», «Семенные папоротники», «Биогеографические зоны Земли», «Дрейф континентов», «Реликты», «Начальные стадии эмбрионального развития позвоночных животных», «Гомологичные и аналогичные органы», «Рудименты», «Атавизмы», «Хромосомные наборы человека и шимпанзе», «Главные направления эволюции», «Общие закономерности эволюции».</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Оборудование:</w:t>
      </w:r>
      <w:r>
        <w:rPr>
          <w:rFonts w:ascii="Times New Roman" w:eastAsia="Times New Roman" w:hAnsi="Times New Roman"/>
          <w:iCs/>
          <w:sz w:val="28"/>
          <w:szCs w:val="28"/>
          <w:lang w:eastAsia="ru-RU"/>
        </w:rPr>
        <w:t xml:space="preserve"> </w:t>
      </w:r>
      <w:r>
        <w:rPr>
          <w:rFonts w:ascii="Times New Roman" w:eastAsia="Times New Roman" w:hAnsi="Times New Roman"/>
          <w:sz w:val="28"/>
          <w:szCs w:val="28"/>
          <w:lang w:eastAsia="ru-RU"/>
        </w:rPr>
        <w:t>коллекции, гербарии, муляжи ископаемых остатков организмов, муляжи гомологичных, аналогичных, рудиментарных органов и атавизмов, коллекции насекомых.</w:t>
      </w:r>
    </w:p>
    <w:p w:rsidR="00900AA1" w:rsidRDefault="00E616C2">
      <w:pPr>
        <w:tabs>
          <w:tab w:val="left" w:pos="510"/>
        </w:tabs>
        <w:spacing w:after="0" w:line="360" w:lineRule="auto"/>
        <w:ind w:firstLine="709"/>
        <w:jc w:val="both"/>
        <w:rPr>
          <w:rFonts w:ascii="Times New Roman" w:eastAsia="Times New Roman" w:hAnsi="Times New Roman"/>
          <w:bCs/>
          <w:sz w:val="28"/>
          <w:szCs w:val="28"/>
          <w:lang w:eastAsia="ru-RU"/>
        </w:rPr>
      </w:pPr>
      <w:r>
        <w:rPr>
          <w:rFonts w:ascii="Times New Roman" w:eastAsia="Times New Roman" w:hAnsi="Times New Roman"/>
          <w:caps/>
          <w:sz w:val="28"/>
          <w:szCs w:val="28"/>
          <w:lang w:eastAsia="ru-RU"/>
        </w:rPr>
        <w:t>120.7.4. </w:t>
      </w:r>
      <w:r>
        <w:rPr>
          <w:rFonts w:ascii="Times New Roman" w:eastAsia="Times New Roman" w:hAnsi="Times New Roman"/>
          <w:bCs/>
          <w:sz w:val="28"/>
          <w:szCs w:val="28"/>
          <w:lang w:eastAsia="ru-RU"/>
        </w:rPr>
        <w:t>Тема 4. Происхождение и развитие жизни на Земле.</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Научные гипотезы происхождения жизни на Земле. Абиогенез и панспермия. Донаучные представления о зарождении жизни (креационизм). Гипотеза постоянного самозарождения жизни и её опровержение опытами Ф. Реди, Л. Спалланцани, Л. Пастера. Происхождение жизни и астробиология.</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Основные этапы неорганической эволюции.</w:t>
      </w:r>
      <w:r>
        <w:rPr>
          <w:rFonts w:ascii="Times New Roman" w:eastAsia="Times New Roman" w:hAnsi="Times New Roman"/>
          <w:bCs/>
          <w:sz w:val="28"/>
          <w:szCs w:val="28"/>
          <w:lang w:eastAsia="ru-RU"/>
        </w:rPr>
        <w:t xml:space="preserve"> </w:t>
      </w:r>
      <w:r>
        <w:rPr>
          <w:rFonts w:ascii="Times New Roman" w:eastAsia="Times New Roman" w:hAnsi="Times New Roman"/>
          <w:sz w:val="28"/>
          <w:szCs w:val="28"/>
          <w:lang w:eastAsia="ru-RU"/>
        </w:rPr>
        <w:t>Планетарная (геологическая) эволюция. Химическая эволюция. Абиогенный синтез органических веществ из неорганических. Опыт С. Миллера и Г. Юри. Образование полимеров из мономеров. Коацерватная гипотеза А.И. Опарина, гипотеза первичного бульона Д. Холдейна, генетическая гипотеза Г. Мёллера. Рибозимы (Т. Чек) и гипотеза «мира РНК» У. Гилберта. Формирование мембран и возникновение протоклетки.</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История Земли и методы её изучения. Ископаемые органические остатки. Геохронология и её методы. Относительная и абсолютная геохронология. Геохронологическая шкала: эоны, эры, периоды, эпохи.</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Начальные этапы органической эволюции. Появление и эволюция первых клеток. Эволюция метаболизма. Возникновение первых экосистем. Современные микробные биоплёнки как аналог первых на Земле сообществ. Строматолиты. Прокариоты и эукариоты. </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Происхождение эукариот (симбиогенез). Эволюционное происхождение вирусов. Происхождение многоклеточных организмов. Возникновение основных групп многоклеточных организмов. </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Основные этапы эволюции высших растений. Основные ароморфозы растений. Выход растений на сушу. Появление споровых растений и завоевание ими суши. Семенные растения. Происхождение цветковых растений.</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Основные этапы эволюции животного мира. Основные ароморфозы животных. Вендская фауна. Кембрийский взрыв – появление современных типов. Первые хордовые животные. Жизнь в воде. Эволюция позвоночных. Происхождение амфибий и рептилий. Происхождение млекопитающих и птиц. Принцип ключевого ароморфоза. Освоение беспозвоночными и позвоночными животными суши.</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Развитие жизни на Земле по эрам и периодам: архей, протерозой, палеозой, мезозой, кайнозой. Общая характеристика климата и геологических процессов. Появление и расцвет характерных организмов. Углеобразование: его условия и влияние на газовый состав атмосферы.</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Массовые вымирания – экологические кризисы прошлого. Причины и следствия массовых вымираний. Современный экологический кризис, его особенности. Проблема сохранения биоразнообразия на Земле.</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Современная система органического мира. Принципы классификации организмов. Основные систематические группы организмов. </w:t>
      </w:r>
    </w:p>
    <w:p w:rsidR="00900AA1" w:rsidRDefault="00E616C2">
      <w:pPr>
        <w:tabs>
          <w:tab w:val="left" w:pos="510"/>
        </w:tabs>
        <w:spacing w:after="0" w:line="360" w:lineRule="auto"/>
        <w:ind w:firstLine="709"/>
        <w:jc w:val="both"/>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Демонстрации:</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Портреты: Ф. Реди, Л. Спалланцани, Л. Пастер, И.И. Мечников, А.И. Опарин, Д. Холдейн, Г. Мёллер, С. Миллер, Г. Юри.</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Таблицы и схемы: «Схема опыта Ф. Реди», «Схема опыта Л. Пастера по изучению самозарождения жизни», «Схема опыта С. Миллера, Г. Юри», «Этапы неорганической эволюции», «Геохронологическая шкала», «Начальные этапы органической эволюции», «Схема образования эукариот путём симбиогенеза», «Система живой природы», «Строение вируса», «Ароморфозы растений», «Риниофиты», «Одноклеточные водоросли», «Многоклеточные водоросли», «Мхи», «Папоротники», «Голосеменные растения», «Органы цветковых растений», «Схема развития животного мира», «Ароморфозы животных», «Простейшие», «Кишечнополостные», «Плоские черви», «Членистоногие», «Рыбы», «Земноводные», «Пресмыкающиеся», «Птицы», «Млекопитающие», «Развитие жизни в архейской эре», «Развитие жизни в протерозойской эре», «Развитие жизни в палеозойской эре», «Развитие жизни в мезозойской эре», «Развитие жизни в кайнозойской эре», «Современная система органического мира».</w:t>
      </w:r>
    </w:p>
    <w:p w:rsidR="00900AA1" w:rsidRDefault="00E616C2">
      <w:pPr>
        <w:tabs>
          <w:tab w:val="left" w:pos="510"/>
        </w:tabs>
        <w:spacing w:after="0" w:line="360" w:lineRule="auto"/>
        <w:ind w:firstLine="709"/>
        <w:jc w:val="both"/>
        <w:rPr>
          <w:rFonts w:ascii="Times New Roman" w:eastAsia="Times New Roman" w:hAnsi="Times New Roman"/>
          <w:iCs/>
          <w:sz w:val="28"/>
          <w:szCs w:val="28"/>
          <w:lang w:eastAsia="ru-RU"/>
        </w:rPr>
      </w:pPr>
      <w:r>
        <w:rPr>
          <w:rFonts w:ascii="Times New Roman" w:eastAsia="Times New Roman" w:hAnsi="Times New Roman"/>
          <w:sz w:val="28"/>
          <w:szCs w:val="28"/>
          <w:lang w:eastAsia="ru-RU"/>
        </w:rPr>
        <w:t>Оборудование:</w:t>
      </w:r>
      <w:r>
        <w:rPr>
          <w:rFonts w:ascii="Times New Roman" w:eastAsia="Times New Roman" w:hAnsi="Times New Roman"/>
          <w:iCs/>
          <w:sz w:val="28"/>
          <w:szCs w:val="28"/>
          <w:lang w:eastAsia="ru-RU"/>
        </w:rPr>
        <w:t xml:space="preserve"> </w:t>
      </w:r>
      <w:r>
        <w:rPr>
          <w:rFonts w:ascii="Times New Roman" w:eastAsia="Times New Roman" w:hAnsi="Times New Roman"/>
          <w:sz w:val="28"/>
          <w:szCs w:val="28"/>
          <w:lang w:eastAsia="ru-RU"/>
        </w:rPr>
        <w:t>гербарии растений различных отделов, коллекции насекомых, влажные препараты животных, раковины моллюсков, коллекции иглокожих, скелеты позвоночных животных, чучела птиц и зверей, коллекции окаменелостей, полезных ископаемых, муляжи органических остатков организмов.</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Виртуальная лабораторная работа «Моделирование опытов Миллера–Юри по изучению абиогенного синтеза органических соединений в первичной атмосфере».</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Лабораторная работа «Изучение и описание ископаемых остатков древних организмов».</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Практическая работа «Изучение особенностей строения растений разных отделов».</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Практическая работа «Изучение особенностей строения позвоночных животных».</w:t>
      </w:r>
    </w:p>
    <w:p w:rsidR="00900AA1" w:rsidRDefault="00E616C2">
      <w:pPr>
        <w:tabs>
          <w:tab w:val="left" w:pos="510"/>
        </w:tabs>
        <w:spacing w:after="0" w:line="360" w:lineRule="auto"/>
        <w:ind w:firstLine="709"/>
        <w:jc w:val="both"/>
        <w:rPr>
          <w:rFonts w:ascii="Times New Roman" w:eastAsia="Times New Roman" w:hAnsi="Times New Roman"/>
          <w:bCs/>
          <w:sz w:val="28"/>
          <w:szCs w:val="28"/>
          <w:lang w:eastAsia="ru-RU"/>
        </w:rPr>
      </w:pPr>
      <w:r>
        <w:rPr>
          <w:rFonts w:ascii="Times New Roman" w:eastAsia="Times New Roman" w:hAnsi="Times New Roman"/>
          <w:caps/>
          <w:sz w:val="28"/>
          <w:szCs w:val="28"/>
          <w:lang w:eastAsia="ru-RU"/>
        </w:rPr>
        <w:t>120.7.5. </w:t>
      </w:r>
      <w:r>
        <w:rPr>
          <w:rFonts w:ascii="Times New Roman" w:eastAsia="Times New Roman" w:hAnsi="Times New Roman"/>
          <w:bCs/>
          <w:sz w:val="28"/>
          <w:szCs w:val="28"/>
          <w:lang w:eastAsia="ru-RU"/>
        </w:rPr>
        <w:t>Тема 5. Происхождение человека – антропогенез.</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Разделы и задачи антропологии. Методы антропологии.</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Становление представлений о происхождении человека. Религиозные воззрения. Современные научные теории.</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Сходство человека с животными. Систематическое положение человека. Свидетельства сходства человека с животными: сравнительно-морфологические, эмбриологические, физиолого-биохимические, поведенческие. Отличия человека от животных. Прямохождение и комплекс связанных с ним признаков. Развитие головного мозга и второй сигнальной системы.</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Движущие силы (факторы) антропогенеза: биологические, социальные. Соотношение биологических и социальных факторов в антропогенезе.</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Основные стадии антропогенеза. Ранние человекообразные обезьяны (проконсулы) и ранние понгиды – общие предки человекообразных обезьян и людей. Австралопитеки – двуногие предки людей. Человек умелый, первые изготовления орудий труда. Человек прямоходящий и первый выход людей за пределы Африки. Человек гейдельбергский – общий предок неандертальского человека и человека разумного. Человек неандертальский как вид людей холодного климата. Человек разумный современного типа, денисовский человек, освоение континентов за пределами Африки. Палеогенетика и палеогеномика.</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Эволюция современного человека. Естественный отбор в популяциях человека. Мутационный процесс и полиморфизм. Популяционные волны, дрейф генов, миграция и «эффект основателя» в популяциях современного человека.</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Человеческие расы. Понятие о расе. Большие расы: европеоидная (евразийская), австрало-негроидная (экваториальная), монголоидная (азиатско-американская). Время и пути расселения человека по планете. Единство человеческих рас. Научная несостоятельность расизма. Приспособленность человека к разным условиям окружающей среды. Влияние географической среды и дрейфа генов на морфологию и физиологию человека.</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Междисциплинарные методы в физической (биологической) антропологии. Эволюционная антропология и палеоантропология человеческих популяций. Биосоциальные исследования природы человека. Исследование коэволюции биологического и социального в человеке.</w:t>
      </w:r>
    </w:p>
    <w:p w:rsidR="00900AA1" w:rsidRDefault="00E616C2">
      <w:pPr>
        <w:tabs>
          <w:tab w:val="left" w:pos="510"/>
        </w:tabs>
        <w:spacing w:after="0" w:line="360" w:lineRule="auto"/>
        <w:ind w:firstLine="709"/>
        <w:jc w:val="both"/>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 xml:space="preserve">Демонстрации: </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Портреты: Ч. Дарвин, Л. Лики, Я.Я. Рогинский, М.М. Герасимов.</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Таблицы и схемы: «Методы антропологии», «Головной мозг человека», «Человекообразные обезьяны», «Скелет человека и скелет шимпанзе», «Рудименты и атавизмы», «Движущие силы антропогенеза», «Эволюционное древо человека», «Австралопитек», «Человек умелый», «Человек прямоходящий», «Денисовский человек» «Неандертальцы», «Кроманьонцы», «Предки человека», «Этапы эволюции человека», «Расы человека».</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Оборудование:</w:t>
      </w:r>
      <w:r>
        <w:rPr>
          <w:rFonts w:ascii="Times New Roman" w:eastAsia="Times New Roman" w:hAnsi="Times New Roman"/>
          <w:iCs/>
          <w:sz w:val="28"/>
          <w:szCs w:val="28"/>
          <w:lang w:eastAsia="ru-RU"/>
        </w:rPr>
        <w:t xml:space="preserve"> </w:t>
      </w:r>
      <w:r>
        <w:rPr>
          <w:rFonts w:ascii="Times New Roman" w:eastAsia="Times New Roman" w:hAnsi="Times New Roman"/>
          <w:sz w:val="28"/>
          <w:szCs w:val="28"/>
          <w:lang w:eastAsia="ru-RU"/>
        </w:rPr>
        <w:t>муляжи окаменелостей, предметов материальной культуры предков человека, репродукции (фотографии) картин с мифологическими и библейскими сюжетами происхождения человека, фотографии находок ископаемых остатков человека, скелет человека, модель черепа человека и черепа шимпанзе, модель кисти человека и кисти шимпанзе, модели торса предков человека.</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Лабораторная работа «Изучение особенностей строения скелета человека, связанных с прямохождением».</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Практическая работа «Изучение экологических адаптаций человека».</w:t>
      </w:r>
    </w:p>
    <w:p w:rsidR="00900AA1" w:rsidRDefault="00E616C2">
      <w:pPr>
        <w:tabs>
          <w:tab w:val="left" w:pos="510"/>
        </w:tabs>
        <w:spacing w:after="0" w:line="360" w:lineRule="auto"/>
        <w:ind w:firstLine="709"/>
        <w:jc w:val="both"/>
        <w:rPr>
          <w:rFonts w:ascii="Times New Roman" w:eastAsia="Times New Roman" w:hAnsi="Times New Roman"/>
          <w:bCs/>
          <w:sz w:val="28"/>
          <w:szCs w:val="28"/>
          <w:lang w:eastAsia="ru-RU"/>
        </w:rPr>
      </w:pPr>
      <w:r>
        <w:rPr>
          <w:rFonts w:ascii="Times New Roman" w:eastAsia="Times New Roman" w:hAnsi="Times New Roman"/>
          <w:caps/>
          <w:sz w:val="28"/>
          <w:szCs w:val="28"/>
          <w:lang w:eastAsia="ru-RU"/>
        </w:rPr>
        <w:t>120.7.6. </w:t>
      </w:r>
      <w:r>
        <w:rPr>
          <w:rFonts w:ascii="Times New Roman" w:eastAsia="Times New Roman" w:hAnsi="Times New Roman"/>
          <w:bCs/>
          <w:sz w:val="28"/>
          <w:szCs w:val="28"/>
          <w:lang w:eastAsia="ru-RU"/>
        </w:rPr>
        <w:t>Тема 6. Экология – наука о взаимоотношениях организмов и надорганизменных систем с окружающей средой.</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Зарождение и развитие экологии в трудах А. Гумбольдта, К.Ф. Рулье, Н.А. Северцова, Э. Геккеля, А. Тенсли, В.Н. Сукачёва. Разделы и задачи экологии. Связь экологии с другими науками.</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Методы экологии. Полевые наблюдения. Эксперименты в экологии: природные и лабораторные. Моделирование в экологии. Мониторинг окружающей среды: локальный, региональный и глобальный.</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Значение экологических знаний для человека. Экологическое мировоззрение как основа связей человечества с природой. Формирование экологической культуры и экологической грамотности населения.</w:t>
      </w:r>
    </w:p>
    <w:p w:rsidR="00900AA1" w:rsidRDefault="00E616C2">
      <w:pPr>
        <w:tabs>
          <w:tab w:val="left" w:pos="510"/>
        </w:tabs>
        <w:spacing w:after="0" w:line="360" w:lineRule="auto"/>
        <w:ind w:firstLine="709"/>
        <w:jc w:val="both"/>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Демонстрации:</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Портреты: А. Гумбольдт, К.Ф. Рулье, Н.А. Северцов, Э. Геккель, А. Тенсли, В.Н. Сукачёв.</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Таблицы и схемы: «Разделы экологии», «Методы экологии», «Схема мониторинга окружающей среды».</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Лабораторная работа «Изучение методов экологических исследований».</w:t>
      </w:r>
    </w:p>
    <w:p w:rsidR="00900AA1" w:rsidRDefault="00E616C2">
      <w:pPr>
        <w:tabs>
          <w:tab w:val="left" w:pos="510"/>
        </w:tabs>
        <w:spacing w:after="0" w:line="360" w:lineRule="auto"/>
        <w:ind w:firstLine="709"/>
        <w:jc w:val="both"/>
        <w:rPr>
          <w:rFonts w:ascii="Times New Roman" w:eastAsia="Times New Roman" w:hAnsi="Times New Roman"/>
          <w:bCs/>
          <w:sz w:val="28"/>
          <w:szCs w:val="28"/>
          <w:lang w:eastAsia="ru-RU"/>
        </w:rPr>
      </w:pPr>
      <w:r>
        <w:rPr>
          <w:rFonts w:ascii="Times New Roman" w:eastAsia="Times New Roman" w:hAnsi="Times New Roman"/>
          <w:caps/>
          <w:sz w:val="28"/>
          <w:szCs w:val="28"/>
          <w:lang w:eastAsia="ru-RU"/>
        </w:rPr>
        <w:t>120.7.7. </w:t>
      </w:r>
      <w:r>
        <w:rPr>
          <w:rFonts w:ascii="Times New Roman" w:eastAsia="Times New Roman" w:hAnsi="Times New Roman"/>
          <w:bCs/>
          <w:sz w:val="28"/>
          <w:szCs w:val="28"/>
          <w:lang w:eastAsia="ru-RU"/>
        </w:rPr>
        <w:t>Тема 7. Организмы и среда обитания.</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Экологические факторы и закономерности их действия. Классификация экологических факторов: абиотические, биотические, антропогенные. Общие закономерности действия экологических факторов. Правило минимума (К. Шпренгель, Ю. Либих). Толерантность. Эврибионтные и стенобионтные организмы.</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Абиотические факторы. Свет как экологический фактор. Действие разных участков солнечного спектра на организмы. Экологические группы растений и животных по отношению к свету. Сигнальная роль света. Фотопериодизм.</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Температура как экологический фактор. Действие температуры на организмы. Пойкилотермные и гомойотермные организмы. Эвритермные и стенотермные организмы.</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Влажность как экологический фактор. Приспособления растений к поддержанию водного баланса. Классификация растений по отношению к воде. Приспособления животных к изменению водного режима.</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Среды обитания организмов: водная, наземно-воздушная, почвенная, глубинная подпочвенная, внутриорганизменная. Физико-химические особенности сред обитания организмов. Приспособления организмов к жизни в разных средах.</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Биологические ритмы. Внешние и внутренние ритмы. Суточные и годичные ритмы. Приспособленность организмов к сезонным изменениям условий жизни.</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Жизненные формы организмов. Понятие о жизненной форме. Жизненные формы растений: деревья, кустарники, кустарнички, многолетние травы, однолетние травы. Жизненные формы животных: гидробионты, геобионты, аэробионты. Особенности строения и образа жизни.</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Биотические факторы. Виды биотических взаимодействий: конкуренция, хищничество, симбиоз и его формы. Паразитизм, кооперация, мутуализм, комменсализм (квартирантство, нахлебничество). Нетрофические взаимодействия (топические, форические, фабрические). Значение биотических взаимодействий для существования организмов в среде обитания. Принцип конкурентного исключения.</w:t>
      </w:r>
    </w:p>
    <w:p w:rsidR="00900AA1" w:rsidRDefault="00E616C2">
      <w:pPr>
        <w:tabs>
          <w:tab w:val="left" w:pos="510"/>
        </w:tabs>
        <w:spacing w:after="0" w:line="360" w:lineRule="auto"/>
        <w:ind w:firstLine="709"/>
        <w:jc w:val="both"/>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Демонстрации:</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Таблицы и схемы: «Экологические факторы», «Световой спектр», «Экологические группы животных по отношению к свету», «Теплокровные животные», «Холоднокровные животные», «Физиологические адаптации животных», «Среды обитания организмов», «Биологические ритмы», «Жизненные формы растений», «Жизненные формы животных», «Экосистема широколиственного леса», «Экосистема хвойного леса», «Цепи питания», «Хищничество», «Паразитизм», «Конкуренция», «Симбиоз», «Комменсализм».</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Оборудование:</w:t>
      </w:r>
      <w:r>
        <w:rPr>
          <w:rFonts w:ascii="Times New Roman" w:eastAsia="Times New Roman" w:hAnsi="Times New Roman"/>
          <w:iCs/>
          <w:sz w:val="28"/>
          <w:szCs w:val="28"/>
          <w:lang w:eastAsia="ru-RU"/>
        </w:rPr>
        <w:t xml:space="preserve"> </w:t>
      </w:r>
      <w:r>
        <w:rPr>
          <w:rFonts w:ascii="Times New Roman" w:eastAsia="Times New Roman" w:hAnsi="Times New Roman"/>
          <w:sz w:val="28"/>
          <w:szCs w:val="28"/>
          <w:lang w:eastAsia="ru-RU"/>
        </w:rPr>
        <w:t>гербарии растений и животных, приспособленных к влиянию различных экологических факторов, гербарии светолюбивых, тенелюбивых и теневыносливых растений, светолюбивые, тенелюбивые и теневыносливые комнатные растения, гербарии и коллекции теплолюбивых, зимостойких, морозоустойчивых растений, чучела птиц и зверей, гербарии растений, относящихся к гигрофитам, ксерофитам, мезофитам, комнатные растения данных групп, коллекции животных, обитающих в разных средах, гербарии и коллекции растений и животных, обладающих чертами приспособленности к сезонным изменениям условий жизни, гербарии и коллекции растений и животных различных жизненных форм, коллекции животных, участвующих в различных биотических взаимодействиях.</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Лабораторная работа «Выявление приспособлений организмов к влиянию света».</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Лабораторная работа «Выявление приспособлений организмов к влиянию температуры».</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Лабораторная работа «Анатомические особенности растений из разных мест обитания».</w:t>
      </w:r>
    </w:p>
    <w:p w:rsidR="00900AA1" w:rsidRDefault="00E616C2">
      <w:pPr>
        <w:tabs>
          <w:tab w:val="left" w:pos="510"/>
        </w:tabs>
        <w:spacing w:after="0" w:line="360" w:lineRule="auto"/>
        <w:ind w:firstLine="709"/>
        <w:jc w:val="both"/>
        <w:rPr>
          <w:rFonts w:ascii="Times New Roman" w:eastAsia="Times New Roman" w:hAnsi="Times New Roman"/>
          <w:bCs/>
          <w:sz w:val="28"/>
          <w:szCs w:val="28"/>
          <w:lang w:eastAsia="ru-RU"/>
        </w:rPr>
      </w:pPr>
      <w:r>
        <w:rPr>
          <w:rFonts w:ascii="Times New Roman" w:eastAsia="Times New Roman" w:hAnsi="Times New Roman"/>
          <w:caps/>
          <w:sz w:val="28"/>
          <w:szCs w:val="28"/>
          <w:lang w:eastAsia="ru-RU"/>
        </w:rPr>
        <w:t>120.7.8. </w:t>
      </w:r>
      <w:r>
        <w:rPr>
          <w:rFonts w:ascii="Times New Roman" w:eastAsia="Times New Roman" w:hAnsi="Times New Roman"/>
          <w:bCs/>
          <w:sz w:val="28"/>
          <w:szCs w:val="28"/>
          <w:lang w:eastAsia="ru-RU"/>
        </w:rPr>
        <w:t xml:space="preserve">Тема 8. Экология видов и популяций. </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Экологические характеристики популяции. Популяция как биологическая система. Роль неоднородности среды, физических барьеров и особенностей биологии видов в формировании пространственной структуры популяций. Основные показатели популяции: численность, плотность, возрастная и половая структура, рождаемость, прирост, темп роста, смертность, миграция. </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Экологическая структура популяции. Оценка численности популяции. Динамика популяции и её регуляция. Биотический потенциал популяции. Моделирование динамики популяции. Кривые роста численности популяции. Кривые выживания. Регуляция численности популяций: роль факторов, зависящих и не зависящих от плотности. Экологические стратегии видов (r- и K-стратегии).</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Понятие об экологической нише вида. Местообитание. Многомерная модель экологической ниши Д.И. Хатчинсона. Размеры экологической ниши. Потенциальная и реализованная ниши.</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Вид как система популяций. Ареалы видов. Виды и их жизненные стратегии. Экологические эквиваленты.</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Закономерности поведения и миграций животных. Биологические инвазии чужеродных видов.</w:t>
      </w:r>
    </w:p>
    <w:p w:rsidR="00900AA1" w:rsidRDefault="00E616C2">
      <w:pPr>
        <w:tabs>
          <w:tab w:val="left" w:pos="510"/>
        </w:tabs>
        <w:spacing w:after="0" w:line="360" w:lineRule="auto"/>
        <w:ind w:firstLine="709"/>
        <w:jc w:val="both"/>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Демонстрации:</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Портрет: Д.И. Хатчинсон.</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Таблицы и схемы: «Экологические характеристики популяции», «Пространственная структура популяции», «Возрастные пирамиды популяции», «Скорость заселения поверхности Земли различными организмами», «Модель экологической ниши Д.И. Хатчинсона».</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Оборудование:</w:t>
      </w:r>
      <w:r>
        <w:rPr>
          <w:rFonts w:ascii="Times New Roman" w:eastAsia="Times New Roman" w:hAnsi="Times New Roman"/>
          <w:iCs/>
          <w:sz w:val="28"/>
          <w:szCs w:val="28"/>
          <w:lang w:eastAsia="ru-RU"/>
        </w:rPr>
        <w:t xml:space="preserve"> </w:t>
      </w:r>
      <w:r>
        <w:rPr>
          <w:rFonts w:ascii="Times New Roman" w:eastAsia="Times New Roman" w:hAnsi="Times New Roman"/>
          <w:sz w:val="28"/>
          <w:szCs w:val="28"/>
          <w:lang w:eastAsia="ru-RU"/>
        </w:rPr>
        <w:t>гербарии растений, коллекции животных.</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Лабораторная работа «Приспособления семян растений к расселению».</w:t>
      </w:r>
    </w:p>
    <w:p w:rsidR="00900AA1" w:rsidRDefault="00E616C2">
      <w:pPr>
        <w:tabs>
          <w:tab w:val="left" w:pos="510"/>
        </w:tabs>
        <w:spacing w:after="0" w:line="360" w:lineRule="auto"/>
        <w:ind w:firstLine="709"/>
        <w:jc w:val="both"/>
        <w:rPr>
          <w:rFonts w:ascii="Times New Roman" w:eastAsia="Times New Roman" w:hAnsi="Times New Roman"/>
          <w:bCs/>
          <w:sz w:val="28"/>
          <w:szCs w:val="28"/>
          <w:lang w:eastAsia="ru-RU"/>
        </w:rPr>
      </w:pPr>
      <w:r>
        <w:rPr>
          <w:rFonts w:ascii="Times New Roman" w:eastAsia="Times New Roman" w:hAnsi="Times New Roman"/>
          <w:caps/>
          <w:sz w:val="28"/>
          <w:szCs w:val="28"/>
          <w:lang w:eastAsia="ru-RU"/>
        </w:rPr>
        <w:t>120.7.9. </w:t>
      </w:r>
      <w:r>
        <w:rPr>
          <w:rFonts w:ascii="Times New Roman" w:eastAsia="Times New Roman" w:hAnsi="Times New Roman"/>
          <w:bCs/>
          <w:sz w:val="28"/>
          <w:szCs w:val="28"/>
          <w:lang w:eastAsia="ru-RU"/>
        </w:rPr>
        <w:t>Тема 9. Экология сообществ. Экологические системы.</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Сообщества организмов. Биоценоз и его структура. Связи между организмами в биоценозе. </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Экосистема как открытая система (А.Д. Тенсли). Функциональные блоки организмов в экосистеме: продуценты, консументы, редуценты. Трофические уровни. Трофические цепи и сети. Абиотические блоки экосистем. Почвы и илы в экосистемах. Круговорот веществ и поток энергии в экосистеме.</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Основные показатели экосистемы. Биомасса и продукция. Экологические пирамиды чисел, биомассы и энергии. </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Направленные закономерные смены сообществ – сукцессии. Первичные и вторичные сукцессии и их причины. Антропогенные воздействия на сукцессии. Климаксное сообщество. Биоразнообразие и полнота круговорота веществ – основа устойчивости сообществ.</w:t>
      </w:r>
    </w:p>
    <w:p w:rsidR="00900AA1" w:rsidRDefault="00E616C2">
      <w:pPr>
        <w:tabs>
          <w:tab w:val="left" w:pos="510"/>
        </w:tabs>
        <w:spacing w:after="0" w:line="360" w:lineRule="auto"/>
        <w:ind w:firstLine="709"/>
        <w:jc w:val="both"/>
        <w:rPr>
          <w:rFonts w:ascii="Times New Roman" w:eastAsia="Times New Roman" w:hAnsi="Times New Roman"/>
          <w:i/>
          <w:iCs/>
          <w:sz w:val="28"/>
          <w:szCs w:val="28"/>
          <w:lang w:eastAsia="ru-RU"/>
        </w:rPr>
      </w:pPr>
      <w:r>
        <w:rPr>
          <w:rFonts w:ascii="Times New Roman" w:eastAsia="Times New Roman" w:hAnsi="Times New Roman"/>
          <w:sz w:val="28"/>
          <w:szCs w:val="28"/>
          <w:lang w:eastAsia="ru-RU"/>
        </w:rPr>
        <w:t xml:space="preserve">Природные экосистемы. </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Антропогенные экосистемы. Агроэкосистема. Агроценоз. Различия между антропогенными и природными экосистемами.</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Урбоэкосистемы. Основные компоненты урбоэкосистем. Городская флора и фауна. Синантропизация городской фауны. Биологическое и хозяйственное значение агроэкосистем и урбоэкосистем.</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Закономерности формирования основных взаимодействий организмов в экосистемах. Перенос энергии и веществ между смежными экосистемами. Устойчивость организмов, популяций и экосистем в условиях естественных и антропогенных воздействий.</w:t>
      </w:r>
    </w:p>
    <w:p w:rsidR="00900AA1" w:rsidRDefault="00E616C2">
      <w:pPr>
        <w:tabs>
          <w:tab w:val="left" w:pos="510"/>
        </w:tabs>
        <w:spacing w:after="0" w:line="360" w:lineRule="auto"/>
        <w:ind w:firstLine="709"/>
        <w:jc w:val="both"/>
        <w:rPr>
          <w:rFonts w:ascii="Times New Roman" w:eastAsia="Times New Roman" w:hAnsi="Times New Roman"/>
          <w:bCs/>
          <w:sz w:val="28"/>
          <w:szCs w:val="28"/>
          <w:lang w:eastAsia="ru-RU"/>
        </w:rPr>
      </w:pPr>
      <w:r>
        <w:rPr>
          <w:rFonts w:ascii="Times New Roman" w:eastAsia="Times New Roman" w:hAnsi="Times New Roman"/>
          <w:sz w:val="28"/>
          <w:szCs w:val="28"/>
          <w:lang w:eastAsia="ru-RU"/>
        </w:rPr>
        <w:t>Методология мониторинга естественных и антропогенных экосистем.</w:t>
      </w:r>
    </w:p>
    <w:p w:rsidR="00900AA1" w:rsidRDefault="00E616C2">
      <w:pPr>
        <w:tabs>
          <w:tab w:val="left" w:pos="510"/>
        </w:tabs>
        <w:spacing w:after="0" w:line="360" w:lineRule="auto"/>
        <w:ind w:firstLine="709"/>
        <w:jc w:val="both"/>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Демонстрации:</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Портрет:</w:t>
      </w:r>
      <w:r>
        <w:rPr>
          <w:rFonts w:ascii="Times New Roman" w:eastAsia="Times New Roman" w:hAnsi="Times New Roman"/>
          <w:iCs/>
          <w:sz w:val="28"/>
          <w:szCs w:val="28"/>
          <w:lang w:eastAsia="ru-RU"/>
        </w:rPr>
        <w:t xml:space="preserve"> </w:t>
      </w:r>
      <w:r>
        <w:rPr>
          <w:rFonts w:ascii="Times New Roman" w:eastAsia="Times New Roman" w:hAnsi="Times New Roman"/>
          <w:sz w:val="28"/>
          <w:szCs w:val="28"/>
          <w:lang w:eastAsia="ru-RU"/>
        </w:rPr>
        <w:t>А.Д. Тенсли.</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Таблицы и схемы: «Структура биоценоза», «Экосистема широколиственного леса», «Экосистема хвойного леса», «Функциональные группы организмов в экосистеме», «Круговорот веществ в экосистеме», «Цепи питания (пастбищная, детритная)», «Экологическая пирамида чисел», «Экологическая пирамида биомассы», «Экологическая пирамида энергии», «Образование болота», «Первичная сукцессия», «Восстановление леса после пожара», «Экосистема озера», «Агроценоз», «Круговорот веществ и поток энергии в агроценозе», «Примеры урбоэкосистем».</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Оборудование:</w:t>
      </w:r>
      <w:r>
        <w:rPr>
          <w:rFonts w:ascii="Times New Roman" w:eastAsia="Times New Roman" w:hAnsi="Times New Roman"/>
          <w:iCs/>
          <w:sz w:val="28"/>
          <w:szCs w:val="28"/>
          <w:lang w:eastAsia="ru-RU"/>
        </w:rPr>
        <w:t xml:space="preserve"> </w:t>
      </w:r>
      <w:r>
        <w:rPr>
          <w:rFonts w:ascii="Times New Roman" w:eastAsia="Times New Roman" w:hAnsi="Times New Roman"/>
          <w:sz w:val="28"/>
          <w:szCs w:val="28"/>
          <w:lang w:eastAsia="ru-RU"/>
        </w:rPr>
        <w:t>гербарии растений, коллекции насекомых, чучела птиц и зверей, гербарии культурных и дикорастущих растений, аквариум как модель экосистемы.</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Практическая работа «Изучение и описание урбоэкосистемы».</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Лабораторная работа «Изучение разнообразия мелких почвенных членистоногих в разных экосистемах».</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Экскурсия «Экскурсия в типичный биогеоценоз (в дубраву, березняк, ельник, на суходольный или пойменный луг, озеро, болото)».</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Экскурсия «Экскурсия в агроэкосистему (на поле или в тепличное хозяйство)».</w:t>
      </w:r>
    </w:p>
    <w:p w:rsidR="00900AA1" w:rsidRDefault="00E616C2">
      <w:pPr>
        <w:tabs>
          <w:tab w:val="left" w:pos="510"/>
        </w:tabs>
        <w:spacing w:after="0" w:line="360" w:lineRule="auto"/>
        <w:ind w:firstLine="709"/>
        <w:jc w:val="both"/>
        <w:rPr>
          <w:rFonts w:ascii="Times New Roman" w:eastAsia="Times New Roman" w:hAnsi="Times New Roman"/>
          <w:bCs/>
          <w:sz w:val="28"/>
          <w:szCs w:val="28"/>
          <w:lang w:eastAsia="ru-RU"/>
        </w:rPr>
      </w:pPr>
      <w:r>
        <w:rPr>
          <w:rFonts w:ascii="Times New Roman" w:eastAsia="Times New Roman" w:hAnsi="Times New Roman"/>
          <w:caps/>
          <w:sz w:val="28"/>
          <w:szCs w:val="28"/>
          <w:lang w:eastAsia="ru-RU"/>
        </w:rPr>
        <w:t>120.7.10. </w:t>
      </w:r>
      <w:r>
        <w:rPr>
          <w:rFonts w:ascii="Times New Roman" w:eastAsia="Times New Roman" w:hAnsi="Times New Roman"/>
          <w:bCs/>
          <w:sz w:val="28"/>
          <w:szCs w:val="28"/>
          <w:lang w:eastAsia="ru-RU"/>
        </w:rPr>
        <w:t xml:space="preserve">Тема 10. Биосфера – глобальная экосистема. </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Биосфера – общепланетарная оболочка Земли, где существует или существовала жизнь. Развитие представлений о биосфере в трудах Э. Зюсса. Учение В.И. Вернадского о биосфере. Области биосферы и её состав. Живое вещество биосферы и его функции.</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Закономерности существования биосферы. Особенности биосферы как глобальной экосистемы. Динамическое равновесие в биосфере. Круговороты веществ и биогеохимические циклы (углерода, азота). Ритмичность явлений в биосфере.</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Зональность биосферы. Понятие о биоме. Основные биомы суши: тундра, хвойные леса, смешанные и широколиственные леса, степи, саванны, пустыни, тропические леса, высокогорья. Климат, растительный и животный мир биомов суши. </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Структура и функция живых систем, оценка их ресурсного потенциала и биосферных функций.</w:t>
      </w:r>
    </w:p>
    <w:p w:rsidR="00900AA1" w:rsidRDefault="00E616C2">
      <w:pPr>
        <w:tabs>
          <w:tab w:val="left" w:pos="510"/>
        </w:tabs>
        <w:spacing w:after="0" w:line="360" w:lineRule="auto"/>
        <w:ind w:firstLine="709"/>
        <w:jc w:val="both"/>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Демонстрации:</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Портреты: В.И. Вернадский, Э. Зюсс.</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Таблицы и схемы: «Геосферы Земли», «Круговорот азота в природе», «Круговорот углерода в природе», «Круговорот кислорода в природе», «Круговорот воды в природе», «Основные биомы суши», «Климатические пояса Земли», «Тундра», «Тайга», «Смешанный лес», «Широколиственный лес», «Степь», «Саванна», «Пустыня», «Тропический лес».</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Оборудование:</w:t>
      </w:r>
      <w:r>
        <w:rPr>
          <w:rFonts w:ascii="Times New Roman" w:eastAsia="Times New Roman" w:hAnsi="Times New Roman"/>
          <w:iCs/>
          <w:sz w:val="28"/>
          <w:szCs w:val="28"/>
          <w:lang w:eastAsia="ru-RU"/>
        </w:rPr>
        <w:t xml:space="preserve"> </w:t>
      </w:r>
      <w:r>
        <w:rPr>
          <w:rFonts w:ascii="Times New Roman" w:eastAsia="Times New Roman" w:hAnsi="Times New Roman"/>
          <w:sz w:val="28"/>
          <w:szCs w:val="28"/>
          <w:lang w:eastAsia="ru-RU"/>
        </w:rPr>
        <w:t>гербарии растений разных биомов, коллекции животных.</w:t>
      </w:r>
    </w:p>
    <w:p w:rsidR="00900AA1" w:rsidRDefault="00E616C2">
      <w:pPr>
        <w:tabs>
          <w:tab w:val="left" w:pos="510"/>
        </w:tabs>
        <w:spacing w:after="0" w:line="360" w:lineRule="auto"/>
        <w:ind w:firstLine="709"/>
        <w:jc w:val="both"/>
        <w:rPr>
          <w:rFonts w:ascii="Times New Roman" w:eastAsia="Times New Roman" w:hAnsi="Times New Roman"/>
          <w:bCs/>
          <w:sz w:val="28"/>
          <w:szCs w:val="28"/>
          <w:lang w:eastAsia="ru-RU"/>
        </w:rPr>
      </w:pPr>
      <w:r>
        <w:rPr>
          <w:rFonts w:ascii="Times New Roman" w:eastAsia="Times New Roman" w:hAnsi="Times New Roman"/>
          <w:caps/>
          <w:sz w:val="28"/>
          <w:szCs w:val="28"/>
          <w:lang w:eastAsia="ru-RU"/>
        </w:rPr>
        <w:t>120.7.11. </w:t>
      </w:r>
      <w:r>
        <w:rPr>
          <w:rFonts w:ascii="Times New Roman" w:eastAsia="Times New Roman" w:hAnsi="Times New Roman"/>
          <w:bCs/>
          <w:sz w:val="28"/>
          <w:szCs w:val="28"/>
          <w:lang w:eastAsia="ru-RU"/>
        </w:rPr>
        <w:t>Тема 11. Человек и окружающая среда.</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Экологические кризисы и их причины. Воздействие человека на биосферу. Загрязнение воздушной среды. Охрана воздуха. Загрязнение водной среды. Охрана водных ресурсов. Разрушение почвы. Охрана почвенных ресурсов. Изменение климата.</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Антропогенное воздействие на растительный и животный мир. Охрана растительного и животного мира. Основные принципы охраны природы. Красные книги. Особо охраняемые природные территории (ООПТ). Ботанические сады и зоологические парки. </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Основные принципы устойчивого развития человечества и природы. Рациональное природопользование и сохранение биологического разнообразия Земли. Общие закономерности глобальных экологических кризисов. Особенности современного кризиса и его вероятные последствия.</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Развитие методов мониторинга развития опасных техногенных процессов.</w:t>
      </w:r>
    </w:p>
    <w:p w:rsidR="00900AA1" w:rsidRDefault="00E616C2">
      <w:pPr>
        <w:tabs>
          <w:tab w:val="left" w:pos="510"/>
        </w:tabs>
        <w:spacing w:after="0" w:line="360" w:lineRule="auto"/>
        <w:ind w:firstLine="709"/>
        <w:jc w:val="both"/>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 xml:space="preserve">Демонстрации: </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Таблицы и схемы: «Загрязнение атмосферы», «Загрязнение гидросферы», «Загрязнение почвы», «Парниковый эффект», «Особо охраняемые природные территории», «Модели управляемого мира».</w:t>
      </w:r>
    </w:p>
    <w:p w:rsidR="00900AA1" w:rsidRDefault="00E616C2">
      <w:pPr>
        <w:tabs>
          <w:tab w:val="left" w:pos="510"/>
        </w:tabs>
        <w:spacing w:after="0" w:line="360" w:lineRule="auto"/>
        <w:ind w:firstLine="709"/>
        <w:jc w:val="both"/>
        <w:rPr>
          <w:rFonts w:ascii="Times New Roman" w:hAnsi="Times New Roman"/>
          <w:sz w:val="28"/>
          <w:szCs w:val="28"/>
        </w:rPr>
      </w:pPr>
      <w:r>
        <w:rPr>
          <w:rFonts w:ascii="Times New Roman" w:eastAsia="Times New Roman" w:hAnsi="Times New Roman"/>
          <w:sz w:val="28"/>
          <w:szCs w:val="28"/>
          <w:lang w:eastAsia="ru-RU"/>
        </w:rPr>
        <w:t>Оборудование:</w:t>
      </w:r>
      <w:r>
        <w:rPr>
          <w:rFonts w:ascii="Times New Roman" w:eastAsia="Times New Roman" w:hAnsi="Times New Roman"/>
          <w:iCs/>
          <w:sz w:val="28"/>
          <w:szCs w:val="28"/>
          <w:lang w:eastAsia="ru-RU"/>
        </w:rPr>
        <w:t xml:space="preserve"> </w:t>
      </w:r>
      <w:r>
        <w:rPr>
          <w:rFonts w:ascii="Times New Roman" w:eastAsia="Times New Roman" w:hAnsi="Times New Roman"/>
          <w:sz w:val="28"/>
          <w:szCs w:val="28"/>
          <w:lang w:eastAsia="ru-RU"/>
        </w:rPr>
        <w:t>фотографии охраняемых растений и животных Красной книги Российской Федерации, Красной книги региона.</w:t>
      </w:r>
    </w:p>
    <w:p w:rsidR="00900AA1" w:rsidRDefault="00E616C2">
      <w:pPr>
        <w:spacing w:after="0" w:line="360" w:lineRule="auto"/>
        <w:ind w:firstLine="709"/>
        <w:jc w:val="both"/>
        <w:rPr>
          <w:rFonts w:ascii="Times New Roman" w:eastAsia="Times New Roman" w:hAnsi="Times New Roman"/>
          <w:caps/>
          <w:sz w:val="28"/>
          <w:szCs w:val="28"/>
          <w:lang w:eastAsia="ru-RU"/>
        </w:rPr>
      </w:pPr>
      <w:r>
        <w:rPr>
          <w:rFonts w:ascii="Times New Roman" w:eastAsia="Times New Roman" w:hAnsi="Times New Roman"/>
          <w:caps/>
          <w:sz w:val="28"/>
          <w:szCs w:val="28"/>
          <w:lang w:eastAsia="ru-RU"/>
        </w:rPr>
        <w:t>120.8. </w:t>
      </w:r>
      <w:r>
        <w:rPr>
          <w:rFonts w:ascii="Times New Roman" w:eastAsia="OfficinaSansBoldITC" w:hAnsi="Times New Roman"/>
          <w:sz w:val="28"/>
          <w:szCs w:val="28"/>
        </w:rPr>
        <w:t>Планируемые результаты освоения программы по биологии на уровне среднего общего образования</w:t>
      </w:r>
      <w:r>
        <w:rPr>
          <w:rFonts w:ascii="Times New Roman" w:eastAsia="Times New Roman" w:hAnsi="Times New Roman"/>
          <w:sz w:val="28"/>
          <w:szCs w:val="28"/>
          <w:lang w:eastAsia="ru-RU"/>
        </w:rPr>
        <w:t>.</w:t>
      </w:r>
    </w:p>
    <w:p w:rsidR="00900AA1" w:rsidRDefault="00E616C2">
      <w:pPr>
        <w:tabs>
          <w:tab w:val="left" w:pos="510"/>
        </w:tabs>
        <w:spacing w:after="0" w:line="360" w:lineRule="auto"/>
        <w:ind w:firstLine="709"/>
        <w:jc w:val="both"/>
        <w:rPr>
          <w:rFonts w:ascii="Times New Roman" w:eastAsia="Times New Roman" w:hAnsi="Times New Roman"/>
          <w:strike/>
          <w:sz w:val="28"/>
          <w:szCs w:val="28"/>
          <w:lang w:eastAsia="ru-RU"/>
        </w:rPr>
      </w:pPr>
      <w:r>
        <w:rPr>
          <w:rFonts w:ascii="Times New Roman" w:eastAsia="Times New Roman" w:hAnsi="Times New Roman"/>
          <w:caps/>
          <w:sz w:val="28"/>
          <w:szCs w:val="28"/>
          <w:lang w:eastAsia="ru-RU"/>
        </w:rPr>
        <w:t xml:space="preserve">120.8.1. </w:t>
      </w:r>
      <w:r>
        <w:rPr>
          <w:rFonts w:ascii="Times New Roman" w:eastAsia="Times New Roman" w:hAnsi="Times New Roman"/>
          <w:sz w:val="28"/>
          <w:szCs w:val="28"/>
          <w:lang w:eastAsia="ru-RU"/>
        </w:rPr>
        <w:t>ФГОС СОО устанавливает требования к результатам освоения обучающимися программ среднего общего образования: личностные, метапредметные и предметные.</w:t>
      </w:r>
    </w:p>
    <w:p w:rsidR="00900AA1" w:rsidRDefault="00E616C2">
      <w:pPr>
        <w:tabs>
          <w:tab w:val="left" w:pos="510"/>
        </w:tabs>
        <w:spacing w:after="0" w:line="360" w:lineRule="auto"/>
        <w:ind w:firstLine="709"/>
        <w:jc w:val="both"/>
        <w:rPr>
          <w:rFonts w:ascii="Times New Roman" w:eastAsia="Times New Roman" w:hAnsi="Times New Roman"/>
          <w:strike/>
          <w:sz w:val="28"/>
          <w:szCs w:val="28"/>
          <w:lang w:eastAsia="ru-RU"/>
        </w:rPr>
      </w:pPr>
      <w:r>
        <w:rPr>
          <w:rFonts w:ascii="Times New Roman" w:eastAsia="Times New Roman" w:hAnsi="Times New Roman"/>
          <w:caps/>
          <w:sz w:val="28"/>
          <w:szCs w:val="28"/>
          <w:lang w:eastAsia="ru-RU"/>
        </w:rPr>
        <w:t> </w:t>
      </w:r>
      <w:r>
        <w:rPr>
          <w:rFonts w:ascii="Times New Roman" w:eastAsia="Times New Roman" w:hAnsi="Times New Roman"/>
          <w:sz w:val="28"/>
          <w:szCs w:val="28"/>
          <w:lang w:eastAsia="ru-RU"/>
        </w:rPr>
        <w:t xml:space="preserve">В структуре личностных результатов освоения программы по биологии выделены следующие составляющие: </w:t>
      </w:r>
      <w:r>
        <w:rPr>
          <w:rFonts w:ascii="Times New Roman" w:eastAsia="Times New Roman" w:hAnsi="Times New Roman"/>
          <w:iCs/>
          <w:sz w:val="28"/>
          <w:szCs w:val="28"/>
          <w:lang w:eastAsia="ru-RU"/>
        </w:rPr>
        <w:t>осознание</w:t>
      </w:r>
      <w:r>
        <w:rPr>
          <w:rFonts w:ascii="Times New Roman" w:eastAsia="Times New Roman" w:hAnsi="Times New Roman"/>
          <w:sz w:val="28"/>
          <w:szCs w:val="28"/>
          <w:lang w:eastAsia="ru-RU"/>
        </w:rPr>
        <w:t xml:space="preserve"> обучающимися российской гражданской идентичности – готовности к саморазвитию, самостоятельности и самоопределению, </w:t>
      </w:r>
      <w:r>
        <w:rPr>
          <w:rFonts w:ascii="Times New Roman" w:eastAsia="Times New Roman" w:hAnsi="Times New Roman"/>
          <w:iCs/>
          <w:sz w:val="28"/>
          <w:szCs w:val="28"/>
          <w:lang w:eastAsia="ru-RU"/>
        </w:rPr>
        <w:t>наличие мотивации</w:t>
      </w:r>
      <w:r>
        <w:rPr>
          <w:rFonts w:ascii="Times New Roman" w:eastAsia="Times New Roman" w:hAnsi="Times New Roman"/>
          <w:sz w:val="28"/>
          <w:szCs w:val="28"/>
          <w:lang w:eastAsia="ru-RU"/>
        </w:rPr>
        <w:t xml:space="preserve"> к обучению биологии, </w:t>
      </w:r>
      <w:r>
        <w:rPr>
          <w:rFonts w:ascii="Times New Roman" w:eastAsia="Times New Roman" w:hAnsi="Times New Roman"/>
          <w:iCs/>
          <w:sz w:val="28"/>
          <w:szCs w:val="28"/>
          <w:lang w:eastAsia="ru-RU"/>
        </w:rPr>
        <w:t>целенаправленное развитие</w:t>
      </w:r>
      <w:r>
        <w:rPr>
          <w:rFonts w:ascii="Times New Roman" w:eastAsia="Times New Roman" w:hAnsi="Times New Roman"/>
          <w:sz w:val="28"/>
          <w:szCs w:val="28"/>
          <w:lang w:eastAsia="ru-RU"/>
        </w:rPr>
        <w:t xml:space="preserve"> внутренних убеждений личности на основе ключевых ценностей и исторических традиций развития биологического знания, </w:t>
      </w:r>
      <w:r>
        <w:rPr>
          <w:rFonts w:ascii="Times New Roman" w:eastAsia="Times New Roman" w:hAnsi="Times New Roman"/>
          <w:iCs/>
          <w:sz w:val="28"/>
          <w:szCs w:val="28"/>
          <w:lang w:eastAsia="ru-RU"/>
        </w:rPr>
        <w:t>готовность и способность</w:t>
      </w:r>
      <w:r>
        <w:rPr>
          <w:rFonts w:ascii="Times New Roman" w:eastAsia="Times New Roman" w:hAnsi="Times New Roman"/>
          <w:i/>
          <w:sz w:val="28"/>
          <w:szCs w:val="28"/>
          <w:lang w:eastAsia="ru-RU"/>
        </w:rPr>
        <w:t xml:space="preserve"> </w:t>
      </w:r>
      <w:r>
        <w:rPr>
          <w:rFonts w:ascii="Times New Roman" w:eastAsia="Times New Roman" w:hAnsi="Times New Roman"/>
          <w:sz w:val="28"/>
          <w:szCs w:val="28"/>
          <w:lang w:eastAsia="ru-RU"/>
        </w:rPr>
        <w:t xml:space="preserve">обучающихся руководствоваться в своей деятельности ценностно-смысловыми установками, присущими системе биологического образования, </w:t>
      </w:r>
      <w:r>
        <w:rPr>
          <w:rFonts w:ascii="Times New Roman" w:eastAsia="Times New Roman" w:hAnsi="Times New Roman"/>
          <w:iCs/>
          <w:sz w:val="28"/>
          <w:szCs w:val="28"/>
          <w:lang w:eastAsia="ru-RU"/>
        </w:rPr>
        <w:t>наличие правосознания</w:t>
      </w:r>
      <w:r>
        <w:rPr>
          <w:rFonts w:ascii="Times New Roman" w:eastAsia="Times New Roman" w:hAnsi="Times New Roman"/>
          <w:sz w:val="28"/>
          <w:szCs w:val="28"/>
          <w:lang w:eastAsia="ru-RU"/>
        </w:rPr>
        <w:t xml:space="preserve"> экологической культуры, </w:t>
      </w:r>
      <w:r>
        <w:rPr>
          <w:rFonts w:ascii="Times New Roman" w:eastAsia="Times New Roman" w:hAnsi="Times New Roman"/>
          <w:iCs/>
          <w:sz w:val="28"/>
          <w:szCs w:val="28"/>
          <w:lang w:eastAsia="ru-RU"/>
        </w:rPr>
        <w:t>способности</w:t>
      </w:r>
      <w:r>
        <w:rPr>
          <w:rFonts w:ascii="Times New Roman" w:eastAsia="Times New Roman" w:hAnsi="Times New Roman"/>
          <w:sz w:val="28"/>
          <w:szCs w:val="28"/>
          <w:lang w:eastAsia="ru-RU"/>
        </w:rPr>
        <w:t xml:space="preserve"> ставить цели и строить жизненные планы.</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aps/>
          <w:sz w:val="28"/>
          <w:szCs w:val="28"/>
          <w:lang w:eastAsia="ru-RU"/>
        </w:rPr>
        <w:t>120.8.2. </w:t>
      </w:r>
      <w:r>
        <w:rPr>
          <w:rFonts w:ascii="Times New Roman" w:eastAsia="Times New Roman" w:hAnsi="Times New Roman"/>
          <w:sz w:val="28"/>
          <w:szCs w:val="28"/>
          <w:lang w:eastAsia="ru-RU"/>
        </w:rPr>
        <w:t>Личностные результаты освоения программы по биологии достигаются в единстве учебной и воспитательной деятельности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и уважения к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aps/>
          <w:sz w:val="28"/>
          <w:szCs w:val="28"/>
          <w:lang w:eastAsia="ru-RU"/>
        </w:rPr>
        <w:t>120.8.3. </w:t>
      </w:r>
      <w:r>
        <w:rPr>
          <w:rFonts w:ascii="Times New Roman" w:eastAsia="Times New Roman" w:hAnsi="Times New Roman"/>
          <w:sz w:val="28"/>
          <w:szCs w:val="28"/>
          <w:lang w:eastAsia="ru-RU"/>
        </w:rPr>
        <w:t>Личностные результаты освоения учебного предмета «Биология»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900AA1" w:rsidRDefault="00E616C2">
      <w:pPr>
        <w:spacing w:after="0" w:line="360" w:lineRule="auto"/>
        <w:ind w:firstLine="709"/>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1) г</w:t>
      </w:r>
      <w:r>
        <w:rPr>
          <w:rFonts w:ascii="Times New Roman" w:eastAsia="Times New Roman" w:hAnsi="Times New Roman"/>
          <w:sz w:val="28"/>
          <w:szCs w:val="28"/>
          <w:lang w:eastAsia="ru-RU"/>
        </w:rPr>
        <w:t>ражданского воспитания:</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сформированность гражданской позиции обучающегося как активного и ответственного члена российского общества;</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осознание своих конституционных прав и обязанностей, уважение закона и правопорядка;</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готовность к совместной творческой деятельности при создании учебных проектов, решении учебных и познавательных задач, выполнении биологических экспериментов;</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способность определять собственную позицию по отношению к явлениям современной жизни и объяснять её;</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умение учитывать в своих действиях необходимость конструктивного взаимодействия людей с разными убеждениями, культурными ценностями и социальным положением;</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готовность к сотрудничеству в процессе совместного выполнения учебных, познавательных и исследовательских задач, уважительного отношения к мнению оппонентов при обсуждении спорных вопросов биологического содержания;</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готовность к гуманитарной и волонтёрской деятельности;</w:t>
      </w:r>
    </w:p>
    <w:p w:rsidR="00900AA1" w:rsidRDefault="00E616C2">
      <w:pPr>
        <w:spacing w:after="0" w:line="360" w:lineRule="auto"/>
        <w:ind w:firstLine="709"/>
        <w:rPr>
          <w:rFonts w:ascii="Times New Roman" w:eastAsia="Times New Roman" w:hAnsi="Times New Roman"/>
          <w:sz w:val="28"/>
          <w:szCs w:val="28"/>
          <w:lang w:eastAsia="ru-RU"/>
        </w:rPr>
      </w:pPr>
      <w:r>
        <w:rPr>
          <w:rFonts w:ascii="Times New Roman" w:eastAsia="Times New Roman" w:hAnsi="Times New Roman"/>
          <w:sz w:val="28"/>
          <w:szCs w:val="28"/>
          <w:lang w:eastAsia="ru-RU"/>
        </w:rPr>
        <w:t>2) патриотического воспитания:</w:t>
      </w:r>
    </w:p>
    <w:p w:rsidR="00900AA1" w:rsidRDefault="00E616C2">
      <w:pPr>
        <w:tabs>
          <w:tab w:val="left" w:pos="510"/>
        </w:tabs>
        <w:spacing w:after="0" w:line="360" w:lineRule="auto"/>
        <w:ind w:firstLine="709"/>
        <w:jc w:val="both"/>
        <w:rPr>
          <w:rFonts w:ascii="Times New Roman" w:eastAsia="Times New Roman" w:hAnsi="Times New Roman"/>
          <w:bCs/>
          <w:sz w:val="28"/>
          <w:szCs w:val="28"/>
          <w:lang w:eastAsia="ru-RU"/>
        </w:rPr>
      </w:pPr>
      <w:r>
        <w:rPr>
          <w:rFonts w:ascii="Times New Roman" w:eastAsia="Times New Roman" w:hAnsi="Times New Roman"/>
          <w:sz w:val="28"/>
          <w:szCs w:val="28"/>
          <w:lang w:eastAsia="ru-RU"/>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900AA1" w:rsidRDefault="00E616C2">
      <w:pPr>
        <w:tabs>
          <w:tab w:val="left" w:pos="510"/>
        </w:tabs>
        <w:spacing w:after="0" w:line="360" w:lineRule="auto"/>
        <w:ind w:firstLine="709"/>
        <w:jc w:val="both"/>
        <w:rPr>
          <w:rFonts w:ascii="Times New Roman" w:eastAsia="Times New Roman" w:hAnsi="Times New Roman"/>
          <w:bCs/>
          <w:sz w:val="28"/>
          <w:szCs w:val="28"/>
          <w:lang w:eastAsia="ru-RU"/>
        </w:rPr>
      </w:pPr>
      <w:r>
        <w:rPr>
          <w:rFonts w:ascii="Times New Roman" w:eastAsia="Times New Roman" w:hAnsi="Times New Roman"/>
          <w:sz w:val="28"/>
          <w:szCs w:val="28"/>
          <w:lang w:eastAsia="ru-RU"/>
        </w:rPr>
        <w:t>ценностное отношение к природному наследию и памятникам природы, достижениям России в науке, искусстве, спорте, технологиях, труде;</w:t>
      </w:r>
    </w:p>
    <w:p w:rsidR="00900AA1" w:rsidRDefault="00E616C2">
      <w:pPr>
        <w:tabs>
          <w:tab w:val="left" w:pos="510"/>
        </w:tabs>
        <w:spacing w:after="0" w:line="360" w:lineRule="auto"/>
        <w:ind w:firstLine="709"/>
        <w:jc w:val="both"/>
        <w:rPr>
          <w:rFonts w:ascii="Times New Roman" w:eastAsia="Times New Roman" w:hAnsi="Times New Roman"/>
          <w:bCs/>
          <w:iCs/>
          <w:sz w:val="28"/>
          <w:szCs w:val="28"/>
          <w:lang w:eastAsia="ru-RU"/>
        </w:rPr>
      </w:pPr>
      <w:r>
        <w:rPr>
          <w:rFonts w:ascii="Times New Roman" w:eastAsia="Times New Roman" w:hAnsi="Times New Roman"/>
          <w:sz w:val="28"/>
          <w:szCs w:val="28"/>
          <w:lang w:eastAsia="ru-RU"/>
        </w:rPr>
        <w:t>способность оценивать вклад российских учёных в становление и развитие биологии, понимания значения биологии в познании законов природы, в жизни человека и современного общества;</w:t>
      </w:r>
    </w:p>
    <w:p w:rsidR="00900AA1" w:rsidRDefault="00E616C2">
      <w:pPr>
        <w:tabs>
          <w:tab w:val="left" w:pos="510"/>
        </w:tabs>
        <w:spacing w:after="0" w:line="360" w:lineRule="auto"/>
        <w:ind w:firstLine="709"/>
        <w:jc w:val="both"/>
        <w:rPr>
          <w:rFonts w:ascii="Times New Roman" w:eastAsia="Times New Roman" w:hAnsi="Times New Roman"/>
          <w:iCs/>
          <w:sz w:val="28"/>
          <w:szCs w:val="28"/>
          <w:lang w:eastAsia="ru-RU"/>
        </w:rPr>
      </w:pPr>
      <w:r>
        <w:rPr>
          <w:rFonts w:ascii="Times New Roman" w:eastAsia="Times New Roman" w:hAnsi="Times New Roman"/>
          <w:sz w:val="28"/>
          <w:szCs w:val="28"/>
          <w:lang w:eastAsia="ru-RU"/>
        </w:rPr>
        <w:t>идейная убеждённость, готовность к служению и защите Отечества, ответственность за его судьбу;</w:t>
      </w:r>
    </w:p>
    <w:p w:rsidR="00900AA1" w:rsidRDefault="00E616C2">
      <w:pPr>
        <w:spacing w:after="0" w:line="360" w:lineRule="auto"/>
        <w:ind w:firstLine="709"/>
        <w:rPr>
          <w:rFonts w:ascii="Times New Roman" w:eastAsia="Times New Roman" w:hAnsi="Times New Roman"/>
          <w:sz w:val="28"/>
          <w:szCs w:val="28"/>
          <w:lang w:eastAsia="ru-RU"/>
        </w:rPr>
      </w:pPr>
      <w:r>
        <w:rPr>
          <w:rFonts w:ascii="Times New Roman" w:eastAsia="Times New Roman" w:hAnsi="Times New Roman"/>
          <w:sz w:val="28"/>
          <w:szCs w:val="28"/>
          <w:lang w:eastAsia="ru-RU"/>
        </w:rPr>
        <w:t>3) духовно-нравственного воспитания:</w:t>
      </w:r>
    </w:p>
    <w:p w:rsidR="00900AA1" w:rsidRDefault="00E616C2">
      <w:pPr>
        <w:tabs>
          <w:tab w:val="left" w:pos="510"/>
        </w:tabs>
        <w:spacing w:after="0" w:line="360" w:lineRule="auto"/>
        <w:ind w:firstLine="709"/>
        <w:jc w:val="both"/>
        <w:rPr>
          <w:rFonts w:ascii="Times New Roman" w:eastAsia="Times New Roman" w:hAnsi="Times New Roman"/>
          <w:bCs/>
          <w:sz w:val="28"/>
          <w:szCs w:val="28"/>
          <w:lang w:eastAsia="ru-RU"/>
        </w:rPr>
      </w:pPr>
      <w:r>
        <w:rPr>
          <w:rFonts w:ascii="Times New Roman" w:eastAsia="Times New Roman" w:hAnsi="Times New Roman"/>
          <w:sz w:val="28"/>
          <w:szCs w:val="28"/>
          <w:lang w:eastAsia="ru-RU"/>
        </w:rPr>
        <w:t>осознание духовных ценностей российского народа;</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сформированность нравственного сознания, этического поведения;</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способность оценивать ситуацию и принимать осознанные решения, ориентируясь на морально-нравственные нормы и ценности;</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осознание личного вклада в построение устойчивого будущего;</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900AA1" w:rsidRDefault="00E616C2">
      <w:pPr>
        <w:spacing w:after="0" w:line="360" w:lineRule="auto"/>
        <w:ind w:firstLine="709"/>
        <w:rPr>
          <w:rFonts w:ascii="Times New Roman" w:eastAsia="Times New Roman" w:hAnsi="Times New Roman"/>
          <w:sz w:val="28"/>
          <w:szCs w:val="28"/>
          <w:lang w:eastAsia="ru-RU"/>
        </w:rPr>
      </w:pPr>
      <w:r>
        <w:rPr>
          <w:rFonts w:ascii="Times New Roman" w:eastAsia="Times New Roman" w:hAnsi="Times New Roman"/>
          <w:sz w:val="28"/>
          <w:szCs w:val="28"/>
          <w:lang w:eastAsia="ru-RU"/>
        </w:rPr>
        <w:t>4) эстетического воспитания:</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эстетическое отношение к миру, включая эстетику быта, научного и технического творчества, спорта, труда, общественных отношений;</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понимание эмоционального воздействия живой природы и её ценности;</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готовность к самовыражению в разных видах искусства, стремление проявлять качества творческой личности;</w:t>
      </w:r>
    </w:p>
    <w:p w:rsidR="00900AA1" w:rsidRDefault="00E616C2">
      <w:pPr>
        <w:spacing w:after="0" w:line="360" w:lineRule="auto"/>
        <w:ind w:firstLine="709"/>
        <w:rPr>
          <w:rFonts w:ascii="Times New Roman" w:eastAsia="Times New Roman" w:hAnsi="Times New Roman"/>
          <w:sz w:val="28"/>
          <w:szCs w:val="28"/>
          <w:lang w:eastAsia="ru-RU"/>
        </w:rPr>
      </w:pPr>
      <w:r>
        <w:rPr>
          <w:rFonts w:ascii="Times New Roman" w:eastAsia="Times New Roman" w:hAnsi="Times New Roman"/>
          <w:sz w:val="28"/>
          <w:szCs w:val="28"/>
          <w:lang w:eastAsia="ru-RU"/>
        </w:rPr>
        <w:t>5) физического воспитания:</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понимание и реализация здорового и безопасного образа жизни (здоровое питание, соблюдение гигиенических правил и норм, сбалансированный режим занятий и отдыха, регулярная физическая активность), бережного, ответственного и компетентного отношения к собственному физическому и психическому здоровью;</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понимание ценности правил индивидуального и коллективного безопасного поведения в ситуациях, угрожающих здоровью и жизни людей;</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осознание последствий и неприятия вредных привычек (употребления алкоголя, наркотиков, курения);</w:t>
      </w:r>
    </w:p>
    <w:p w:rsidR="00900AA1" w:rsidRDefault="00E616C2">
      <w:pPr>
        <w:spacing w:after="0" w:line="360" w:lineRule="auto"/>
        <w:ind w:firstLine="709"/>
        <w:rPr>
          <w:rFonts w:ascii="Times New Roman" w:eastAsia="Times New Roman" w:hAnsi="Times New Roman"/>
          <w:sz w:val="28"/>
          <w:szCs w:val="28"/>
          <w:lang w:eastAsia="ru-RU"/>
        </w:rPr>
      </w:pPr>
      <w:r>
        <w:rPr>
          <w:rFonts w:ascii="Times New Roman" w:eastAsia="Times New Roman" w:hAnsi="Times New Roman"/>
          <w:sz w:val="28"/>
          <w:szCs w:val="28"/>
          <w:lang w:eastAsia="ru-RU"/>
        </w:rPr>
        <w:t>6) трудового воспитания:</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готовность к труду, осознание ценности мастерства, трудолюбие;</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готовность и способность к образованию и самообразованию на протяжении всей жизни;</w:t>
      </w:r>
    </w:p>
    <w:p w:rsidR="00900AA1" w:rsidRDefault="00E616C2">
      <w:pPr>
        <w:spacing w:after="0" w:line="360" w:lineRule="auto"/>
        <w:ind w:firstLine="709"/>
        <w:rPr>
          <w:rFonts w:ascii="Times New Roman" w:eastAsia="Times New Roman" w:hAnsi="Times New Roman"/>
          <w:sz w:val="28"/>
          <w:szCs w:val="28"/>
          <w:lang w:eastAsia="ru-RU"/>
        </w:rPr>
      </w:pPr>
      <w:r>
        <w:rPr>
          <w:rFonts w:ascii="Times New Roman" w:eastAsia="Times New Roman" w:hAnsi="Times New Roman"/>
          <w:sz w:val="28"/>
          <w:szCs w:val="28"/>
          <w:lang w:eastAsia="ru-RU"/>
        </w:rPr>
        <w:t>7) экологического воспитания:</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экологически целесообразное отношение к природе как источнику жизни на Земле, основе её существования;</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повышение уровня экологической культуры: приобретение опыта планирования поступков и оценки их возможных последствий для окружающей среды;</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осознание глобального характера экологических проблем и путей их решения;</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способность использовать приобретаемые при изучении биологии знания и умения при решении проблем, связанных с рациональным природопользованием (соблюдение правил поведения в природе, направленных на сохранение равновесия в экосистемах, охрану видов, экосистем, биосферы);</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активное неприятие действий, приносящих вред окружающей природной среде, умение прогнозировать неблагоприятные экологические последствия предпринимаемых действий и предотвращать их;</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наличие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готовности к участию в практической деятельности экологической направленности;</w:t>
      </w:r>
    </w:p>
    <w:p w:rsidR="00900AA1" w:rsidRDefault="00E616C2">
      <w:pPr>
        <w:spacing w:after="0" w:line="360" w:lineRule="auto"/>
        <w:ind w:firstLine="709"/>
        <w:rPr>
          <w:rFonts w:ascii="Times New Roman" w:eastAsia="Times New Roman" w:hAnsi="Times New Roman"/>
          <w:sz w:val="28"/>
          <w:szCs w:val="28"/>
          <w:lang w:eastAsia="ru-RU"/>
        </w:rPr>
      </w:pPr>
      <w:r>
        <w:rPr>
          <w:rFonts w:ascii="Times New Roman" w:eastAsia="Times New Roman" w:hAnsi="Times New Roman"/>
          <w:sz w:val="28"/>
          <w:szCs w:val="28"/>
          <w:lang w:eastAsia="ru-RU"/>
        </w:rPr>
        <w:t>8) ценности научного познания:</w:t>
      </w:r>
    </w:p>
    <w:p w:rsidR="00900AA1" w:rsidRDefault="00E616C2">
      <w:pPr>
        <w:tabs>
          <w:tab w:val="left" w:pos="510"/>
        </w:tabs>
        <w:spacing w:after="0" w:line="360" w:lineRule="auto"/>
        <w:ind w:firstLine="709"/>
        <w:jc w:val="both"/>
        <w:rPr>
          <w:rFonts w:ascii="Times New Roman" w:eastAsia="Times New Roman" w:hAnsi="Times New Roman"/>
          <w:bCs/>
          <w:sz w:val="28"/>
          <w:szCs w:val="28"/>
          <w:lang w:eastAsia="ru-RU"/>
        </w:rPr>
      </w:pPr>
      <w:r>
        <w:rPr>
          <w:rFonts w:ascii="Times New Roman" w:eastAsia="Times New Roman" w:hAnsi="Times New Roman"/>
          <w:sz w:val="28"/>
          <w:szCs w:val="28"/>
          <w:lang w:eastAsia="ru-RU"/>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900AA1" w:rsidRDefault="00E616C2">
      <w:pPr>
        <w:tabs>
          <w:tab w:val="left" w:pos="510"/>
        </w:tabs>
        <w:spacing w:after="0" w:line="360" w:lineRule="auto"/>
        <w:ind w:firstLine="709"/>
        <w:jc w:val="both"/>
        <w:rPr>
          <w:rFonts w:ascii="Times New Roman" w:eastAsia="Times New Roman" w:hAnsi="Times New Roman"/>
          <w:bCs/>
          <w:iCs/>
          <w:sz w:val="28"/>
          <w:szCs w:val="28"/>
          <w:lang w:eastAsia="ru-RU"/>
        </w:rPr>
      </w:pPr>
      <w:r>
        <w:rPr>
          <w:rFonts w:ascii="Times New Roman" w:eastAsia="Times New Roman" w:hAnsi="Times New Roman"/>
          <w:sz w:val="28"/>
          <w:szCs w:val="28"/>
          <w:lang w:eastAsia="ru-RU"/>
        </w:rPr>
        <w:t>совершенствование языковой и читательской культуры как средства взаимодействия между людьми и познания мира;</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понимание специфики биологии как науки, осознания её роли в формировании рационального научного мышления, создании целостного представления об окружающем мире как о единстве природы, человека и общества, в познании природных закономерностей и решении проблем сохранения природного равновесия;</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убеждённость в значимости биологии для современной цивилизации: обеспечения нового уровня развития медицины, создание перспективных биотехнологий, способных решать ресурсные проблемы развития человечества, поиска путей выхода из глобальных экологических проблем и обеспечения перехода к устойчивому развитию, рациональному использованию природных ресурсов и формированию новых стандартов жизни;</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заинтересованность в получении биологических знаний в целях повышения общей культуры, естественно-научной грамотности, как составной части функциональной грамотности обучающихся, формируемой при изучении биологии;</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понимание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в нём изменений, умение делать обоснованные заключения на основе научных фактов и имеющихся данных с целью получения достоверных выводов;</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способность самостоятельно использовать биологические знания для решения проблем в реальных жизненных ситуациях;</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осознание ценности научной деятельности, готовность осуществлять проектную и исследовательскую деятельность индивидуально и в группе;</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готовность и способность к непрерывному образованию и самообразованию, к активному получению новых знаний по биологии в соответствии с жизненными потребностями.</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aps/>
          <w:sz w:val="28"/>
          <w:szCs w:val="28"/>
          <w:lang w:eastAsia="ru-RU"/>
        </w:rPr>
        <w:t>120.8.4. </w:t>
      </w:r>
      <w:r>
        <w:rPr>
          <w:rFonts w:ascii="Times New Roman" w:eastAsia="Times New Roman" w:hAnsi="Times New Roman"/>
          <w:sz w:val="28"/>
          <w:szCs w:val="28"/>
          <w:lang w:eastAsia="ru-RU"/>
        </w:rPr>
        <w:t xml:space="preserve">В процессе достижения личностных результатов освоения обучающимися программы среднего общего образования у обучающихся совершенствуется </w:t>
      </w:r>
      <w:r>
        <w:rPr>
          <w:rFonts w:ascii="Times New Roman" w:eastAsia="Times New Roman" w:hAnsi="Times New Roman"/>
          <w:iCs/>
          <w:sz w:val="28"/>
          <w:szCs w:val="28"/>
          <w:lang w:eastAsia="ru-RU"/>
        </w:rPr>
        <w:t>эмоциональный интеллект</w:t>
      </w:r>
      <w:r>
        <w:rPr>
          <w:rFonts w:ascii="Times New Roman" w:eastAsia="Times New Roman" w:hAnsi="Times New Roman"/>
          <w:sz w:val="28"/>
          <w:szCs w:val="28"/>
          <w:lang w:eastAsia="ru-RU"/>
        </w:rPr>
        <w:t>, предполагающий сформированность:</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iCs/>
          <w:sz w:val="28"/>
          <w:szCs w:val="28"/>
          <w:lang w:eastAsia="ru-RU"/>
        </w:rPr>
        <w:t>самосознания</w:t>
      </w:r>
      <w:r>
        <w:rPr>
          <w:rFonts w:ascii="Times New Roman" w:eastAsia="Times New Roman" w:hAnsi="Times New Roman"/>
          <w:sz w:val="28"/>
          <w:szCs w:val="28"/>
          <w:lang w:eastAsia="ru-RU"/>
        </w:rPr>
        <w:t>,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iCs/>
          <w:sz w:val="28"/>
          <w:szCs w:val="28"/>
          <w:lang w:eastAsia="ru-RU"/>
        </w:rPr>
        <w:t>саморегулирования</w:t>
      </w:r>
      <w:r>
        <w:rPr>
          <w:rFonts w:ascii="Times New Roman" w:eastAsia="Times New Roman" w:hAnsi="Times New Roman"/>
          <w:sz w:val="28"/>
          <w:szCs w:val="28"/>
          <w:lang w:eastAsia="ru-RU"/>
        </w:rPr>
        <w:t>,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iCs/>
          <w:sz w:val="28"/>
          <w:szCs w:val="28"/>
          <w:lang w:eastAsia="ru-RU"/>
        </w:rPr>
        <w:t>внутренней мотивации</w:t>
      </w:r>
      <w:r>
        <w:rPr>
          <w:rFonts w:ascii="Times New Roman" w:eastAsia="Times New Roman" w:hAnsi="Times New Roman"/>
          <w:sz w:val="28"/>
          <w:szCs w:val="28"/>
          <w:lang w:eastAsia="ru-RU"/>
        </w:rPr>
        <w:t>, включающей стремление к достижению цели и успеху, оптимизм, инициативность, умение действовать, исходя из своих возможностей;</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iCs/>
          <w:sz w:val="28"/>
          <w:szCs w:val="28"/>
          <w:lang w:eastAsia="ru-RU"/>
        </w:rPr>
        <w:t>эмпатии</w:t>
      </w:r>
      <w:r>
        <w:rPr>
          <w:rFonts w:ascii="Times New Roman" w:eastAsia="Times New Roman" w:hAnsi="Times New Roman"/>
          <w:sz w:val="28"/>
          <w:szCs w:val="28"/>
          <w:lang w:eastAsia="ru-RU"/>
        </w:rPr>
        <w:t>,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iCs/>
          <w:sz w:val="28"/>
          <w:szCs w:val="28"/>
          <w:lang w:eastAsia="ru-RU"/>
        </w:rPr>
        <w:t>социальных навыков</w:t>
      </w:r>
      <w:r>
        <w:rPr>
          <w:rFonts w:ascii="Times New Roman" w:eastAsia="Times New Roman" w:hAnsi="Times New Roman"/>
          <w:sz w:val="28"/>
          <w:szCs w:val="28"/>
          <w:lang w:eastAsia="ru-RU"/>
        </w:rPr>
        <w:t>, включающих способность выстраивать отношения с другими людьми, заботиться, проявлять интерес и разрешать конфликты.</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aps/>
          <w:sz w:val="28"/>
          <w:szCs w:val="28"/>
          <w:lang w:eastAsia="ru-RU"/>
        </w:rPr>
        <w:t>120.8.5. </w:t>
      </w:r>
      <w:r>
        <w:rPr>
          <w:rFonts w:ascii="Times New Roman" w:eastAsia="Times New Roman" w:hAnsi="Times New Roman"/>
          <w:sz w:val="28"/>
          <w:szCs w:val="28"/>
          <w:lang w:eastAsia="ru-RU"/>
        </w:rPr>
        <w:t xml:space="preserve">Метапредметные результаты освоения учебного предмета «Биология» </w:t>
      </w:r>
      <w:r>
        <w:rPr>
          <w:rFonts w:ascii="Times New Roman" w:eastAsia="Times New Roman" w:hAnsi="Times New Roman"/>
          <w:iCs/>
          <w:sz w:val="28"/>
          <w:szCs w:val="28"/>
          <w:lang w:eastAsia="ru-RU"/>
        </w:rPr>
        <w:t>включают</w:t>
      </w:r>
      <w:r>
        <w:rPr>
          <w:rFonts w:ascii="Times New Roman" w:eastAsia="Times New Roman" w:hAnsi="Times New Roman"/>
          <w:sz w:val="28"/>
          <w:szCs w:val="28"/>
          <w:lang w:eastAsia="ru-RU"/>
        </w:rPr>
        <w:t>: 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 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 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rsidR="00900AA1" w:rsidRDefault="00E616C2">
      <w:pPr>
        <w:spacing w:after="0" w:line="360" w:lineRule="auto"/>
        <w:ind w:firstLine="709"/>
        <w:jc w:val="both"/>
        <w:rPr>
          <w:rFonts w:ascii="Times New Roman" w:eastAsia="SchoolBookSanPin" w:hAnsi="Times New Roman"/>
          <w:bCs/>
          <w:sz w:val="28"/>
          <w:szCs w:val="28"/>
        </w:rPr>
      </w:pPr>
      <w:r>
        <w:rPr>
          <w:rFonts w:ascii="Times New Roman" w:eastAsia="Times New Roman" w:hAnsi="Times New Roman"/>
          <w:caps/>
          <w:sz w:val="28"/>
          <w:szCs w:val="28"/>
          <w:lang w:eastAsia="ru-RU"/>
        </w:rPr>
        <w:t>120.8.6. </w:t>
      </w:r>
      <w:r>
        <w:rPr>
          <w:rFonts w:ascii="Times New Roman" w:eastAsia="SchoolBookSanPin" w:hAnsi="Times New Roman"/>
          <w:sz w:val="28"/>
          <w:szCs w:val="28"/>
        </w:rPr>
        <w:t xml:space="preserve">В результате изучения биологии на уровне среднего общего образования у обучающегося будут сформированы </w:t>
      </w:r>
      <w:r>
        <w:rPr>
          <w:rFonts w:ascii="Times New Roman" w:eastAsia="SchoolBookSanPin" w:hAnsi="Times New Roman"/>
          <w:bCs/>
          <w:sz w:val="28"/>
          <w:szCs w:val="28"/>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900AA1" w:rsidRDefault="00E616C2">
      <w:pPr>
        <w:spacing w:after="0" w:line="360" w:lineRule="auto"/>
        <w:ind w:firstLine="709"/>
        <w:jc w:val="both"/>
        <w:rPr>
          <w:rFonts w:ascii="Times New Roman" w:eastAsia="Times New Roman" w:hAnsi="Times New Roman"/>
          <w:caps/>
          <w:sz w:val="28"/>
          <w:szCs w:val="28"/>
          <w:lang w:eastAsia="ru-RU"/>
        </w:rPr>
      </w:pPr>
      <w:r>
        <w:rPr>
          <w:rFonts w:ascii="Times New Roman" w:eastAsia="Times New Roman" w:hAnsi="Times New Roman"/>
          <w:caps/>
          <w:sz w:val="28"/>
          <w:szCs w:val="28"/>
          <w:lang w:eastAsia="ru-RU"/>
        </w:rPr>
        <w:t>120.8.7</w:t>
      </w:r>
      <w:r>
        <w:rPr>
          <w:rFonts w:ascii="Times New Roman" w:eastAsia="Times New Roman" w:hAnsi="Times New Roman"/>
          <w:sz w:val="28"/>
          <w:szCs w:val="28"/>
          <w:lang w:eastAsia="ru-RU"/>
        </w:rPr>
        <w:t>. Метапредметные результаты освоения программы среднего общего образования должны отражать:</w:t>
      </w:r>
    </w:p>
    <w:p w:rsidR="00900AA1" w:rsidRDefault="00E616C2">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aps/>
          <w:sz w:val="28"/>
          <w:szCs w:val="28"/>
          <w:lang w:eastAsia="ru-RU"/>
        </w:rPr>
        <w:t>120.8.7</w:t>
      </w:r>
      <w:r>
        <w:rPr>
          <w:rFonts w:ascii="Times New Roman" w:eastAsia="Times New Roman" w:hAnsi="Times New Roman"/>
          <w:sz w:val="28"/>
          <w:szCs w:val="28"/>
          <w:lang w:eastAsia="ru-RU"/>
        </w:rPr>
        <w:t>.1. Овладение универсальными учебными познавательными действиями:</w:t>
      </w:r>
    </w:p>
    <w:p w:rsidR="00900AA1" w:rsidRDefault="00E616C2">
      <w:pPr>
        <w:spacing w:after="0" w:line="360" w:lineRule="auto"/>
        <w:ind w:firstLine="709"/>
        <w:jc w:val="both"/>
        <w:rPr>
          <w:rFonts w:ascii="Times New Roman" w:eastAsia="SchoolBookSanPin" w:hAnsi="Times New Roman"/>
          <w:sz w:val="28"/>
          <w:szCs w:val="28"/>
        </w:rPr>
      </w:pPr>
      <w:r>
        <w:rPr>
          <w:rFonts w:ascii="Times New Roman" w:eastAsia="Times New Roman" w:hAnsi="Times New Roman"/>
          <w:caps/>
          <w:sz w:val="28"/>
          <w:szCs w:val="28"/>
          <w:lang w:eastAsia="ru-RU"/>
        </w:rPr>
        <w:t>1)</w:t>
      </w:r>
      <w:r>
        <w:rPr>
          <w:rFonts w:ascii="Times New Roman" w:eastAsia="SchoolBookSanPin" w:hAnsi="Times New Roman"/>
          <w:sz w:val="28"/>
          <w:szCs w:val="28"/>
        </w:rPr>
        <w:t xml:space="preserve"> базовые логические действия:</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самостоятельно формулировать и актуализировать проблему, рассматривать её всесторонне; </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использовать при освоении знаний приёмы логического мышления (анализа, синтеза, сравнения, классификации, обобщения), раскрывать смысл биологических понятий (выделять их характерные признаки, устанавливать связи с другими понятиями);</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определять цели деятельности, задавая параметры и критерии их достижения, соотносить результаты деятельности с поставленными целями;</w:t>
      </w:r>
    </w:p>
    <w:p w:rsidR="00900AA1" w:rsidRDefault="00E616C2">
      <w:pPr>
        <w:tabs>
          <w:tab w:val="left" w:pos="510"/>
        </w:tabs>
        <w:spacing w:after="0" w:line="360" w:lineRule="auto"/>
        <w:ind w:firstLine="709"/>
        <w:jc w:val="both"/>
        <w:rPr>
          <w:rFonts w:ascii="Times New Roman" w:eastAsia="Times New Roman" w:hAnsi="Times New Roman"/>
          <w:strike/>
          <w:sz w:val="28"/>
          <w:szCs w:val="28"/>
          <w:lang w:eastAsia="ru-RU"/>
        </w:rPr>
      </w:pPr>
      <w:r>
        <w:rPr>
          <w:rFonts w:ascii="Times New Roman" w:eastAsia="Times New Roman" w:hAnsi="Times New Roman"/>
          <w:sz w:val="28"/>
          <w:szCs w:val="28"/>
          <w:lang w:eastAsia="ru-RU"/>
        </w:rPr>
        <w:t xml:space="preserve">использовать биологические понятия для объяснения фактов и явлений живой природы; </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применять схемно-модельные средства для представления существенных связей и отношений в изучаемых биологических объектах, а также противоречий разного рода, выявленных в различных информационных источниках;</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разрабатывать план решения проблемы с учётом анализа имеющихся материальных и нематериальных ресурсов; </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вносить коррективы в деятельность, оценивать соответствие результатов целям, оценивать риски последствий деятельности; </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координировать и выполнять работу в условиях реального, виртуального и комбинированного взаимодействия; </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развивать креативное мышление при решении жизненных проблем;</w:t>
      </w:r>
    </w:p>
    <w:p w:rsidR="00900AA1" w:rsidRDefault="00E616C2">
      <w:pPr>
        <w:tabs>
          <w:tab w:val="left" w:pos="510"/>
        </w:tabs>
        <w:spacing w:after="0" w:line="360" w:lineRule="auto"/>
        <w:ind w:firstLine="709"/>
        <w:jc w:val="both"/>
        <w:rPr>
          <w:rFonts w:ascii="Times New Roman" w:eastAsia="Times New Roman" w:hAnsi="Times New Roman"/>
          <w:caps/>
          <w:sz w:val="28"/>
          <w:szCs w:val="28"/>
          <w:lang w:eastAsia="ru-RU"/>
        </w:rPr>
      </w:pPr>
      <w:r>
        <w:rPr>
          <w:rFonts w:ascii="Times New Roman" w:eastAsia="Times New Roman" w:hAnsi="Times New Roman"/>
          <w:caps/>
          <w:sz w:val="28"/>
          <w:szCs w:val="28"/>
          <w:lang w:eastAsia="ru-RU"/>
        </w:rPr>
        <w:t>2)</w:t>
      </w:r>
      <w:r>
        <w:rPr>
          <w:rFonts w:ascii="Times New Roman" w:eastAsia="SchoolBookSanPin" w:hAnsi="Times New Roman"/>
          <w:sz w:val="28"/>
          <w:szCs w:val="28"/>
        </w:rPr>
        <w:t xml:space="preserve"> базовые исследовательские действия:</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использовать различные виды деятельности по получению нового знания, его интерпретации, преобразованию и применению в учебных ситуациях, в том числе при создании учебных и социальных проектов;</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формировать научный тип мышления, владеть научной терминологией, ключевыми понятиями и методами; </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ставить и формулировать собственные задачи в образовательной деятельности и жизненных ситуациях; </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 </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 </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давать оценку новым ситуациям, оценивать приобретённый опыт; </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осуществлять целенаправленный поиск переноса средств и способов действия в профессиональную среду; </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уметь переносить знания в познавательную и практическую области жизнедеятельности; </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уметь интегрировать знания из разных предметных областей; </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выдвигать новые идеи, предлагать оригинальные подходы и решения, ставить проблемы и задачи, допускающие альтернативные решения;</w:t>
      </w:r>
    </w:p>
    <w:p w:rsidR="00900AA1" w:rsidRDefault="00E616C2">
      <w:pPr>
        <w:tabs>
          <w:tab w:val="left" w:pos="510"/>
        </w:tabs>
        <w:spacing w:after="0" w:line="360" w:lineRule="auto"/>
        <w:ind w:firstLine="709"/>
        <w:jc w:val="both"/>
        <w:rPr>
          <w:rFonts w:ascii="Times New Roman" w:eastAsia="Times New Roman" w:hAnsi="Times New Roman"/>
          <w:caps/>
          <w:sz w:val="28"/>
          <w:szCs w:val="28"/>
          <w:lang w:eastAsia="ru-RU"/>
        </w:rPr>
      </w:pPr>
      <w:r>
        <w:rPr>
          <w:rFonts w:ascii="Times New Roman" w:eastAsia="Times New Roman" w:hAnsi="Times New Roman"/>
          <w:caps/>
          <w:sz w:val="28"/>
          <w:szCs w:val="28"/>
          <w:lang w:eastAsia="ru-RU"/>
        </w:rPr>
        <w:t>3)</w:t>
      </w:r>
      <w:r>
        <w:rPr>
          <w:rFonts w:ascii="Times New Roman" w:eastAsia="SchoolBookSanPin" w:hAnsi="Times New Roman"/>
          <w:sz w:val="28"/>
          <w:szCs w:val="28"/>
        </w:rPr>
        <w:t xml:space="preserve"> работа с информацией:</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ориентироваться в различных источниках информации (тексте учебного пособия, научно-популярной литературе, биологических словарях и справочниках, компьютерных базах данных, в Интернете), анализировать информацию различных видов и форм представления, критически оценивать её достоверность и непротиворечивость; </w:t>
      </w:r>
    </w:p>
    <w:p w:rsidR="00900AA1" w:rsidRDefault="00E616C2">
      <w:pPr>
        <w:tabs>
          <w:tab w:val="left" w:pos="510"/>
        </w:tabs>
        <w:spacing w:after="0" w:line="360" w:lineRule="auto"/>
        <w:ind w:firstLine="709"/>
        <w:jc w:val="both"/>
        <w:rPr>
          <w:rFonts w:ascii="Times New Roman" w:eastAsia="Times New Roman" w:hAnsi="Times New Roman"/>
          <w:iCs/>
          <w:sz w:val="28"/>
          <w:szCs w:val="28"/>
          <w:lang w:eastAsia="ru-RU"/>
        </w:rPr>
      </w:pPr>
      <w:r>
        <w:rPr>
          <w:rFonts w:ascii="Times New Roman" w:eastAsia="Times New Roman" w:hAnsi="Times New Roman"/>
          <w:sz w:val="28"/>
          <w:szCs w:val="28"/>
          <w:lang w:eastAsia="ru-RU"/>
        </w:rPr>
        <w:t xml:space="preserve">формулировать запросы и применять различные методы при поиске и отборе биологической информации, необходимой для выполнения учебных задач; </w:t>
      </w:r>
    </w:p>
    <w:p w:rsidR="00900AA1" w:rsidRDefault="00E616C2">
      <w:pPr>
        <w:tabs>
          <w:tab w:val="left" w:pos="510"/>
        </w:tabs>
        <w:spacing w:after="0" w:line="360" w:lineRule="auto"/>
        <w:ind w:firstLine="709"/>
        <w:jc w:val="both"/>
        <w:rPr>
          <w:rFonts w:ascii="Times New Roman" w:eastAsia="Times New Roman" w:hAnsi="Times New Roman"/>
          <w:iCs/>
          <w:sz w:val="28"/>
          <w:szCs w:val="28"/>
          <w:lang w:eastAsia="ru-RU"/>
        </w:rPr>
      </w:pPr>
      <w:r>
        <w:rPr>
          <w:rFonts w:ascii="Times New Roman" w:eastAsia="Times New Roman" w:hAnsi="Times New Roman"/>
          <w:sz w:val="28"/>
          <w:szCs w:val="28"/>
          <w:lang w:eastAsia="ru-RU"/>
        </w:rPr>
        <w:t xml:space="preserve">приобретать опыт использования информационно-коммуникативных технологий, совершенствовать культуру активного использования различных поисковых систем; </w:t>
      </w:r>
    </w:p>
    <w:p w:rsidR="00900AA1" w:rsidRDefault="00E616C2">
      <w:pPr>
        <w:tabs>
          <w:tab w:val="left" w:pos="510"/>
        </w:tabs>
        <w:spacing w:after="0" w:line="360" w:lineRule="auto"/>
        <w:ind w:firstLine="709"/>
        <w:jc w:val="both"/>
        <w:rPr>
          <w:rFonts w:ascii="Times New Roman" w:eastAsia="Times New Roman" w:hAnsi="Times New Roman"/>
          <w:iCs/>
          <w:sz w:val="28"/>
          <w:szCs w:val="28"/>
          <w:lang w:eastAsia="ru-RU"/>
        </w:rPr>
      </w:pPr>
      <w:r>
        <w:rPr>
          <w:rFonts w:ascii="Times New Roman" w:eastAsia="Times New Roman" w:hAnsi="Times New Roman"/>
          <w:sz w:val="28"/>
          <w:szCs w:val="28"/>
          <w:lang w:eastAsia="ru-RU"/>
        </w:rPr>
        <w:t xml:space="preserve">самостоятельно выбирать оптимальную форму представления биологической информации (схемы, графики, диаграммы, таблицы, рисунки и другое); </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использовать научный язык в качестве средства при работе с биологической информацией: применять химические, физические и математические знаки и символы, формулы, аббревиатуру, номенклатуру, использовать и преобразовывать знаково-символические средства наглядности;</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владеть навыками распознавания и защиты информации, информационной безопасности личности.</w:t>
      </w:r>
    </w:p>
    <w:p w:rsidR="00900AA1" w:rsidRDefault="00E616C2">
      <w:pPr>
        <w:tabs>
          <w:tab w:val="left" w:pos="510"/>
        </w:tabs>
        <w:spacing w:after="0" w:line="360" w:lineRule="auto"/>
        <w:ind w:firstLine="709"/>
        <w:jc w:val="both"/>
        <w:rPr>
          <w:rFonts w:ascii="Times New Roman" w:eastAsia="SchoolBookSanPin" w:hAnsi="Times New Roman"/>
          <w:sz w:val="28"/>
          <w:szCs w:val="28"/>
        </w:rPr>
      </w:pPr>
      <w:r>
        <w:rPr>
          <w:rFonts w:ascii="Times New Roman" w:eastAsia="Times New Roman" w:hAnsi="Times New Roman"/>
          <w:caps/>
          <w:sz w:val="28"/>
          <w:szCs w:val="28"/>
          <w:lang w:eastAsia="ru-RU"/>
        </w:rPr>
        <w:t>120.8.7.2. </w:t>
      </w:r>
      <w:r>
        <w:rPr>
          <w:rFonts w:ascii="Times New Roman" w:eastAsia="SchoolBookSanPin" w:hAnsi="Times New Roman"/>
          <w:sz w:val="28"/>
          <w:szCs w:val="28"/>
        </w:rPr>
        <w:t>Овладение универсальными коммуникативными действиями:</w:t>
      </w:r>
    </w:p>
    <w:p w:rsidR="00900AA1" w:rsidRDefault="00E616C2">
      <w:pPr>
        <w:tabs>
          <w:tab w:val="left" w:pos="510"/>
        </w:tabs>
        <w:spacing w:after="0" w:line="360" w:lineRule="auto"/>
        <w:ind w:firstLine="709"/>
        <w:jc w:val="both"/>
        <w:rPr>
          <w:rFonts w:ascii="Times New Roman" w:eastAsia="Times New Roman" w:hAnsi="Times New Roman"/>
          <w:caps/>
          <w:sz w:val="28"/>
          <w:szCs w:val="28"/>
          <w:lang w:eastAsia="ru-RU"/>
        </w:rPr>
      </w:pPr>
      <w:r>
        <w:rPr>
          <w:rFonts w:ascii="Times New Roman" w:eastAsia="SchoolBookSanPin" w:hAnsi="Times New Roman"/>
          <w:sz w:val="28"/>
          <w:szCs w:val="28"/>
        </w:rPr>
        <w:t>1) общение:</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осуществлять коммуникации во всех сферах жизни, активно участвовать в диалоге или дискуссии по существу обсуждаемой темы (умение задавать вопросы, высказывать суждения относительно выполнения предлагаемой задачи, учитывать интересы и согласованность позиций других участников диалога или дискуссии);</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распознавать невербальные средства общения, понимать значение социальных знаков, предпосылок возникновения конфликтных ситуаций, уметь смягчать конфликты и вести переговоры;</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владеть различными способами общения и взаимодействия, понимать намерения других людей, проявлять уважительное отношение к собеседнику и в корректной форме формулировать свои возражения;</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развёрнуто и логично излагать свою точку зрения с использованием языковых средств;</w:t>
      </w:r>
    </w:p>
    <w:p w:rsidR="00900AA1" w:rsidRDefault="00E616C2">
      <w:pPr>
        <w:tabs>
          <w:tab w:val="left" w:pos="510"/>
        </w:tabs>
        <w:spacing w:after="0" w:line="360" w:lineRule="auto"/>
        <w:ind w:firstLine="709"/>
        <w:jc w:val="both"/>
        <w:rPr>
          <w:rFonts w:ascii="Times New Roman" w:eastAsia="Times New Roman" w:hAnsi="Times New Roman"/>
          <w:caps/>
          <w:sz w:val="28"/>
          <w:szCs w:val="28"/>
          <w:lang w:eastAsia="ru-RU"/>
        </w:rPr>
      </w:pPr>
      <w:r>
        <w:rPr>
          <w:rFonts w:ascii="Times New Roman" w:eastAsia="Times New Roman" w:hAnsi="Times New Roman"/>
          <w:caps/>
          <w:sz w:val="28"/>
          <w:szCs w:val="28"/>
          <w:lang w:eastAsia="ru-RU"/>
        </w:rPr>
        <w:t>2) </w:t>
      </w:r>
      <w:r>
        <w:rPr>
          <w:rFonts w:ascii="Times New Roman" w:eastAsia="SchoolBookSanPin" w:hAnsi="Times New Roman"/>
          <w:sz w:val="28"/>
          <w:szCs w:val="28"/>
        </w:rPr>
        <w:t>совместная деятельность:</w:t>
      </w:r>
    </w:p>
    <w:p w:rsidR="00900AA1" w:rsidRDefault="00E616C2">
      <w:pPr>
        <w:tabs>
          <w:tab w:val="left" w:pos="510"/>
        </w:tabs>
        <w:spacing w:after="0" w:line="360" w:lineRule="auto"/>
        <w:ind w:firstLine="709"/>
        <w:jc w:val="both"/>
        <w:rPr>
          <w:rFonts w:ascii="Times New Roman" w:eastAsia="Times New Roman" w:hAnsi="Times New Roman"/>
          <w:iCs/>
          <w:sz w:val="28"/>
          <w:szCs w:val="28"/>
          <w:lang w:eastAsia="ru-RU"/>
        </w:rPr>
      </w:pPr>
      <w:r>
        <w:rPr>
          <w:rFonts w:ascii="Times New Roman" w:eastAsia="Times New Roman" w:hAnsi="Times New Roman"/>
          <w:sz w:val="28"/>
          <w:szCs w:val="28"/>
          <w:lang w:eastAsia="ru-RU"/>
        </w:rPr>
        <w:t>понимать и использовать преимущества командной и индивидуальной работы при решении биологической проблемы, обосновывать необходимость применения групповых форм взаимодействия при решении учебной задачи;</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выбирать тематику и методы совместных действий с учётом общих интересов и возможностей каждого члена коллектива; </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оценивать качество своего вклада и каждого участника команды в общий результат по разработанным критериям; </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предлагать новые проекты, оценивать идеи с позиции новизны, оригинальности, практической значимости; </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осуществлять позитивное стратегическое поведение в различных ситуациях, проявлять творчество и воображение, быть инициативным.</w:t>
      </w:r>
    </w:p>
    <w:p w:rsidR="00900AA1" w:rsidRDefault="00E616C2">
      <w:pPr>
        <w:tabs>
          <w:tab w:val="left" w:pos="510"/>
        </w:tabs>
        <w:spacing w:after="0" w:line="360" w:lineRule="auto"/>
        <w:ind w:firstLine="709"/>
        <w:jc w:val="both"/>
        <w:rPr>
          <w:rFonts w:ascii="Times New Roman" w:eastAsia="SchoolBookSanPin" w:hAnsi="Times New Roman"/>
          <w:sz w:val="28"/>
          <w:szCs w:val="28"/>
        </w:rPr>
      </w:pPr>
      <w:r>
        <w:rPr>
          <w:rFonts w:ascii="Times New Roman" w:eastAsia="Times New Roman" w:hAnsi="Times New Roman"/>
          <w:caps/>
          <w:sz w:val="28"/>
          <w:szCs w:val="28"/>
          <w:lang w:eastAsia="ru-RU"/>
        </w:rPr>
        <w:t>120.8.7.3. </w:t>
      </w:r>
      <w:r>
        <w:rPr>
          <w:rFonts w:ascii="Times New Roman" w:eastAsia="SchoolBookSanPin" w:hAnsi="Times New Roman"/>
          <w:sz w:val="28"/>
          <w:szCs w:val="28"/>
        </w:rPr>
        <w:t>Овладение универсальными регулятивными действиями:</w:t>
      </w:r>
    </w:p>
    <w:p w:rsidR="00900AA1" w:rsidRDefault="00E616C2">
      <w:pPr>
        <w:tabs>
          <w:tab w:val="left" w:pos="510"/>
        </w:tabs>
        <w:spacing w:after="0" w:line="360" w:lineRule="auto"/>
        <w:ind w:firstLine="709"/>
        <w:jc w:val="both"/>
        <w:rPr>
          <w:rFonts w:ascii="Times New Roman" w:eastAsia="Times New Roman" w:hAnsi="Times New Roman"/>
          <w:caps/>
          <w:sz w:val="28"/>
          <w:szCs w:val="28"/>
          <w:lang w:eastAsia="ru-RU"/>
        </w:rPr>
      </w:pPr>
      <w:r>
        <w:rPr>
          <w:rFonts w:ascii="Times New Roman" w:eastAsia="SchoolBookSanPin" w:hAnsi="Times New Roman"/>
          <w:sz w:val="28"/>
          <w:szCs w:val="28"/>
        </w:rPr>
        <w:t>1) самоорганизация:</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использовать биологические знания для выявления проблем и их решения в жизненных и учебных ситуациях;</w:t>
      </w:r>
    </w:p>
    <w:p w:rsidR="00900AA1" w:rsidRDefault="00E616C2">
      <w:pPr>
        <w:tabs>
          <w:tab w:val="left" w:pos="510"/>
        </w:tabs>
        <w:spacing w:after="0" w:line="360" w:lineRule="auto"/>
        <w:ind w:firstLine="709"/>
        <w:jc w:val="both"/>
        <w:rPr>
          <w:rFonts w:ascii="Times New Roman" w:eastAsia="Times New Roman" w:hAnsi="Times New Roman"/>
          <w:bCs/>
          <w:iCs/>
          <w:sz w:val="28"/>
          <w:szCs w:val="28"/>
          <w:lang w:eastAsia="ru-RU"/>
        </w:rPr>
      </w:pPr>
      <w:r>
        <w:rPr>
          <w:rFonts w:ascii="Times New Roman" w:eastAsia="Times New Roman" w:hAnsi="Times New Roman"/>
          <w:sz w:val="28"/>
          <w:szCs w:val="28"/>
          <w:lang w:eastAsia="ru-RU"/>
        </w:rPr>
        <w:t>выбирать на основе биологических знаний целевые и смысловые установки в своих действиях и поступках по отношению к живой природе, своему здоровью и здоровью окружающих;</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 </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самостоятельно составлять план решения проблемы с учётом имеющихся ресурсов, собственных возможностей и предпочтений; </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давать оценку новым ситуациям; </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расширять рамки учебного предмета на основе личных предпочтений; </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делать осознанный выбор, аргументировать его, брать ответственность за решение; </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оценивать приобретённый опыт; </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900AA1" w:rsidRDefault="00E616C2">
      <w:pPr>
        <w:tabs>
          <w:tab w:val="left" w:pos="510"/>
        </w:tabs>
        <w:spacing w:after="0" w:line="360" w:lineRule="auto"/>
        <w:ind w:firstLine="709"/>
        <w:jc w:val="both"/>
        <w:rPr>
          <w:rFonts w:ascii="Times New Roman" w:eastAsia="Times New Roman" w:hAnsi="Times New Roman"/>
          <w:caps/>
          <w:sz w:val="28"/>
          <w:szCs w:val="28"/>
          <w:lang w:eastAsia="ru-RU"/>
        </w:rPr>
      </w:pPr>
      <w:r>
        <w:rPr>
          <w:rFonts w:ascii="Times New Roman" w:eastAsia="SchoolBookSanPin" w:hAnsi="Times New Roman"/>
          <w:sz w:val="28"/>
          <w:szCs w:val="28"/>
        </w:rPr>
        <w:t>2) самоконтроль:</w:t>
      </w:r>
    </w:p>
    <w:p w:rsidR="00900AA1" w:rsidRDefault="00E616C2">
      <w:pPr>
        <w:tabs>
          <w:tab w:val="left" w:pos="510"/>
        </w:tabs>
        <w:spacing w:after="0" w:line="360" w:lineRule="auto"/>
        <w:ind w:firstLine="709"/>
        <w:jc w:val="both"/>
        <w:rPr>
          <w:rFonts w:ascii="Times New Roman" w:eastAsia="Times New Roman" w:hAnsi="Times New Roman"/>
          <w:bCs/>
          <w:sz w:val="28"/>
          <w:szCs w:val="28"/>
          <w:lang w:eastAsia="ru-RU"/>
        </w:rPr>
      </w:pPr>
      <w:r>
        <w:rPr>
          <w:rFonts w:ascii="Times New Roman" w:eastAsia="Times New Roman" w:hAnsi="Times New Roman"/>
          <w:sz w:val="28"/>
          <w:szCs w:val="28"/>
          <w:lang w:eastAsia="ru-RU"/>
        </w:rPr>
        <w:t xml:space="preserve">давать оценку новым ситуациям, вносить коррективы в деятельность, оценивать соответствие результатов целям; </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 </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оценивать риски и своевременно принимать решения по их снижению; </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принимать мотивы и аргументы других при анализе результатов деятельности;</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3) принятия себя и других:</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принимать себя, понимая свои недостатки и достоинства;</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принимать мотивы и аргументы других при анализе результатов деятельности;</w:t>
      </w:r>
    </w:p>
    <w:p w:rsidR="00900AA1" w:rsidRDefault="00E616C2">
      <w:pPr>
        <w:tabs>
          <w:tab w:val="left" w:pos="510"/>
        </w:tabs>
        <w:spacing w:after="0" w:line="360" w:lineRule="auto"/>
        <w:ind w:firstLine="709"/>
        <w:jc w:val="both"/>
        <w:rPr>
          <w:rFonts w:ascii="Times New Roman" w:eastAsia="Times New Roman" w:hAnsi="Times New Roman"/>
          <w:bCs/>
          <w:sz w:val="28"/>
          <w:szCs w:val="28"/>
          <w:lang w:eastAsia="ru-RU"/>
        </w:rPr>
      </w:pPr>
      <w:r>
        <w:rPr>
          <w:rFonts w:ascii="Times New Roman" w:eastAsia="Times New Roman" w:hAnsi="Times New Roman"/>
          <w:sz w:val="28"/>
          <w:szCs w:val="28"/>
          <w:lang w:eastAsia="ru-RU"/>
        </w:rPr>
        <w:t>признавать своё право и право других на ошибку;</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развивать способность понимать мир с позиции другого человека.</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aps/>
          <w:sz w:val="28"/>
          <w:szCs w:val="28"/>
          <w:lang w:eastAsia="ru-RU"/>
        </w:rPr>
        <w:t>129.8.8. </w:t>
      </w:r>
      <w:r>
        <w:rPr>
          <w:rFonts w:ascii="Times New Roman" w:eastAsia="Times New Roman" w:hAnsi="Times New Roman"/>
          <w:sz w:val="28"/>
          <w:szCs w:val="28"/>
          <w:lang w:eastAsia="ru-RU"/>
        </w:rPr>
        <w:t xml:space="preserve">Предметные результаты освоения содержания учебного предмета «Биология» на углублённом уровне ориентированы на обеспечение профильного обучения </w:t>
      </w:r>
      <w:r>
        <w:rPr>
          <w:rFonts w:ascii="Times New Roman" w:eastAsia="SchoolBookSanPin" w:hAnsi="Times New Roman"/>
          <w:sz w:val="28"/>
          <w:szCs w:val="28"/>
        </w:rPr>
        <w:t>обучающихся</w:t>
      </w:r>
      <w:r>
        <w:rPr>
          <w:rFonts w:ascii="Times New Roman" w:eastAsia="Times New Roman" w:hAnsi="Times New Roman"/>
          <w:sz w:val="28"/>
          <w:szCs w:val="28"/>
          <w:lang w:eastAsia="ru-RU"/>
        </w:rPr>
        <w:t xml:space="preserve"> биологии. Они включают: специфические для биологии научные знания, умения и способы действий по освоению, интерпретации и преобразованию знаний, виды деятельности по получению новых знаний и их применению в различных учебных, а также в реальных жизненных ситуациях. Предметные результаты представлены по годам изучения.</w:t>
      </w:r>
    </w:p>
    <w:p w:rsidR="00900AA1" w:rsidRDefault="00E616C2">
      <w:pPr>
        <w:tabs>
          <w:tab w:val="left" w:pos="510"/>
        </w:tabs>
        <w:spacing w:after="0" w:line="360" w:lineRule="auto"/>
        <w:ind w:firstLine="709"/>
        <w:jc w:val="both"/>
        <w:rPr>
          <w:rFonts w:ascii="Times New Roman" w:eastAsia="Times New Roman" w:hAnsi="Times New Roman"/>
          <w:caps/>
          <w:sz w:val="28"/>
          <w:szCs w:val="28"/>
          <w:lang w:eastAsia="ru-RU"/>
        </w:rPr>
      </w:pPr>
      <w:r>
        <w:rPr>
          <w:rFonts w:ascii="Times New Roman" w:eastAsia="Times New Roman" w:hAnsi="Times New Roman"/>
          <w:caps/>
          <w:sz w:val="28"/>
          <w:szCs w:val="28"/>
          <w:lang w:eastAsia="ru-RU"/>
        </w:rPr>
        <w:t>120.8.9. </w:t>
      </w:r>
      <w:r>
        <w:rPr>
          <w:rFonts w:ascii="Times New Roman" w:eastAsia="OfficinaSansBoldITC" w:hAnsi="Times New Roman"/>
          <w:sz w:val="28"/>
          <w:szCs w:val="28"/>
        </w:rPr>
        <w:t>Предметные результаты освоения учебного предмета «Биология» в 10 классе должны отражать</w:t>
      </w:r>
      <w:r>
        <w:rPr>
          <w:rFonts w:ascii="Times New Roman" w:eastAsia="SchoolBookSanPin" w:hAnsi="Times New Roman"/>
          <w:sz w:val="28"/>
          <w:szCs w:val="28"/>
        </w:rPr>
        <w:t>:</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сформированность знаний о месте и роли биологии в системе естественных наук, в формировании естественно-научной картины мира, в познании законов природы и решении проблем рационального природопользования, о вкладе российских и зарубежных учёных в развитие биологии;</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владение системой биологических знаний, которая включает: основополагающие биологические термины и понятия (жизнь, клетка, организм, метаболизм, гомеостаз, саморегуляция, самовоспроизведение, наследственность, изменчивость, рост и развитие), биологические теории (клеточная теория Т. Шванна, М. Шлейдена, Р. Вирхова, хромосомная теория наследственности Т. Моргана), учения (Н.И. Вавилова – о центрах многообразия и происхождения культурных растений), законы (единообразия потомков первого поколения, расщепления, чистоты гамет, независимого наследования Г. Менделя, гомологических рядов в наследственной изменчивости Н.И. Вавилова), принципы (комплементарности);</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владение основными методами научного познания, используемых в биологических исследованиях живых объектов (описание, измерение, наблюдение, эксперимент); </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умение выделять существенные признаки: вирусов, клеток прокариот и эукариот, одноклеточных и многоклеточных организмов, в том числе бактерий, грибов, растений, животных и человека, строения органов и систем органов растений, животных, человека, процессов жизнедеятельности, протекающих в организмах растений, животных и человека, биологических процессов: обмена веществ (метаболизм), превращения энергии, брожения, автотрофного и гетеротрофного типов питания, фотосинтеза и хемосинтеза, митоза, мейоза, гаметогенеза, эмбриогенеза, постэмбрионального развития, размножения, индивидуального развития организма (онтогенеза), взаимодействия генов, гетерозиса, искусственного отбора;</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умение устанавливать взаимосвязи между органоидами клетки и их функциями, строением клеток разных тканей и их функциями, между органами и системами органов у растений, животных и человека и их функциями, между системами органов и их функциями, между этапами обмена веществ, этапами клеточного цикла и жизненных циклов организмов, этапами эмбрионального развития, генотипом и фенотипом, фенотипом и факторами среды обитания; </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умение выявлять отличительные признаки живых систем, в том числе растений, животных и человека;</w:t>
      </w:r>
    </w:p>
    <w:p w:rsidR="00900AA1" w:rsidRDefault="00E616C2">
      <w:pPr>
        <w:tabs>
          <w:tab w:val="left" w:pos="510"/>
        </w:tabs>
        <w:spacing w:after="0" w:line="360" w:lineRule="auto"/>
        <w:ind w:firstLine="709"/>
        <w:jc w:val="both"/>
        <w:rPr>
          <w:rFonts w:ascii="Times New Roman" w:eastAsia="Times New Roman" w:hAnsi="Times New Roman"/>
          <w:strike/>
          <w:sz w:val="28"/>
          <w:szCs w:val="28"/>
          <w:lang w:eastAsia="ru-RU"/>
        </w:rPr>
      </w:pPr>
      <w:r>
        <w:rPr>
          <w:rFonts w:ascii="Times New Roman" w:eastAsia="Times New Roman" w:hAnsi="Times New Roman"/>
          <w:sz w:val="28"/>
          <w:szCs w:val="28"/>
          <w:lang w:eastAsia="ru-RU"/>
        </w:rPr>
        <w:t xml:space="preserve">умение использовать соответствующие аргументы, биологическую терминологию и символику для доказательства родства организмов разных систематических групп; </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умение решать биологические задачи, выявлять причинно-следственные связи между исследуемыми биологическими процессами и явлениями, делать выводы и прогнозы на основании полученных результатов; </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умение выполнять лабораторные и практические работы, соблюдать</w:t>
      </w:r>
      <w:r>
        <w:rPr>
          <w:rFonts w:ascii="Times New Roman" w:eastAsia="Times New Roman" w:hAnsi="Times New Roman"/>
          <w:iCs/>
          <w:sz w:val="28"/>
          <w:szCs w:val="28"/>
          <w:lang w:eastAsia="ru-RU"/>
        </w:rPr>
        <w:t xml:space="preserve"> </w:t>
      </w:r>
      <w:r>
        <w:rPr>
          <w:rFonts w:ascii="Times New Roman" w:eastAsia="Times New Roman" w:hAnsi="Times New Roman"/>
          <w:sz w:val="28"/>
          <w:szCs w:val="28"/>
          <w:lang w:eastAsia="ru-RU"/>
        </w:rPr>
        <w:t>правила при работе с учебным и лабораторным оборудованием;</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умение выдвигать гипотезы, проверять их экспериментальными средствами, формулируя цель исследования, анализировать полученные результаты и делать выводы;</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умение участвовать в учебно-исследовательской работе по биологии, экологии и медицине, проводимой на базе школьных научных обществ, и публично представлять полученные результаты на ученических конференциях;</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умение оценивать этические аспекты современных исследований в области биологии и медицины (клонирование, искусственное оплодотворение, направленное изменение генома и создание трансгенных организмов); </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умение осуществлять осознанный выбор будущей профессиональной деятельности в области биологии, медицины, биотехнологии, ветеринарии, сельского хозяйства, пищевой промышленности, углублять познавательный интерес, направленный на осознанный выбор соответствующей профессии и продолжение биологического образования в организациях среднего профессионального и высшего образования.</w:t>
      </w:r>
    </w:p>
    <w:p w:rsidR="00900AA1" w:rsidRDefault="00E616C2">
      <w:pPr>
        <w:tabs>
          <w:tab w:val="left" w:pos="510"/>
        </w:tabs>
        <w:spacing w:after="0" w:line="360" w:lineRule="auto"/>
        <w:ind w:firstLine="709"/>
        <w:jc w:val="both"/>
        <w:rPr>
          <w:rFonts w:ascii="Times New Roman" w:eastAsia="SchoolBookSanPin" w:hAnsi="Times New Roman"/>
          <w:sz w:val="28"/>
          <w:szCs w:val="28"/>
        </w:rPr>
      </w:pPr>
      <w:r>
        <w:rPr>
          <w:rFonts w:ascii="Times New Roman" w:eastAsia="Times New Roman" w:hAnsi="Times New Roman"/>
          <w:caps/>
          <w:sz w:val="28"/>
          <w:szCs w:val="28"/>
          <w:lang w:eastAsia="ru-RU"/>
        </w:rPr>
        <w:t>120.8.10. </w:t>
      </w:r>
      <w:r>
        <w:rPr>
          <w:rFonts w:ascii="Times New Roman" w:eastAsia="OfficinaSansBoldITC" w:hAnsi="Times New Roman"/>
          <w:sz w:val="28"/>
          <w:szCs w:val="28"/>
        </w:rPr>
        <w:t>Предметные результаты освоения учебного предмета «Биология» в 11 классе должны отражать</w:t>
      </w:r>
      <w:r>
        <w:rPr>
          <w:rFonts w:ascii="Times New Roman" w:eastAsia="SchoolBookSanPin" w:hAnsi="Times New Roman"/>
          <w:sz w:val="28"/>
          <w:szCs w:val="28"/>
        </w:rPr>
        <w:t>:</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сформированность знаний о месте и роли биологии в системе естественных наук, в формировании современной естественно-научной картины мира, в познании законов природы и решении экологических проблем человечества, а также в решении вопросов рационального природопользования, и в формировании ценностного отношения к природе, обществу, человеку, о вкладе российских и зарубежных учёных-биологов в развитие биологии;</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умение владеть системой биологических знаний, которая включает определения и понимание сущности основополагающих биологических терминов и понятий (вид, экосистема, биосфера), биологические теории (эволюционная теория Ч. Дарвина, синтетическая теория эволюции), учения (А.Н. Северцова – о путях и направлениях эволюции, В.И. Вернадского – о биосфере), законы (генетического равновесия Д. Харди и В. Вайнберга, зародышевого сходства К.М. Бэра), правила (минимума Ю. Либиха, экологической пирамиды энергии), гипотезы (гипотеза «мира РНК» У. Гилберта); </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умение владеть основными методами научного познания, используемыми в биологических исследованиях живых объектов и экосистем (описание, измерение, наблюдение, эксперимент), способами выявления и оценки антропогенных изменений в природе;</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умение выделять существенные признаки: видов, биогеоценозов, экосистем и биосферы, стабилизирующего, движущего и разрывающего естественного отбора, аллопатрического и симпатрического видообразования, влияния движущих сил эволюции на генофонд популяции, приспособленности организмов к среде обитания, чередования направлений эволюции, круговорота веществ и потока энергии в экосистемах;</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умение устанавливать взаимосвязи между процессами эволюции, движущими силами антропогенеза, компонентами различных экосистем и приспособлениями к ним организмов;</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умение выявлять отличительные признаки живых систем, приспособленность видов к среде обитания, абиотических и биотических компонентов экосистем, взаимосвязей организмов в сообществах, антропогенных изменений в экосистемах своей местности;</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умение использовать соответствующие аргументы, биологическую терминологию и символику для доказательства родства организмов разных систематических групп, взаимосвязи организмов и среды обитания, единства человеческих рас, необходимости сохранения многообразия видов и экосистем как условия сосуществования природы и человечества;</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умение решать биологические задачи, выявлять причинно-следственные связи между исследуемыми биологическими процессами и явлениями, делать выводы и прогнозы на основании полученных результатов; </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умение выполнять лабораторные и практические работы, соблюдать</w:t>
      </w:r>
      <w:r>
        <w:rPr>
          <w:rFonts w:ascii="Times New Roman" w:eastAsia="Times New Roman" w:hAnsi="Times New Roman"/>
          <w:iCs/>
          <w:sz w:val="28"/>
          <w:szCs w:val="28"/>
          <w:lang w:eastAsia="ru-RU"/>
        </w:rPr>
        <w:t xml:space="preserve"> </w:t>
      </w:r>
      <w:r>
        <w:rPr>
          <w:rFonts w:ascii="Times New Roman" w:eastAsia="Times New Roman" w:hAnsi="Times New Roman"/>
          <w:sz w:val="28"/>
          <w:szCs w:val="28"/>
          <w:lang w:eastAsia="ru-RU"/>
        </w:rPr>
        <w:t>правила при работе с учебным и лабораторным оборудованием;</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умение выдвигать гипотезы, проверять их экспериментальными средствами, формулируя цель исследования, анализировать полученные результаты и делать выводы; </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умение участвовать в учебно-исследовательской работе по биологии, экологии и медицине, проводимой на базе школьных научных обществ, и публично представлять полученные результаты на ученических конференциях;</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умение оценивать гипотезы и теории о происхождении жизни, человека и человеческих рас, о причинах, последствиях и способах предотвращения глобальных изменений в биосфере;</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умение осуществлять осознанный выбор будущей профессиональной деятельности в области биологии, экологии, природопользования, медицины, биотехнологии, психологии, ветеринарии, сельского хозяйства, пищевой промышленности, углублять познавательный интерес, направленный на осознанный выбор соответствующей профессии и продолжение биологического образования в организациях среднего профессионального и высшего образования.</w:t>
      </w:r>
    </w:p>
    <w:p w:rsidR="00900AA1" w:rsidRDefault="00E616C2">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121. Федеральная рабочая программа по учебному предмету «История» (базовый уровень). </w:t>
      </w:r>
    </w:p>
    <w:p w:rsidR="00900AA1" w:rsidRDefault="00E616C2">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121.1. Федеральная рабочая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rsidR="00900AA1" w:rsidRDefault="00E616C2">
      <w:pPr>
        <w:spacing w:after="0" w:line="360" w:lineRule="auto"/>
        <w:ind w:firstLine="709"/>
        <w:jc w:val="both"/>
        <w:rPr>
          <w:rFonts w:ascii="Times New Roman" w:eastAsia="OfficinaSansBoldITC" w:hAnsi="Times New Roman"/>
          <w:sz w:val="28"/>
          <w:szCs w:val="28"/>
        </w:rPr>
      </w:pPr>
      <w:r>
        <w:rPr>
          <w:rFonts w:ascii="Times New Roman" w:eastAsia="SchoolBookSanPin" w:hAnsi="Times New Roman"/>
          <w:sz w:val="28"/>
          <w:szCs w:val="28"/>
        </w:rPr>
        <w:t>121.2. </w:t>
      </w:r>
      <w:r>
        <w:rPr>
          <w:rFonts w:ascii="Times New Roman" w:eastAsia="OfficinaSansBoldITC" w:hAnsi="Times New Roman"/>
          <w:sz w:val="28"/>
          <w:szCs w:val="28"/>
        </w:rPr>
        <w:t>Пояснительная записка.</w:t>
      </w:r>
    </w:p>
    <w:p w:rsidR="00900AA1" w:rsidRDefault="00E616C2">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121.2.1. Программа по истории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 и подлежит непосредственному применению при реализации обязательной части ООП СОО.</w:t>
      </w:r>
    </w:p>
    <w:p w:rsidR="00900AA1" w:rsidRDefault="00E616C2">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121.2.2. Программа по истории дает представление о целях, общей стратегии обучения, воспитания и развития обучающихся средствами истории,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900AA1" w:rsidRDefault="00E616C2">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121.2.3. Место истории в системе </w:t>
      </w:r>
      <w:r>
        <w:rPr>
          <w:rFonts w:ascii="Times New Roman" w:hAnsi="Times New Roman" w:cs="Calibri"/>
          <w:color w:val="000000"/>
          <w:sz w:val="28"/>
          <w:szCs w:val="28"/>
        </w:rPr>
        <w:t xml:space="preserve">среднего </w:t>
      </w:r>
      <w:r>
        <w:rPr>
          <w:rFonts w:ascii="Times New Roman" w:eastAsia="SchoolBookSanPin" w:hAnsi="Times New Roman"/>
          <w:sz w:val="28"/>
          <w:szCs w:val="28"/>
        </w:rPr>
        <w:t>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900AA1" w:rsidRDefault="00E616C2">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121.2.4. Целью школьного исторического образования является формирование и развитие личности </w:t>
      </w:r>
      <w:r>
        <w:rPr>
          <w:rFonts w:ascii="Times New Roman" w:hAnsi="Times New Roman" w:cs="Calibri"/>
          <w:color w:val="000000"/>
          <w:sz w:val="28"/>
          <w:szCs w:val="28"/>
        </w:rPr>
        <w:t>обучающегося</w:t>
      </w:r>
      <w:r>
        <w:rPr>
          <w:rFonts w:ascii="Times New Roman" w:eastAsia="SchoolBookSanPin" w:hAnsi="Times New Roman"/>
          <w:sz w:val="28"/>
          <w:szCs w:val="28"/>
        </w:rPr>
        <w:t>,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900AA1" w:rsidRDefault="00E616C2">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При разработке рабочей программы по истории образовательная организация вправе использовать материалы всероссийского просветительского проекта «Без срока давности», направленные на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 – 1945 гг.</w:t>
      </w:r>
    </w:p>
    <w:p w:rsidR="00900AA1" w:rsidRDefault="00E616C2">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121.2.5. </w:t>
      </w:r>
      <w:r>
        <w:rPr>
          <w:rFonts w:ascii="Times New Roman" w:eastAsia="SchoolBookSanPin" w:hAnsi="Times New Roman"/>
          <w:position w:val="1"/>
          <w:sz w:val="28"/>
          <w:szCs w:val="28"/>
        </w:rPr>
        <w:t>Задачами изучения истории являются:</w:t>
      </w:r>
    </w:p>
    <w:p w:rsidR="00900AA1" w:rsidRDefault="00E616C2">
      <w:pPr>
        <w:spacing w:after="0" w:line="360" w:lineRule="auto"/>
        <w:ind w:firstLine="709"/>
        <w:jc w:val="both"/>
        <w:rPr>
          <w:rFonts w:ascii="Times New Roman" w:eastAsia="SchoolBookSanPin" w:hAnsi="Times New Roman"/>
          <w:position w:val="1"/>
          <w:sz w:val="28"/>
          <w:szCs w:val="28"/>
        </w:rPr>
      </w:pPr>
      <w:r>
        <w:rPr>
          <w:rFonts w:ascii="Times New Roman" w:eastAsia="SchoolBookSanPin" w:hAnsi="Times New Roman"/>
          <w:position w:val="1"/>
          <w:sz w:val="28"/>
          <w:szCs w:val="28"/>
        </w:rPr>
        <w:t>углубление социализации обучающихся, формирование гражданской ответственности и социальной культуры, соответствующей условиям современного мира;</w:t>
      </w:r>
    </w:p>
    <w:p w:rsidR="00900AA1" w:rsidRDefault="00E616C2">
      <w:pPr>
        <w:spacing w:after="0" w:line="360" w:lineRule="auto"/>
        <w:ind w:firstLine="709"/>
        <w:jc w:val="both"/>
        <w:rPr>
          <w:rFonts w:ascii="Times New Roman" w:eastAsia="SchoolBookSanPin" w:hAnsi="Times New Roman"/>
          <w:position w:val="1"/>
          <w:sz w:val="28"/>
          <w:szCs w:val="28"/>
        </w:rPr>
      </w:pPr>
      <w:r>
        <w:rPr>
          <w:rFonts w:ascii="Times New Roman" w:eastAsia="SchoolBookSanPin" w:hAnsi="Times New Roman"/>
          <w:position w:val="1"/>
          <w:sz w:val="28"/>
          <w:szCs w:val="28"/>
        </w:rPr>
        <w:t>освоение систематических знаний об истории России и всеобщей истории XX – начала XXI вв.;</w:t>
      </w:r>
    </w:p>
    <w:p w:rsidR="00900AA1" w:rsidRDefault="00E616C2">
      <w:pPr>
        <w:spacing w:after="0" w:line="360" w:lineRule="auto"/>
        <w:ind w:firstLine="709"/>
        <w:jc w:val="both"/>
        <w:rPr>
          <w:rFonts w:ascii="Times New Roman" w:eastAsia="SchoolBookSanPin" w:hAnsi="Times New Roman"/>
          <w:position w:val="1"/>
          <w:sz w:val="28"/>
          <w:szCs w:val="28"/>
        </w:rPr>
      </w:pPr>
      <w:r>
        <w:rPr>
          <w:rFonts w:ascii="Times New Roman" w:eastAsia="SchoolBookSanPin" w:hAnsi="Times New Roman"/>
          <w:position w:val="1"/>
          <w:sz w:val="28"/>
          <w:szCs w:val="28"/>
        </w:rPr>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900AA1" w:rsidRDefault="00E616C2">
      <w:pPr>
        <w:spacing w:after="0" w:line="360" w:lineRule="auto"/>
        <w:ind w:firstLine="709"/>
        <w:jc w:val="both"/>
        <w:rPr>
          <w:rFonts w:ascii="Times New Roman" w:eastAsia="SchoolBookSanPin" w:hAnsi="Times New Roman"/>
          <w:position w:val="1"/>
          <w:sz w:val="28"/>
          <w:szCs w:val="28"/>
        </w:rPr>
      </w:pPr>
      <w:r>
        <w:rPr>
          <w:rFonts w:ascii="Times New Roman" w:eastAsia="SchoolBookSanPin" w:hAnsi="Times New Roman"/>
          <w:position w:val="1"/>
          <w:sz w:val="28"/>
          <w:szCs w:val="28"/>
        </w:rPr>
        <w:t>формирование исторического мышления, способности рассматривать события и явления с точки зрения их исторической обусловленности и взаимосвязи, в развитии, в системе координат «прошлое – настоящее – будущее»;</w:t>
      </w:r>
    </w:p>
    <w:p w:rsidR="00900AA1" w:rsidRDefault="00E616C2">
      <w:pPr>
        <w:spacing w:after="0" w:line="360" w:lineRule="auto"/>
        <w:ind w:firstLine="709"/>
        <w:jc w:val="both"/>
        <w:rPr>
          <w:rFonts w:ascii="Times New Roman" w:eastAsia="SchoolBookSanPin" w:hAnsi="Times New Roman"/>
          <w:position w:val="1"/>
          <w:sz w:val="28"/>
          <w:szCs w:val="28"/>
        </w:rPr>
      </w:pPr>
      <w:r>
        <w:rPr>
          <w:rFonts w:ascii="Times New Roman" w:eastAsia="SchoolBookSanPin" w:hAnsi="Times New Roman"/>
          <w:position w:val="1"/>
          <w:sz w:val="28"/>
          <w:szCs w:val="28"/>
        </w:rPr>
        <w:t>работа с комплексами источников исторической и социальной информации, развитие учебно-проектной деятельности; в углубленных курсах – приобретение первичного опыта исследовательской деятельности;</w:t>
      </w:r>
    </w:p>
    <w:p w:rsidR="00900AA1" w:rsidRDefault="00E616C2">
      <w:pPr>
        <w:spacing w:after="0" w:line="360" w:lineRule="auto"/>
        <w:ind w:firstLine="709"/>
        <w:jc w:val="both"/>
        <w:rPr>
          <w:rFonts w:ascii="Times New Roman" w:eastAsia="SchoolBookSanPin" w:hAnsi="Times New Roman"/>
          <w:position w:val="1"/>
          <w:sz w:val="28"/>
          <w:szCs w:val="28"/>
        </w:rPr>
      </w:pPr>
      <w:r>
        <w:rPr>
          <w:rFonts w:ascii="Times New Roman" w:eastAsia="SchoolBookSanPin" w:hAnsi="Times New Roman"/>
          <w:position w:val="1"/>
          <w:sz w:val="28"/>
          <w:szCs w:val="28"/>
        </w:rPr>
        <w:t>расширение аксиологических знаний и опыта оценочной деятельности (сопоставление различных версий и оценок исторических событий и личностей, определение и выражение собственного отношения, обоснование позиции при изучении дискуссионных проблем прошлого и современности);</w:t>
      </w:r>
    </w:p>
    <w:p w:rsidR="00900AA1" w:rsidRDefault="00E616C2">
      <w:pPr>
        <w:spacing w:after="0" w:line="360" w:lineRule="auto"/>
        <w:ind w:firstLine="709"/>
        <w:jc w:val="both"/>
        <w:rPr>
          <w:rFonts w:ascii="Times New Roman" w:eastAsia="SchoolBookSanPin" w:hAnsi="Times New Roman"/>
          <w:position w:val="1"/>
          <w:sz w:val="28"/>
          <w:szCs w:val="28"/>
        </w:rPr>
      </w:pPr>
      <w:r>
        <w:rPr>
          <w:rFonts w:ascii="Times New Roman" w:eastAsia="SchoolBookSanPin" w:hAnsi="Times New Roman"/>
          <w:position w:val="1"/>
          <w:sz w:val="28"/>
          <w:szCs w:val="28"/>
        </w:rPr>
        <w:t>развитие практики применения знаний и умений в социальной среде, общественной деятельности, межкультурном общении.</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121.2.6. Общее число часов, рекомендованных для изучения истории, – 136, в 10–11 классах по 2 часа в неделю при 34 учебных неделях. </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121.2.7. Последовательность изучения тем в рамках программы по истории в пределах одного класса может варьироваться.</w:t>
      </w:r>
    </w:p>
    <w:p w:rsidR="00900AA1" w:rsidRDefault="00E616C2">
      <w:pPr>
        <w:spacing w:after="0" w:line="312" w:lineRule="auto"/>
        <w:ind w:firstLine="709"/>
        <w:rPr>
          <w:rFonts w:ascii="Times New Roman" w:eastAsia="OfficinaSansBoldITC;Franklin Go" w:hAnsi="Times New Roman"/>
          <w:sz w:val="28"/>
          <w:szCs w:val="28"/>
          <w:lang w:eastAsia="zh-CN"/>
        </w:rPr>
      </w:pPr>
      <w:r>
        <w:rPr>
          <w:rFonts w:ascii="Times New Roman" w:eastAsia="OfficinaSansBoldITC;Franklin Go" w:hAnsi="Times New Roman"/>
          <w:sz w:val="28"/>
          <w:szCs w:val="28"/>
          <w:lang w:eastAsia="zh-CN"/>
        </w:rPr>
        <w:t>121.3. Содержание обучения в 10 классе.</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121.3.1. </w:t>
      </w:r>
      <w:r>
        <w:rPr>
          <w:rFonts w:ascii="Times New Roman" w:eastAsia="SchoolBookSanPin;Cambria" w:hAnsi="Times New Roman"/>
          <w:sz w:val="28"/>
          <w:szCs w:val="28"/>
          <w:lang w:eastAsia="zh-CN"/>
        </w:rPr>
        <w:t xml:space="preserve">Всеобщая история. 1914–1945 гг. </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Введение. Понятие «Новейшее время». Хронологические рамки и периодизация Новейшей истории. Изменение мира в ХХ – начале XXI вв. Ключевые процессы и события Новейшей истории. Место России в мировой истории ХХ – начала XXI вв.</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121.3.1.1. </w:t>
      </w:r>
      <w:r>
        <w:rPr>
          <w:rFonts w:ascii="Times New Roman" w:eastAsia="SchoolBookSanPin;Cambria" w:hAnsi="Times New Roman"/>
          <w:sz w:val="28"/>
          <w:szCs w:val="28"/>
          <w:lang w:eastAsia="zh-CN"/>
        </w:rPr>
        <w:t>Мир накануне и в годы Первой мировой войны.</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121.3.1.1.1. </w:t>
      </w:r>
      <w:r>
        <w:rPr>
          <w:rFonts w:ascii="Times New Roman" w:eastAsia="SchoolBookSanPin;Cambria" w:hAnsi="Times New Roman"/>
          <w:sz w:val="28"/>
          <w:szCs w:val="28"/>
          <w:lang w:eastAsia="zh-CN"/>
        </w:rPr>
        <w:t>Мир в начале ХХ в. Развитие индустриального общества. Технический прогресс. Изменение социальной структуры общества. Политические течения: либерализм, консерватизм, социал-демократия, анархизм. Рабочее и социалистическое движение. Профсоюзы.</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Мир империй – наследие XIX в. Империализм. Национализм. Старые и новые лидеры индустриального мира. Блоки великих держав: Тройственный союз, Антанта. Региональные конфликты и войны в конце XIX – начале ХХ вв.</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121.3.1.1.2. </w:t>
      </w:r>
      <w:r>
        <w:rPr>
          <w:rFonts w:ascii="Times New Roman" w:eastAsia="SchoolBookSanPin;Cambria" w:hAnsi="Times New Roman"/>
          <w:sz w:val="28"/>
          <w:szCs w:val="28"/>
          <w:lang w:eastAsia="zh-CN"/>
        </w:rPr>
        <w:t>Первая мировая война (1914–1918). Причины Первой мировой войны. Убийство в Сараево. Нападение Австро-Венгрии на Сербию. Вступление в войну европейских держав. Цели и планы сторон. Сражение на Марне. Позиционная война. Боевые операции на Восточном фронте, их роль в общем ходе войны. Изменения в составе воюющих блоков (вступление в войну Османской империи, Италии, Болгарии). Четверной союз. Верден. Сомма.</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Люди на фронтах и в тылу. Националистическая пропаганда. Новые методы ведения войны. Власть и общество в годы войны. Положение населения в тылу воюющих стран. Вынужденные переселения, геноцид. Рост антивоенных настроений.</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Завершающий этап войны. Объявление США войны Германии. Бои на Западном фронте. Революция в России и выход Советской России из войны. Капитуляция государств Четверного союза. Политические, экономические и социальные последствия Первой мировой войны.</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121.3.1.2. </w:t>
      </w:r>
      <w:r>
        <w:rPr>
          <w:rFonts w:ascii="Times New Roman" w:eastAsia="SchoolBookSanPin;Cambria" w:hAnsi="Times New Roman"/>
          <w:sz w:val="28"/>
          <w:szCs w:val="28"/>
          <w:lang w:eastAsia="zh-CN"/>
        </w:rPr>
        <w:t xml:space="preserve">Мир в 1918–1939 гг. </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121.3.1.2.1. </w:t>
      </w:r>
      <w:r>
        <w:rPr>
          <w:rFonts w:ascii="Times New Roman" w:eastAsia="SchoolBookSanPin;Cambria" w:hAnsi="Times New Roman"/>
          <w:sz w:val="28"/>
          <w:szCs w:val="28"/>
          <w:lang w:eastAsia="zh-CN"/>
        </w:rPr>
        <w:t>От войны к миру.</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Распад империй и образование новых национальных государств в Европе. Планы послевоенного устройства мира. 14 пунктов В. Вильсона. Парижская мирная конференция. Лига Наций. Вашингтонская конференция. Версальско-Вашингтонская система.</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Революционные события 1918–1919 гг. в Европе. Ноябрьская революция в Германии. Веймарская республика. Образование Коминтерна. Венгерская советская республика.</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121.3.1.2.2. </w:t>
      </w:r>
      <w:r>
        <w:rPr>
          <w:rFonts w:ascii="Times New Roman" w:eastAsia="SchoolBookSanPin;Cambria" w:hAnsi="Times New Roman"/>
          <w:sz w:val="28"/>
          <w:szCs w:val="28"/>
          <w:lang w:eastAsia="zh-CN"/>
        </w:rPr>
        <w:t xml:space="preserve">Страны Европы и Северной Америки в 1920–1930-е гг. </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Рост влияния социалистических партий и профсоюзов. Приход лейбористов к власти в Великобритании. Зарождение фашистского движения в Италии; Б. Муссолини. Приход фашистов к власти и утверждение тоталитарного режима в Италии.</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Стабилизация 1920-х гг. Эра процветания в США. Мировой экономический кризис 1929–1933 гг. и начало Великой депрессии. Проявления и социально-политические последствия кризиса. «Новый курс» Ф.Д. Рузвельта (цель, мероприятия, итоги). Кейнсианство. Государственное регулирование экономики.</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Альтернативные стратегии выхода из мирового экономического кризиса. Становление нацизма в Германии. НСДАП; А. Гитлер. Приход нацистов к власти. Нацистский режим в Германии (политическая система, экономическая политика, идеология). Нюрнбергские законы. Подготовка Германии к войне. Установление авторитарных режимов в странах Европы в 1920–1930-х гг.</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Борьба против угрозы фашизма. Тактика единого рабочего фронта и Народного фронта. Приход к власти и политика правительств Народного фронта во Франции, Испании. Франкистский мятеж и гражданская война в Испании (участники, основные сражения). Позиции европейских держав в отношении Испании. Советская помощь Испании. Оборона Мадрида. Поражение Испанской Республики.</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121.3.1.2.3. </w:t>
      </w:r>
      <w:r>
        <w:rPr>
          <w:rFonts w:ascii="Times New Roman" w:eastAsia="SchoolBookSanPin;Cambria" w:hAnsi="Times New Roman"/>
          <w:sz w:val="28"/>
          <w:szCs w:val="28"/>
          <w:lang w:eastAsia="zh-CN"/>
        </w:rPr>
        <w:t xml:space="preserve">Страны Азии, Латинской Америки в 1918–1930-е гг. </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Распад Османской империи. Провозглашение Турецкой Республики. Курс преобразований М. Кемаля Ататюрка. Страны Восточной и Южной Азии. Революция 1925–1927 гг. в Китае. Режим Чан Кайши и гражданская война с коммунистами. «Великий поход» Красной армии Китая. Национально-освободительное движение в Индии в 1919–1939 гг. Индийский национальный конгресс. М. К. Ганди.</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Мексиканская революция 1910–1917 гг., ее итоги и значение. Реформы и революционные движения в латиноамериканских странах. Народный фронт в Чили.</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121.3.1.2.4. </w:t>
      </w:r>
      <w:r>
        <w:rPr>
          <w:rFonts w:ascii="Times New Roman" w:eastAsia="SchoolBookSanPin;Cambria" w:hAnsi="Times New Roman"/>
          <w:sz w:val="28"/>
          <w:szCs w:val="28"/>
          <w:lang w:eastAsia="zh-CN"/>
        </w:rPr>
        <w:t xml:space="preserve">Международные отношения в 1920–1930-х гг. </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Версальская система и реалии 1920-х гг. Планы Дауэса и Юнга. Советское государство в международных отношениях в 1920-х гг. (Генуэзская конференция, соглашение в Рапалло, выход СССР из дипломатической изоляции). Пакт Бриана–Келлога. «Эра пацифизма».</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Нарастание агрессии в мире в 1930-х гг. Агрессия Японии против Китая (1931–1933). Итало-эфиопская война (1935 г.). Инициативы СССР по созданию системы коллективной безопасности. Агрессивная политика Германии в Европе (оккупация Рейнской зоны, аншлюс Австрии). Судетский кризис. Мюнхенское соглашение и его последствия. Политика «умиротворения» агрессора. Создание оси Берлин – Рим – Токио. Японо-китайская война. Советско-японские конфликты у оз. Хасан и р. Халхин-Гол. Британско-франко-советские переговоры в Москве. Советско-германский договор о ненападении и его последствия.</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121.3.1.2.5. </w:t>
      </w:r>
      <w:r>
        <w:rPr>
          <w:rFonts w:ascii="Times New Roman" w:eastAsia="SchoolBookSanPin;Cambria" w:hAnsi="Times New Roman"/>
          <w:sz w:val="28"/>
          <w:szCs w:val="28"/>
          <w:lang w:eastAsia="zh-CN"/>
        </w:rPr>
        <w:t xml:space="preserve">Развитие культуры в 1914–1930-х гг. </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Научные открытия первых десятилетий ХХ в. (физика, химия, биология, медицина и другие). Технический прогресс в 1920–1930-х гг. Изменение облика городов.</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«Потерянное поколение»: тема войны в литературе и художественной культуре. Основные направления в искусстве. Модернизм, авангардизм, сюрреализм, абстракционизм, реализм. Ведущие деятели культуры первой трети ХХ в. Кинематограф 1920–1930-х гг. Тоталитаризм и культура. Массовая культура. Олимпийское движение.</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121.3.1.3. </w:t>
      </w:r>
      <w:r>
        <w:rPr>
          <w:rFonts w:ascii="Times New Roman" w:eastAsia="SchoolBookSanPin;Cambria" w:hAnsi="Times New Roman"/>
          <w:sz w:val="28"/>
          <w:szCs w:val="28"/>
          <w:lang w:eastAsia="zh-CN"/>
        </w:rPr>
        <w:t xml:space="preserve">Вторая мировая война. </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121.3.1.3.1. </w:t>
      </w:r>
      <w:r>
        <w:rPr>
          <w:rFonts w:ascii="Times New Roman" w:eastAsia="SchoolBookSanPin;Cambria" w:hAnsi="Times New Roman"/>
          <w:sz w:val="28"/>
          <w:szCs w:val="28"/>
          <w:lang w:eastAsia="zh-CN"/>
        </w:rPr>
        <w:t>Начало Второй мировой войны. Причины Второй мировой войны. Нападение Германии на Польшу и начало мировой войны. Стратегические планы главных воюющих сторон. Разгром Польши. Блицкриг. «Странная война». Советско-финляндская война и ее международные последствия. Захват Германией Дании и Норвегии. Разгром Франции и ее союзников. Битва за Британию. Агрессия Германии и ее союзников на Балканах.</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121.3.1.3.2. </w:t>
      </w:r>
      <w:r>
        <w:rPr>
          <w:rFonts w:ascii="Times New Roman" w:eastAsia="SchoolBookSanPin;Cambria" w:hAnsi="Times New Roman"/>
          <w:sz w:val="28"/>
          <w:szCs w:val="28"/>
          <w:lang w:eastAsia="zh-CN"/>
        </w:rPr>
        <w:t>1941 год. Начало Великой Отечественной войны и войны на Тихом океане. Нападение Германии на СССР. Планы Германии в отношении СССР; план «Барбаросса», план «Ост». Начало Великой Отечественной войны. Ход событий на советско-германском фронте в 1941 г. Нападение японских войск на Перл-Харбор, вступление США в войну. Формирование Антигитлеровской коалиции. Ленд-лиз.</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121.3.1.3.3. </w:t>
      </w:r>
      <w:r>
        <w:rPr>
          <w:rFonts w:ascii="Times New Roman" w:eastAsia="SchoolBookSanPin;Cambria" w:hAnsi="Times New Roman"/>
          <w:sz w:val="28"/>
          <w:szCs w:val="28"/>
          <w:lang w:eastAsia="zh-CN"/>
        </w:rPr>
        <w:t>Положение в оккупированных странах. «Новый порядок». Нацистская политика геноцида, холокост. Концентрационные лагеря. Принудительная трудовая миграция и насильственные переселения. Коллаборационизм. Движение Сопротивления. Партизанская война в Югославии.</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121.3.1.3.4. </w:t>
      </w:r>
      <w:r>
        <w:rPr>
          <w:rFonts w:ascii="Times New Roman" w:eastAsia="SchoolBookSanPin;Cambria" w:hAnsi="Times New Roman"/>
          <w:sz w:val="28"/>
          <w:szCs w:val="28"/>
          <w:lang w:eastAsia="zh-CN"/>
        </w:rPr>
        <w:t>Коренной перелом в войне. Сталинградская битва. Курская битва. Война в Северной Африке. Высадка союзнических войск в Италии и падение режима Муссолини. Перелом в войне на Тихом океане. Тегеранская конференция. «Большая тройка».</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121.3.1.3.5. </w:t>
      </w:r>
      <w:r>
        <w:rPr>
          <w:rFonts w:ascii="Times New Roman" w:eastAsia="SchoolBookSanPin;Cambria" w:hAnsi="Times New Roman"/>
          <w:sz w:val="28"/>
          <w:szCs w:val="28"/>
          <w:lang w:eastAsia="zh-CN"/>
        </w:rPr>
        <w:t>Разгром Германии, Японии и их союзников. Открытие второго фронта в Европе, наступление союзников. Военные операции Красной Армии в 1944–1945 гг., их роль в освобождении стран Европы. Восстания против оккупантов и их пособников в европейских странах. Конференции руководителей ведущих держав Антигитлеровской коалиции; Ялтинская конференция. Разгром военных сил Германии и взятие Берлина. Капитуляция Германии. Роль СССР в разгроме нацистской Германии и освобождении народов Европы. Потсдамская конференция. Создание ООН.</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Завершение мировой войны на Дальнем Востоке. Американские атомные бомбардировки Хиросимы и Нагасаки. Вступление СССР в войну против Японии, разгром Квантунской армии. Капитуляция Японии. Нюрнбергский трибунал и Токийский процесс над военными преступниками Германии и Японии. Итоги Второй мировой войны.</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121.3.1.4. </w:t>
      </w:r>
      <w:r>
        <w:rPr>
          <w:rFonts w:ascii="Times New Roman" w:eastAsia="SchoolBookSanPin;Cambria" w:hAnsi="Times New Roman"/>
          <w:sz w:val="28"/>
          <w:szCs w:val="28"/>
          <w:lang w:eastAsia="zh-CN"/>
        </w:rPr>
        <w:t>Обобщение.</w:t>
      </w:r>
    </w:p>
    <w:p w:rsidR="00900AA1" w:rsidRDefault="00E616C2">
      <w:pPr>
        <w:spacing w:after="0" w:line="312"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121.3.2. </w:t>
      </w:r>
      <w:r>
        <w:rPr>
          <w:rFonts w:ascii="Times New Roman" w:eastAsia="SchoolBookSanPin;Cambria" w:hAnsi="Times New Roman"/>
          <w:sz w:val="28"/>
          <w:szCs w:val="28"/>
          <w:lang w:eastAsia="zh-CN"/>
        </w:rPr>
        <w:t xml:space="preserve">История России. 1914–1945 гг. </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Введение. Россия в начале ХХ в.</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121.3.2.1. </w:t>
      </w:r>
      <w:r>
        <w:rPr>
          <w:rFonts w:ascii="Times New Roman" w:eastAsia="SchoolBookSanPin;Cambria" w:hAnsi="Times New Roman"/>
          <w:sz w:val="28"/>
          <w:szCs w:val="28"/>
          <w:lang w:eastAsia="zh-CN"/>
        </w:rPr>
        <w:t>Россия в годы Первой мировой войны и Великой российской революции (1914–1922 гг.).</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121.3.2.1.2. </w:t>
      </w:r>
      <w:r>
        <w:rPr>
          <w:rFonts w:ascii="Times New Roman" w:eastAsia="SchoolBookSanPin;Cambria" w:hAnsi="Times New Roman"/>
          <w:sz w:val="28"/>
          <w:szCs w:val="28"/>
          <w:lang w:eastAsia="zh-CN"/>
        </w:rPr>
        <w:t>Россия в Первой мировой войне (1914–1918 гг.).</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Россия и мир накануне Первой мировой войны. Вступление России в войну. Геополитические и военно-стратегические планы командования. Боевые действия на австро-германском и Кавказском фронтах, взаимодействие с союзниками по Антанте. Брусиловский прорыв и его значение. Массовый героизм воинов. Людские потери. Политизация и начало морального разложения армии.</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Власть, экономика и общество в условиях войны. Милитаризация экономики. Формирование военно-промышленных комитетов. Пропаганда патриотизма и восприятие войны обществом. Содействие гражданского населения армии и создание общественных организаций помощи фронту. Введение государством карточной системы снабжения в городе и разверстки в деревне.</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Нарастание экономического кризиса и смена общественных настроений. Кадровая чехарда в правительстве. Взаимоотношения представительной и исполнительной ветвей власти. Прогрессивный блок и его программа. Распутинщина и десакрализация власти. Политические партии и война: оборонцы, интернационалисты и пораженцы. Влияние большевистской пропаганды. Возрастание роли армии в жизни общества.</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121.3.2.1.3. </w:t>
      </w:r>
      <w:r>
        <w:rPr>
          <w:rFonts w:ascii="Times New Roman" w:eastAsia="SchoolBookSanPin;Cambria" w:hAnsi="Times New Roman"/>
          <w:sz w:val="28"/>
          <w:szCs w:val="28"/>
          <w:lang w:eastAsia="zh-CN"/>
        </w:rPr>
        <w:t>Великая российская революция (1917–1922 гг.).</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Понятие Великой российской революции, продолжавшейся от свержения самодержавия до создания Советского Союза. Три основных этапа: Февральская революция, Октябрьская революция, Гражданская война. Российская империя накануне революции. Территория и население. Объективные и субъективные причины обострения экономического и политического кризиса. Война как революционизирующий фактор. Национальные и конфессиональные проблемы. Незавершенность и противоречия модернизации. Основные социальные слои, политические партии и их лидеры накануне революции.</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Основные этапы и хронология революционных событий 1917 г. Февраль–март: восстание в Петрограде и падение монархии. Конец Российской империи. Отклики внутри страны: Москва, периферия, фронт, национальные регионы. Формирование Временного правительства и программа его деятельности. Петроградский Совет рабочих и солдатских депутатов и его декреты.</w:t>
      </w:r>
      <w:r>
        <w:rPr>
          <w:sz w:val="28"/>
          <w:szCs w:val="28"/>
          <w:lang w:eastAsia="zh-CN"/>
        </w:rPr>
        <w:t xml:space="preserve"> </w:t>
      </w:r>
      <w:r>
        <w:rPr>
          <w:rFonts w:ascii="Times New Roman" w:eastAsia="SchoolBookSanPin;Cambria" w:hAnsi="Times New Roman"/>
          <w:sz w:val="28"/>
          <w:szCs w:val="28"/>
          <w:lang w:eastAsia="zh-CN"/>
        </w:rPr>
        <w:t>Весна – лето 1917 г.: зыбкое равновесие политических сил при росте влияния большевиков во главе с В. И. Лениным. Июльский кризис и конец двоевластия. Восстановление патриаршества. Выступление Л.Г. Корнилова против Временного правительства. Провозглашение России республикой. Свержение Временного правительства и взятие власти большевиками 25 октября (7 ноября) 1917 г. В. И. Ленин как политический деятель.</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121.3.2.1.4. </w:t>
      </w:r>
      <w:r>
        <w:rPr>
          <w:rFonts w:ascii="Times New Roman" w:eastAsia="SchoolBookSanPin;Cambria" w:hAnsi="Times New Roman"/>
          <w:sz w:val="28"/>
          <w:szCs w:val="28"/>
          <w:lang w:eastAsia="zh-CN"/>
        </w:rPr>
        <w:t>Первые революционные преобразования большевиков.</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Первые мероприятия большевиков в политической, экономической и социальной сферах. Борьба за армию. Декрет о мире и заключение Брестского мира. Национализация промышленности. Декрет о земле и принципы наделения крестьян землей. Отделение Церкви от государства.</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Созыв и разгон Учредительного собрания. Слом старого и создание нового госаппарата. Советы как форма власти. ВЦИК Советов. Совнарком. ВЧК по борьбе с контрреволюцией и саботажем. Создание Высшего совета народного хозяйства (ВСНХ). Первая Конституция РСФСР 1918 г.</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121.3.2.1.5. Гражданская война и ее последствия.</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Установление советской власти в центре и на местах осенью 1917 – весной 1918 г. Начало формирования основных очагов сопротивления большевикам. Ситуация на Дону. Позиция Украинской Центральной рады. Восстание чехословацкого корпуса. </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Гражданская война как общенациональная катастрофа. Человеческие потери. Причины, этапы и основные события Гражданской войны. Военная интервенция. Палитра антибольшевистских сил: их характеристика и взаимоотношения. Идеология Белого движения. Положение населения на территориях антибольшевистских сил. Будни села: красные продотряды и белые реквизиции. </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Политика «военного коммунизма». Продразверстка, принудительная трудовая повинность, административное распределение товаров и услуг. Разработка плана ГОЭЛРО. Создание регулярной Красной Армии. Использование военспецов. Выступление левых эсеров. Красный и белый террор, их масштабы. Убийство царской семьи. Ущемление прав Советов в пользу чрезвычайных органов: ЧК, комбедов и ревкомов.</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Особенности Гражданской войны на Украине, в Закавказье и Средней Азии, в Сибири и на Дальнем Востоке. Польско-советская война. Поражение армии Врангеля в Крыму.</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Причины победы Красной Армии в Гражданской войне. Вопрос о земле. Национальный фактор в Гражданской войне. Декларация прав народов России и ее значение. Эмиграция и формирование русского зарубежья. Последние отголоски Гражданской войны в регионах в конце 1921–1922 гг.</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121.3.2.1.6. </w:t>
      </w:r>
      <w:r>
        <w:rPr>
          <w:rFonts w:ascii="Times New Roman" w:eastAsia="SchoolBookSanPin;Cambria" w:hAnsi="Times New Roman"/>
          <w:sz w:val="28"/>
          <w:szCs w:val="28"/>
          <w:lang w:eastAsia="zh-CN"/>
        </w:rPr>
        <w:t>Идеология и культура Советской России периода Гражданской войны.</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Создание Государственной комиссии по просвещению и Пролеткульта. Наглядная агитация и массовая пропаганда коммунистических идей. Национализация театров и кинематографа. Пролетаризация вузов, организация рабфаков. Антирелигиозная пропаганда и секуляризация жизни общества. Ликвидация сословных привилегий. Законодательное закрепление равноправия полов.</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Повседневная жизнь. Городской быт: бесплатный транспорт, товары по карточкам, субботники и трудовые мобилизации. Комитеты бедноты и рост социальной напряженности в деревне. Проблема массовой детской беспризорности.</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121.3.2.1.7. </w:t>
      </w:r>
      <w:r>
        <w:rPr>
          <w:rFonts w:ascii="Times New Roman" w:eastAsia="SchoolBookSanPin;Cambria" w:hAnsi="Times New Roman"/>
          <w:sz w:val="28"/>
          <w:szCs w:val="28"/>
          <w:lang w:eastAsia="zh-CN"/>
        </w:rPr>
        <w:t xml:space="preserve">Наш край в 1914–1922 гг. </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121.3.2.2. </w:t>
      </w:r>
      <w:r>
        <w:rPr>
          <w:rFonts w:ascii="Times New Roman" w:eastAsia="SchoolBookSanPin;Cambria" w:hAnsi="Times New Roman"/>
          <w:sz w:val="28"/>
          <w:szCs w:val="28"/>
          <w:lang w:eastAsia="zh-CN"/>
        </w:rPr>
        <w:t xml:space="preserve">Советский Союз в 1920–1930-е гг. </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121.3.2.2.1. </w:t>
      </w:r>
      <w:r>
        <w:rPr>
          <w:rFonts w:ascii="Times New Roman" w:eastAsia="SchoolBookSanPin;Cambria" w:hAnsi="Times New Roman"/>
          <w:sz w:val="28"/>
          <w:szCs w:val="28"/>
          <w:lang w:eastAsia="zh-CN"/>
        </w:rPr>
        <w:t xml:space="preserve">СССР в годы нэпа (1921–1928 гг.). </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Катастрофические последствия Первой мировой и Гражданской войн. Демографическая ситуация в начале 1920-х гг. Экономическая разруха. Голод 1921–1922 гг. и его преодоление. Реквизиция церковного имущества, сопротивление верующих и преследование священнослужителей. Крестьянские восстания в Сибири, на Тамбовщине, в Поволжье и другие Кронштадтское восстание.</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Отказ большевиков от «военного коммунизма» и переход к новой экономической политике (нэп). Использование рыночных механизмов и товарно-денежных отношений для улучшения экономической ситуации. Замена продразверстки в деревне единым продналогом. Стимулирование кооперации. Финансовая реформа 1922–1924 гг. Создание Госплана и разработка годовых и пятилетних планов развития народного хозяйства. Учреждение в СССР звания Героя Труда (1927 г., с 1938 г. – Герой Социалистического Труда).</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Предпосылки и значение образования СССР. Принятие Конституции СССР 1924 г. Ситуация в Закавказье и Средней Азии. Создание новых национальных образований в 1920-е гг. Политика «коренизации» и борьба по вопросу о национальном строительстве.</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Ликвидация небольшевистских партий и установление в СССР однопартийной политической системы. Смерть В. И. Ленина и борьба за власть. Ситуация в партии и возрастание роли партийного аппарата. Ликвидация оппозиции внутри ВКП(б) к концу 1920-х гг. </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Социальная политика большевиков. Положение рабочих и крестьян. Эмансипация женщин. Социальные лифты. Становление системы здравоохранения. Охрана материнства и детства. Борьба с беспризорностью и преступностью. Меры по сокращению безработицы. Положение бывших представителей «эксплуататорских классов». Деревенский социум: кулаки, середняки и бедняки. Сельскохозяйственные коммуны, артели и ТОЗы.</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121.3.2.2.2. </w:t>
      </w:r>
      <w:r>
        <w:rPr>
          <w:rFonts w:ascii="Times New Roman" w:eastAsia="SchoolBookSanPin;Cambria" w:hAnsi="Times New Roman"/>
          <w:sz w:val="28"/>
          <w:szCs w:val="28"/>
          <w:lang w:eastAsia="zh-CN"/>
        </w:rPr>
        <w:t xml:space="preserve">Советский Союз в 1929–1941 гг. </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«Великий перелом». Перестройка экономики на основе командного администрирования. Форсированная индустриализация. Создание рабочих и инженерных кадров. Социалистическое соревнование. Ударники и стахановцы. Ликвидация частной торговли и предпринимательства. Кризис снабжения и введение карточной системы.</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Коллективизация сельского хозяйства и ее трагические последствия. Раскулачивание. Сопротивление крестьян. Становление колхозного строя. Создание МТС. Голод в СССР в 1932–1933 гг. как следствие коллективизации.</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Крупнейшие стройки первых пятилеток в центре и национальных республиках. Строительство Московского метрополитена. Создание новых отраслей промышленности. Форсирование военного производства и освоения новой техники. Ужесточение трудового законодательства. Результаты, цена и издержки модернизации. Превращение СССР в аграрно-индустриальную державу. Ликвидация безработицы. </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Утверждение культа личности Сталина. Партийные органы как инструмент сталинской политики. Органы госбезопасности и их роль в поддержании диктатуры. Ужесточение цензуры. «История ВКП(б). Краткий курс». Усиление идеологического контроля над обществом. Введение паспортной системы. Массовые политические репрессии 1937–1938 гг. Результаты репрессий на уровне регионов и национальных республик. Репрессии против священнослужителей. ГУЛАГ. Роль принудительного труда в осуществлении индустриализации и в освоении труднодоступных территорий.</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Советская социальная и национальная политика 1930-х гг. Пропаганда и реальные достижения. Конституция СССР 1936 г.</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121.3.2.2.3. </w:t>
      </w:r>
      <w:r>
        <w:rPr>
          <w:rFonts w:ascii="Times New Roman" w:eastAsia="SchoolBookSanPin;Cambria" w:hAnsi="Times New Roman"/>
          <w:sz w:val="28"/>
          <w:szCs w:val="28"/>
          <w:lang w:eastAsia="zh-CN"/>
        </w:rPr>
        <w:t xml:space="preserve">Культурное пространство советского общества в 1920–1930-е гг. </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Повседневная жизнь и общественные настроения в годы нэпа. Повышение общего уровня жизни. Нэпманы и отношение к ним в обществе. </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«Коммунистическое чванство». Разрушение традиционной морали. Отношение к семье, браку, воспитанию детей. Советские обряды и праздники. Наступление на религию.</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Пролеткульт и нэпманская культура. Борьба с безграмотностью. Основные направления в литературе и архитектуре. Достижения в области киноискусства. Советский авангард. Создание национальной письменности и смена алфавитов. Деятельность Наркомпроса. Рабфаки. Культура и идеология.</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Создание «нового человека». Пропаганда коллективистских ценностей. Воспитание интернационализма и советского патриотизма. Общественный энтузиазм периода первых пятилеток. Развитие спорта. Освоение Арктики. Эпопея челюскинцев. Престижность военной профессии и научно-инженерного труда. Учреждение звания Героя Советского Союза (1934 г.) и первые награждения.</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Культурная революция. От обязательного начального образования к массовой средней школе. Установление жесткого государственного контроля над сферой литературы и искусства. Создание творческих союзов и их роль в пропаганде советской культуры. Социалистический реализм. Литература и кинематограф 1930-х гг.</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Наука в 1930-е гг. Академия наук СССР. Создание новых научных центров. Выдающиеся ученые и конструкторы гражданской и военной техники. Формирование национальной интеллигенции.</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Повседневность 1930-х гг. Снижение уровня доходов населения по сравнению с периодом нэпа. Деньги, карточки и очереди. Из деревни в город: последствия вынужденного переселения и миграции населения. Жилищная проблема. Коллективные формы быта. Возвращение к традиционным ценностям в середине 1930-х гг. Досуг в городе. Пионерия и комсомол. Военно-спортивные организации. Материнство и детство в 1930-е гг. Жизнь в деревне.</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121.3.2.2.4. </w:t>
      </w:r>
      <w:r>
        <w:rPr>
          <w:rFonts w:ascii="Times New Roman" w:eastAsia="SchoolBookSanPin;Cambria" w:hAnsi="Times New Roman"/>
          <w:sz w:val="28"/>
          <w:szCs w:val="28"/>
          <w:lang w:eastAsia="zh-CN"/>
        </w:rPr>
        <w:t xml:space="preserve">Внешняя политика СССР в 1920–1930-е гг. </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Внешняя политика: от курса на мировую революцию к концепции построения социализма в одной стране. Деятельность Коминтерна как инструмента мировой революции. Договор в Рапалло. Выход СССР из международной изоляции. Вступление СССР в Лигу Наций.</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Возрастание угрозы мировой войны. Попытки организовать систему коллективной безопасности в Европе. Советские добровольцы в Испании и в Китае. Вооруженные конфликты на озере Хасан, реке Халхин-Гол.</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СССР накануне Великой Отечественной войны. Мюнхенский договор 1938 г. и угроза международной изоляции СССР. Заключение договора о ненападении между СССР и Германией в 1939 г. Зимняя война с Финляндией. Включение в состав СССР Латвии, Литвы и Эстонии; Бессарабии, Северной Буковины, Западной Украины и Западной Белоруссии. Катынская трагедия.</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121.3.2.2.5. </w:t>
      </w:r>
      <w:r>
        <w:rPr>
          <w:rFonts w:ascii="Times New Roman" w:eastAsia="SchoolBookSanPin;Cambria" w:hAnsi="Times New Roman"/>
          <w:sz w:val="28"/>
          <w:szCs w:val="28"/>
          <w:lang w:eastAsia="zh-CN"/>
        </w:rPr>
        <w:t xml:space="preserve">Наш край в 1920–1930-е гг. </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121.3.2.3. </w:t>
      </w:r>
      <w:r>
        <w:rPr>
          <w:rFonts w:ascii="Times New Roman" w:eastAsia="SchoolBookSanPin;Cambria" w:hAnsi="Times New Roman"/>
          <w:sz w:val="28"/>
          <w:szCs w:val="28"/>
          <w:lang w:eastAsia="zh-CN"/>
        </w:rPr>
        <w:t xml:space="preserve">Великая Отечественная война (1941–1945 гг.) </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121.3.2.3.1. </w:t>
      </w:r>
      <w:r>
        <w:rPr>
          <w:rFonts w:ascii="Times New Roman" w:eastAsia="SchoolBookSanPin;Cambria" w:hAnsi="Times New Roman"/>
          <w:sz w:val="28"/>
          <w:szCs w:val="28"/>
          <w:lang w:eastAsia="zh-CN"/>
        </w:rPr>
        <w:t xml:space="preserve">Первый период войны (июнь 1941 – осень 1942 г.) </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План «Барбаросса». Соотношение сил противников на 22 июня 1941 г. Вторжение Германии и ее сателлитов на территорию СССР. Брестская крепость. Массовый героизм воинов, представителей всех народов СССР. Причины поражений Красной Армии на начальном этапе войны. Чрезвычайные меры руководства страны, образование Государственного комитета обороны. Роль партии в мобилизации сил на отпор врагу. Создание дивизий народного ополчения. Смоленское сражение. Наступление советских войск под Ельней. Начало блокады Ленинграда. Оборона Одессы и Севастополя. Срыв гитлеровских планов молниеносной войны.</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Битва за Москву. Наступление гитлеровских войск: Москва на осадном положении. Парад 7 ноября 1941 г. на Красной площади. Переход в контрнаступление и разгром немецкой группировки под Москвой. Наступательные операции Красной Армии зимой – весной 1942 г. Итоги Московской битвы. Блокада Ленинграда. Героизм и трагедия гражданского населения. Эвакуация ленинградцев. Дорога жизни.</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Перестройка экономики на военный лад. Эвакуация предприятий, населения и ресурсов. Введение норм военной дисциплины на производстве и транспорте.</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Нацистский оккупационный режим. Генеральный план «Ост». Нацистская пропаганда. Массовые преступления гитлеровцев против советских граждан. Концлагеря и гетто. Холокост. Этнические чистки на оккупированной территории СССР. Нацистский плен. Уничтожение военнопленных и медицинские эксперименты над заключенными. Угон советских людей в Германию. Разграбление и уничтожение культурных ценностей.</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Начало массового сопротивления врагу. Восстания в нацистских лагерях. Развертывание партизанского движения.</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121.3.2.3.2. </w:t>
      </w:r>
      <w:r>
        <w:rPr>
          <w:rFonts w:ascii="Times New Roman" w:eastAsia="SchoolBookSanPin;Cambria" w:hAnsi="Times New Roman"/>
          <w:sz w:val="28"/>
          <w:szCs w:val="28"/>
          <w:lang w:eastAsia="zh-CN"/>
        </w:rPr>
        <w:t xml:space="preserve">Коренной перелом в ходе войны (осень 1942–1943 гг.) </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Сталинградская битва. Германское наступление весной – летом 1942 г. Поражение советских войск в Крыму. Битва за Кавказ. Оборона Сталинграда. Дом Павлова. Окружение неприятельской группировки под Сталинградом. Разгром окруженных под Сталинградом гитлеровцев. Итоги и значение победы Красной Армии под Сталинградом.</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Прорыв блокады Ленинграда в январе 1943 г. Значение героического сопротивления Ленинграда. Битва на Курской дуге. Соотношение сил. Провал немецкого наступления. Танковые сражения под Прохоровкой и Обоянью. Переход советских войск в наступление. Итоги и значение Курской битвы. Битва за Днепр. Освобождение Левобережной Украины и форсирование Днепра. Освобождение Киева. Итоги наступления Красной Армии летом – осенью 1943 г. СССР и союзники. Проблема второго фронта. Ленд-лиз. Тегеранская конференция 1943 г.</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За линией фронта. Развертывание массового партизанского движения. Антифашистское подполье в крупных городах. Значение партизанской и подпольной борьбы для победы над врагом.</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Сотрудничество с врагом (коллаборационизм): формы, причины, масштабы. Создание гитлеровцами воинских формирований из советских военнопленных. Антисоветские национальные военные формирования в составе вермахта. Судебные процессы на территории СССР над военными преступниками и пособниками оккупантов в 1943–1946 гг.</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121.3.2.3.3. </w:t>
      </w:r>
      <w:r>
        <w:rPr>
          <w:rFonts w:ascii="Times New Roman" w:eastAsia="SchoolBookSanPin;Cambria" w:hAnsi="Times New Roman"/>
          <w:sz w:val="28"/>
          <w:szCs w:val="28"/>
          <w:lang w:eastAsia="zh-CN"/>
        </w:rPr>
        <w:t>Человек и война: единство фронта и тыла.</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«Все для фронта, все для победы!». Трудовой подвиг народа. Роль женщин и подростков в промышленном и сельскохозяйственном производстве. Самоотверженный труд ученых. Помощь населения фронту.</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Повседневность военного времени. Фронтовая повседневность. Боевое братство. Женщины на войне. Письма с фронта и на фронт. Повседневность в советском тылу. Военная дисциплина на производстве. Карточная система и нормы снабжения в городах. Положение в деревне. Стратегии выживания в городе и на селе. Государственные меры и общественные инициативы по спасению детей.</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Культурное пространство в годы войны. Песня «Священная война» – призыв к сопротивлению врагу. Советские писатели, композиторы, художники, ученые в условиях войны. Песенное творчество и фольклор. Кино военных лет. Государство и Церковь в годы войны. Патриотическое служение представителей религиозных конфессий. Культурные и научные связи с союзниками.</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121.3.2.3.4. </w:t>
      </w:r>
      <w:r>
        <w:rPr>
          <w:rFonts w:ascii="Times New Roman" w:eastAsia="SchoolBookSanPin;Cambria" w:hAnsi="Times New Roman"/>
          <w:sz w:val="28"/>
          <w:szCs w:val="28"/>
          <w:lang w:eastAsia="zh-CN"/>
        </w:rPr>
        <w:t xml:space="preserve">Победа СССР в Великой Отечественной войне. Окончание Второй мировой войны (1944 – сентябрь 1945 гг.) </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Освобождение Правобережной Украины и Крыма. Наступление советских войск в Белоруссии и Прибалтике. Боевые действия в Восточной и Центральной Европе и освободительная миссия Красной Армии. Встреча на Эльбе. Висло-Одерская операция. Битва за Берлин. Капитуляция Германии. Репатриация советских граждан в ходе войны и после ее окончания.</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Война и общество. Восстановление хозяйства в освобожденных районах. Начало советского атомного проекта. Реэвакуация и нормализация повседневной жизни. Депортации репрессированных народов. Взаимоотношения государства и Церкви.</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Открытие второго фронта в Европе. Ялтинская конференция 1945 г.: основные решения. Потсдамская конференция. Судьба послевоенной Германии. Политика денацификации, демилитаризации, демонополизации, демократизации (четыре «Д»).</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Советско-японская война 1945 г. Разгром Квантунской армии. Ядерные бомбардировки японских городов американской авиацией и их последствия.</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Создание ООН. Осуждение главных военных преступников. Нюрнбергский и Токийский судебные процессы.</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Итоги Великой Отечественной и Второй мировой войны. Решающий вклад СССР в победу Антигитлеровской коалиции. Людские и материальные потери. Изменение политической карты мира.</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121.3.2.3.5. </w:t>
      </w:r>
      <w:r>
        <w:rPr>
          <w:rFonts w:ascii="Times New Roman" w:eastAsia="SchoolBookSanPin;Cambria" w:hAnsi="Times New Roman"/>
          <w:sz w:val="28"/>
          <w:szCs w:val="28"/>
          <w:lang w:eastAsia="zh-CN"/>
        </w:rPr>
        <w:t xml:space="preserve">Наш край в 1941–1945 гг. </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121.3.2.4. </w:t>
      </w:r>
      <w:r>
        <w:rPr>
          <w:rFonts w:ascii="Times New Roman" w:eastAsia="SchoolBookSanPin;Cambria" w:hAnsi="Times New Roman"/>
          <w:sz w:val="28"/>
          <w:szCs w:val="28"/>
          <w:lang w:eastAsia="zh-CN"/>
        </w:rPr>
        <w:t>Обобщение.</w:t>
      </w:r>
    </w:p>
    <w:p w:rsidR="00900AA1" w:rsidRDefault="00E616C2">
      <w:pPr>
        <w:spacing w:after="0" w:line="348" w:lineRule="auto"/>
        <w:ind w:firstLine="709"/>
        <w:rPr>
          <w:rFonts w:ascii="Times New Roman" w:hAnsi="Times New Roman"/>
          <w:b/>
          <w:sz w:val="28"/>
          <w:szCs w:val="28"/>
          <w:lang w:eastAsia="zh-CN"/>
        </w:rPr>
      </w:pPr>
      <w:r>
        <w:rPr>
          <w:rFonts w:ascii="Times New Roman" w:eastAsia="OfficinaSansBoldITC;Franklin Go" w:hAnsi="Times New Roman"/>
          <w:sz w:val="28"/>
          <w:szCs w:val="28"/>
          <w:lang w:eastAsia="zh-CN"/>
        </w:rPr>
        <w:t>121.4. Содержание обучения в 11 классе.</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121.4.1. </w:t>
      </w:r>
      <w:r>
        <w:rPr>
          <w:rFonts w:ascii="Times New Roman" w:eastAsia="SchoolBookSanPin;Cambria" w:hAnsi="Times New Roman"/>
          <w:sz w:val="28"/>
          <w:szCs w:val="28"/>
          <w:lang w:eastAsia="zh-CN"/>
        </w:rPr>
        <w:t xml:space="preserve">Всеобщая история. 1945–2022 гг. </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121.4.1.1. </w:t>
      </w:r>
      <w:r>
        <w:rPr>
          <w:rFonts w:ascii="Times New Roman" w:eastAsia="SchoolBookSanPin;Cambria" w:hAnsi="Times New Roman"/>
          <w:sz w:val="28"/>
          <w:szCs w:val="28"/>
          <w:lang w:eastAsia="zh-CN"/>
        </w:rPr>
        <w:t>Введение. Мир во второй половине ХХ – начале XXI в. Научно-технический прогресс. Переход от индустриального к постиндустриальному, информационному обществу. Изменения на карте мира. Складывание биполярной системы. Крушение колониальной системы. Образование новых независимых государств во второй половине ХХ в. Процессы глобализации и развитие национальных государств.</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121.4.1.2. </w:t>
      </w:r>
      <w:r>
        <w:rPr>
          <w:rFonts w:ascii="Times New Roman" w:eastAsia="SchoolBookSanPin;Cambria" w:hAnsi="Times New Roman"/>
          <w:sz w:val="28"/>
          <w:szCs w:val="28"/>
          <w:lang w:eastAsia="zh-CN"/>
        </w:rPr>
        <w:t xml:space="preserve">Страны Северной Америки и Европы во второй половине ХХ – начале XXI в. </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От мира к холодной войне. Речь У. Черчилля в Фултоне. Доктрина Трумэна. План Маршалла. Разделенная Европа. Раскол Германии и образование двух германских государств. Совет экономической взаимопомощи. Формирование двух военно-политических блоков (НАТО и ОВД).</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121.4.1.2.1. </w:t>
      </w:r>
      <w:r>
        <w:rPr>
          <w:rFonts w:ascii="Times New Roman" w:eastAsia="SchoolBookSanPin;Cambria" w:hAnsi="Times New Roman"/>
          <w:sz w:val="28"/>
          <w:szCs w:val="28"/>
          <w:lang w:eastAsia="zh-CN"/>
        </w:rPr>
        <w:t>Соединенные Штаты Америки. Послевоенный экономический подъем. Развитие постиндустриального общества. Общество потребления. Демократы и республиканцы у власти: президенты США и повороты политического курса. Социальные движения (борьба против расовой сегрегации, за гражданские права, выступления против войны во Вьетнаме). Внешняя политика США во второй половине ХХ – начале XXI в. Развитие отношений с СССР, Российской Федерацией.</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121.4.1.2.2. </w:t>
      </w:r>
      <w:r>
        <w:rPr>
          <w:rFonts w:ascii="Times New Roman" w:eastAsia="SchoolBookSanPin;Cambria" w:hAnsi="Times New Roman"/>
          <w:sz w:val="28"/>
          <w:szCs w:val="28"/>
          <w:lang w:eastAsia="zh-CN"/>
        </w:rPr>
        <w:t xml:space="preserve">Страны Западной Европы. Экономическая и политическая ситуация в первые послевоенные годы. Научно-техническая революция. Становление социально ориентированной рыночной экономики. Германское «экономическое чудо». Установление V республики во Франции. Лейбористы и консерваторы в Великобритании. Начало европейской интеграции (ЕЭС). «Бурные шестидесятые». «Скандинавская модель» социально-экономического развития. </w:t>
      </w:r>
      <w:r>
        <w:rPr>
          <w:rFonts w:ascii="Times New Roman" w:eastAsia="SchoolBookSanPin;Cambria" w:hAnsi="Times New Roman"/>
          <w:spacing w:val="-4"/>
          <w:sz w:val="28"/>
          <w:szCs w:val="28"/>
          <w:lang w:eastAsia="zh-CN"/>
        </w:rPr>
        <w:t>Падение диктатур в Греции, Португалии, Испании. Экономические кризисы 1970-х –</w:t>
      </w:r>
      <w:r>
        <w:rPr>
          <w:rFonts w:ascii="Times New Roman" w:eastAsia="SchoolBookSanPin;Cambria" w:hAnsi="Times New Roman"/>
          <w:sz w:val="28"/>
          <w:szCs w:val="28"/>
          <w:lang w:eastAsia="zh-CN"/>
        </w:rPr>
        <w:t xml:space="preserve"> начала 1980-х гг. Неоконсерватизм. Европейский союз.</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121.4.1.2.3. </w:t>
      </w:r>
      <w:r>
        <w:rPr>
          <w:rFonts w:ascii="Times New Roman" w:eastAsia="SchoolBookSanPin;Cambria" w:hAnsi="Times New Roman"/>
          <w:sz w:val="28"/>
          <w:szCs w:val="28"/>
          <w:lang w:eastAsia="zh-CN"/>
        </w:rPr>
        <w:t>Страны Центральной и Восточной Европы во второй половине ХХ – начале XXI в. Революции второй половины 1940-х гг. и установление коммунистических режимов. СЭВ и ОВД. Достижения и проблемы социалистического развития в 1950-е гг. Выступления в ГДР (1953 г.), Польше и Венгрии (1956 г.). Югославская модель социализма. Пражская весна 1968 г. и ее подавление. Движение «Солидарность» в Польше. Перестройка в СССР и страны восточного блока. Революции 1989–1990 гг. в странах Центральной и Восточной Европы. Распад ОВД, СЭВ. Образование новых государств на постсоветском пространстве. Разделение Чехословакии. Распад Югославии и война на Балканах. Агрессия НАТО против Югославии. Развитие восточноевропейских государств в XXI в. (экономика, политика, внешнеполитическая ориентация, участие в интеграционных процессах).</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121.4.1.3. </w:t>
      </w:r>
      <w:r>
        <w:rPr>
          <w:rFonts w:ascii="Times New Roman" w:eastAsia="SchoolBookSanPin;Cambria" w:hAnsi="Times New Roman"/>
          <w:sz w:val="28"/>
          <w:szCs w:val="28"/>
          <w:lang w:eastAsia="zh-CN"/>
        </w:rPr>
        <w:t>Страны Азии, Африки во второй половине ХХ – начале XXI вв.: проблемы и пути модернизации.</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Обретение независимости и выбор путей развития странами Азии и Африки.</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121.4.1.3.1. </w:t>
      </w:r>
      <w:r>
        <w:rPr>
          <w:rFonts w:ascii="Times New Roman" w:eastAsia="SchoolBookSanPin;Cambria" w:hAnsi="Times New Roman"/>
          <w:sz w:val="28"/>
          <w:szCs w:val="28"/>
          <w:lang w:eastAsia="zh-CN"/>
        </w:rPr>
        <w:t>Страны Восточной, Юго-Восточной и Южной Азии. Освободительная борьба и провозглашение национальных государств в регионе. Китай: провозглашение республики; социалистический эксперимент; Мао Цзэдун и маоизм; экономические реформы конца 1970-х – 1980-х гг. и их последствия; современное развитие. Разделение Вьетнама и Кореи на государства с разным общественно-политическим строем. Индия: провозглашение независимости; курс Неру; внутренняя и внешняя политика современного индийского государства.</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Успехи модернизации. Япония после Второй мировой войны: от поражения к лидерству. Восстановление суверенитета страны. Японское «экономическое чудо». Новые индустриальные страны (Сингапур, Южная Корея).</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121.4.1.3.2. </w:t>
      </w:r>
      <w:r>
        <w:rPr>
          <w:rFonts w:ascii="Times New Roman" w:eastAsia="SchoolBookSanPin;Cambria" w:hAnsi="Times New Roman"/>
          <w:sz w:val="28"/>
          <w:szCs w:val="28"/>
          <w:lang w:eastAsia="zh-CN"/>
        </w:rPr>
        <w:t>Страны Ближнего Востока и Северной Африки. Турция: политическое развитие, достижения и проблемы модернизации. Иран: реформы 1960–1970-х гг.; исламская революция. Афганистан: смена политических режимов, роль внешних сил.</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Провозглашение независимых государств на Ближнем Востоке и в Северной Африке. Палестинская проблема. Создание государства Израиль. Египет: выбор пути развития; внешнеполитический курс. Суэцкий конфликт. Арабо-израильские войны и попытки урегулирования на Ближнем Востоке. Политическое развитие арабских стран в конце ХХ – начале XXI в. «Арабская весна» и смена политических режимов в начале 2010-х гг. Гражданская война в Сирии.</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121.4.1.3.3. </w:t>
      </w:r>
      <w:r>
        <w:rPr>
          <w:rFonts w:ascii="Times New Roman" w:eastAsia="SchoolBookSanPin;Cambria" w:hAnsi="Times New Roman"/>
          <w:sz w:val="28"/>
          <w:szCs w:val="28"/>
          <w:lang w:eastAsia="zh-CN"/>
        </w:rPr>
        <w:t>Страны Тропической и Южной Африки. Этапы провозглашения независимости («год Африки», 1970–1980-е гг.). Выбор путей развития. Попытки утверждения демократических режимов и возникновение диктатур. Организация Африканского единства. Система апартеида на юге Африки и ее падение. Сепаратизм. Гражданские войны и этнические конфликты в Африке.</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121.4.1.4. </w:t>
      </w:r>
      <w:r>
        <w:rPr>
          <w:rFonts w:ascii="Times New Roman" w:eastAsia="SchoolBookSanPin;Cambria" w:hAnsi="Times New Roman"/>
          <w:sz w:val="28"/>
          <w:szCs w:val="28"/>
          <w:lang w:eastAsia="zh-CN"/>
        </w:rPr>
        <w:t xml:space="preserve">Страны Латинской Америки во второй половине ХХ – начале XXI вв. </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Положение стран Латинской Америки в середине ХХ в.: проблемы внутреннего развития, влияние США. Аграрные реформы и импортозамещающая индустриализация. Националреформизм. Революция на Кубе. Диктатуры и демократизация в странах Латинской Америки. Революции конца 1960-х – 1970-х гг. (Перу, Чили, Никарагуа). «Левый поворот» в конце ХХ в.</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121.4.1.5. </w:t>
      </w:r>
      <w:r>
        <w:rPr>
          <w:rFonts w:ascii="Times New Roman" w:eastAsia="SchoolBookSanPin;Cambria" w:hAnsi="Times New Roman"/>
          <w:sz w:val="28"/>
          <w:szCs w:val="28"/>
          <w:lang w:eastAsia="zh-CN"/>
        </w:rPr>
        <w:t>Международные отношения во второй половине ХХ – начале XXI вв. Основные этапы развития международных отношений во второй половине 1940-х – 2020-х гг. Международные кризисы и региональные конфликты в годы холодной войны (Берлинские кризисы, Корейская война, войны в Индокитае, Суэцкий кризис, Карибский (Кубинский) кризис. Создание Движения неприсоединения. Гонка вооружений. Война во Вьетнаме.</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Разрядка международной напряженности в конце 1960-х – первой половине 1970-х гг. Договор о запрещении ядерных испытаний в трех средах. Договор о нераспространении ядерного оружия (1968). Пражская весна 1968 г. и ввод войск государств – участников ОВД в Чехословакию. Урегулирование германского вопроса (договоры ФРГ с СССР и Польшей, четырехстороннее соглашение по Западному Берлину). Договоры об ограничении стратегических вооружений (ОСВ). Совещание по безопасности и сотрудничеству в Европе (Хельсинки, 1975 г.).</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Ввод советских войск в Афганистан (1979 г.). Возвращение к политике холодной войны. Наращивание стратегических вооружений. Американский проект СОИ. Провозглашение советской концепции нового политического мышления в 1980-х гг. Революции 1989–1991 гг. в странах Центральной и Восточной Европы, их внешнеполитические последствия. Распад СССР и восточного блока. Российская Федерация – правопреемник СССР на международной арене. Образование СНГ.</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Международные отношения в конце ХХ – начале XXI в. От биполярного к многополюсному миру. Региональная и межрегиональная интеграция. Россия в современном мире: восстановление лидирующих позиций, отстаивание национальных интересов. Усиление позиций Китая на международной арене. Военные конфликты. Международный терроризм. Мировое сообщество и роль России в противостоянии угрозам и вызовам в начале XX в.</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121.4.1.6. </w:t>
      </w:r>
      <w:r>
        <w:rPr>
          <w:rFonts w:ascii="Times New Roman" w:eastAsia="SchoolBookSanPin;Cambria" w:hAnsi="Times New Roman"/>
          <w:sz w:val="28"/>
          <w:szCs w:val="28"/>
          <w:lang w:eastAsia="zh-CN"/>
        </w:rPr>
        <w:t xml:space="preserve">Развитие науки и культуры во второй половине ХХ – начале XXI вв. </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Развитие науки во второй половине ХХ – начале XXI в. (ядерная физика, химия, биология, медицина). Научно-техническая революция. Использование ядерной энергии в мирных целях. Достижения в области космонавтики (СССР, США). Развитие электротехники и робототехники. Информационная революция. Интернет. </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Течения и стили в художественной культуре второй половины ХХ – начала XXI в.: от модернизма к постмодернизму. Литература. Живопись. Архитектура: новые технологии, концепции, художественные решения. Дизайн. Кинематограф. Музыка: развитие традиций и авангардные течения. Джаз. Рок-музыка. Массовая культура. Молодежная культура.</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121.4.1.7. </w:t>
      </w:r>
      <w:r>
        <w:rPr>
          <w:rFonts w:ascii="Times New Roman" w:eastAsia="SchoolBookSanPin;Cambria" w:hAnsi="Times New Roman"/>
          <w:sz w:val="28"/>
          <w:szCs w:val="28"/>
          <w:lang w:eastAsia="zh-CN"/>
        </w:rPr>
        <w:t xml:space="preserve">Современный мир. </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Глобальные проблемы человечества. Существование и распространение ядерного оружия. Проблема природных ресурсов и экологии. Проблема беженцев. Эпидемии в современном мире.</w:t>
      </w:r>
    </w:p>
    <w:p w:rsidR="00900AA1" w:rsidRDefault="00E616C2">
      <w:pPr>
        <w:spacing w:after="0" w:line="360" w:lineRule="auto"/>
        <w:ind w:firstLine="709"/>
        <w:jc w:val="both"/>
        <w:rPr>
          <w:rFonts w:ascii="Times New Roman" w:eastAsia="SchoolBookSanPin;Cambria" w:hAnsi="Times New Roman"/>
          <w:sz w:val="28"/>
          <w:szCs w:val="28"/>
          <w:lang w:eastAsia="zh-CN"/>
        </w:rPr>
      </w:pPr>
      <w:r>
        <w:rPr>
          <w:rFonts w:ascii="Times New Roman" w:eastAsia="OfficinaSansBoldITC;Franklin Go" w:hAnsi="Times New Roman"/>
          <w:sz w:val="28"/>
          <w:szCs w:val="28"/>
          <w:lang w:eastAsia="zh-CN"/>
        </w:rPr>
        <w:t>121.4.1.8. </w:t>
      </w:r>
      <w:r>
        <w:rPr>
          <w:rFonts w:ascii="Times New Roman" w:eastAsia="SchoolBookSanPin;Cambria" w:hAnsi="Times New Roman"/>
          <w:sz w:val="28"/>
          <w:szCs w:val="28"/>
          <w:lang w:eastAsia="zh-CN"/>
        </w:rPr>
        <w:t>Обобщение.</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 xml:space="preserve">121.4.2. </w:t>
      </w:r>
      <w:r>
        <w:rPr>
          <w:rFonts w:ascii="Times New Roman" w:eastAsia="SchoolBookSanPin;Cambria" w:hAnsi="Times New Roman"/>
          <w:sz w:val="28"/>
          <w:szCs w:val="28"/>
          <w:lang w:eastAsia="zh-CN"/>
        </w:rPr>
        <w:t xml:space="preserve">История России. 1945–2022 гг. </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Введение.</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 xml:space="preserve">121.4.2.1. </w:t>
      </w:r>
      <w:r>
        <w:rPr>
          <w:rFonts w:ascii="Times New Roman" w:eastAsia="SchoolBookSanPin;Cambria" w:hAnsi="Times New Roman"/>
          <w:sz w:val="28"/>
          <w:szCs w:val="28"/>
          <w:lang w:eastAsia="zh-CN"/>
        </w:rPr>
        <w:t xml:space="preserve">СССР в 1945–1991 гг. </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121.4.2.1.1. </w:t>
      </w:r>
      <w:r>
        <w:rPr>
          <w:rFonts w:ascii="Times New Roman" w:eastAsia="SchoolBookSanPin;Cambria" w:hAnsi="Times New Roman"/>
          <w:sz w:val="28"/>
          <w:szCs w:val="28"/>
          <w:lang w:eastAsia="zh-CN"/>
        </w:rPr>
        <w:t xml:space="preserve">СССР в 1945–1953 гг. </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Влияние последствий войны на советскую систему и общество. Разруха. Демобилизация армии. Социальная адаптация фронтовиков. Репатриация. Рост беспризорности и решение проблем послевоенного детства. Рост преступности. </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Ресурсы и приоритеты восстановления. Демилитаризация экономики и переориентация на выпуск гражданской продукции. Восстановление индустриального потенциала страны. Сельское хозяйство и положение деревни. Репарации, их размеры и значение для экономики. Советский атомный проект, его успехи и значение. Начало гонки вооружений. Положение на послевоенном потребительском рынке. Колхозный рынок. Голод 1946–1947 гг. Денежная реформа и отмена карточной системы (1947 г.).</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Сталин и его окружение. Ужесточение административно-командной системы. Соперничество в верхних эшелонах власти. Усиление идеологического контроля. Послевоенные репрессии. «Ленинградское дело». Борьба с космополитизмом. «Дело врачей». </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Сохранение трудового законодательства военного времени на период восстановления разрушенного хозяйства. Союзный центр и национальные регионы: проблемы взаимоотношений. </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Рост влияния СССР на международной арене. Начало холодной войны. Доктрина Трумэна. План Маршалла. Формирование биполярного мира. Советизация Восточной и Центральной Европы. Взаимоотношения со странами народной демократии. Создание Совета экономической взаимопомощи. Организация Североатлантического договора (НАТО). Создание по инициативе СССР Организации Варшавского договора. Война в Корее.</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121.4.2.1.2. </w:t>
      </w:r>
      <w:r>
        <w:rPr>
          <w:rFonts w:ascii="Times New Roman" w:eastAsia="SchoolBookSanPin;Cambria" w:hAnsi="Times New Roman"/>
          <w:sz w:val="28"/>
          <w:szCs w:val="28"/>
          <w:lang w:eastAsia="zh-CN"/>
        </w:rPr>
        <w:t xml:space="preserve">СССР в середине 1950-х – первой половине 1960-х гг. </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Смена политического курса. Смерть Сталина и настроения в обществе. Борьба за власть в советском руководстве. Переход политического лидерства к Н.С. Хрущеву. Первые признаки наступления оттепели в политике, экономике, культурной сфере. XX съезд партии и разоблачение культа личности Сталина. Реакция на доклад Хрущева в стране и мире. Начало реабилитации жертв массовых политических репрессий и смягчение политической цензуры. Возвращение депортированных народов. Особенности национальной политики. Утверждение единоличной власти Хрущева. </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Культурное пространство и повседневная жизнь. Изменение общественной атмосферы. Шестидесятники. Литература, кинематограф, театр, живопись: новые тенденции. Образование и наука. Приоткрытие железного занавеса. Всемирный фестиваль молодежи и студентов 1957 г. Популярные формы досуга. Неофициальная культура. Хрущев и интеллигенция. Антирелигиозные кампании. Гонения на Церковь. Диссиденты. Самиздат и тамиздат.</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Социально-экономическое развитие СССР. «Догнать и перегнать Америку». Попытки решения продовольственной проблемы. Освоение целинных земель.</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Научно-техническая революция в СССР. Военный и гражданский секторы экономики. Создание ракетно-ядерного щита. Начало освоения космоса. Запуск первого спутника Земли. Исторические полеты Ю. А. Гагарина и первой в мире женщины-космонавта В.В. Терешковой. Влияние НТР на перемены в повседневной жизни людей.</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Реформы в промышленности. Переход от отраслевой системы управления к совнархозам. Расширение прав союзных республик. Изменения в социальной и профессиональной структуре советского общества к началу 1960-х гг. Преобладание горожан над сельским населением. Положение и проблемы рабочего класса, колхозного крестьянства и интеллигенции. Востребованность научного и инженерного труда.</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ХХII съезд КПСС и Программа построения коммунизма в СССР. Воспитание «нового человека». Бригады коммунистического труда. Общественные формы управления. Социальные программы. Реформа системы образования. Пенсионная реформа. Массовое жилищное строительство. Рост доходов населения и дефицит товаров народного потребления.</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Внешняя политика. СССР и страны Запада. Международные военно-политические кризисы, позиция СССР и стратегия ядерного сдерживания (Суэцкий кризис 1956 г., Берлинский кризис 1961 г., Карибский кризис 1962 г.). СССР и мировая социалистическая система. Распад колониальных систем и борьба за влияние в странах третьего мира.</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Конец оттепели. Нарастание негативных тенденций в обществе. Кризис доверия власти. Новочеркасские события. Смещение Н.С. Хрущева.</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121.4.2.1.3. </w:t>
      </w:r>
      <w:r>
        <w:rPr>
          <w:rFonts w:ascii="Times New Roman" w:eastAsia="SchoolBookSanPin;Cambria" w:hAnsi="Times New Roman"/>
          <w:sz w:val="28"/>
          <w:szCs w:val="28"/>
          <w:lang w:eastAsia="zh-CN"/>
        </w:rPr>
        <w:t xml:space="preserve">Советское государство и общество в середине 1960-х – начале 1980-х гг. </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Приход к власти Л.И. Брежнева: его окружение и смена политического курса. Десталинизация и ресталинизация. Экономические реформы 1960-х гг. Новые ориентиры аграрной политики. Косыгинская реформа. Конституция СССР 1977 г. Концепция «развитого социализма».</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Нарастание застойных тенденций в экономике и кризис идеологии. Замедление темпов развития. Новые попытки реформирования экономики. Цена сохранения СССР статуса сверхдержавы. Рост масштабов и роли ВПК. Трудности развития агропромышленного комплекса. Советские научные и технические приоритеты. Создание топливно-энергетического комплекса (ТЭК).</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Повседневность в городе и в деревне. Рост социальной мобильности. Миграция населения в крупные города и проблема неперспективных деревень. Популярные формы досуга населения. Уровень жизни разных социальных слоев. Социальное и экономическое развитие союзных республик. Общественные настроения. Потребительские тенденции в советском обществе. Дефицит и очереди.</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Развитие физкультуры и спорта в СССР. XXII летние Олимпийские игры 1980 г. в Москве. Литература и искусство: поиски новых путей. Авторское кино. Авангардное искусство. Неформалы (КСП, движение КВН и другие). Диссидентский вызов. Борьба с инакомыслием. Судебные процессы. Цензура и самиздат.</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Новые вызовы внешнего мира. Между разрядкой и конфронтацией. Возрастание международной напряженности. Холодная война и мировые конфликты. Пражская весна и снижение международного авторитета СССР. Достижение военно-стратегического паритета с США. Политика разрядки. Совещание по безопасности и сотрудничеству в Европе (СБСЕ) в Хельсинки. Ввод войск в Афганистан. Подъем антикоммунистических настроений в Восточной Европе. Кризис просоветских режимов. </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Л.И. Брежнев в оценках современников и историков.</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121.4.2.1.4. </w:t>
      </w:r>
      <w:r>
        <w:rPr>
          <w:rFonts w:ascii="Times New Roman" w:eastAsia="SchoolBookSanPin;Cambria" w:hAnsi="Times New Roman"/>
          <w:sz w:val="28"/>
          <w:szCs w:val="28"/>
          <w:lang w:eastAsia="zh-CN"/>
        </w:rPr>
        <w:t xml:space="preserve">Политика перестройки. Распад СССР (1985–1991 гг.). </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Нарастание кризисных явлений в социально-экономической и идейно-политической сферах. Резкое падение мировых цен на нефть и его негативные последствия для советской экономики. М.С. Горбачев и его окружение: курс на реформы. Антиалкогольная кампания 1985 г. и ее противоречивые результаты. Чернобыльская трагедия. Реформы в экономике, в политической и государственной сферах. Законы о госпредприятии и об индивидуальной трудовой деятельности. Принятие закона о приватизации государственных предприятий. </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Гласность и плюрализм. Политизация жизни и подъем гражданской активности населения. Либерализация цензуры. Общественные настроения и дискуссии в обществе. Отказ от догматизма в идеологии. Вторая волна десталинизации. История страны как фактор политической жизни. Отношение к войне в Афганистане. Неформальные политические объединения.</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Новое мышление </w:t>
      </w:r>
      <w:r>
        <w:rPr>
          <w:rFonts w:ascii="Times New Roman" w:hAnsi="Times New Roman"/>
          <w:sz w:val="28"/>
          <w:szCs w:val="28"/>
          <w:lang w:eastAsia="zh-CN"/>
        </w:rPr>
        <w:t>М.С. Горбачева</w:t>
      </w:r>
      <w:r>
        <w:rPr>
          <w:rFonts w:ascii="Times New Roman" w:eastAsia="SchoolBookSanPin;Cambria" w:hAnsi="Times New Roman"/>
          <w:sz w:val="28"/>
          <w:szCs w:val="28"/>
          <w:lang w:eastAsia="zh-CN"/>
        </w:rPr>
        <w:t>. Изменения в советской внешней политике. Односторонние уступки Западу. Роспуск СЭВ и Организации Варшавского договора. Объединение Германии. Начало вывода советских войск из Центральной и Восточной Европы. Завершение холодной войны.</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Демократизация советской политической системы. XIX конференция КПСС и ее решения. Альтернативные выборы народных депутатов. Съезды народных депутатов – высший орган государственной власти. I съезд народных депутатов СССР и его значение. Демократы первой волны, их лидеры и программы.</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Подъем национальных движений, нагнетание националистических и сепаратистских настроений. Обострение межнационального противостояния: Закавказье, Прибалтика, Украина, Молдавия. Позиции республиканских лидеров и национальных элит. </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Последний этап перестройки: 1990–1991 гг. Отмена 6-й статьи Конституции СССР о руководящей роли КПСС. Становление многопартийности. Кризис в КПСС и создание Коммунистической партии РСФСР. I съезд народных депутатов РСФСР и его решения. Противостояние союзной и российской власти. Введение поста Президента и избрание М.С. Горбачева Президентом СССР. Избрание Б.Н. Ельцина Президентом РСФСР. Углубление политического кризиса. </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Усиление центробежных тенденций и угрозы распада СССР. Декларация о государственном суверенитете РСФСР. Дискуссии о путях обновления Союза ССР. Ново-Огаревский процесс и попытки подписания нового Союзного договора. «Парад суверенитетов». Референдум о сохранении СССР. Превращение экономического кризиса в стране в ведущий политический фактор. Нарастание разбалансированности в экономике. Введение карточной системы снабжения. Реалии 1991 г.: конфискационная денежная реформа, трехкратное повышение государственных цен, пустые полки магазинов. Разработка союзным и российским руководством программ перехода к рыночной экономике. Радикализация общественных настроений. Забастовочное движение. Новый этап в государственно-конфессиональных отношениях.</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Попытка государственного переворота в августе 1991 г. Планы ГКЧП и защитники Белого дома. Победа Ельцина. Ослабление союзной власти. Распад структур КПСС. Оформление фактического распада СССР. Беловежские и Алма-Атинские соглашения, создание Содружества Независимых Государств (СНГ).</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Реакция мирового сообщества на распад СССР. Россия как преемник СССР на международной арене.</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121.4.2.1.5. </w:t>
      </w:r>
      <w:r>
        <w:rPr>
          <w:rFonts w:ascii="Times New Roman" w:eastAsia="SchoolBookSanPin;Cambria" w:hAnsi="Times New Roman"/>
          <w:sz w:val="28"/>
          <w:szCs w:val="28"/>
          <w:lang w:eastAsia="zh-CN"/>
        </w:rPr>
        <w:t xml:space="preserve">Наш край в 1945–1991 гг. </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121.4.2.1.6. </w:t>
      </w:r>
      <w:r>
        <w:rPr>
          <w:rFonts w:ascii="Times New Roman" w:eastAsia="SchoolBookSanPin;Cambria" w:hAnsi="Times New Roman"/>
          <w:sz w:val="28"/>
          <w:szCs w:val="28"/>
          <w:lang w:eastAsia="zh-CN"/>
        </w:rPr>
        <w:t>Обобщение.</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121.4.2.2. </w:t>
      </w:r>
      <w:r>
        <w:rPr>
          <w:rFonts w:ascii="Times New Roman" w:eastAsia="SchoolBookSanPin;Cambria" w:hAnsi="Times New Roman"/>
          <w:sz w:val="28"/>
          <w:szCs w:val="28"/>
          <w:lang w:eastAsia="zh-CN"/>
        </w:rPr>
        <w:t>Российская Федерация в 1992–2022 гг.</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121.4.2.2.1. </w:t>
      </w:r>
      <w:r>
        <w:rPr>
          <w:rFonts w:ascii="Times New Roman" w:eastAsia="SchoolBookSanPin;Cambria" w:hAnsi="Times New Roman"/>
          <w:sz w:val="28"/>
          <w:szCs w:val="28"/>
          <w:lang w:eastAsia="zh-CN"/>
        </w:rPr>
        <w:t xml:space="preserve">Становление новой России (1992–1999 гг.). </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Б.Н. Ельцин и его окружение. Общественная поддержка курса реформ. Правительство реформаторов во главе с Е.Т. Гайдаром. Начало радикальных экономических преобразований. Либерализация цен. «Шоковая терапия». Ваучерная приватизация. Гиперинфляция, рост цен и падение жизненного уровня населения. Безработица. Черный рынок и криминализация жизни. Рост недовольства граждан первыми результатами экономических реформ.</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Нарастание политико-конституционного кризиса в условиях ухудшения экономической ситуации. Указ Б.Н. Ельцина № 1400 и его оценка Конституционным судом. Возможность мирного выхода из политического кризиса. Трагические события осени 1993 г. в Москве. Всенародное голосование (плебисцит) по проекту Конституции России 1993 г. Ликвидация Советов и создание новой системы государственного устройства. Принятие Конституции России 1993 г. и ее значение. Становление российского парламентаризма. Разделение властей. Проблемы построения федеративного государства. Утверждение государственной символики. </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Обострение межнациональных и межконфессиональных отношений в 1990-е гг. Подписание Федеративного договора (1992 г.) и отдельных соглашений центра с республиками. Взаимоотношения центра и субъектов Федерации. Военно-политический кризис в Чеченской Республике. </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Корректировка курса реформ и попытки стабилизации экономики. Роль иностранных займов. Тенденции деиндустриализации и увеличения зависимости экономики от мировых цен на энергоносители. Ситуация в российском сельском хозяйстве и увеличение зависимости от экспорта продовольствия. Финансовые пирамиды. Дефолт 1998 г. и его последствия.</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Повседневная жизнь россиян в условиях реформ. Свобода средств массовой информации (далее – СМИ). Свобода предпринимательской деятельности. Возможность выезда за рубеж. Кризис образования и науки. Социальная поляризация общества и смена ценностных ориентиров. Безработица и детская беспризорность. Проблемы русскоязычного населения в бывших республиках СССР.</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Новые приоритеты внешней политики. Россия – правопреемник СССР на международной арене. Значение сохранения Россией статуса ядерной державы. Взаимоотношения с США и странами Запада. Россия на постсоветском пространстве. СНГ и союз с Белоруссией. Военно-политическое сотрудничество в рамках СНГ.</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Российская многопартийность и строительство гражданского общества. Основные политические партии и движения 1990-х гг., их лидеры и платформы. Кризис центральной власти. Обострение ситуации на Северном Кавказе. Вторжение террористических группировок в Дагестан. Добровольная отставка Б.Н. Ельцина.</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121.4.2.2.2. </w:t>
      </w:r>
      <w:r>
        <w:rPr>
          <w:rFonts w:ascii="Times New Roman" w:eastAsia="SchoolBookSanPin;Cambria" w:hAnsi="Times New Roman"/>
          <w:sz w:val="28"/>
          <w:szCs w:val="28"/>
          <w:lang w:eastAsia="zh-CN"/>
        </w:rPr>
        <w:t>Россия в ХХI в.: вызовы времени и задачи модернизации.</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Политические и экономические приоритеты. Вступление в должность Президента В.В. Путина и связанные с этим ожидания. Начало преодоления негативных последствий 1990-х гг. Основные направления внутренней и внешней политики. Федерализм и сепаратизм. Создание Федеральных округов. Восстановление единого правового пространства страны. Разграничение властных полномочий центра и регионов. Террористическая угроза и борьба с ней. Урегулирование кризиса в Чеченской Республике. Построение вертикали власти и гражданское общество. Военная реформа.</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Экономический подъем 1999–2007 гг. и кризис 2008 г. Структура экономики, роль нефтегазового сектора и задачи инновационного развития. Крупнейшие инфраструктурные проекты. Сельское хозяйство. Россия в системе мировой рыночной экономики. Начало (2005 г.) и продолжение (2018 г.) реализации приоритетных национальных проектов. </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Президент Д.А. Медведев, премьер-министр В.В. Путин. Основные направления внешней и внутренней политики. Проблема стабильности и преемственности власти.</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Избрание В.В. Путина Президентом Российской Федерации в 2012 г. и переизбрание на новый срок в 2018 г. Вхождение Крыма в состав России и реализация инфраструктурных проектов в Крыму (строительство Крымского моста, трассы «Таврида» и других). Начало конституционной реформы (2020 г.). </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Новый облик российского общества после распада СССР. Социальная и профессиональная структура. Занятость и трудовая миграция. Миграционная политика. Основные принципы и направления государственной социальной политики. Реформы здравоохранения. Пенсионные реформы. Реформирование образования, культуры, науки и его результаты. Начало конституционной реформы. Снижение средней продолжительности жизни и тенденции депопуляции. Государственные программы демографического возрождения России. Разработка семейной политики и меры по поощрению рождаемости. Пропаганда спорта и здорового образа жизни и их результаты. XXII Олимпийские и XI Паралимпийские зимние игры в Сочи (2014 г.), успехи российских спортсменов, допинговые скандалы и их последствия для российского спорта. Чемпионат мира по футболу и открытие нового образа России миру.</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Повседневная жизнь. Социальная дифференциация. Качество, уровень жизни и размеры доходов разных слоев населения. Постановка государством вопроса о социальной ответственности бизнеса. Модернизация бытовой сферы. Досуг. Россиянин в глобальном информационном пространстве: СМИ, компьютеризация, Интернет. Массовая автомобилизация. Военно-патриотические движения. Марш «Бессмертный полк». Празднование 75-летия Победы в Великой Отечественной войне (2020).</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Внешняя политика в конце XX – начале XXI вв. Утверждение новой Концепции внешней политики Российской Федерации (2000 г.) и ее реализация. Постепенное восстановление лидирующих позиций России в международных отношениях. Современная концепция российской внешней политики. Участие в международной борьбе с терроризмом и в урегулировании локальных конфликтов. Оказание помощи Сирии в борьбе с международным терроризмом и в преодолении внутриполитического кризиса (с 2015 г.). Приближение военной инфраструктуры НАТО к российским границам и ответные меры. Односторонний выход США из международных соглашений по контролю над вооружениями и последствия для России. Создание Россией нового высокоточного оружия и реакция в мире. </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Центробежные и партнерские тенденции в СНГ. Союзное государство России и Беларуси. Россия в СНГ и в Евразийском экономическом сообществе (ЕврАзЭС). Миротворческие миссии России. Приднестровье. Россия в условиях нападения Грузии на Южную Осетию в 2008 г. (операция по принуждению Грузии к миру). Отношения с США и Евросоюзом. Вступление в Совет Европы. Сотрудничество России со странами ШОС (Шанхайской организации сотрудничества) и БРИКС. Деятельность «Большой двадцатки». Дальневосточное и другие направления политики России. Сланцевая революция в США и борьба за передел мирового нефтегазового рынка. </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Государственный переворот на Украине 2014 г. и позиция России. Воссоединение Крыма и Севастополя с Россией и его международные последствия. Минские соглашения по Донбассу и гуманитарная поддержка Донецкой Народной Республики (ДНР) и Луганской Народной Республики (ЛНР). Специальная военная операция (2022). Введение США и их союзниками политических и экономических санкций против России и их последствия.</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Россия в борьбе с коронавирусной пандемией, оказание помощи зарубежным странам. Мир и процессы глобализации в новых условиях. Международный нефтяной кризис 2020 г. и его последствия. Россия в современном мире.</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Религия, наука и культура России в конце XX – начале XXI вв. Повышение общественной роли СМИ и Интернета. Коммерциализация культуры. Ведущие тенденции в развитии образования и науки. Модернизация образовательной системы. Основные достижения российских ученых и недостаточная востребованность результатов их научной деятельности. Религиозные конфессии и повышение их роли в жизни страны. Особенности развития современной художественной культуры: литературы, киноискусства, театра, изобразительного искусства. Процессы глобализации и массовая культура.</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121.4.2.2.3. </w:t>
      </w:r>
      <w:r>
        <w:rPr>
          <w:rFonts w:ascii="Times New Roman" w:eastAsia="SchoolBookSanPin;Cambria" w:hAnsi="Times New Roman"/>
          <w:sz w:val="28"/>
          <w:szCs w:val="28"/>
          <w:lang w:eastAsia="zh-CN"/>
        </w:rPr>
        <w:t xml:space="preserve">Наш край в 1992–2022 гг. </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121.4.2.3. </w:t>
      </w:r>
      <w:r>
        <w:rPr>
          <w:rFonts w:ascii="Times New Roman" w:eastAsia="SchoolBookSanPin;Cambria" w:hAnsi="Times New Roman"/>
          <w:sz w:val="28"/>
          <w:szCs w:val="28"/>
          <w:lang w:eastAsia="zh-CN"/>
        </w:rPr>
        <w:t xml:space="preserve">Итоговое обобщение. </w:t>
      </w:r>
    </w:p>
    <w:p w:rsidR="00900AA1" w:rsidRDefault="00E616C2">
      <w:pPr>
        <w:spacing w:after="0" w:line="348"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121.5. Планируемые результаты освоения программы по истории на уровне среднего общего образования.</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121.5.1. К важнейшим </w:t>
      </w:r>
      <w:r>
        <w:rPr>
          <w:rFonts w:ascii="Times New Roman" w:eastAsia="SchoolBookSanPin;Cambria" w:hAnsi="Times New Roman"/>
          <w:bCs/>
          <w:sz w:val="28"/>
          <w:szCs w:val="28"/>
          <w:lang w:eastAsia="zh-CN"/>
        </w:rPr>
        <w:t xml:space="preserve">личностным результатам </w:t>
      </w:r>
      <w:r>
        <w:rPr>
          <w:rFonts w:ascii="Times New Roman" w:eastAsia="SchoolBookSanPin;Cambria" w:hAnsi="Times New Roman"/>
          <w:sz w:val="28"/>
          <w:szCs w:val="28"/>
          <w:lang w:eastAsia="zh-CN"/>
        </w:rPr>
        <w:t>изучения истории относятся:</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1) в сфере гражданского воспитания: осмысление сложившихся в российской истории традиций гражданского служения Отечеству; сформированность гражданской позиции обучающегося как активного и ответственного члена российского общества; осознание исторического значения конституционного развития России, своих конституционных прав и обязанностей, уважение закона и правопорядка; принятие традиционных национальных, общечеловеческих гуманистических и демократических ценностей; готовность противостоять идеологии экстремизма, национализма, ксенофобии, дискриминации по социальным, религиозным, расовым, национальным признакам; готовность вести совместную деятельность в интересах гражданского общества, участвовать в самоуправлении в образовательной организации; умение взаимодействовать с социальными институтами в соответствии с их функциями и назначением; готовность к гуманитарной и волонтерской деятельности; </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2) в сфере патриотического воспитания: сформированность российской гражданской идентичности, патриотизма, уважения к своему народу, чувства ответственности перед Родиной, гордости за свою страну, свой край, свой язык и культуру, прошлое и настоящее многонационального народа России; 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идейная убежденность, готовность к служению и защите Отечества, ответственность за его судьбу;</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3) в сфере духовно-нравственного воспитания: личностное осмысление и принятие сущности и значения исторически сложившихся и развивавшихся духовно-нравственных ценностей российского народа; сформированность нравственного сознания, этического поведения; способность оценивать ситуации нравственного выбора и принимать осознанные решения, ориентируясь на морально-нравственные ценности и нормы современного российского общества; понимание значения личного вклада в построение устойчивого будущего; ответственное отношение к своим родителям, представителям старших поколений, осознание значения создания семьи на основе принятия ценностей семейной жизни в соответствии с традициями народов России; </w:t>
      </w:r>
    </w:p>
    <w:p w:rsidR="00900AA1" w:rsidRDefault="00E616C2">
      <w:pPr>
        <w:spacing w:after="0" w:line="360" w:lineRule="auto"/>
        <w:jc w:val="both"/>
        <w:rPr>
          <w:rFonts w:ascii="Times New Roman" w:hAnsi="Times New Roman"/>
          <w:b/>
          <w:sz w:val="28"/>
          <w:szCs w:val="28"/>
          <w:lang w:eastAsia="zh-CN"/>
        </w:rPr>
      </w:pPr>
      <w:r>
        <w:rPr>
          <w:rFonts w:ascii="Times New Roman" w:eastAsia="SchoolBookSanPin;Cambria" w:hAnsi="Times New Roman"/>
          <w:sz w:val="28"/>
          <w:szCs w:val="28"/>
          <w:lang w:eastAsia="zh-CN"/>
        </w:rPr>
        <w:tab/>
        <w:t>4) в сфере эстетического воспитания: представление об исторически сложившемся культурном многообразии своей страны и мира; способность воспринимать различные виды искусства, традиции и творчество своего и других народов, ощущать эмоциональное воздействие искусства; осознание значимости для личности и общества наследия отечественного и мирового искусства, этнических культурных традиций и народного творчества; эстетическое отношение к миру, современной культуре, включая эстетику быта, научного и технического творчества, спорта, труда, общественных отношений;</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5) в сфере физического воспитания: осознание ценности жизни и необходимости ее сохранения (в том числе на основе примеров из истории); представление об идеалах гармоничного физического и духовного развития человека в исторических обществах и в современную эпоху; ответственное отношение к своему здоровью и установка на здоровый образ жизни; </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6) в сфере трудового воспитания: понимание на основе знания истории значения трудовой деятельности как источника развития человека и общества; уважение к труду и результатам трудовой деятельности человека; представление о разнообразии существовавших в прошлом и современных профессий; формирование интереса к различным сферам профессиональной деятельности; готовность совершать осознанный выбор будущей профессии и реализовывать собственные жизненные планы; мотивация и способность к образованию и самообразованию на протяжении всей жизни;</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7) в сфере экологического воспитания: осмысление исторического опыта взаимодействия людей с природной средой, его позитивных и негативных проявлений; 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активное неприятие действий, приносящих вред окружающей природной и социальной среде;</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8) в понимании ценности научного познания: сформированность мировоззрения, соответствующего современному уровню развития исторической науки и общественной практики, основанного на диалоге культур, способствующего осознанию своего места в поликультурном мире; осмысление значения истории как знания о развитии человека и общества, о социальном и нравственном опыте предшествующих поколений; совершенствование языковой и читательской культуры как средства взаимодействия между людьми и познания мира; овладение основными навыками познания и оценки событий прошлого с позиций историзма, готовность к осуществлению учебной проектно-исследовательской деятельности в сфере истории;</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9) в сфере развития эмоционального интеллекта обучающихся: развитие самосознания (включая способность осознавать на примерах исторических ситуаций роль эмоций в отношениях между людьми, понимать свое эмоциональное состояние, соотнося его с эмоциями людей в известных исторических ситуациях); 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 внутренней мотивации, включающей стремление к достижению цели и успеху, оптимизм, инициативность, умение действовать, исходя из своих возможностей; эмпатии (способность понимать другого человека, оказавшегося в определенных обстоятельствах); социальных навыков (способность выстраивать конструктивные отношения с другими людьми, регулировать способ выражения своих суждений и эмоций с учетом позиций и мнений других участников общения).</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121.5.2. В результате изучения истории на уровне </w:t>
      </w:r>
      <w:r>
        <w:rPr>
          <w:rFonts w:ascii="Times New Roman" w:hAnsi="Times New Roman" w:cs="Calibri"/>
          <w:color w:val="000000"/>
          <w:sz w:val="28"/>
          <w:szCs w:val="28"/>
        </w:rPr>
        <w:t xml:space="preserve">среднего </w:t>
      </w:r>
      <w:r>
        <w:rPr>
          <w:rFonts w:ascii="Times New Roman" w:eastAsia="SchoolBookSanPin;Cambria" w:hAnsi="Times New Roman"/>
          <w:sz w:val="28"/>
          <w:szCs w:val="28"/>
          <w:lang w:eastAsia="zh-CN"/>
        </w:rPr>
        <w:t xml:space="preserve">общего образования у обучающегося будут сформированы </w:t>
      </w:r>
      <w:r>
        <w:rPr>
          <w:rFonts w:ascii="Times New Roman" w:eastAsia="SchoolBookSanPin;Cambria" w:hAnsi="Times New Roman"/>
          <w:bCs/>
          <w:sz w:val="28"/>
          <w:szCs w:val="28"/>
          <w:lang w:eastAsia="zh-CN"/>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900AA1" w:rsidRDefault="00E616C2">
      <w:pPr>
        <w:spacing w:after="0" w:line="348"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121.5.2.1. </w:t>
      </w:r>
      <w:r>
        <w:rPr>
          <w:rFonts w:ascii="Times New Roman" w:eastAsia="SchoolBookSanPin;Cambria" w:hAnsi="Times New Roman"/>
          <w:sz w:val="28"/>
          <w:szCs w:val="28"/>
          <w:lang w:eastAsia="zh-CN"/>
        </w:rPr>
        <w:t xml:space="preserve">У обучающегося будут сформированы следующие базовые логические действия как часть </w:t>
      </w:r>
      <w:r>
        <w:rPr>
          <w:rFonts w:ascii="Times New Roman" w:eastAsia="SchoolBookSanPin;Cambria" w:hAnsi="Times New Roman"/>
          <w:bCs/>
          <w:sz w:val="28"/>
          <w:szCs w:val="28"/>
          <w:lang w:eastAsia="zh-CN"/>
        </w:rPr>
        <w:t>познавательных универсальных учебных действий</w:t>
      </w:r>
      <w:r>
        <w:rPr>
          <w:rFonts w:ascii="Times New Roman" w:eastAsia="SchoolBookSanPin;Cambria" w:hAnsi="Times New Roman"/>
          <w:sz w:val="28"/>
          <w:szCs w:val="28"/>
          <w:lang w:eastAsia="zh-CN"/>
        </w:rPr>
        <w:t>:</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формулировать проблему, вопрос, требующий решения; </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устанавливать существенный признак или основания для сравнения, классификации и обобщения; </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определять цели деятельности, задавать параметры и критерии их достижения;</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Times New Roman" w:hAnsi="Times New Roman"/>
          <w:sz w:val="28"/>
          <w:szCs w:val="28"/>
          <w:lang w:eastAsia="zh-CN"/>
        </w:rPr>
        <w:t xml:space="preserve"> </w:t>
      </w:r>
      <w:r>
        <w:rPr>
          <w:rFonts w:ascii="Times New Roman" w:eastAsia="SchoolBookSanPin;Cambria" w:hAnsi="Times New Roman"/>
          <w:sz w:val="28"/>
          <w:szCs w:val="28"/>
          <w:lang w:eastAsia="zh-CN"/>
        </w:rPr>
        <w:t>выявлять закономерные черты и противоречия в рассматриваемых явлениях;</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разрабатывать план решения проблемы с учетом анализа имеющихся ресурсов;</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вносить коррективы в деятельность, оценивать соответствие результатов целям.</w:t>
      </w:r>
    </w:p>
    <w:p w:rsidR="00900AA1" w:rsidRDefault="00E616C2">
      <w:pPr>
        <w:spacing w:after="0" w:line="348"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121.5.2.2. </w:t>
      </w:r>
      <w:r>
        <w:rPr>
          <w:rFonts w:ascii="Times New Roman" w:eastAsia="SchoolBookSanPin;Cambria" w:hAnsi="Times New Roman"/>
          <w:sz w:val="28"/>
          <w:szCs w:val="28"/>
          <w:lang w:eastAsia="zh-CN"/>
        </w:rPr>
        <w:t xml:space="preserve">У обучающегося будут сформированы следующие базовые исследовательские действия как часть </w:t>
      </w:r>
      <w:r>
        <w:rPr>
          <w:rFonts w:ascii="Times New Roman" w:eastAsia="SchoolBookSanPin;Cambria" w:hAnsi="Times New Roman"/>
          <w:bCs/>
          <w:sz w:val="28"/>
          <w:szCs w:val="28"/>
          <w:lang w:eastAsia="zh-CN"/>
        </w:rPr>
        <w:t>познавательных универсальных учебных действий</w:t>
      </w:r>
      <w:r>
        <w:rPr>
          <w:rFonts w:ascii="Times New Roman" w:eastAsia="SchoolBookSanPin;Cambria" w:hAnsi="Times New Roman"/>
          <w:sz w:val="28"/>
          <w:szCs w:val="28"/>
          <w:lang w:eastAsia="zh-CN"/>
        </w:rPr>
        <w:t>:</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определять познавательную задачу; </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намечать путь ее решения и осуществлять подбор исторического материала, объекта; </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владеть навыками учебно-исследовательской и проектной деятельности;</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осуществлять анализ объекта в соответствии с принципом историзма, основными процедурами исторического познания; </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систематизировать и обобщать исторические факты (в том числе в форме таблиц, схем); </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выявлять характерные признаки исторических явлений; </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раскрывать причинно-следственные связи событий прошлого и настоящего; </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сравнивать события, ситуации, определяя основания для сравнения, выявляя общие черты и различия; </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формулировать и обосновывать выводы; </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соотносить полученный результат с имеющимся историческим знанием; </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определять новизну и обоснованность полученного результата; </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представлять результаты своей деятельности в различных формах (сообщение, эссе, презентация, реферат, учебный проект и другие); </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объяснять сферу применения и значение проведенного учебного исследования в современном общественном контексте. </w:t>
      </w:r>
    </w:p>
    <w:p w:rsidR="00900AA1" w:rsidRDefault="00E616C2">
      <w:pPr>
        <w:spacing w:after="0" w:line="348"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121.5.2.3. </w:t>
      </w:r>
      <w:r>
        <w:rPr>
          <w:rFonts w:ascii="Times New Roman" w:eastAsia="SchoolBookSanPin;Cambria" w:hAnsi="Times New Roman"/>
          <w:sz w:val="28"/>
          <w:szCs w:val="28"/>
          <w:lang w:eastAsia="zh-CN"/>
        </w:rPr>
        <w:t xml:space="preserve">У обучающегося будут сформированы умения работать с информацией как часть </w:t>
      </w:r>
      <w:r>
        <w:rPr>
          <w:rFonts w:ascii="Times New Roman" w:eastAsia="SchoolBookSanPin;Cambria" w:hAnsi="Times New Roman"/>
          <w:bCs/>
          <w:sz w:val="28"/>
          <w:szCs w:val="28"/>
          <w:lang w:eastAsia="zh-CN"/>
        </w:rPr>
        <w:t>познавательных универсальных учебных действий</w:t>
      </w:r>
      <w:r>
        <w:rPr>
          <w:rFonts w:ascii="Times New Roman" w:eastAsia="SchoolBookSanPin;Cambria" w:hAnsi="Times New Roman"/>
          <w:sz w:val="28"/>
          <w:szCs w:val="28"/>
          <w:lang w:eastAsia="zh-CN"/>
        </w:rPr>
        <w:t>:</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осуществлять анализ учебной и внеучебной исторической информации (учебники, исторические источники, научно-популярная литература, интернет-ресурсы и другие) – извлекать, сопоставлять, систематизировать и интерпретировать информацию; </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различать виды источников исторической информации; высказывать суждение о достоверности и значении информации источника (по предложенным или самостоятельно сформулированным критериям); </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рассматривать комплексы источников, выявляя совпадения и различия их свидетельств; </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использовать средства современных информационных и коммуникационных технологий с соблюдением правовых и этических норм, требований информационной безопасности; </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rsidR="00900AA1" w:rsidRDefault="00E616C2">
      <w:pPr>
        <w:spacing w:after="0" w:line="348"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121.5.2.4. </w:t>
      </w:r>
      <w:r>
        <w:rPr>
          <w:rFonts w:ascii="Times New Roman" w:eastAsia="SchoolBookSanPin;Cambria" w:hAnsi="Times New Roman"/>
          <w:sz w:val="28"/>
          <w:szCs w:val="28"/>
          <w:lang w:eastAsia="zh-CN"/>
        </w:rPr>
        <w:t xml:space="preserve">У обучающегося будут сформированы умения общения как часть </w:t>
      </w:r>
      <w:r>
        <w:rPr>
          <w:rFonts w:ascii="Times New Roman" w:eastAsia="SchoolBookSanPin;Cambria" w:hAnsi="Times New Roman"/>
          <w:bCs/>
          <w:sz w:val="28"/>
          <w:szCs w:val="28"/>
          <w:lang w:eastAsia="zh-CN"/>
        </w:rPr>
        <w:t>коммуникативных универсальных учебных действий</w:t>
      </w:r>
      <w:r>
        <w:rPr>
          <w:rFonts w:ascii="Times New Roman" w:eastAsia="SchoolBookSanPin;Cambria" w:hAnsi="Times New Roman"/>
          <w:sz w:val="28"/>
          <w:szCs w:val="28"/>
          <w:lang w:eastAsia="zh-CN"/>
        </w:rPr>
        <w:t>:</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представлять особенности взаимодействия людей в исторических обществах и современном мире; </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участвовать в обсуждении событий и личностей прошлого и современности, выявляя сходство и различие высказываемых оценок; </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излагать и аргументировать свою точку зрения в устном высказывании, письменном тексте; </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владеть способами общения и конструктивного взаимодействия, в том числе межкультурного, в образовательной организации и социальном окружении; </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аргументированно вести диалог, уметь смягчать конфликтные ситуации.</w:t>
      </w:r>
    </w:p>
    <w:p w:rsidR="00900AA1" w:rsidRDefault="00E616C2">
      <w:pPr>
        <w:spacing w:after="0" w:line="348"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121.5.2.5. </w:t>
      </w:r>
      <w:r>
        <w:rPr>
          <w:rFonts w:ascii="Times New Roman" w:eastAsia="SchoolBookSanPin;Cambria" w:hAnsi="Times New Roman"/>
          <w:sz w:val="28"/>
          <w:szCs w:val="28"/>
          <w:lang w:eastAsia="zh-CN"/>
        </w:rPr>
        <w:t>У обучающегося будут сформированы умения совместной деятельности:</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осознавать на основе исторических примеров значение совместной деятельности людей как эффективного средства достижения поставленных целей;</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планировать и осуществлять совместную работу, коллективные учебные проекты по истории, в том числе на региональном материале; </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определять свое участие в общей работе и координировать свои действия с другими членами команды; </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проявлять творчество и инициативу в индивидуальной и командной работе; </w:t>
      </w:r>
    </w:p>
    <w:p w:rsidR="00900AA1" w:rsidRDefault="00E616C2">
      <w:pPr>
        <w:spacing w:after="0" w:line="360" w:lineRule="auto"/>
        <w:ind w:firstLine="709"/>
        <w:jc w:val="both"/>
        <w:rPr>
          <w:sz w:val="28"/>
          <w:szCs w:val="28"/>
          <w:lang w:eastAsia="zh-CN"/>
        </w:rPr>
      </w:pPr>
      <w:r>
        <w:rPr>
          <w:rFonts w:ascii="Times New Roman" w:eastAsia="SchoolBookSanPin;Cambria" w:hAnsi="Times New Roman"/>
          <w:sz w:val="28"/>
          <w:szCs w:val="28"/>
          <w:lang w:eastAsia="zh-CN"/>
        </w:rPr>
        <w:t>оценивать полученные результаты и свой вклад в общую работу.</w:t>
      </w:r>
    </w:p>
    <w:p w:rsidR="00900AA1" w:rsidRDefault="00E616C2">
      <w:pPr>
        <w:spacing w:after="0" w:line="348"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121.5.2.6. </w:t>
      </w:r>
      <w:r>
        <w:rPr>
          <w:rFonts w:ascii="Times New Roman" w:eastAsia="SchoolBookSanPin;Cambria" w:hAnsi="Times New Roman"/>
          <w:sz w:val="28"/>
          <w:szCs w:val="28"/>
          <w:lang w:eastAsia="zh-CN"/>
        </w:rPr>
        <w:t xml:space="preserve">У обучающегося будут сформированы умения в части </w:t>
      </w:r>
      <w:r>
        <w:rPr>
          <w:rFonts w:ascii="Times New Roman" w:eastAsia="SchoolBookSanPin;Cambria" w:hAnsi="Times New Roman"/>
          <w:bCs/>
          <w:sz w:val="28"/>
          <w:szCs w:val="28"/>
          <w:lang w:eastAsia="zh-CN"/>
        </w:rPr>
        <w:t>регулятивных универсальных учебных действий</w:t>
      </w:r>
      <w:r>
        <w:rPr>
          <w:rFonts w:ascii="Times New Roman" w:eastAsia="SchoolBookSanPin;Cambria" w:hAnsi="Times New Roman"/>
          <w:sz w:val="28"/>
          <w:szCs w:val="28"/>
          <w:lang w:eastAsia="zh-CN"/>
        </w:rPr>
        <w:t>:</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владение приемами самоорганизации своей учебной и общественной работы: выявлять проблему, задачи, требующие решения; составлять план действий, определять способ решения, последовательно реализовывать намеченный план действий и другие; </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владение приемами самоконтроля: осуществлять самоконтроль, рефлексию и самооценку полученных результатов; вносить коррективы в свою работу с учетом установленных ошибок, возникших трудностей;</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принятие себя и других: осознавать свои достижения и слабые стороны в учении, общении, сотрудничестве со сверстниками и людьми старшего поколения; принимать мотивы и аргументы других при анализе результатов деятельности; признавать свое право и право других на ошибку; вносить конструктивные предложения для совместного решения учебных задач, проблем.</w:t>
      </w:r>
    </w:p>
    <w:p w:rsidR="00900AA1" w:rsidRDefault="00E616C2">
      <w:pPr>
        <w:spacing w:after="0" w:line="348"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121.5.</w:t>
      </w:r>
      <w:r>
        <w:rPr>
          <w:rFonts w:ascii="Times New Roman" w:eastAsia="SchoolBookSanPin;Cambria" w:hAnsi="Times New Roman"/>
          <w:sz w:val="28"/>
          <w:szCs w:val="28"/>
          <w:lang w:eastAsia="zh-CN"/>
        </w:rPr>
        <w:t>3. </w:t>
      </w:r>
      <w:r>
        <w:rPr>
          <w:rFonts w:ascii="Times New Roman" w:eastAsia="SchoolBookSanPin;Cambria" w:hAnsi="Times New Roman"/>
          <w:bCs/>
          <w:sz w:val="28"/>
          <w:szCs w:val="28"/>
          <w:lang w:eastAsia="zh-CN"/>
        </w:rPr>
        <w:t xml:space="preserve">Предметные результаты освоения программы по истории на уровне </w:t>
      </w:r>
      <w:r>
        <w:rPr>
          <w:rFonts w:ascii="Times New Roman" w:eastAsia="OfficinaSansBoldITC;Franklin Go" w:hAnsi="Times New Roman"/>
          <w:sz w:val="28"/>
          <w:szCs w:val="28"/>
          <w:lang w:eastAsia="zh-CN"/>
        </w:rPr>
        <w:t>среднего</w:t>
      </w:r>
      <w:r>
        <w:rPr>
          <w:rFonts w:ascii="Times New Roman" w:eastAsia="SchoolBookSanPin;Cambria" w:hAnsi="Times New Roman"/>
          <w:bCs/>
          <w:sz w:val="28"/>
          <w:szCs w:val="28"/>
          <w:lang w:eastAsia="zh-CN"/>
        </w:rPr>
        <w:t xml:space="preserve"> общего образования </w:t>
      </w:r>
      <w:r>
        <w:rPr>
          <w:rFonts w:ascii="Times New Roman" w:eastAsia="SchoolBookSanPin;Cambria" w:hAnsi="Times New Roman"/>
          <w:sz w:val="28"/>
          <w:szCs w:val="28"/>
          <w:lang w:eastAsia="zh-CN"/>
        </w:rPr>
        <w:t>должны обеспечивать:</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1) понимание значимости России в мировых политических и социально-экономических процессах ХХ – начала XXI в.,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ХХ – начала XXI в.; особенности развития культуры народов СССР (России);</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2) 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ХХ – начале XXI в.;</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3) 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ХХ – начала XXI вв.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4) умение выявлять существенные черты исторических событий, явлений, процессов;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5) 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ХХ – начале XXI вв.; определять современников исторических событий истории России и человечества в целом в ХХ – начале XXI вв.;</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6)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ХХ – начала XXI в.,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7) умение осуществлять с соблюдением правил информационной безопасности поиск исторической информации по истории России и зарубежных стран ХХ – начала XXI вв.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8) 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ХХ – начала XXI вв.;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 и других);</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9) 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10) 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11) знание ключевых событий, основных дат и этапов истории России и мира в ХХ – начале XXI вв.; выдающихся деятелей отечественной и всемирной истории; важнейших достижений культуры, ценностных ориентиров.</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121.5.</w:t>
      </w:r>
      <w:r>
        <w:rPr>
          <w:rFonts w:ascii="Times New Roman" w:eastAsia="SchoolBookSanPin;Cambria" w:hAnsi="Times New Roman"/>
          <w:sz w:val="28"/>
          <w:szCs w:val="28"/>
          <w:lang w:eastAsia="zh-CN"/>
        </w:rPr>
        <w:t xml:space="preserve">4. Условием достижения каждого из предметных результатов изучения истории на уровне среднего общего образования является усвоение обучающимися знаний и формирование умений, которые составляют структуру предметного результата. </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Формирование умений, составляющих структуру предметных результатов, происходит на учебном материале, изучаемом в 10–11 классах с учётом того, что достижения предметных результатов предполагает не только обращение к истории России и всемирной истории ХХ – начала XXI вв., но и к важнейшим событиям, явлениям, процессам истории нашей страны с древнейших времен до начала XX в. При планировании уроков истории следует предусмотреть повторение изученных ранее исторических событий, явлений, процессов, деятельности исторических личностей России, связанных с актуальным историческим материалом урока.</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121.5.</w:t>
      </w:r>
      <w:r>
        <w:rPr>
          <w:rFonts w:ascii="Times New Roman" w:eastAsia="SchoolBookSanPin;Cambria" w:hAnsi="Times New Roman"/>
          <w:sz w:val="28"/>
          <w:szCs w:val="28"/>
          <w:lang w:eastAsia="zh-CN"/>
        </w:rPr>
        <w:t>4.1. Предметные результаты освоения базового учебного курса «История России»:</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1) Россия накануне Первой мировой войны. Ход военных действий. Власть, общество, экономика, культура. Предпосылки революции;</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2) 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3) 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4) Великая Отечественная война 1941–1945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5) СССР в 1945–1991 гг.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6) Российская Федерация в 1992–2022 гг. Становление новой России. Возрождение Российской Федерации как великой державы в ХХI в.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Место России в современном мире.</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121.5.</w:t>
      </w:r>
      <w:r>
        <w:rPr>
          <w:rFonts w:ascii="Times New Roman" w:eastAsia="SchoolBookSanPin;Cambria" w:hAnsi="Times New Roman"/>
          <w:sz w:val="28"/>
          <w:szCs w:val="28"/>
          <w:lang w:eastAsia="zh-CN"/>
        </w:rPr>
        <w:t>4.2. Предметные результаты освоения базового учебного курса «Всеобщая история»:</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1) Мир накануне Первой мировой войны. Первая мировая война: причины, участники, основные события, результаты. Власть и общество;</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2) Межвоенный период. Революционная волна. Версальско-Вашингтонская система. Страны мира в 1920-е гг. Великая депрессия и ее проявления в различных странах. «Новый курс» в США. Германский нацизм. Народный фронт. Политика «умиротворения агрессора». Культурное развитие;</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3) Вторая мировая война: причины, участники, основные сражения, итоги;</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4) Власть и общество в годы войны. Решающий вклад СССР в Победу;</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5) Послевоенные перемены в мире. Холодная война. Мировая система социализма. Экономические и политические изменения в странах Запада. Распад колониальных империй. Развитие стран Азии, Африки и Латинской Америки. Научно-техническая революция. Постиндустриальное и информационное общество. Современный мир: глобализация и деглобализация. Геополитический кризис 2022 г. и его влияние на мировую систему.</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121.5.</w:t>
      </w:r>
      <w:r>
        <w:rPr>
          <w:rFonts w:ascii="Times New Roman" w:eastAsia="SchoolBookSanPin;Cambria" w:hAnsi="Times New Roman"/>
          <w:sz w:val="28"/>
          <w:szCs w:val="28"/>
          <w:lang w:eastAsia="zh-CN"/>
        </w:rPr>
        <w:t>5. </w:t>
      </w:r>
      <w:r>
        <w:rPr>
          <w:rFonts w:ascii="Times New Roman" w:eastAsia="OfficinaSansBoldITC;Franklin Go" w:hAnsi="Times New Roman"/>
          <w:sz w:val="28"/>
          <w:szCs w:val="28"/>
          <w:lang w:eastAsia="zh-CN"/>
        </w:rPr>
        <w:t xml:space="preserve">Предметные результаты изучения истории </w:t>
      </w:r>
      <w:r>
        <w:rPr>
          <w:rFonts w:ascii="Times New Roman" w:eastAsia="SchoolBookSanPin;Cambria" w:hAnsi="Times New Roman"/>
          <w:sz w:val="28"/>
          <w:szCs w:val="28"/>
          <w:lang w:eastAsia="zh-CN"/>
        </w:rPr>
        <w:t xml:space="preserve">в </w:t>
      </w:r>
      <w:r>
        <w:rPr>
          <w:rFonts w:ascii="Times New Roman" w:eastAsia="SchoolBookSanPin;Cambria" w:hAnsi="Times New Roman"/>
          <w:bCs/>
          <w:sz w:val="28"/>
          <w:szCs w:val="28"/>
          <w:lang w:eastAsia="zh-CN"/>
        </w:rPr>
        <w:t>10 классе.</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121.5.</w:t>
      </w:r>
      <w:r>
        <w:rPr>
          <w:rFonts w:ascii="Times New Roman" w:eastAsia="SchoolBookSanPin;Cambria" w:hAnsi="Times New Roman"/>
          <w:sz w:val="28"/>
          <w:szCs w:val="28"/>
          <w:lang w:eastAsia="zh-CN"/>
        </w:rPr>
        <w:t>5.1. Понимание значимости России в мировых политических и социально-экономических процессах 1914–1945 гг.,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Достижение указанного предметного результата непосредственно связано с усвоением обучающимися знаний важнейших событий, явлений, процессов истории России 1914–1945 гг., умением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 достижим при комплексном использовании методов обучения и воспитания.</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Структура предметного результата включает следующий перечень знаний и умений:</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называть наиболее значимые события истории России 1914–1945 гг., объяснять их особую значимость для истории нашей страны;</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определять и объяснять (аргументировать) свое отношение и оценку наиболее значительных событий, явлений, процессов истории России 1914–1945 гг., их значение для истории России и человечества в целом;</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используя знания по истории России и всемирной истории 1914–1945 гг., выявлять попытки фальсификации истории;</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1914–1945 гг.</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121.5.</w:t>
      </w:r>
      <w:r>
        <w:rPr>
          <w:rFonts w:ascii="Times New Roman" w:eastAsia="SchoolBookSanPin;Cambria" w:hAnsi="Times New Roman"/>
          <w:sz w:val="28"/>
          <w:szCs w:val="28"/>
          <w:lang w:eastAsia="zh-CN"/>
        </w:rPr>
        <w:t>5.2. 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1914–1945 гг.</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Достижение указанного предметного результата возможно при комплексном использовании методов обучения и воспитания, так как, кроме знаний об исторической личности, </w:t>
      </w:r>
      <w:r>
        <w:rPr>
          <w:rFonts w:ascii="Times New Roman" w:hAnsi="Times New Roman" w:cs="Calibri"/>
          <w:color w:val="000000"/>
          <w:sz w:val="28"/>
          <w:szCs w:val="28"/>
        </w:rPr>
        <w:t>обучающиеся</w:t>
      </w:r>
      <w:r>
        <w:rPr>
          <w:rFonts w:ascii="Times New Roman" w:eastAsia="SchoolBookSanPin;Cambria" w:hAnsi="Times New Roman"/>
          <w:sz w:val="28"/>
          <w:szCs w:val="28"/>
          <w:lang w:eastAsia="zh-CN"/>
        </w:rPr>
        <w:t xml:space="preserve"> должны осознать величие личности человека, влияние его деятельности на ход истории.</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Структура предметного результата включает следующий перечень знаний и умений:</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называть имена наиболее выдающихся деятелей истории России 1914–1945 гг., события, процессы, в которых они участвовали;</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характеризовать деятельность исторических личностей в рамках событий, процессов истории России 1914–1945 гг., оценивать значение их деятельности для истории нашей станы и человечества в целом;</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характеризовать значение и последствия событий 1914–1945 гг., в которых участвовали выдающиеся исторические личности, для истории России;</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определять и объяснять (аргументировать) свое отношение и оценку деятельности исторических личностей.</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121.5.</w:t>
      </w:r>
      <w:r>
        <w:rPr>
          <w:rFonts w:ascii="Times New Roman" w:eastAsia="SchoolBookSanPin;Cambria" w:hAnsi="Times New Roman"/>
          <w:sz w:val="28"/>
          <w:szCs w:val="28"/>
          <w:lang w:eastAsia="zh-CN"/>
        </w:rPr>
        <w:t>5.3. 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1914–1945 гг.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Структура предметного результата включает следующий перечень знаний и умений:</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объяснять смысл изученных/изучаемых исторических понятий и терминов из истории России, и всемирной истории 1914–1945 гг., привлекая учебные тексты и (или) дополнительные источники информации; корректно использовать исторические понятия и термины в устной речи, при подготовке конспекта, реферата;</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1914–1945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1914–1945 гг., анализируя изменения, происшедшие в течение рассматриваемого периода;</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представлять описание памятников материальной и художественной культуры 1914–1945 гг.,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представлять результаты самостоятельного изучения исторической информации из истории России и всемирной истории 1914–1945 гг. в форме сложного плана, конспекта, реферата;</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определять и объяснять с использованием фактического материала свое отношение к наиболее значительным событиям, достижениям и личностям истории России и зарубежных стран 1914–1945 гг.;</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 или опровержения какой-либо оценки исторических событий;</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формулировать аргументы для подтверждения или опровержения собственной или предложенной точки зрения по дискуссионной проблеме из истории России и всемирной истории 1914–1945 гг.; сравнивать предложенную аргументацию, выбирать наиболее аргументированную позицию.</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121.5.</w:t>
      </w:r>
      <w:r>
        <w:rPr>
          <w:rFonts w:ascii="Times New Roman" w:eastAsia="SchoolBookSanPin;Cambria" w:hAnsi="Times New Roman"/>
          <w:sz w:val="28"/>
          <w:szCs w:val="28"/>
          <w:lang w:eastAsia="zh-CN"/>
        </w:rPr>
        <w:t>5.4. Умение выявлять существенные черты исторических событий, явлений, процессов 1914–1945 гг.;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Структура предметного результата включает следующий перечень знаний и умений:</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называть характерные, существенные признаки событий, процессов, явлений истории России и всеобщей истории 1914–1945 гг.;</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различать в исторической информации из курсов истории России и зарубежных стран 1914–1945 гг. события, явления, процессы; факты и мнения, описания и объяснения, гипотезы и теории;</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обобщать историческую информацию по истории России и зарубежных стран 1914–1945 гг.;</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зарубежных стран в 1914–1945 гг.;</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сравнивать исторические события, явления, процессы, взгляды исторических деятелей истории России и зарубежных стран 1914–1945 гг. по самостоятельно определенным критериям; на основе сравнения самостоятельно делать выводы;</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на основе изучения исторического материала устанавливать исторические аналогии.</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121.5.</w:t>
      </w:r>
      <w:r>
        <w:rPr>
          <w:rFonts w:ascii="Times New Roman" w:eastAsia="SchoolBookSanPin;Cambria" w:hAnsi="Times New Roman"/>
          <w:sz w:val="28"/>
          <w:szCs w:val="28"/>
          <w:lang w:eastAsia="zh-CN"/>
        </w:rPr>
        <w:t>5.5. 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1914–1945 гг.; определять современников исторических событий истории России и человечества в целом в 1914–1945 гг.</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Структура предметного результата включает следующий перечень знаний и умений:</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на основе изученного материала по истории России и зарубежных стран 1914–1945 гг. определять (различать) причины, предпосылки, поводы, последствия, указывать итоги, значение исторических событий, явлений, процессов;</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1914–1945 гг.;</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делать предположения о возможных причинах (предпосылках) и последствиях исторических событий, явлений, процессов истории России и зарубежных стран 1914–1945 гг.;</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соотносить события истории родного края, истории России и зарубежных стран 1914–1945 гг.;</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определять современников исторических событий, явлений, процессов истории России и человечества в целом 1914–1945 гг.</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121.5.</w:t>
      </w:r>
      <w:r>
        <w:rPr>
          <w:rFonts w:ascii="Times New Roman" w:eastAsia="SchoolBookSanPin;Cambria" w:hAnsi="Times New Roman"/>
          <w:sz w:val="28"/>
          <w:szCs w:val="28"/>
          <w:lang w:eastAsia="zh-CN"/>
        </w:rPr>
        <w:t>5.6.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1914–1945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Структура предметного результата включает следующий перечень знаний и умений:</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различать виды письменных исторических источников по истории России и всемирной истории 1914–1945 гг.;</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определять авторство письменного исторического источника по истории России и зарубежных стран 1914–1945 гг., время и место его создания, события, явления, процессы, о которых идет речь и другие, соотносить информацию письменного источника с историческим контекстом;</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1914–1945 гг.;</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анализировать письменный исторический источник по истории России и зарубежных стран 1914–1945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 </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соотносить содержание исторического источника по истории России и зарубежных стран 1914–1945 гг. с учебным текстом, другими источниками исторической информации (в том числе исторической картой/схемой);</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сопоставлять, анализировать информацию из двух или более письменных исторических источников по истории России и зарубежных стран 1914–1945 гг., делать выводы;</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использовать исторические письменные источники при аргументации дискуссионных точек зрения;</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проводить атрибуцию визуальных и аудиовизуальных исторических источников по истории России и зарубежных стран 1914–1945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121.5.</w:t>
      </w:r>
      <w:r>
        <w:rPr>
          <w:rFonts w:ascii="Times New Roman" w:eastAsia="SchoolBookSanPin;Cambria" w:hAnsi="Times New Roman"/>
          <w:sz w:val="28"/>
          <w:szCs w:val="28"/>
          <w:lang w:eastAsia="zh-CN"/>
        </w:rPr>
        <w:t>5.7. Умение осуществлять с соблюдением правил информационной безопасности поиск исторической информации по истории России и зарубежных стран 1914–1945 гг.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Структура предметного результата включает следующий перечень знаний и умений:</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знать и использовать правила информационной безопасности при поиске исторической информации;</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самостоятельно осуществлять поиск достоверных исторических источников, необходимых для изучения событий (явлений, процессов) истории России и зарубежных стран 1914–1945 гг.;</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1914–1945 гг.;</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используя знания по истории, оценивать полноту и достоверность информации с точки зрения ее соответствия исторической действительности.</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121.5.</w:t>
      </w:r>
      <w:r>
        <w:rPr>
          <w:rFonts w:ascii="Times New Roman" w:eastAsia="SchoolBookSanPin;Cambria" w:hAnsi="Times New Roman"/>
          <w:sz w:val="28"/>
          <w:szCs w:val="28"/>
          <w:lang w:eastAsia="zh-CN"/>
        </w:rPr>
        <w:t>5.8. 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1914–1945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 и других).</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Структура предметного результата включает следующий перечень знаний и умений:</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1914–1945 гг.;</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отвечать на вопросы по содержанию текстового источника исторической информации по истории России и зарубежных стран 1914–1945 гг. и составлять на его основе план, таблицу, схему;</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1914–1945 гг.;</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привлекать контекстную информацию при работе с исторической картой и рассказывать об исторических событиях, используя историческую карту;</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сопоставлять, анализировать информацию, представленную на двух или более исторических картах (схемах) по истории России и зарубежных стран 1914–1945 гг.; оформлять результаты анализа исторической карты (схемы) в виде таблицы, схемы; делать выводы;</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на основании информации, представленной на карте/схеме по истории России и зарубежных стран 1914–1945 гг., проводить сравнение исторических объектов (размеры территорий стран, расстояния и другое), социально-экономических и геополитических условий существования государств, народов, делать выводы;</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сопоставлять информацию, представленную на исторической карте/схеме по истории России и зарубежных стран 1914–1945 гг., с информацией из аутентичных исторических источников и источников исторической информации;</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определять события, явления, процессы, которым посвящены визуальные источники исторической информации;</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на основании визуальных источников исторической информации и статистической информации по истории России и зарубежных стран 1914–1945 гг. проводить сравнение исторических событий, явлений, процессов истории России и зарубежных стран 1914–1945 гг.;</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сопоставлять визуальные источники исторической информации по истории России и зарубежных стран 1914–1945 гг. с информацией из других исторических источников, делать выводы;</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представлять историческую информацию в виде таблиц, графиков, схем, диаграмм;</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использовать умения, приобретенные в процессе изучения истории, для участия в подготовке учебных проектов по истории России 1914–1945 гг., в том числе на региональном материале, с использованием ресурсов библиотек, музеев и других.</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121.5.</w:t>
      </w:r>
      <w:r>
        <w:rPr>
          <w:rFonts w:ascii="Times New Roman" w:eastAsia="SchoolBookSanPin;Cambria" w:hAnsi="Times New Roman"/>
          <w:sz w:val="28"/>
          <w:szCs w:val="28"/>
          <w:lang w:eastAsia="zh-CN"/>
        </w:rPr>
        <w:t>5.9. 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 как многонационального государства, важности уважения и взаимопонимания между всеми народами России.</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Структура предметного результата включает следующий перечень знаний и умений:</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понимать особенности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участвовать в диалогическом и полилогическом общении, посвященном проблемам, связанным с историей России и зарубежных стран 1914–1945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121.5.</w:t>
      </w:r>
      <w:r>
        <w:rPr>
          <w:rFonts w:ascii="Times New Roman" w:eastAsia="SchoolBookSanPin;Cambria" w:hAnsi="Times New Roman"/>
          <w:sz w:val="28"/>
          <w:szCs w:val="28"/>
          <w:lang w:eastAsia="zh-CN"/>
        </w:rPr>
        <w:t>5.10. 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Структура предметного результата включает следующий перечень знаний и умений:</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1914–1945 гг., осознавать и понимать ценность сопричастности своей семьи к событиям, явлениям, процессам истории России;</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используя исторические факты, характеризовать значение достижений народов нашей страны в событиях, явлениях, процессах истории России и зарубежных стран 1914–1945 гг.;</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используя знания по истории России и зарубежных стран 1914–1945 гг., выявлять в исторической информации попытки фальсификации истории, приводить аргументы в защиту исторической правды;</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активно участвовать в дискуссиях, не допуская умаления подвига народа при защите Отечества.</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121.5.</w:t>
      </w:r>
      <w:r>
        <w:rPr>
          <w:rFonts w:ascii="Times New Roman" w:eastAsia="SchoolBookSanPin;Cambria" w:hAnsi="Times New Roman"/>
          <w:sz w:val="28"/>
          <w:szCs w:val="28"/>
          <w:lang w:eastAsia="zh-CN"/>
        </w:rPr>
        <w:t>5.11. Знание ключевых событий, основных дат и этапов истории России и мира в 1914–1945 гг.; выдающихся деятелей отечественной и всемирной истории; важнейших достижений культуры, ценностных ориентиров.</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121.5.</w:t>
      </w:r>
      <w:r>
        <w:rPr>
          <w:rFonts w:ascii="Times New Roman" w:eastAsia="SchoolBookSanPin;Cambria" w:hAnsi="Times New Roman"/>
          <w:sz w:val="28"/>
          <w:szCs w:val="28"/>
          <w:lang w:eastAsia="zh-CN"/>
        </w:rPr>
        <w:t>5.11.1. По учебному курсу «История России»:</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1) Россия накануне Первой мировой войны. Ход военных действий. Власть, общество, экономика, культура. Предпосылки революции;</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2) 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3) 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4) Великая Отечественная война 1941–1945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121.5.</w:t>
      </w:r>
      <w:r>
        <w:rPr>
          <w:rFonts w:ascii="Times New Roman" w:eastAsia="SchoolBookSanPin;Cambria" w:hAnsi="Times New Roman"/>
          <w:sz w:val="28"/>
          <w:szCs w:val="28"/>
          <w:lang w:eastAsia="zh-CN"/>
        </w:rPr>
        <w:t>5.11.2 По учебному курсу «Всеобщая история»:</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1) Мир накануне Первой мировой войны. Первая мировая война: причины, участники, основные события, результаты. Власть и общество;</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2) Межвоенный период. Революционная волна. Версальско-Вашингтонская система. Страны мира в 1920-е гг. Великая депрессия и ее проявления в различных странах. «Новый курс» в США. Германский нацизм. Народный фронт. Политика «умиротворения агрессора». Культурное развитие;</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3) Вторая мировая война: причины, участники, основные сражения, итоги;</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4) Власть и общество в годы войны. Решающий вклад СССР в Победу.</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Структура предметных результатов включает следующий перечень знаний и умений:</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указывать хронологические рамки основных периодов отечественной и всеобщей истории 1914–1945 гг.;</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называть даты важнейших событий и процессов отечественной и всеобщей истории 1914–1945 гг.;</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выявлять синхронность исторических процессов отечественной и всеобщей истории 1914–1945 гг., </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делать выводы о тенденциях развития своей страны и других стран в данный период;</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характеризовать место, обстоятельства, участников, результаты и последствия важнейших исторических событий, явлений, процессов истории России 1914–1945 гг.</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121.5.</w:t>
      </w:r>
      <w:r>
        <w:rPr>
          <w:rFonts w:ascii="Times New Roman" w:eastAsia="SchoolBookSanPin;Cambria" w:hAnsi="Times New Roman"/>
          <w:sz w:val="28"/>
          <w:szCs w:val="28"/>
          <w:lang w:eastAsia="zh-CN"/>
        </w:rPr>
        <w:t>6. </w:t>
      </w:r>
      <w:r>
        <w:rPr>
          <w:rFonts w:ascii="Times New Roman" w:eastAsia="OfficinaSansBoldITC;Franklin Go" w:hAnsi="Times New Roman"/>
          <w:sz w:val="28"/>
          <w:szCs w:val="28"/>
          <w:lang w:eastAsia="zh-CN"/>
        </w:rPr>
        <w:t xml:space="preserve">Предметные результаты изучения истории </w:t>
      </w:r>
      <w:r>
        <w:rPr>
          <w:rFonts w:ascii="Times New Roman" w:eastAsia="SchoolBookSanPin;Cambria" w:hAnsi="Times New Roman"/>
          <w:sz w:val="28"/>
          <w:szCs w:val="28"/>
          <w:lang w:eastAsia="zh-CN"/>
        </w:rPr>
        <w:t xml:space="preserve">в </w:t>
      </w:r>
      <w:r>
        <w:rPr>
          <w:rFonts w:ascii="Times New Roman" w:eastAsia="SchoolBookSanPin;Cambria" w:hAnsi="Times New Roman"/>
          <w:bCs/>
          <w:sz w:val="28"/>
          <w:szCs w:val="28"/>
          <w:lang w:eastAsia="zh-CN"/>
        </w:rPr>
        <w:t>11 классе.</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121.5.</w:t>
      </w:r>
      <w:r>
        <w:rPr>
          <w:rFonts w:ascii="Times New Roman" w:eastAsia="SchoolBookSanPin;Cambria" w:hAnsi="Times New Roman"/>
          <w:sz w:val="28"/>
          <w:szCs w:val="28"/>
          <w:lang w:eastAsia="zh-CN"/>
        </w:rPr>
        <w:t>6.1. Понимание значимости России в мировых политических и социально-экономических процессах 1945–2022 гг., знание достижений страны и ее народа; умение характеризовать историческое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1945–2022 гг.; особенности развития культуры народов СССР (России).</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Достижение указанного предметного результата непосредственно связано с усвоением обучающимися знаний важнейших событий, явлений, процессов истории России 1945–2022 гг., умением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 достижим при комплексном использовании методов обучения и воспитания.</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Структура предметного результата включает следующий перечень знаний и умений:</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называть наиболее значимые события истории России 1945–2022 гг., объяснять их особую значимость для истории нашей страны;</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определять и объяснять (аргументировать) свое отношение и оценку наиболее значительных событий, явлений, процессов истории России 1945–2022 гг., их значение для истории России и человечества в целом;</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используя знания по истории России и всемирной истории 1945–2022 гг., выявлять попытки фальсификации истории;</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1945–2022 гг.</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121.5.</w:t>
      </w:r>
      <w:r>
        <w:rPr>
          <w:rFonts w:ascii="Times New Roman" w:eastAsia="SchoolBookSanPin;Cambria" w:hAnsi="Times New Roman"/>
          <w:sz w:val="28"/>
          <w:szCs w:val="28"/>
          <w:lang w:eastAsia="zh-CN"/>
        </w:rPr>
        <w:t>6.2. Знание имен исторических личностей, внесших значительный вклад в социально-экономическое, политическое и культурное развитие России в 1945–2022 гг.</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Достижение указанного предметного результата возможно при комплексном использовании методов обучения и воспитания, так как, кроме знаний об исторической личности, обучающиеся должны осознать величие личности человека, влияние его деятельности на ход истории.</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Структура предметного результата включает следующий перечень знаний и умений:</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называть имена наиболее выдающихся деятелей истории России 1945–2022 гг., события, процессы, в которых они участвовали;</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характеризовать деятельность исторических личностей в рамках событий, процессов истории России 1945–2022 гг., оценивать значение их деятельности для истории нашей станы и человечества в целом;</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характеризовать значение и последствия событий 1945–2022 гг., в которых участвовали выдающиеся исторические личности, для истории России;</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определять и объяснять (аргументировать) свое отношение и оценку деятельности исторических личностей.</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121.5.</w:t>
      </w:r>
      <w:r>
        <w:rPr>
          <w:rFonts w:ascii="Times New Roman" w:eastAsia="SchoolBookSanPin;Cambria" w:hAnsi="Times New Roman"/>
          <w:sz w:val="28"/>
          <w:szCs w:val="28"/>
          <w:lang w:eastAsia="zh-CN"/>
        </w:rPr>
        <w:t>6.3. 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1945–2022 гг.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Структура предметного результата включает следующий перечень знаний и умений:</w:t>
      </w:r>
    </w:p>
    <w:p w:rsidR="00900AA1" w:rsidRDefault="00E616C2">
      <w:pPr>
        <w:spacing w:after="0" w:line="360" w:lineRule="auto"/>
        <w:ind w:firstLine="709"/>
        <w:jc w:val="both"/>
        <w:rPr>
          <w:rFonts w:ascii="Times New Roman" w:eastAsia="SchoolBookSanPin;Cambria" w:hAnsi="Times New Roman"/>
          <w:sz w:val="28"/>
          <w:szCs w:val="28"/>
          <w:lang w:eastAsia="zh-CN"/>
        </w:rPr>
      </w:pPr>
      <w:r>
        <w:rPr>
          <w:rFonts w:ascii="Times New Roman" w:eastAsia="SchoolBookSanPin;Cambria" w:hAnsi="Times New Roman"/>
          <w:sz w:val="28"/>
          <w:szCs w:val="28"/>
          <w:lang w:eastAsia="zh-CN"/>
        </w:rPr>
        <w:t xml:space="preserve">объяснять смысл изученных (изучаемых) исторических понятий и терминов из истории России, и всемирной истории 1945–2022 гг., привлекая учебные тексты </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и (или) дополнительные источники информации; корректно использовать исторические понятия и термины в устной речи, при подготовке конспекта, реферата;</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1945–2022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другие;</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1945–2022 гг., анализируя изменения, происшедшие в течение рассматриваемого периода;</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представлять описание памятников материальной и художественной культуры 1945–2022 гг.,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представлять результаты самостоятельного изучения исторической информации из истории России и всемирной истории 1945–2022 гг. в форме сложного плана, конспекта, реферата;</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определять и объяснять с использованием фактического материала свое отношение к наиболее значительным событиям, достижениям и личностям истории России и зарубежных стран 1945–2022 гг.;</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подтверждения/опровержения какой-либо оценки исторических событий;</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формулировать аргументы для подтверждения (опровержения) собственной или предложенной точки зрения по дискуссионной проблеме из истории России и всемирной истории 1945–2022 гг.; сравнивать предложенную аргументацию, выбирать наиболее аргументированную позицию.</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121.5.</w:t>
      </w:r>
      <w:r>
        <w:rPr>
          <w:rFonts w:ascii="Times New Roman" w:eastAsia="SchoolBookSanPin;Cambria" w:hAnsi="Times New Roman"/>
          <w:sz w:val="28"/>
          <w:szCs w:val="28"/>
          <w:lang w:eastAsia="zh-CN"/>
        </w:rPr>
        <w:t>6.4. Умение выявлять существенные черты исторических событий, явлений, процессов 1945–2022 гг.;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Структура предметного результата включает следующий перечень знаний и умений:</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называть характерные, существенные признаки событий, процессов, явлений истории России и всеобщей истории 1945–2022 гг.;</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различать в исторической информации из курсов истории России и зарубежных стран 1945–2022 гг. события, явления, процессы; факты и мнения, описания и объяснения, гипотезы и теории;</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обобщать историческую информацию по истории России и зарубежных стран 1945–2022 гг.;</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на основе изучения исторического материала давать оценку возможности (корректности) сравнения событий, явлений, процессов, взглядов исторических деятелей истории России и зарубежных стран в 1945–2022 гг.;</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сравнивать исторические события, явления, процессы, взгляды исторических деятелей истории России и зарубежных стран 1945–2022 гг. по самостоятельно определенным критериям; на основе сравнения самостоятельно делать выводы;</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на основе изучения исторического материала устанавливать исторические аналогии.</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121.5.</w:t>
      </w:r>
      <w:r>
        <w:rPr>
          <w:rFonts w:ascii="Times New Roman" w:eastAsia="SchoolBookSanPin;Cambria" w:hAnsi="Times New Roman"/>
          <w:sz w:val="28"/>
          <w:szCs w:val="28"/>
          <w:lang w:eastAsia="zh-CN"/>
        </w:rPr>
        <w:t>6.5. 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1945–2022 гг.; определять современников исторических событий истории России и человечества в целом в 1945–2022 гг.</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Структура предметного результата включает следующий перечень знаний и умений:</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на основе изученного материала по истории России и зарубежных стран 1945–2022 гг. определять (различать) причины, предпосылки, поводы, последствия, указывать итоги, значение исторических событий, явлений, процессов;</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1945–2022 гг.;</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делать предположения о возможных причинах (предпосылках) и последствиях исторических событий, явлений, процессов истории России и зарубежных стран 1945–2022 гг.;</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соотносить события истории родного края, истории России и зарубежных стран 1945–2022 гг.;</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определять современников исторических событий, явлений, процессов истории России и человечества в целом 1945–2022 гг.</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121.5.</w:t>
      </w:r>
      <w:r>
        <w:rPr>
          <w:rFonts w:ascii="Times New Roman" w:eastAsia="SchoolBookSanPin;Cambria" w:hAnsi="Times New Roman"/>
          <w:sz w:val="28"/>
          <w:szCs w:val="28"/>
          <w:lang w:eastAsia="zh-CN"/>
        </w:rPr>
        <w:t>6.6.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1945–2022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Структура предметного результата включает следующий перечень знаний и умений:</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различать виды письменных исторических источников по истории России и всемирной истории 1945–2022 гг.;</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определять авторство письменного исторического источника по истории России и зарубежных стран 1945–2022 гг., время и место его создания, события, явления, процессы, о которых идет речь и другие, соотносить информацию письменного источника с историческим контекстом;</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1945–2022 гг.;</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анализировать письменный исторический источник по истории России и зарубежных стран 1945–2022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соотносить содержание исторического источника по истории России и зарубежных стран 1945–2022 гг. с учебным текстом, другими источниками исторической информации (в том числе исторической картой/схемой);</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сопоставлять, анализировать информацию из двух или более письменных исторических источников по истории России и зарубежных стран 1945–2022 гг., делать выводы;</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использовать исторические письменные источники при аргументации дискуссионных точек зрения;</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проводить атрибуцию визуальных и аудиовизуальных исторических источников по истории России и зарубежных стран 1945–2022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121.5.</w:t>
      </w:r>
      <w:r>
        <w:rPr>
          <w:rFonts w:ascii="Times New Roman" w:eastAsia="SchoolBookSanPin;Cambria" w:hAnsi="Times New Roman"/>
          <w:sz w:val="28"/>
          <w:szCs w:val="28"/>
          <w:lang w:eastAsia="zh-CN"/>
        </w:rPr>
        <w:t>6.7. Умение осуществлять с соблюдением правил информационной безопасности поиск исторической информации по истории России и зарубежных стран 1945–2022 гг.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Структура предметного результата включает следующий перечень знаний и умений:</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знать и использовать правила информационной безопасности при поиске исторической информации;</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самостоятельно осуществлять поиск достоверных исторических источников, необходимых для изучения событий (явлений, процессов) истории России и зарубежных стран 1945–2022 гг.;</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1945–2022 гг.;</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используя знания по истории, оценивать полноту и достоверность информации с точки зрения ее соответствия исторической действительности.</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121.5.</w:t>
      </w:r>
      <w:r>
        <w:rPr>
          <w:rFonts w:ascii="Times New Roman" w:eastAsia="SchoolBookSanPin;Cambria" w:hAnsi="Times New Roman"/>
          <w:sz w:val="28"/>
          <w:szCs w:val="28"/>
          <w:lang w:eastAsia="zh-CN"/>
        </w:rPr>
        <w:t>6.8. Умение анализировать текстовые, визуальные источники исторической информации, в том числе исторические карты (схемы), по истории России и зарубежных стран 1945–2022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на региональном материале (с использованием ресурсов библиотек, музеев и других).</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Структура предметного результата включает следующий перечень знаний и умений:</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1945–2022 гг.;</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отвечать на вопросы по содержанию текстового источника исторической информации по истории России и зарубежных стран 1945–2022 гг. и составлять на его основе план, таблицу, схему;</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1945–2022 гг.;</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привлекать контекстную информацию при работе с исторической картой и рассказывать об исторических событиях, используя историческую карту;</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сопоставлять, анализировать информацию, представленную на двух или более исторических картах/схемах по истории России и зарубежных стран 1945–2022 гг.; оформлять результаты анализа исторической карты/схемы в виде таблицы, схемы; делать выводы;</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на основании информации, представленной на карте (схеме) по истории России и зарубежных стран 1945–2022 гг., проводить сравнение исторических объектов (размеры территорий стран, расстояния и другое), социально-экономических и геополитических условий существования государств, народов, делать выводы;</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сопоставлять информацию, представленную на исторической карте (схеме) по истории России и зарубежных стран 1945–2022 гг., с информацией из аутентичных исторических источников и источников исторической информации;</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определять события, явления, процессы, которым посвящены визуальные источники исторической информации;</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на основании визуальных источников исторической информации и статистической информации по истории России и зарубежных стран 1945–2022 гг. проводить сравнение исторических событий, явлений, процессов истории России и зарубежных стран 1945–2022 гг.;</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сопоставлять визуальные источники исторической информации по истории России и зарубежных стран 1945–2022 гг. с информацией из других исторических источников, делать выводы;</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представлять историческую информацию в виде таблиц, графиков, схем, диаграмм;</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использовать умения, приобретенные в процессе изучения истории, для участия в подготовке учебных проектов по истории России 1945–2022 гг., в том числе на региональном материале, с использованием ресурсов библиотек, музеев и других.</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121.5.</w:t>
      </w:r>
      <w:r>
        <w:rPr>
          <w:rFonts w:ascii="Times New Roman" w:eastAsia="SchoolBookSanPin;Cambria" w:hAnsi="Times New Roman"/>
          <w:sz w:val="28"/>
          <w:szCs w:val="28"/>
          <w:lang w:eastAsia="zh-CN"/>
        </w:rPr>
        <w:t>6.9. 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 как многонационального государства, важности уважения и взаимопонимания между всеми народами России.</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Структура предметного результата включает следующий перечень знаний и умений:</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понимать особенности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участвовать в диалогическом и полилогическом общении, посвященном проблемам, связанным с историей России и зарубежных стран 1945–2022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121.5.</w:t>
      </w:r>
      <w:r>
        <w:rPr>
          <w:rFonts w:ascii="Times New Roman" w:eastAsia="SchoolBookSanPin;Cambria" w:hAnsi="Times New Roman"/>
          <w:sz w:val="28"/>
          <w:szCs w:val="28"/>
          <w:lang w:eastAsia="zh-CN"/>
        </w:rPr>
        <w:t>6.10. 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Структура предметного результата включает следующий перечень знаний и умений:</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1945–2022 гг., осознавать и понимать ценность сопричастности своей семьи к событиям, явлениям, процессам истории России;</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используя исторические факты, характеризовать значение достижений народов нашей страны в событиях, явлениях, процессах истории России и зарубежных стран 1945 – 2022 гг.;</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используя знания по истории России и зарубежных стран 1945–2022 гг., выявлять в исторической информации попытки фальсификации истории, приводить аргументы в защиту исторической правды;</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активно участвовать в дискуссиях, не допуская умаления подвига народа при защите Отечества.</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121.5.</w:t>
      </w:r>
      <w:r>
        <w:rPr>
          <w:rFonts w:ascii="Times New Roman" w:eastAsia="SchoolBookSanPin;Cambria" w:hAnsi="Times New Roman"/>
          <w:sz w:val="28"/>
          <w:szCs w:val="28"/>
          <w:lang w:eastAsia="zh-CN"/>
        </w:rPr>
        <w:t>6.11. Знание ключевых событий, основных дат и этапов истории России и мира в 1945–2022 гг.; выдающихся деятелей отечественной и всемирной истории; важнейших достижений культуры, ценностных ориентиров.</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bidi="hi-IN"/>
        </w:rPr>
        <w:t>121.5.</w:t>
      </w:r>
      <w:r>
        <w:rPr>
          <w:rFonts w:ascii="Times New Roman" w:eastAsia="SchoolBookSanPin;Cambria" w:hAnsi="Times New Roman"/>
          <w:sz w:val="28"/>
          <w:szCs w:val="28"/>
          <w:lang w:eastAsia="zh-CN" w:bidi="hi-IN"/>
        </w:rPr>
        <w:t>6.11.1.</w:t>
      </w:r>
      <w:r>
        <w:rPr>
          <w:rFonts w:ascii="Times New Roman" w:eastAsia="SchoolBookSanPin;Cambria" w:hAnsi="Times New Roman"/>
          <w:sz w:val="28"/>
          <w:szCs w:val="28"/>
          <w:lang w:eastAsia="zh-CN"/>
        </w:rPr>
        <w:t xml:space="preserve"> По учебному курсу «История России»:</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1) СССР в 1945–1991 гг.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2) Российская Федерация в 1992–2022 гг. Становление новой России. Возрождение Российской Федерации как великой державы в ХХI в.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Место России в современном мире.</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bidi="hi-IN"/>
        </w:rPr>
        <w:t>121.5.</w:t>
      </w:r>
      <w:r>
        <w:rPr>
          <w:rFonts w:ascii="Times New Roman" w:eastAsia="SchoolBookSanPin;Cambria" w:hAnsi="Times New Roman"/>
          <w:sz w:val="28"/>
          <w:szCs w:val="28"/>
          <w:lang w:eastAsia="zh-CN" w:bidi="hi-IN"/>
        </w:rPr>
        <w:t xml:space="preserve">6.11.2. </w:t>
      </w:r>
      <w:r>
        <w:rPr>
          <w:rFonts w:ascii="Times New Roman" w:eastAsia="SchoolBookSanPin;Cambria" w:hAnsi="Times New Roman"/>
          <w:sz w:val="28"/>
          <w:szCs w:val="28"/>
          <w:lang w:eastAsia="zh-CN"/>
        </w:rPr>
        <w:t>По учебному курсу «Всеобщая история»:</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1) Послевоенные перемены в мире. Холодная война. Мировая система социализма. Экономические и политические изменения в странах Запада; </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2) Распад колониальных империй. Развитие стран Азии, Африки и Латинской Америки. Научно-техническая революция. Постиндустриальное и информационное общество; </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3) Современный мир: глобализация и деглобализация. Геополитический кризис 2022 г. и его влияние на мировую систему.</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Структура предметного результата включает следующий перечень знаний и умений:</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указывать хронологические рамки основных периодов отечественной и всеобщей истории 1945–2022 гг.;</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называть даты важнейших событий и процессов отечественной и всеобщей истории 1945–2022 гг.;</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выявлять синхронность исторических процессов отечественной и всеобщей истории 1945–2022 гг., делать выводы о тенденциях развития своей страны и других стран в данный период;</w:t>
      </w:r>
    </w:p>
    <w:p w:rsidR="00900AA1" w:rsidRDefault="00E616C2">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характеризовать место, обстоятельства, участников, результаты и последствия важнейших исторических событий, явлений, процессов истории России 1945–2022 гг.</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121. Федеральная рабочая программа по учебному предмету «История» (базовый уровень) (вступает в силу с 01.09.2025 г.)</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121.1. Федеральная рабочая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121.2. Пояснительная записка.</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121.2.1. Программа по истории разработана с целью оказания методической помощи учителю истории в создании рабочей программы по учебному предмету «История», ориентированной на современные тенденции в образовании и активные методики обучения, и подлежит непосредственному применению при реализации обязательной части ООП СОО.</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121.2.2. Программа по истории дает представление о целях, общей стратегии обучения, воспитания и развития обучающихся средствами истории,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121.2.3. Место истории в системе среднего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121.2.4. Целью школьного исторического образования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При разработке рабочей программы по истории образовательная организация вправе использовать материалы всероссийского просветительского проекта   «Без срока давности»,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1941–1945 гг.</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121.2.5. Задачами изучения истории являются:</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углубление социализации обучающихся, формирование гражданской ответственности и социальной культуры, соответствующей условиям современного мира;</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освоение систематических знаний об истории России и всеобщей истории   XX – начала XXI вв.;</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формирование исторического мышления, способности рассматривать события и явления с точки зрения их исторической обусловленности и взаимосвязи,   в развитии, в системе координат «прошлое – настоящее – будущее»;</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работа с комплексами источников исторической и социальной информации, развитие учебно-проектной деятельности; в углубленных курсах – приобретение первичного опыта исследовательской деятельности;</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расширение аксиологических знаний и опыта оценочной деятельности (сопоставление различных версий и оценок исторических событий и личностей, определение и выражение собственного отношения, обоснование позиции   при изучении дискуссионных проблем прошлого и современности);</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развитие практики применения знаний и умений в социальной среде, общественной деятельности, межкультурном общении.</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 xml:space="preserve">121.2.6. Общее число часов, рекомендованных для изучения истории, – 136,   в 10–11 классах по 2 часа в неделю при 34 учебных неделях. </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121.2.7. Последовательность изучения тем в рамках программы по истории   в пределах одного класса может варьироваться.</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121.3. Содержание обучения в 10 классе.</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 xml:space="preserve">121.3.1. Всеобщая история. 1914-1945 гг. </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 xml:space="preserve">Введение. Понятие «Новейшее время». Хронологические рамки   и периодизация Новейшей истории. Изменения в мире в ХХ веке. Ключевые процессы и события Новейшей истории. Объединенные Нации против нацизма   и фашизма. Система международных отношений. Россия в XX в. </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121.3.1.1. Мир накануне и в годы Первой мировой войны.</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121.3.1.1.1. Мир в начале ХХ в. Развитие индустриального общества. Индустриальная цивилизация в начале XX века. «Пробуждение Азии». Технический прогресс. Изменение социальной структуры общества. Рабочее движение   и социализм.</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121.3.1.1.2. Первая мировая война (1914-1918 гг.). Антанта и Тройственный союз. Начало и первый год войны. Переход к позиционной войне. Борьба   на истощение. Изменение соотношения сил. Капитуляция стран Четверного союза. Компьенское перемирие. Итоги и последствия Первой мировой войны.</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 xml:space="preserve">121.3.1.2. Мир в 1918-1938 гг. </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121.3.1.2.1. Распад империй и образование новых национальных государств   в Европе. Факторы, повлиявшие на распад империй после Первой мировой войны. Образование новых национальных государств. Ноябрьская революция в Германии. Веймарская республика. Советская власть в Венгрии. Революционное движение   и образование Коммунистического интернационала. Образование Турецкой Республики.</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121.3.1.2.2. Версальско-Вашингтонская система международных отношений. Планы послевоенного устройства мира. Территориальные изменения в мире   и Европе по результатам Первой мировой войны. Парижская (Версальская) мирная конференция. Версальская система. Учреждение Лиги Наций. Рапалльское соглашение и признание СССР. Вашингтонская конференция и Вашингтонское соглашение 1922 года. Влияние Версальского договора и Вашингтонского соглашения на развитие международных отношений.</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 xml:space="preserve">121.3.1.2.3. Страны Европы и Северной Америки в 1920-е гг. Послевоенная стабилизация. Факторы, способствующие изменениям в социально-экономической сфере в странах Запада. Экономический бум. Демократизация общественной   жизни, возникновение массового общества. Влияние социалистических   партий и профсоюзов. </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 xml:space="preserve">Формирование авторитарных режимов, причины их возникновения   в европейских странах в 1920-1930-е гг. Возникновение фашизма. Фашистский режим в Италии. Особенности режима Муссолини. Начало борьбы с фашизмом. </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 xml:space="preserve">Начало Великой депрессии, ее причины. Социально-политические последствия кризиса конца 1920-1930-х гг. в США. «Новый курс» Ф. Рузвельта. Значение реформ. Роль государства в экономике стран Европы и Латинской Америки. </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 xml:space="preserve">Нарастание агрессии в мире. Причины возникновения нацистской диктатуры в Германии в 1930-е гг. Установление нацистской диктатуры. Нацистский режим   в Германии. </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Подготовка Германии к войне. Победа Народного фронта и франкистский мятеж в Испании. Революция в Испании. Поражение Испанской Республики. Причины и значение гражданской войны в Испании.</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121.3.1.2.4. Страны Азии, Африки и Латинской Америки в 1918-1930 гг. Экспансия колониализма. Цели национально-освободительных движений в странах Востока. Агрессивная внешняя политика Японии. Нестабильность в Китае   в межвоенный период. Национально-освободительная борьба в Индии. Африка. Особенности экономического и политического развития Латинской Америки.</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 xml:space="preserve">121.3.1.2.5. Международные отношения в 1930-е гг. Нарастание мировой напряженности в конце 1930-х гг. Причины Второй мировой войны. Мюнхенский сговор. Англо-франко-советские переговоры лета 1939 г. </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121.3.1.2.6. Развитие науки и культуры в 1914-1930-х гг. Влияние науки   и культуры на развитие общества в межвоенный период. Новые научные открытия  и технические достижения. Новые виды вооружений и военной техники. Особенности культурного развития: архитектура, изобразительное искусство, литература, кинематограф, музыка. Олимпийское движение.</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 xml:space="preserve">121.3.1.3. Вторая мировая война 1939-1945 гг. </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 xml:space="preserve">121.3.1.3.1. Начало Второй мировой войны. Причины Второй мировой войны. Нападение Германии на Польшу. Начало мировой войны в Европе. Захват Дании   и Норвегии. Разгром Франции. Битва за Британию. Агрессия Германии   и ее союзников в Северной Африке и на Балканах. Борьба Китая против японских агрессоров в 1939-1941 гг. Причины побед Германии и ее союзников в начальный период Второй мировой войны. </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 xml:space="preserve">Нападение Германии на СССР. Нападение Японии на США. Формирование антигитлеровской коалиции. Ленд-лиз. Подписание Декларации Объединенных Наций. Положение в оккупированных странах. </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 xml:space="preserve">Холокост. Концентрационные лагеря. Принудительная трудовая миграция   и насильственные переселения. Коллаборационизм. Движение Сопротивления. </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 xml:space="preserve">121.3.1.3.2. Коренной перелом, окончание и важнейшие итоги Второй мировой войны. Коренной перелом в Великой Отечественной войне. Поражение   итало-германских войск в Северной Африке. Иностранные воинские части   на территории СССР. Укрепление антигитлеровской коалиции: Тегеранская конференция. Падение режима Муссолини в Италии. Перелом в войне   на Тихом океане. </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 xml:space="preserve">Открытие Второго фронта. Военные операции Красной армии в 1944-1945 гг., их роль в освобождении стран Европы. Ялтинская конференция. Разгром Германии, ее капитуляция. Роль СССР. Потсдамская конференция. Создание ООН. </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Американские атомные бомбардировки Хиросимы и Нагасаки. Вступление СССР в войну против Японии, разгром Квантунской армии. Капитуляция Японии. Нюрнбергский трибунал, Токийский и Хабаровский процессы над немецкими   и японскими военными преступниками. Важнейшие итоги Второй мировой войны.</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 xml:space="preserve">121.3.2. История России. 1914-1945 гг. </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121.3.2.1. Введение. Россия в начале в 1914-1922 гг.</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121.3.2.2. Россия и мир накануне Первой мировой войны. Введение   в историю России начала ХХ в. Время революционных потрясений и войн. Завершение территориального раздела мира и кризис международных отношений. Новые средства военной техники и программы перевооружений. Военно-политические блоки. Предвоенные международные кризисы. Покушение   на эрцгерцога Франца Фердинанда и начало войны. Планы сторон.</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 xml:space="preserve">121.3.2.3. Россия в Первой мировой войне. Русская армия на фронтах Первой мировой войны. Военная кампания 1914 г. Военные действия 1915 г. Кампания   1916 г. Мужество и героизм российских воинов. </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Власть, экономика и общество в годы Первой мировой войны. Патриотический подъем в начале войны. Экономика России в годы войны. Политические партии. Причины нарастания революционных настроений в российском обществе</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 xml:space="preserve">121.3.2.4. Российская революция. Февраль 1917 г. Объективные   и субъективные причины революционного кризиса. Падение монархии. Временное правительство и его программа. Петроградский совет рабочих и солдатских депутатов и его декреты. Основные политические партии в 1917 г. Кризисы Временного правительства. </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Российская революция. Октябрь 1917 г. Изменение общественных настроений. Выступление генерала Л.Г. Корнилова. Рост влияния большевиков. Подготовка   и проведение вооруженного восстания в Петрограде. Свержение Временного правительства и взятие власти большевиками. Создание коалиционного правительства большевиков и левых эсеров. Русская православная церковь   в условиях революции.</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121.3.2.5. Первые революционные преобразования большевиков.</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 xml:space="preserve">Первые декреты новой власти. Учредительное собрание. Организация власти Советов. Создание новой армии и спецслужбы. Брестский мир. Конституция   РСФСР 1918 г. </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Экономическая политика советской власти. Национализация промышленности. «Военный коммунизм» в городе и деревне. План Государственной комиссии по электрификации России.</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121.3.2.6. Гражданская война.</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 xml:space="preserve">Гражданская война: истоки и основные участники. Причины и основные этапы Гражданской войны в России. Формирование однопартийной диктатуры. Многообразие антибольшевистских сил, их политические установки, социальный состав. Выступление левых эсеров. </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События 1918–1919 гг. «Военспецы» и комиссары в Красной армии. Террор красный и белый: причины и масштабы. Польско-советская война. Рижский мирный договор с Польшей. Причины победы Красной армии в Гражданской войне.</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 xml:space="preserve">121.3.2.7. Революция и Гражданская война на национальных окраинах. Национальные районы России в годы Первой мировой войны. Возникновение национальных государств на окраинах России. Строительство советской федерации. Установление советской власти на Украине, в Белоруссии и Прибалтике. Установление советской власти в Закавказье. Победа советской власти в Средней Азии и борьба с басмачеством. </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 xml:space="preserve">121.3.2.8. Идеология и культура в годы Гражданской войны. Идеология   и культура в годы Гражданской войны. Перемены в идеологии. Политика новой власти в области образования и науки. Власть и интеллигенция. Отношение   к Русской православной церкви. </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 xml:space="preserve">Повседневная жизнь в период революции и Гражданской войны. Изменения   в общественных настроениях. Внешнее положение Советской России в конце Гражданской войны. </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 xml:space="preserve">121.3.3. Наш край в 1914-1922 гг. </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 xml:space="preserve">121.3.4. Советский Союз в 1920-1930-е гг. </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 xml:space="preserve">121.3.4.1. СССР в 20-е гг. </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 xml:space="preserve">Последствия Первой мировой войны и Российской революции для демографии и экономики. Власть и церковь. </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 xml:space="preserve">Крестьянские восстания. Кронштадтское восстание. Переход от «военного коммунизма» к новой экономической политике. </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Экономическое и социальное развитие в годы нэпа. Замена продразверстки единым продналогом. Новая экономическая политика в промышленности. Иностранные концессии. Стимулирование кооперации. Финансовая реформа   Г.Я. Сокольникова. Создание Госплана и противоречия нэпа.</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 xml:space="preserve">Предпосылки и значение образования СССР. Образование СССР.   Конституция 1924 г. Административно-территориальные реформы и национально-государственное строительство. Политика коренизации. </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Колебания политического курса в начале 1920-х гг. Болезнь В.И. Ленина   и борьба за власть. Внутрипартийная борьба и ликвидация оппозиции внутри Всесоюзной коммунистической партии большевиков.</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 xml:space="preserve">Международное положение после окончания Гражданской войны в России. Советская Россия на Генуэзской конференции. Дипломатические признания   СССР – «Полоса признания». Отношения со странами Востока. Деятельность Коминтерна. Дипломатические конфликты с западными странами. </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 xml:space="preserve">Контроль над интеллектуальной жизнью общества. Сменовеховство. Культура русской эмиграции. Власть и церковь. Развитие образования. Развитие науки   и техники. Начало «нового искусства». Перемены в повседневной жизни   и общественных настроениях «Великий перелом». Индустриализация. Форсированная индустриализация. Разработка и принятие плана первой пятилетки. Ход и особенности советской индустриализации, ее издержки. Итоги курса   на индустриальное развитие. </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Коллективизация сельского хозяйства. Цель и задачи коллективизации. Начало коллективизации. Раскулачивание. Голод 1932-1933 гг. Становление колхозной системы. Итоги коллективизации.</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 xml:space="preserve">121.3.4.2. Советский Союз в 30-е годы. </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 xml:space="preserve">Конституция 1936 года. Укрепление политического режима. Репрессивная политика. Массовые общественные организации: Всесоюзный центральный совет профессиональных союзов, Всесоюзный ленинский коммунистический союз молодежи, Всесоюзная пионерская организация. Национальная политика   и национально-государственное строительство. </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 xml:space="preserve">Культурное пространство советского общества в 1930-е гг. Формирование «нового человека». Власть и церковь. Культурная революция. </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 xml:space="preserve">Достижения отечественной науки в 1930-е гг. Развитие здравоохранения   и образования. </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 xml:space="preserve">Советское искусство 1930-х гг. Власть и культура. Советская литература. Советские кинематограф, музыка, изобразительное искусство, театр. </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 xml:space="preserve">Повседневная жизнь населения в 1930-е гг. Общественные настроения. Русское Зарубежье и его роль в развитии мировой культуры. Численность, состав   и главные центры Русского Зарубежья. Русская зарубежная Церковь. Культура Русского Зарубежья. Повседневная жизнь эмигрантов. </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 xml:space="preserve">СССР и мировое сообщество в 1929-1939 гг. Мировой экономический кризис 1929-1933 гг. и пути выхода из него. Борьба за создание системы коллективной безопасности. Усиление угрозы мировой войны. Мюнхенский сговор. Укрепление безопасности на Дальнем Востоке. Советско-германский договор о ненападении. </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 xml:space="preserve">СССР накануне Великой Отечественной войны. Вхождение в состав СССР Западной Украины и Западной Белоруссии. Советско-финляндская война   1939-1940 гг. Вхождение в состав СССР Прибалтики, Бессарабии и Северной Буковины. Подготовка Германии к нападению на СССР. Меры советского руководства по укреплению обороноспособности страны. Советские планы   и расчеты накануне войны. </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 xml:space="preserve">121.3.4.3. Наш край в 1920-1930-е гг. </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121.3.4.4. Повторение и обобщение по теме «Советский Союз   в 1920-1930-е гг.».</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 xml:space="preserve">121.3.5. Великая Отечественная война. 1941-1945 гг. </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 xml:space="preserve">121.3.5.1. Первый период войны </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 xml:space="preserve">План «Барбаросса». Вторжение врага. Чрезвычайные меры советского руководства. Тяжелые бои летом – осенью 1941 г. Прорыв гитлеровцев   к Ленинграду. Московская битва: оборона Москвы и подготовка контрнаступления. Блокада Ленинграда. Дорога жизни по льду Ладожского озера. Контрнаступление под Москвой. Начало формирования антигитлеровской коалиции. </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 xml:space="preserve">Фронт за линией фронта. Характер войны и цели гитлеровцев. Оккупационный режим. Партизанское и подпольное движение. Трагедия плена. Репатриации. Пособники оккупантов. </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 xml:space="preserve">Единство фронта и тыла. Эвакуации. Вклад советской военной экономики   в победу. Поставки по ленд-лизу. Обеспечение фронта и тыла продовольствием. Патриотизм советских людей. Государство и церковь в годы войны. </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 xml:space="preserve">121.3.5.2. Коренной перелом в ходе войны </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 xml:space="preserve">Боевые действия весной и в начале лета 1942 г. Начало битвы за Кавказ. Сталинградская битва. Контрнаступление под Сталинградом. Ликвидация окруженной группировки врага. </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 xml:space="preserve">Наступление советских войск в январе – марте 1943 г. Прорыв блокады Ленинграда. Освобождение Ржева. Обстановка на фронте весной 1943 г. Немецкое наступление под Курском. Курская битва. Контрнаступление Красной Армии. Битва за Днепр. Укрепление антигитлеровской коалиции. Тегеранская конференция 1943 г. Завершение коренного перелома. </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«Десять сталинских ударов» и изгнание врага с территории СССР. Обстановка на фронтах к началу 1944 г. Полное снятие блокады Ленинграда. Освобождение Правобережья Днепра. Освобождение Крыма. Поражение Финляндии. Освобождение Белорусской ССР. Освобождение Прибалтики. Львовско-Сандомирская операция.</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 xml:space="preserve">121.3.5.3. Наука и культура в годы войны. Вклад в победу деятелей науки. Советский атомный проект. Сражающаяся культура. Литература военных лет. Разграбление культурных ценностей на оккупированных территориях. </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 xml:space="preserve">121.3.5.4. Окончание Второй мировой войны. Освободительная миссия Красной Армии в Европе. Освобождение Румынии, Болгарии и Югославии. Освобождение Польши. Освобождение Чехословакии, Венгрии и Австрии. Помощь населению освобожденных стран. Ялтинская конференция. Последние сражения. Битва за Берлин. Встреча на Эльбе. Взятие Берлина и капитуляция Германии. </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 xml:space="preserve">Окончание Второй мировой войны. Итоги и уроки. Потсдамская конференция. Вступление СССР в войну с Японией. Освобождение Маньчжурии и Кореи. Освобождение Южного Сахалина и Курильских островов. Образование ООН. Наказание главных военных преступников. Токийский и Хабаровский процессы. Решающая роль Красной Армии в разгроме агрессоров. Людские потери. Материальные потери. </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 xml:space="preserve">121.3.5.5. Наш край в 1941-1945 гг. </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 xml:space="preserve">121.3.5.6. Повторение и обобщение по теме «Великая Отечественная   война 1941-1945 гг.». </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121.4. Содержание обучения в 11 классе.</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 xml:space="preserve">121.4.1. Всеобщая история. 1945 г. – начало XXI века. </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 xml:space="preserve">121.4.1.1. Введение. Мир во второй половине XX – начале XXI в. Интересы СССР, США, Великобритании и Франции в Европе и мире после войны. </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 xml:space="preserve">121.4.1.2. США и страны Европы во второй половине XX – начале XXI в. США и страны Западной Европы во второй половине ХХ – начале XXI в. Складывание биполярного мира. План Маршалла и доктрина Трумэна. Установление просоветских режимов в странах Восточной Европы. Раскол Германии. Советско-югославский конфликт и политические репрессии в Восточной Европе. Причины начала холодной войны. </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 xml:space="preserve">США и страны Западной Европы во второй половине ХХ в. Маккартизм   в США. Возникновение «общества потребления». Проблема прав человека. Возникновение Европейского экономического сообщества. Федеративная республика Германия. Западногерманское «экономическое чудо». Франция после Второй мировой войны. Консервативная и трудовая Великобритания. Движение против расовой дискриминации в США. Новые течения в идеологии. Социальный кризис конца 1960-х гг. и его значение. </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США и страны Западной Европы в конце ХХ – начале XXI в. Информационная революция. Энергетический и экологический кризисы. Изменение социальной структуры стран Запада. Рост влияния средств массовой информации   и политические изменения в Европе. Неоконсерватизм и неоглобализм. Страны Запада в начале ХХI в. Создание Европейского союза.</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121.4.1.3. Страны Центральной и Восточной Европы во второй половине   ХХ – начале ХХI в. Социально-экономическая система Восточной Европы   в середине ХХ в. Кризисы в ряде социалистических стран. «Пражская весна» 1968 г. Ввод войск стран Варшавского договора в Чехословакию. Движение «Солидарность» в Польше. Югославский социализм. «Бархатные революции»   в Восточной Европе. Распад Югославии и войны на Балканах. Агрессия НАТО против Югославии. Восточная Европа в 1990-х гг. и начале ХХI в.</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 xml:space="preserve">121.4.1.4. Страны Азии, Африки и Латинской Америки во второй половине  ХХ – начале XXI в. </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 xml:space="preserve">121.4.1.4.1. Страны Азии во второй половине ХХ – начале ХХI в. Гражданская война в Китае. Война в Корее. Национально-освободительные движения   в Юго-Восточной Азии. Возобновление войны в Индокитае. Американское вмешательство во Вьетнаме. Победа коммунистов в Индокитае. Причины   и последствия локальных войн в Китае, Корее, Вьетнаме, Лаосе, Камбодже. </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 xml:space="preserve">Строительство социализма в Китае. Мао Цзэдун. «Культурная революция»   в Китае. Рыночные реформы в Китае. Китай в конце 1980-х гг. Северная Корея. Режим Пол Пота в Кампучии. Реформы в социалистических странах Азии,   их последствия. Япония после Второй мировой войны. Восстановление суверенитета Японии и проблема Курильских островов. Японское «экономическое чудо». Кризис японского общества. Развитие Южной Кореи. «Тихоокеанские драконы»: Южная Корея, Тайвань, Сингапур и Гонконг. Успехи Китая.   Причины экономических успехов Японии, Южной Кореи, Китая во второй половине ХХ – начале ХХI в. </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Обретение независимости странами Южной Азии. Преобразования   в независимой Индии. Индия и Пакистан. Кризис индийского общества и борьба   за его преодоление. Капиталистическая модернизация Тайланда, Малайзии   и Филиппин. Индонезия и Мьянма.</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 xml:space="preserve">121.4.1.4.2. Страны Ближнего и Среднего Востока во второй половине   ХХ – начале ХХI в. Арабские страны и возникновение государства Израиль. Антиимпериалистическое движение и Суэцкий конфликт. Арабо-израильские войны и мирное урегулирование на Ближнем Востоке. Модернизация в Турции. Исламская революция в Иране. Создание исламских режимов. Кризисы в Персидском заливе. Причины и последствия арабо-израильских войн, революции в Иране. </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121.4.1.4.3. Страны Тропической и Южной Африки. Освобождение   от колониальной зависимости. Страны Африки южнее Сахары. Попытки демократизации и установление диктатур. Ликвидация системы апартеида. Страны социалистической ориентации. Конфликт в Африканском Роге. Этнические конфликты. Пути развития стран Африки после освобождения от колониальной зависимости во второй половине ХХ в., их причины.</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 xml:space="preserve">121.4.1.4.4. Страны Латинской Америки во второй половине   ХХ – начале XXI вв. </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 xml:space="preserve">Страны Латинской Америки в середине ХХ в. Аграрные реформы   и импортозамещающая индустриализация. Революция на Кубе. Переход Кубы   к социалистическому развитию. Эрнесто Че Гевара. Революции и гражданские войны в Центральной Америке. Реформы в странах Латинской Америки   в 1950–1970-х гг. Преобразования «Народного единства» в Чили. Кризис реформ   и военный переворот в Чили. Диктаторские режимы в странах Южной Америки. Переход к демократии и усиление левых сил. Причины и последствия революционных движений на Кубе и в Центральной Америке. </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 xml:space="preserve">121.4.1.5. Международные отношения во второй половине   ХХ – начале XXI вв. </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 xml:space="preserve">121.4.1.5.1. Международные отношения в конце 1940-х – конце 1980-х гг. Гонка вооружений СССР и США, ее последствия. Ракетно-космическое соперничество. Международные отношения в 1950-е гг. «Новые рубежи»   Дж. Кеннеди и Берлинский кризис. Карибский кризис. Договор о запрещении ядерных испытаний. Советско-китайский конфликт. Усиление нестабильности   в мире и Договор о нераспространении ядерного оружия. Договоры ОСВ-1 и ПРО. Хельсинский акт. Договоры ОСВ-2 и ракетный кризис. События в Афганистане   и возвращение к политике холодной войны. Конец холодной войны. </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Международные отношения в 1990-е – 2023 г. Международные отношения   в 1990-е – 2023 г. Расширение НАТО на Восток. Конфликт на Балканах. Военные интервенции НАТО. Кризис глобального доминирования Запада. Обострение противостояния России и Запада. Интеграционные процессы в современном мире: БРИКС, Евразийский экономический союз, Содружество Независимых   Государств, Шанхайская организация сотрудничества, Ассоциация государств   Юго-Восточной Азии.</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 xml:space="preserve">121.4.1.6. Развитие науки и культуры во второй половине ХХ – начале XXI вв. </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 xml:space="preserve">Наука и культура во второй половине ХХ в. – начале ХХI в. Важнейшие направления развития науки во второй половине ХХ – начале ХХI в. Ядерная энергетика. Освоение космоса. Развитие культуры и искусства во второй половине ХХ – начале ХХI в.: литература, театральное искусство, музыка, архитектура, изобразительное искусство. Олимпийское движение Глобальные проблемы современности. </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 xml:space="preserve">121.4.2. История России. 1945 г. – начало XXI в. </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 xml:space="preserve">121.4.2.1. СССР в 1945-1991 гг. </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 xml:space="preserve">121.4.2.1.1. СССР в послевоенные годы </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 xml:space="preserve">Послевоенные годы. Влияние победы. Потери и демографические проблемы. Социальная адаптация фронтовиков. Репатриация. Борьба с беспризорностью   и преступностью. Восстановление и развитие экономики и социальной сферы. Восстановление промышленности. Сельское хозяйство. Меры по улучшению жизни населения. </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 xml:space="preserve">Политическая система в послевоенные годы. Сталин и его окружение. Союзный центр и национальные регионы: проблемы взаимоотношений. Послевоенные репрессии. </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 xml:space="preserve">Идеология, наука, культура и спорт в послевоенные годы. Соперничество   в высших эшелонах власти. Усиление идеологического контроля над обществом. Основные тенденции развития советской литературы и искусства. Развитие советской науки. Советский спорт. </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Место и роль СССР в послевоенном мире. Укрепление геополитических позиций СССР. Послевоенные договоры с побежденными противниками. Начало холодной войны, ее причины и особенности. Раскол Европы и оформление биполярного мира. СССР и страны Азии</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 xml:space="preserve">121.4.2.1.2. СССР в 1953-1964 гг. Смерть Сталина и настроения в обществе. Борьба за власть в советском руководстве. Н.С. Хрущев. ХХ съезд КПСС   и идеологическая кампания по разоблачению культа личности Сталина. Реабилитация жертв политических репрессий. Реорганизация государственных органов, партийных и общественных организаций. Новая Программа КПСС   и проект Конституции СССР. </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 xml:space="preserve">Основные направления экономического и социального развития СССР   в 1953-1964 гг. Экономический курс Г.М. Маленкова. Развитие промышленности. Военный и гражданский секторы экономики. Развитие сельского хозяйства   и попытки решения продовольственной проблемы. Социальное развитие. </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 xml:space="preserve">Развитие науки и техники в 1953-1964 гг. Научно-техническая революция   в СССР. Развитие компьютерной техники. Организация науки. Фундаментальная наука и производство. Развитие гуманитарных наук. Открытие новых месторождений. Освоение Арктики и Антарктики. Самолетостроение   и ракетостроение. Освоение космоса. </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 xml:space="preserve">Культурное пространство в 1953-1964 гг. Условия развития советской культуры. Первые признаки наступления оттепели в культурной сфере. Власть   и интеллигенция. Развитие образования. Власть и церковь. Зарождение новых форм общественной жизни. Развитие советского спорта. </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 xml:space="preserve">Перемены в повседневной жизни в 1953-1964 гг. Революция благосостояния. Демография. Изменение условий и оплаты труда. Перемены в пенсионной системе. Общественные фонды потребления. Решение жилищной проблемы. Жизнь на селе. Популярные формы досуга. Изменение структуры питания. Товары первой необходимости. Книги, журналы, газеты. Туризм. Изменение общественных настроений и ожиданий. </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 xml:space="preserve">Новый курс советской внешней политики: от конфронтации к диалогу. СССР   и стран Запада. Гонка вооружений. СССР и мировая социалистическая система. Распад колониальной системы. СССР и страны третьего мира </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 xml:space="preserve">121.4.2.1.3. СССР в 1964-1985 гг. Политическое развитие СССР в 1964-1985 гг. Итоги и значение «великого десятилетия» Н.С. Хрущева. Политический курс   Л.И. Брежнева. Конституция СССР 1977 г. </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 xml:space="preserve">Особенности социально-экономического развития СССР в 1964-1985 гг. Новые ориентиры аграрной политики: реформа 1965 г. и ее результаты. Косыгинская реформа промышленности. Рост социально-экономических проблем. </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 xml:space="preserve">Развитие науки, образования, здравоохранения. Научные и технические приоритеты. Советская космическая программа. Развитие образования. Советское здравоохранение. </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 xml:space="preserve">Идеология и культура. Новые идеологические ориентиры. Концепция «развитого социализма». Диссиденты и неформалы. Литература и искусство: поиски новых путей. Достижения советского спорта. </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 xml:space="preserve">Повседневная жизнь советского общества в 1964-1985 гг. Общественные настроения. </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 xml:space="preserve">Национальная политика и национальные движения. Новая историческая общность. Изменение национального состава населения СССР. Развитие республик в рамках единого государства. Национальные движения. Эволюция национальной политики. </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 xml:space="preserve">Внешняя политика СССР в 1964-1985 гг. Новые вызовы внешнего мира. Отношения СССР со странами Запада. Совещание по безопасности   и сотрудничеству в Европе (СБСЕ). СССР и развивающиеся страны. Ввод советских войск в Афганистан. СССР и страны социализма. </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СССР и мир в начале 1980-х гг. Нарастание кризисных явлений в СССР.   Ю.В. Андропов и начало формирования идеологии перемен. М.С. Горбачев   и его окружение: курс на реформы.</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 xml:space="preserve">121.4.2.1.4. СССР в 1985-1991 гг. Социально-экономическое развитие СССР   в 1985-1991 гг. Первый этап преобразований М.С. Горбачева: концепция ускорения социально-экономического развития. Второй этап экономических реформ. Экономический кризис и окончательное разрушение советской модели экономики. Разработка программ перехода к рыночной экономике. </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 xml:space="preserve">Перемены в духовной сфере в годы перестройки. Гласность и плюрализм. Литература. Кино и театр. Реабилитация жертв политических репрессий. Новый этап в государственно-конфессиональных отношениях. Результаты политики гласности. </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 xml:space="preserve">Реформа политической системы СССР и ее итоги. Начало изменения советской политической системы. Конституционная реформа 1988-1991 гг. I Съезд народных депутатов СССР и его значение. Становление многопартийности. Кризис в КПСС   и создание Коммунистической партии РСФСР. </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 xml:space="preserve">Новое политическое мышление и перемены во внешней политике. СССР   и Запад. Начало разоружения. Разблокирование региональных конфликтов. Распад социалистической системы. Результаты политики нового мышления. Отношение   к М.С. Горбачеву и его внешней политике в СССР и в мире. </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Национальная политика и подъем национальных движений. Кризис межнациональных отношений. Нарастание националистических и сепаратистских настроений, обострение межнациональных конфликтов. Противостояние между союзным центром и партийным руководством республик. Декларация   о государственном суверенитете РСФСР. Разработка нового союзного договора. Августовский политический кризис 1991 г. Распад СССР.</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121.4.2.2. Российская Федерация в 1992 – начале 2000-х гг.</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 xml:space="preserve">121.4.2.2.1. Российская Федерация в 1990-е гг. Российская экономика   в условиях рынка. Начало радикальных экономических преобразований. Ваучерная приватизация. Положение в экономике России в 1992–1998 гг. Корректировка курса реформ. «Олигархический капитализм» и финансовые кризисы. Дефолт 1998 г.  и его последствия. Россия после дефолта. Результаты экономических реформ   1990-х гг. Политическое развитие Российской Федерации. Разработка новой Конституции России. Нарастание политико-конституционного кризиса в условиях ухудшения экономической ситуации. Трагические события осени 1993 г. в Москве. Конституция России 1993 г. и ее значение. Российская многопартийность   и становление современного парламентаризма. Выборы Президента Российской Федерации в 1996 году. Результаты политического развития России в 1990-е гг. Отставка Президента России Б.Н. Ельцина. </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 xml:space="preserve">Межнациональные отношения и национальная политика. Народы и регионы России после распада СССР. Федеративный договор. Военно-политический кризис   в Чеченской Республике. </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 xml:space="preserve">Повседневная жизнь. Изменения в структуре российского общества   и условиях жизни различных групп населения в 1990-е гг. Численность и доходы населения. Социальное расслоение. Досуг и туризм. </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 xml:space="preserve">Внешняя политика Российской Федерации в 1990-е гг. Новое место России   в мире. Взаимоотношения с США и странами Запада. Агрессия НАТО в Югославии и изменение политики России в отношении Запада. Отношения со странами Азии, Африки и Латинской Америки. Россия на постсоветском пространстве. Результаты внешней политики страны в 1990-е гг. </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121.4.2.2.2. Россия в ХХI в.</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 xml:space="preserve">Политические вызовы и новые приоритеты внутренней политики России   в начале ХХI в. Укрепление вертикали власти. Противодействие террористической угрозе. Урегулирование кризиса в Чеченской Республике. Обеспечение гражданского согласия и единства общества. Утверждение государственной символики. Военная реформа. Стабилизация политической системы в годы президентства В.В. Путина. </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 xml:space="preserve">Россия в 2008–2011 гг. Президент Д.А. Медведев и его программа. Военный конфликт в Закавказье. Новый этап политической реформы. Выборы   в Государственную Думу 2011 г. </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 xml:space="preserve">Социально-экономическое развитие России в начале ХХI в. Приоритетные национальные проекты. Экономическое развитие в 2000–2007 гг. Россия в системе мировой рыночной экономики. Мировой экономический кризис 2008 г. Социальная политика. Изменения в структуре, занятости и численности населения. </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 xml:space="preserve">Культура, наука, спорт и общественная жизнь в 1990-х – начале 2020-х гг. Последствия распада СССР в сфере науки, образования и культуры. Литература. Кинематограф. Музыка. Театр. Изобразительное и монументальное искусство. Развитие российской культуры в ХХI в. Развитие науки. Формирование суверенной системы образования. Средства массовой информации. Российский спорт. Государство и основные религиозные конфессии. Повседневная жизнь. </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 xml:space="preserve">Внешняя политика в начале ХХI в. Россия в современном мире. Становление нового внешнеполитического курса России в 2000–2007 гг. Рост международного авторитета России и возобновление конфронтации со странами Запада   в 2008 – 2020 гг. </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 xml:space="preserve">Россия в 2012 – начале 2020-х гг. Укрепление обороноспособности страны. Социально-экономическое развитие. Выборы в Государственную Думу 2016 г. Выборы Президента Российской Федерации в 2018 г. Национальные цели развития страны. Конституционная реформа 2020 г. Выборы в Государственную Думу   VIII созыва. </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Россия сегодня. Специальная военная операция (далее – СВО). Отношения   с Западом в начале XXI в. Давление на Россию со стороны США. Противодействие стратегии Запада в отношении России. Фальсификация истории. Возрождение нацизма. Украинский неонацизм. Переворот 2014 г. на Украине. Возвращение Крыма. Судьба Донбасса. Минские соглашения. СВО. Противостояние с Западом. Украина – неонацистское государство. Новые регионы. СВО и российское общество. Россия – страна героев.</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Наш край в 1992 г. – настоящее время.</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 xml:space="preserve">121.4.2.3. Итоговое обобщение по теме «История России.   1945 г. – начало XXI в.». </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121.5. Планируемые результаты освоения программы по истории на уровне среднего общего образования.</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121.5.1. К важнейшим личностным результатам изучения истории относятся:</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 xml:space="preserve">1) в сфере гражданского воспитания: осмысление сложившихся в российской истории традиций гражданского служения Отечеству; сформированность гражданской позиции обучающегося как активного и ответственного члена российского общества; осознание исторического значения конституционного развития России, своих конституционных прав и обязанностей, уважение закона   и правопорядка; принятие традиционных национальных, общечеловеческих гуманистических и демократических ценностей; готовность противостоять идеологии экстремизма, национализма, ксенофобии, дискриминации   по социальным, религиозным, расовым, национальным признакам; готовность вести совместную деятельность в интересах гражданского общества, участвовать   в самоуправлении в образовательной организации; умение взаимодействовать   с социальными институтами в соответствии с их функциями   и назначением; готовность к гуманитарной и волонтерской деятельности; </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2) в сфере патриотического воспитания: сформированность российской гражданской идентичности, патриотизма, уважения к своему народу, чувства ответственности перед Родиной, гордости за свою страну, свой край, свой язык   и культуру, прошлое и настоящее многонационального народа России; 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идейная убежденность, готовность к служению и защите Отечества, ответственность за его судьбу;</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 xml:space="preserve">3) в сфере духовно-нравственного воспитания: личностное осмысление   и принятие сущности и значения исторически сложившихся и развивавшихся духовно-нравственных ценностей российского народа; сформированность нравственного сознания, этического поведения; способность оценивать ситуации нравственного выбора и принимать осознанные решения, ориентируясь   на морально-нравственные ценности и нормы современного российского общества; понимание значения личного вклада в построение устойчивого будущего; ответственное отношение к своим родителям, представителям старших поколений, осознание значения создания семьи на основе принятия ценностей семейной жизни в соответствии с традициями народов России; </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4) в сфере эстетического воспитания: представление об исторически сложившемся культурном многообразии своей страны и мира; способность воспринимать различные виды искусства, традиции и творчество своего и других народов, ощущать эмоциональное воздействие искусства; осознание значимости   для личности и общества наследия отечественного и мирового искусства, этнических культурных традиций и народного творчества; эстетическое отношение   к миру, современной культуре, включая эстетику быта, научного и технического творчества, спорта, труда, общественных отношений;</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 xml:space="preserve">5) в сфере физического воспитания: осознание ценности жизни   и необходимости ее сохранения (в том числе на основе примеров из истории); представление об идеалах гармоничного физического и духовного развития человека в исторических обществах и в современную эпоху; ответственное отношение   к своему здоровью и установка на здоровый образ жизни; </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6) в сфере трудового воспитания: понимание на основе знания истории значения трудовой деятельности как источника развития человека и общества; уважение к труду и результатам трудовой деятельности человека; представление   о разнообразии существовавших в прошлом и современных профессий; формирование интереса к различным сферам профессиональной деятельности; готовность совершать осознанный выбор будущей профессии и реализовывать собственные жизненные планы; мотивация и способность к образованию   и самообразованию на протяжении всей жизни;</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7) в сфере экологического воспитания: осмысление исторического опыта взаимодействия людей с природной средой, его позитивных и негативных проявлений; 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активное неприятие действий, приносящих вред окружающей природной и социальной среде;</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8) в понимании ценности научного познания: сформированность мировоззрения, соответствующего современному уровню развития исторической науки и общественной практики, основанного на диалоге культур, способствующего осознанию своего места в поликультурном мире; осмысление значения истории   как знания о развитии человека и общества, о социальном и нравственном опыте предшествующих поколений; совершенствование языковой и читательской культуры как средства взаимодействия между людьми и познания мира; овладение основными навыками познания и оценки событий прошлого с позиций историзма, готовность   к осуществлению учебной проектно-исследовательской деятельности в сфере истории;</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9) в сфере развития эмоционального интеллекта обучающихся: развитие самосознания (включая способность осознавать на примерах исторических ситуаций роль эмоций в отношениях между людьми, понимать свое эмоциональное состояние, соотнося его с эмоциями людей в известных исторических ситуациях); 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 внутренней мотивации, включающей стремление к достижению цели и успеху, оптимизм, инициативность, умение действовать, исходя из своих возможностей; эмпатии (способность понимать другого человека, оказавшегося в определенных обстоятельствах); социальных навыков (способность выстраивать конструктивные отношения с другими людьми, регулировать способ выражения своих суждений и эмоций с учетом позиций   и мнений других участников общения).</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 xml:space="preserve">121.5.2. В результате изучения истории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121.5.2.1. У обучающегося будут сформированы следующие базовые логические действия как часть познавательных универсальных учебных действий:</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 xml:space="preserve">формулировать проблему, вопрос, требующие решения; </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 xml:space="preserve">устанавливать существенный признак или основания для сравнения, классификации и обобщения; </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определять цели деятельности, задавать параметры и критерии их достижения;</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выявлять закономерные черты и противоречия в рассматриваемых явлениях;</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разрабатывать план решения проблемы с учетом анализа имеющихся ресурсов;</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вносить коррективы в деятельность, оценивать соответствие результатов целям.</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121.5.2.2. У обучающегося будут сформированы следующие базовые исследовательские действия как часть познавательных универсальных учебных действий:</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 xml:space="preserve">определять познавательную задачу; </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 xml:space="preserve">намечать путь ее решения и осуществлять подбор исторического материала, объекта; </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владеть навыками учебно-исследовательской и проектной деятельности;</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 xml:space="preserve">осуществлять анализ объекта в соответствии с принципом историзма, основными процедурами исторического познания; </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 xml:space="preserve">систематизировать и обобщать исторические факты (в том числе в форме таблиц, схем); </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 xml:space="preserve">выявлять характерные признаки исторических явлений; </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 xml:space="preserve">раскрывать причинно-следственные связи событий прошлого и настоящего; </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 xml:space="preserve">сравнивать события, ситуации, определяя основания для сравнения, выявляя общие черты и различия; </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 xml:space="preserve">формулировать и обосновывать выводы; </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 xml:space="preserve">соотносить полученный результат с имеющимся историческим знанием; </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 xml:space="preserve">определять новизну и обоснованность полученного результата; </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 xml:space="preserve">представлять результаты своей деятельности в различных формах (сообщение, эссе, презентация, реферат, учебный проект и другие); </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 xml:space="preserve">объяснять сферу применения и значение проведенного учебного исследования в современном общественном контексте. </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121.5.2.3. У обучающегося будут сформированы умения работать   с информацией как часть познавательных универсальных учебных действий:</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 xml:space="preserve">осуществлять анализ учебной и внеучебной исторической информации (учебники, исторические источники, научно-популярная литература, Интернет-ресурсы и другие) – извлекать, сопоставлять, систематизировать и интерпретировать информацию; </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 xml:space="preserve">различать виды источников исторической информации; высказывать суждение о достоверности и значении информации источника (по предложенным   или самостоятельно сформулированным критериям); </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 xml:space="preserve">рассматривать комплексы источников, выявляя совпадения и различия   их свидетельств; </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 xml:space="preserve">использовать средства современных информационных и коммуникационных технологий с соблюдением правовых и этических норм, требований информационной безопасности; </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121.5.2.4. У обучающегося будут сформированы умения общения как часть коммуникативных универсальных учебных действий:</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 xml:space="preserve">представлять особенности взаимодействия людей в исторических обществах   и современном мире; </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 xml:space="preserve">участвовать в обсуждении событий и личностей прошлого и современности, выявляя сходство и различие высказываемых оценок; </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 xml:space="preserve">излагать и аргументировать свою точку зрения в устном высказывании, письменном тексте; </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 xml:space="preserve">владеть способами общения и конструктивного взаимодействия, в том числе межкультурного, в образовательной организации и социальном окружении; </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аргументированно вести диалог, уметь смягчать конфликтные ситуации.</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121.5.2.5. У обучающегося будут сформированы умения совместной деятельности:</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осознавать на основе исторических примеров значение совместной деятельности людей как эффективного средства достижения поставленных целей;</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 xml:space="preserve">планировать и осуществлять совместную работу, коллективные учебные проекты по истории, в том числе с использованием регионального материала; </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 xml:space="preserve">определять свое участие в общей работе и координировать свои действия   с другими членами команды; </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 xml:space="preserve">проявлять творчество и инициативу в индивидуальной и командной работе; </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оценивать полученные результаты и свой вклад в общую работу.</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121.5.2.6. У обучающегося будут сформированы умения в части регулятивных универсальных учебных действий:</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 xml:space="preserve">владение приемами самоорганизации своей учебной и общественной работы: выявлять проблему, задачи, требующие решения; составлять план действий, определять способ решения, последовательно реализовывать намеченный   план действий и другие; </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владение приемами самоконтроля: осуществлять самоконтроль, рефлексию   и самооценку полученных результатов; вносить коррективы в свою работу с учетом установленных ошибок, возникших трудностей;</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принятие себя и других людей: осознавать свои достижения и слабые стороны   в учении, общении, сотрудничестве со сверстниками и людьми старшего поколения; принимать мотивы и аргументы других людей при анализе результатов деятельности; признавать свое право и право других людей на ошибку; вносить конструктивные предложения для совместного решения учебных задач, проблем.</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121.5.3. Предметные результаты освоения программы по истории на уровне среднего общего образования должны обеспечивать:</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1) понимание значимости России в мировых политических и социально-экономических процессах ХХ – начала XXI в.,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СВО на Украине и других важнейших событий ХХ – начала XXI в.; особенности развития культуры народов СССР (России);</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2) 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ХХ – начале XXI в.;</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3) 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всеобщей истории ХХ – начала XXI вв.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4) умение выявлять существенные черты исторических событий, явлений, процессов;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5) 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ХХ – начале XXI вв.; определять современников исторических событий истории России   и человечества в целом в ХХ – начале XXI вв.;</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6)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ХХ – начала XXI в.,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7) умение осуществлять с соблюдением правил информационной безопасности поиск исторической информации по истории России и зарубежных стран   ХХ – начала XXI вв. в справочной литературе, Интернете,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8) 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ХХ – начала XXI вв.;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с использование регионального материала (ресурсов библиотек, музеев и других);</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9) 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10) 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11) знание ключевых событий, основных дат и этапов истории России и мира   в ХХ – начале XXI вв.; выдающихся деятелей отечественной и всеобщей истории; важнейших достижений культуры, ценностных ориентиров.</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 xml:space="preserve">121.5.4. Условием достижения каждого из предметных результатов изучения истории на уровне среднего общего образования является усвоение обучающимися знаний и формирование умений, которые составляют структуру предметного результата. </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Формирование умений, составляющих структуру предметных результатов, происходит на учебном материале, изучаемом в 10–11 классах с учетом того,   что достижения предметных результатов предполагает не только обращение   к истории России и всеобщей истории ХХ – начала XXI в., но и к важнейшим событиям, явлениям, процессам истории нашей страны с древнейших времен   до начала XX в. При планировании уроков истории следует предусмотреть повторение изученных ранее исторических событий, явлений, процессов, деятельности исторических личностей России, связанных с актуальным историческим материалом урока.</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121.5.5. Предметные результаты изучения истории в 10 классе.</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121.5.5.1. Понимание значимости России в мировых политических   и социально-экономических процессах 1914-1945 гг.,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Достижение указанного предметного результата непосредственно связано   с усвоением обучающимися знаний важнейших событий, явлений, процессов истории России 1914-1945 гг., умением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 достижим   при комплексном использовании методов обучения и воспитания.</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Структура предметного результата включает следующий перечень знаний   и умений:</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называть наиболее значимые события истории России 1914-1945 гг., объяснять их особую значимость для истории нашей страны;</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 xml:space="preserve">определять и объяснять (аргументировать) свое отношение и оценку наиболее значительных событий, явлений, процессов истории России 1914-1945 гг.,   их значение для истории России и человечества в целом; </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 xml:space="preserve">выявлять попытки фальсификации истории, используя знания по истории России и всеобщей истории 1914-1945 гг.; </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 xml:space="preserve">аргументированно противостоять попыткам фальсификации исторических фактов, связанных с важнейшими событиями, явлениями, процессами истории России 1914-1945 гг., используя знания по истории России. </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121.5.5.2. 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1914–1945 гг.</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Структура предметного результата включает следующий перечень знаний   и умений:</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называть имена наиболее выдающихся деятелей истории России 1914-1945 гг., события, процессы, в которых они участвовали;</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характеризовать деятельность исторических личностей в рамках событий, процессов истории России 1914-1945 гг., оценивать значение их деятельности   для истории нашей страны и человечества в целом;</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характеризовать значение и последствия событий 1914-1945 гг., в которых участвовали выдающиеся исторические личности, для истории России;</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определять и объяснять (аргументировать) свое отношение и оценку деятельности исторических личностей.</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121.5.5.3. 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всеобщей истории 1914-1945 гг.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Структура предметного результата включает следующий перечень знаний   и умений:</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объяснять смысл изученных/изучаемых исторических понятий и терминов   из истории России, и всеобщей истории 1914-1945 гг., привлекая учебные тексты   и (или) дополнительные источники информации; корректно использовать исторические понятия и термины в устной речи, при подготовке конспекта, реферата;</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представлять развернутый рассказ (описание) о ключевых событиях родного края, истории России и всеобщей истории 1914-1945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 по самостоятельно составленному плану;</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1914-1945 гг., анализируя изменения, происшедшие в течение рассматриваемого периода;</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представлять описание памятников материальной и художественной культуры 1914-1945 гг.,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представлять результаты самостоятельного изучения исторической информации из истории России и всеобщей истории 1914-1945 гг. в форме сложного плана, конспекта, реферата;</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определять и объяснять с использованием фактического материала свое отношение к наиболее значительным событиям, достижениям и личностям истории России и зарубежных стран 1914-1945 гг.;</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 или опровержения какой-либо оценки исторических событий;</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формулировать аргументы для подтверждения или опровержения собственной или предложенной точки зрения по дискуссионной проблеме из истории России   и всеобщей истории 1914-1945 гг.; сравнивать предложенную аргументацию, выбирать наиболее аргументированную позицию.</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121.5.5.4. Умение выявлять существенные черты исторических событий, явлений, процессов 1914-1945 гг.;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Структура предметного результата включает следующий перечень знаний   и умений:</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называть характерные, существенные признаки событий, процессов, явлений истории России и всеобщей истории 1914-1945 гг.;</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различать в исторической информации из курсов истории России   и зарубежных стран 1914-1945 гг. события, явления, процессы; факты и мнения, описания и объяснения, гипотезы и теории;</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обобщать историческую информацию по истории России и зарубежных стран 1914-1945 гг.;</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зарубежных стран в 1914-1945 гг.;</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сравнивать исторические события, явления, процессы, взгляды исторических деятелей истории России и зарубежных стран 1914-1945 гг. по самостоятельно определенным критериям; на основе сравнения самостоятельно делать выводы;</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на основе изучения исторического материала устанавливать исторические аналогии.</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121.5.5.5. 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1914-1945 гг.; определять современников исторических событий истории России   и человечества в целом в 1914-1945 гг.</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Структура предметного результата включает следующий перечень знаний   и умений:</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определять (различать) причины, предпосылки, поводы, последствия, указывать итоги, значение исторических событий, явлений, процессов на основе изученного материала по истории России и зарубежных стран 1914-1945 гг.;</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1914-1945 гг.;</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делать предположения о возможных причинах (предпосылках) и последствиях исторических событий, явлений, процессов истории России и зарубежных стран 1914-1945 гг.;</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соотносить события истории родного края, истории России и зарубежных стран 1914-1945 гг.;</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определять современников исторических событий, явлений, процессов истории России и человечества в целом 1914-1945 гг.</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121.5.5.6.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1914-1945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Структура предметного результата включает следующий перечень знаний   и умений:</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различать виды письменных исторических источников по истории России   и всеобщей истории 1914-1945 гг.;</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определять авторство письменного исторического источника по истории России и зарубежных стран 1914-1945 гг., время и место его создания, события, явления, процессы, о которых идет речь и другие, соотносить информацию письменного источника с историческим контекстом;</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1914-1945 гг.;</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 xml:space="preserve">анализировать письменный исторический источник по истории России   и зарубежных стран 1914-1945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 </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соотносить содержание исторического источника по истории России   и зарубежных стран 1914-1945 гг. с учебным текстом, другими источниками исторической информации (в том числе исторической картой/схемой);</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сопоставлять, анализировать информацию из двух или более письменных исторических источников по истории России и зарубежных стран 1914-1945 гг., делать выводы;</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использовать исторические письменные источники при аргументации дискуссионных точек зрения;</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проводить атрибуцию визуальных и аудиовизуальных исторических источников по истории России и зарубежных стран 1914-1945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121.5.5.7. Умение осуществлять с соблюдением правил информационной безопасности поиск исторической информации по истории России и зарубежных стран 1914-1945 гг. в справочной литературе, в Интернете,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Структура предметного результата включает следующий перечень знаний   и умений:</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знать и использовать правила информационной безопасности при поиске исторической информации;</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самостоятельно осуществлять поиск достоверных исторических источников, необходимых для изучения событий (явлений, процессов) истории России   и зарубежных стран 1914-1945 гг.;</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 на основе знаний по истории;</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1914-1945 гг.;</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оценивать полноту и достоверность информации с точки зрения   ее соответствия исторической действительности, используя знания по истории.</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121.5.5.8. 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1914-1945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с использованием регионального материала (ресурсов библиотек, музеев и других).</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Структура предметного результата включает следующий перечень знаний   и умений:</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1914-1945 гг.;</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отвечать на вопросы по содержанию текстового источника исторической информации по истории России и зарубежных стран 1914-1945 гг. и составлять   на его основе план, таблицу, схему;</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1914-1945 гг.;</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привлекать контекстную информацию при работе с исторической картой   и рассказывать об исторических событиях, используя историческую карту;</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сопоставлять, анализировать информацию, представленную на двух или более исторических картах (схемах) по истории России и зарубежных стран 1914-1945 гг.; оформлять результаты анализа исторической карты (схемы) в виде таблицы, схемы; делать выводы;</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на основании информации, представленной на карте/схеме по истории России и зарубежных стран 1914-1945 гг., проводить сравнение исторических объектов (размеры территорий стран, расстояния и другое), социально-экономических   и геополитических условий существования государств, народов, делать выводы;</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сопоставлять информацию, представленную на исторической карте/схеме   по истории России и зарубежных стран 1914-1945 гг., с информацией   из аутентичных исторических источников и источников исторической информации;</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определять события, явления, процессы, которым посвящены визуальные источники исторической информации;</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на основании визуальных источников исторической информации   и статистической информации по истории России и зарубежных стран 1914-1945 гг. проводить сравнение исторических событий, явлений, процессов истории России   и зарубежных стран 1914-1945 гг.;</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сопоставлять визуальные источники исторической информации по истории России и зарубежных стран 1914-1945 гг. с информацией из других исторических источников, делать выводы;</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представлять историческую информацию в виде таблиц, графиков, схем, диаграмм;</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использовать умения, приобретенные в процессе изучения истории,   для участия в подготовке учебных проектов по истории России 1914-1945 гг.,   в том числе в том числе с использованием регионального материала (ресурсов библиотек, музеев и других).</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121.5.5.9. 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   как многонационального государства, важности уважения и взаимопонимания между всеми народами России.</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Структура предметного результата включает следующий перечень знаний   и умений:</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понимать особенности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участвовать в диалогическом и полилогическом общении, посвященном проблемам, связанным с историей России и зарубежных стран 1914-1945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121.5.5.10. Умение защищать историческую правду, не допускать умаления подвига народа при защите Отечества, готовность противодейстовать фальсификации российской истории.</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Структура предметного результата включает следующий перечень знаний   и умений:</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1914-1945 гг., осознавать и понимать ценность сопричастности своей семьи к событиям, явлениям, процессам истории России;</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характеризовать значение достижений народов нашей страны в событиях, явлениях, процессах истории России и зарубежных стран 1914-1945 гг., используя исторические факты;</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выявлять в исторической информации попытки фальсификации истории, приводить аргументы в защиту исторической правды, используя знания по истории России и зарубежных стран 1914-1945 гг.;</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активно участвовать в дискуссиях, не допуская умаления подвига народа  при защите Отечества.</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121.5.6. Предметные результаты изучения истории в 11 классе.</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121.5.6.1. Понимание значимости России в мировых политических   и социально-экономических процессах в период с 1945 г. по начало XXI в. Знание достижений страны и ее народа; умение характеризовать историческое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и Севастополя с Россией, СВО на Украине   и других важнейших событий 1945 г. – начала ХХI в.; особенности развития культуры народов СССР (России).</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Достижение указанного предметного результата непосредственно связано   с усвоением обучающимися знаний важнейших событий, явлений, процессов истории России в период с 1945 г. по начало XXI в., умением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 достижим при комплексном использовании методов обучения   и воспитания.</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Структура предметного результата включает следующий перечень знаний   и умений:</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называть наиболее значимые события истории России (1945 г. –   начало  ХХI в.), объяснять их особую значимость для истории нашей страны;</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определять и объяснять (аргументировать) свое отношение и оценку   наиболее значительных событий, явлений, процессов истории России   (1945 г. – начало ХХI в.), их значение для истории России и человечества в целом;</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выявлять попытки фальсификации истории, используя знания по истории России и всеобщей истории (1945 г. – начало ХХI в.);</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аргументированно противостоять попыткам фальсификации исторических фактов, связанных с важнейшими событиями, явлениями, процессами в истории России (1945 г. – начало ХХI в.), используя знания по истории России.</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121.5.6.2. Знание имен исторических личностей, внесших значительный вклад в социально-экономическое, политическое и культурное развитие России с 1945 г.   по начало ХХI в.</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Достижение указанного предметного результата возможно при комплексном использовании методов обучения и воспитания, так как, кроме знаний   об исторической личности, обучающиеся должны осознать величие личности человека, влияние его деятельности на ход истории.</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Структура предметного результата включает следующий перечень знаний   и умений:</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называть имена наиболее выдающихся деятелей истории России (1945 г. – начало ХХI в.), события, процессы, в которых они участвовали;</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характеризовать деятельность исторических личностей в рамках событий, процессов истории России (1945 г. – начало ХХI в.), оценивать значение   их деятельности для истории нашей станы и человечества в целом;</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характеризовать значение и последствия событий (1945 г. – начало ХХI в.),   в которых участвовали выдающиеся исторические личности, для истории России;</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определять и объяснять (аргументировать) свое отношение и оценку деятельности исторических личностей.</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121.5.6.3. Умение составлять в устной и письменной форме описание (реконструкцию) исторических событий, явлений, процессов истории родного края, истории России и всеобщей истории с 1945 г. по начало ХХI в.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Структура предметного результата включает следующий перечень знаний   и умений:</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объяснять смысл изученных (изучаемых) исторических понятий и терминов   из истории России и всеобщей истории (1945 г. – начало ХХI в.), привлекая учебные тексты и (или) дополнительные источники информации; корректно использовать исторические понятия и термины в устной речи, при подготовке конспекта, реферата;</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представлять развернутый рассказ (описание) о ключевых событиях родного края, истории России и всеобщей истории (1945 г. – начало ХХI в.).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другие, по самостоятельно составленному плану;</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1945–2022 гг., анализируя изменения, происшедшие в течение рассматриваемого периода;</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представлять описание памятников материальной и художественной культуры 1945-2022 гг.,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представлять результаты самостоятельного изучения исторической информации из истории России и всеобщей истории (1945 г. – начало ХХI в.)   в форме сложного плана, конспекта, реферата;</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определять и объяснять с использованием фактического материала свое отношение к наиболее значительным событиям, достижениям и личностям истории России и зарубежных стран (1945 г. – начало ХХI в.);</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подтверждения/опровержения какой-либо оценки исторических событий;</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формулировать аргументы для подтверждения (опровержения) собственной или предложенной точки зрения по дискуссионной проблеме из истории России   и всеобщей истории (1945 г. – начало ХХI в.); сравнивать предложенную аргументацию, выбирать наиболее аргументированную позицию.</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121.5.6.4. Умение выявлять существенные черты исторических событий, явлений, процессов в период с 1945 г. по начало ХХI в.;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Структура предметного результата включает следующий перечень знаний   и умений:</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называть характерные, существенные признаки событий, процессов, явлений истории России и всеобщей истории (1945 г. – начало ХХI в.);</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различать в исторической информации из курсов истории России   и зарубежных стран (1945 г. – начало ХХI в.) события, явления, процессы; факты   и мнения, описания и объяснения, гипотезы и теории;</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обобщать историческую информацию по истории России и зарубежных стран (1945 г. – начало ХХI в.);</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на основе изучения исторического материала давать оценку возможности (корректности) сравнения событий, явлений, процессов, взглядов исторических деятелей истории России и зарубежных стран;</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сравнивать исторические события, явления, процессы, взгляды исторических деятелей истории России и зарубежных стран 1945–2022 гг. по самостоятельно определенным критериям; на основе сравнения самостоятельно делать выводы;</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на основе изучения исторического материала устанавливать исторические аналогии.</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121.5.6.5. 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период   с 1945 г. по начало XXI в.; определять современников исторических событий истории России и человечества в целом.</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Структура предметного результата включает следующий перечень знаний   и умений:</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определять (различать) причины, предпосылки, поводы, последствия, указывать итоги, значение исторических событий, явлений, процессов на основе изученного материала по истории России и зарубежных стран   (1945 г. – начало ХХI в.);</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(1945 г. – начало ХХI в.);</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делать предположения о возможных причинах (предпосылках) и последствиях исторических событий, явлений, процессов истории России и зарубежных стран (1945 г. – начало ХХI в.);</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соотносить события истории родного края, истории России и зарубежных стран (1945 г. – начало ХХI в.);</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определять современников исторических событий, явлений, процессов истории России и человечества в целом (1945 г. – начало ХХI в.).</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121.5.6.6.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в период   с 1945 г. по XXI в.,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Структура предметного результата включает следующий перечень знаний   и умений:</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различать виды письменных исторических источников по истории России   и всеобщей истории (1945 г. – начало ХХI в.);</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определять авторство письменного исторического источника по истории России и зарубежных стран (1945 г. – начало ХХI в.) время и место его создания, события, явления, процессы, о которых идет речь и другие, соотносить информацию письменного источника с историческим контекстом;</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(1945 г. – начало ХХI в.);</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анализировать письменный исторический источник по истории России   и зарубежных стран 1945–2022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соотносить содержание исторического источника по истории России   и зарубежных стран (1945 г. – начало ХХI в.) с учебным текстом, другими источниками исторической информации (в том числе исторической картой/схемой);</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сопоставлять, анализировать информацию из двух или более   письменных исторических источников по истории России и зарубежных стран   (1945 г. – начало ХХI в.), делать выводы;</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использовать исторические письменные источники при аргументации дискуссионных точек зрения;</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проводить атрибуцию визуальных и аудиовизуальных исторических источников по истории России и зарубежных стран (1945 г. – начало ХХI в.)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121.5.6.7. Умение осуществлять с соблюдением правил информационной безопасности поиск исторической информации по истории России и зарубежных стран в период с 1945 г. по начало XXI в. в справочной литературе, в Интернете,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Структура предметного результата включает следующий перечень знаний   и умений:</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знать и использовать правила информационной безопасности при поиске исторической информации;</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самостоятельно осуществлять поиск достоверных исторических источников, необходимых для изучения событий (явлений, процессов) истории России   и зарубежных стран (1945 г. – начало ХХI в.);</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 на основе знаний по истории;</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(1945 г. – начало ХХI в.);</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оценивать полноту и достоверность информации с точки зрения   ее соответствия исторической действительности, используя знания по истории.</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121.5.6.8. Умение анализировать текстовые, визуальные источники исторической информации, в том числе исторические карты (схемы), по истории России и зарубежных стран в период с 1945 г. по начало XXI в.;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с использованием регионального материала (ресурсов библиотек, музеев и других).</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Структура предметного результата включает следующий перечень знаний   и умений:</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(1945 г. – начало ХХI в.);</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отвечать на вопросы по содержанию текстового источника исторической информации по истории России и зарубежных стран (1945 г. – начало ХХI в.)   и составлять на его основе план, таблицу, схему;</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(1945 г. – начало ХХI в.);</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привлекать контекстную информацию при работе с исторической картой   и рассказывать об исторических событиях, используя историческую карту;</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сопоставлять, анализировать информацию, представленную на двух или более исторических картах/схемах по истории России и зарубежных стран   (1945 г. – начало ХХI в.); оформлять результаты анализа исторической карты/схемы в виде таблицы, схемы; делать выводы;</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проводить сравнение исторических объектов (размеры территорий стран, расстояния и другие), социально-экономических и геополитических условий существования государств, народов, делать выводы на основании информации, представленной на карте (схеме) по истории России и зарубежных стран  (1945 г. – начало ХХI в.);</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сопоставлять информацию, представленную на исторической карте (схеме)   по истории России и зарубежных стран (1945 г. – начало ХХI в.), с информацией   из аутентичных исторических источников и источников исторической информации;</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определять события, явления, процессы, которым посвящены визуальные источники исторической информации;</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проводить сравнение исторических событий, явлений, процессов истории России и зарубежных стран на основании визуальных источников исторической информации и статистической информации по истории России и зарубежных стран (1945 г. – начало ХХI в.);</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сопоставлять визуальные источники исторической информации по истории России и зарубежных стран (1945 г. – начало ХХI в.) с информацией из других исторических источников, делать выводы;</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представлять историческую информацию в виде таблиц, графиков, схем, диаграмм;</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использовать умения, приобретенные в процессе изучения истории,   для участия в подготовке учебных проектов по истории России (1945 г. – начало   ХХI в.), в том числе с использованием регионального материала (ресурсов библиотек, музеев и других).</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121.5.6.9. 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   как многонационального государства, важности уважения и взаимопонимания между всеми народами России.</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Структура предметного результата включает следующий перечень знаний   и умений:</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понимать особенности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участвовать в диалогическом и полилогическом общении, посвященном проблемам, связанным с историей России и зарубежных стран (1945 г. – начало   ХХI в.),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121.5.6.10. Умение защищать историческую правду, не допускать умаления подвига народа при защите Отечества, готовность противодействовать фальсификации российской истории.</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Структура предметного результата включает следующий перечень знаний   и умений:</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(1945 г. – начало ХХI в.), осознавать и понимать ценность сопричастности своей семьи к событиям, явлениям, процессам истории России;</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характеризовать значение достижений народов нашей страны в событиях, явлениях, процессах истории России и зарубежных стран (1945 г. – начало ХХI в.), используя исторические факты;</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выявлять в исторической информации попытки фальсификации истории, приводить аргументы в защиту исторической правды, используя знания по истории России и зарубежных стран (1945 г. – начало ХХI в.);</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активно участвовать в дискуссиях, не допуская умаления подвига народа   при защите Отечества.</w:t>
      </w:r>
    </w:p>
    <w:p w:rsidR="00900AA1" w:rsidRDefault="00E616C2">
      <w:pPr>
        <w:spacing w:after="0" w:line="360" w:lineRule="auto"/>
        <w:ind w:firstLine="709"/>
        <w:jc w:val="both"/>
        <w:rPr>
          <w:rFonts w:ascii="Times New Roman" w:eastAsia="SchoolBookSanPin;Cambria" w:hAnsi="Times New Roman"/>
          <w:sz w:val="28"/>
          <w:szCs w:val="28"/>
          <w:lang w:eastAsia="zh-CN"/>
        </w:rPr>
      </w:pPr>
      <w:r>
        <w:rPr>
          <w:rFonts w:ascii="Times New Roman" w:eastAsia="SchoolBookSanPin;Cambria" w:hAnsi="Times New Roman"/>
          <w:sz w:val="28"/>
          <w:szCs w:val="28"/>
          <w:lang w:eastAsia="zh-CN"/>
        </w:rPr>
        <w:t xml:space="preserve">122. Федеральная рабочая программа по учебному предмету «История» (углублённый уровень). </w:t>
      </w:r>
    </w:p>
    <w:p w:rsidR="00900AA1" w:rsidRDefault="00E616C2">
      <w:pPr>
        <w:spacing w:after="0" w:line="360" w:lineRule="auto"/>
        <w:ind w:firstLine="709"/>
        <w:contextualSpacing/>
        <w:jc w:val="both"/>
        <w:rPr>
          <w:rFonts w:ascii="Times New Roman" w:eastAsia="SchoolBookSanPin" w:hAnsi="Times New Roman"/>
          <w:sz w:val="28"/>
          <w:szCs w:val="28"/>
        </w:rPr>
      </w:pPr>
      <w:r>
        <w:rPr>
          <w:rFonts w:ascii="Times New Roman" w:hAnsi="Times New Roman"/>
          <w:sz w:val="28"/>
          <w:szCs w:val="28"/>
        </w:rPr>
        <w:t xml:space="preserve">122.1. Федеральная рабочая программа по учебному предмету «История» (углублённый уровень) (предметная область «Общественно-научные предметы») (далее соответственно – программа по истории, история) </w:t>
      </w:r>
      <w:r>
        <w:rPr>
          <w:rFonts w:ascii="Times New Roman" w:eastAsia="SchoolBookSanPin" w:hAnsi="Times New Roman"/>
          <w:sz w:val="28"/>
          <w:szCs w:val="28"/>
        </w:rPr>
        <w:t>включает пояснительную записку, содержание обучения, планируемые результаты освоения программы по истории.</w:t>
      </w:r>
    </w:p>
    <w:p w:rsidR="00900AA1" w:rsidRDefault="00E616C2">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122.2. Пояснительная записка отражает общие цели и задачи изучения истории,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900AA1" w:rsidRDefault="00E616C2">
      <w:pPr>
        <w:spacing w:after="0" w:line="360" w:lineRule="auto"/>
        <w:ind w:firstLine="709"/>
        <w:contextualSpacing/>
        <w:jc w:val="both"/>
        <w:rPr>
          <w:rFonts w:ascii="Times New Roman" w:hAnsi="Times New Roman"/>
          <w:sz w:val="28"/>
          <w:szCs w:val="28"/>
        </w:rPr>
      </w:pPr>
      <w:r>
        <w:rPr>
          <w:rFonts w:ascii="Times New Roman" w:eastAsia="SchoolBookSanPin" w:hAnsi="Times New Roman"/>
          <w:sz w:val="28"/>
          <w:szCs w:val="28"/>
        </w:rPr>
        <w:t>122.3. </w:t>
      </w:r>
      <w:r>
        <w:rPr>
          <w:rFonts w:ascii="Times New Roman" w:hAnsi="Times New Roman"/>
          <w:sz w:val="28"/>
          <w:szCs w:val="28"/>
        </w:rPr>
        <w:t xml:space="preserve">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122.4. Планируемые результаты освоения программы по истории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122.5. Пояснительная записка.</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 xml:space="preserve">122.5.1. Программа по истории разработана на основе положений и требований к результатам освоения основной образовательной программы, представленных в ФГОС СОО, а также с учетом федеральной </w:t>
      </w:r>
      <w:r>
        <w:rPr>
          <w:rFonts w:ascii="Times New Roman" w:hAnsi="Times New Roman" w:cs="Calibri"/>
          <w:color w:val="000000"/>
          <w:sz w:val="28"/>
          <w:szCs w:val="28"/>
        </w:rPr>
        <w:t>рабочей</w:t>
      </w:r>
      <w:r>
        <w:rPr>
          <w:rFonts w:ascii="Times New Roman" w:hAnsi="Times New Roman"/>
          <w:sz w:val="28"/>
          <w:szCs w:val="28"/>
        </w:rPr>
        <w:t xml:space="preserve"> программы воспитания.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122.5.2. Согласно своему назначению, программа по истории является ориентиром для составления рабочих авторских программ: она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его распределение по классам и структурирование по разделам и темам курса.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122.5.3. Место предмета «История» в системе общего образования определяется его познавательным и мировоззренческим значением, вкладом в становление личности молодого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122.5.4. Общей целью школьного исторического образования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России в мире, важности вклада каждого её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900AA1" w:rsidRDefault="00E616C2">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При разработке рабочей программы по истории образовательная организация вправе использовать материалы всероссийского просветительского проекта «Без срока давности»,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 – 1945 гг.</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122.5.5. Задачи изучения истории на всех уровнях общего образования определяются федеральными государственными образовательными стандартами.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122.5.6. Для уровня среднего общего образования (10–11 классы) предполагается при сохранении общей с уровнем основного общего образования структуры задач расширение их по следующим параметрам:</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углубление социализации обучающихся, формирование гражданской ответственности и социальной культуры, </w:t>
      </w:r>
      <w:r>
        <w:rPr>
          <w:rFonts w:ascii="Times New Roman" w:eastAsia="SchoolBookSanPin" w:hAnsi="Times New Roman"/>
          <w:position w:val="1"/>
          <w:sz w:val="28"/>
          <w:szCs w:val="28"/>
        </w:rPr>
        <w:t>соответствующей</w:t>
      </w:r>
      <w:r>
        <w:rPr>
          <w:rFonts w:ascii="Times New Roman" w:hAnsi="Times New Roman"/>
          <w:sz w:val="28"/>
          <w:szCs w:val="28"/>
        </w:rPr>
        <w:t xml:space="preserve"> условиям современного мира;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освоение систематических знаний об истории России и всеобщей истории XX–XXI вв.;</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формирование исторического мышления, то есть способности расс</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матривать события и явления с точки зрения их исторической обусловленности и взаимосвязи, в развитии, в системе координат «прошлое – настоящее – будущее»;</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работа с комплексами источников исторической и социальной информации, развитие учебно-проектной деятельности, в углубленных курсах – приобретение первичного опыта исследовательской деятельности;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расширение аксиологических знаний и опыта оценочной деятельности (сопоставление различных версий и оценок исторических событий и личностей, определение и выражение собственного отношения, обоснование позиции при изучении дискуссионных проблем прошлого и современности);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развитие практики применения знаний и умений в социальной среде, общественной деятельности, межкультурном общении;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 углубленных курсах – элементы ориентации на продолжение образования в организациях профессионального образования гуманитарного профиля (Концепция преподавания учебного курса «История России» в образовательных организациях Российской Федерации, реализующих основные образовательные программы.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122.5.7. </w:t>
      </w:r>
      <w:r>
        <w:rPr>
          <w:rFonts w:ascii="Times New Roman" w:eastAsia="SchoolBookSanPin" w:hAnsi="Times New Roman"/>
          <w:sz w:val="28"/>
          <w:szCs w:val="28"/>
        </w:rPr>
        <w:t xml:space="preserve">Общее число часов, рекомендованных для изучения истории на углублённом уровне, – </w:t>
      </w:r>
      <w:r>
        <w:rPr>
          <w:rFonts w:ascii="Times New Roman" w:eastAsia="SchoolBookSanPin" w:hAnsi="Times New Roman"/>
          <w:position w:val="1"/>
          <w:sz w:val="28"/>
          <w:szCs w:val="28"/>
        </w:rPr>
        <w:t>272 часа: в 10 классе – 136 часов (4 часа в неделю), в 11 классе – 136 часов (4 часа в неделю).</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122.5.8. Распределение учебных часов по учебным курсам отечественной и всеобщей истории, а также обобщающего учебного курса истории России с древнейших времен до 1914 г. представлено в таблице 1.</w:t>
      </w:r>
    </w:p>
    <w:p w:rsidR="00900AA1" w:rsidRDefault="00E616C2">
      <w:pPr>
        <w:spacing w:after="0" w:line="360" w:lineRule="auto"/>
        <w:contextualSpacing/>
        <w:jc w:val="right"/>
        <w:rPr>
          <w:rFonts w:ascii="Times New Roman" w:hAnsi="Times New Roman"/>
          <w:sz w:val="28"/>
          <w:szCs w:val="28"/>
        </w:rPr>
      </w:pPr>
      <w:r>
        <w:rPr>
          <w:rFonts w:ascii="Times New Roman" w:hAnsi="Times New Roman"/>
          <w:sz w:val="28"/>
          <w:szCs w:val="28"/>
        </w:rPr>
        <w:t>Таблица 1</w:t>
      </w:r>
    </w:p>
    <w:p w:rsidR="00900AA1" w:rsidRDefault="00E616C2">
      <w:pPr>
        <w:spacing w:after="0" w:line="360" w:lineRule="auto"/>
        <w:jc w:val="center"/>
        <w:rPr>
          <w:rFonts w:ascii="Times New Roman" w:eastAsia="SchoolBookSanPin" w:hAnsi="Times New Roman"/>
          <w:bCs/>
          <w:sz w:val="28"/>
          <w:szCs w:val="28"/>
        </w:rPr>
      </w:pPr>
      <w:r>
        <w:rPr>
          <w:rFonts w:ascii="Times New Roman" w:eastAsia="SchoolBookSanPin" w:hAnsi="Times New Roman"/>
          <w:bCs/>
          <w:sz w:val="28"/>
          <w:szCs w:val="28"/>
        </w:rPr>
        <w:t xml:space="preserve">Распределение учебных часов по учебным курсам отечественной </w:t>
      </w:r>
    </w:p>
    <w:p w:rsidR="00900AA1" w:rsidRDefault="00E616C2">
      <w:pPr>
        <w:spacing w:after="0" w:line="360" w:lineRule="auto"/>
        <w:jc w:val="center"/>
        <w:rPr>
          <w:rFonts w:ascii="Times New Roman" w:eastAsia="SchoolBookSanPin" w:hAnsi="Times New Roman"/>
          <w:bCs/>
          <w:sz w:val="28"/>
          <w:szCs w:val="28"/>
        </w:rPr>
      </w:pPr>
      <w:r>
        <w:rPr>
          <w:rFonts w:ascii="Times New Roman" w:eastAsia="SchoolBookSanPin" w:hAnsi="Times New Roman"/>
          <w:bCs/>
          <w:sz w:val="28"/>
          <w:szCs w:val="28"/>
        </w:rPr>
        <w:t>и всеобщей истории, обобщающего учебного курса истории России с древнейших времен до 1914 г.</w:t>
      </w:r>
    </w:p>
    <w:tbl>
      <w:tblPr>
        <w:tblW w:w="9699" w:type="dxa"/>
        <w:jc w:val="center"/>
        <w:tblLayout w:type="fixed"/>
        <w:tblCellMar>
          <w:left w:w="0" w:type="dxa"/>
          <w:right w:w="0" w:type="dxa"/>
        </w:tblCellMar>
        <w:tblLook w:val="0000" w:firstRow="0" w:lastRow="0" w:firstColumn="0" w:lastColumn="0" w:noHBand="0" w:noVBand="0"/>
      </w:tblPr>
      <w:tblGrid>
        <w:gridCol w:w="1448"/>
        <w:gridCol w:w="1843"/>
        <w:gridCol w:w="1701"/>
        <w:gridCol w:w="4707"/>
      </w:tblGrid>
      <w:tr w:rsidR="00900AA1">
        <w:trPr>
          <w:trHeight w:val="46"/>
          <w:jc w:val="center"/>
        </w:trPr>
        <w:tc>
          <w:tcPr>
            <w:tcW w:w="144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900AA1" w:rsidRDefault="00E616C2">
            <w:pPr>
              <w:spacing w:after="0" w:line="240" w:lineRule="auto"/>
              <w:jc w:val="center"/>
              <w:rPr>
                <w:rFonts w:ascii="Times New Roman" w:eastAsia="SchoolBookSanPin" w:hAnsi="Times New Roman"/>
                <w:bCs/>
                <w:sz w:val="26"/>
                <w:szCs w:val="26"/>
              </w:rPr>
            </w:pPr>
            <w:r>
              <w:rPr>
                <w:rFonts w:ascii="Times New Roman" w:eastAsia="SchoolBookSanPin" w:hAnsi="Times New Roman"/>
                <w:bCs/>
                <w:sz w:val="26"/>
                <w:szCs w:val="26"/>
              </w:rPr>
              <w:t>Класс</w:t>
            </w:r>
          </w:p>
        </w:tc>
        <w:tc>
          <w:tcPr>
            <w:tcW w:w="184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900AA1" w:rsidRDefault="00E616C2">
            <w:pPr>
              <w:spacing w:after="0" w:line="240" w:lineRule="auto"/>
              <w:jc w:val="center"/>
              <w:rPr>
                <w:rFonts w:ascii="Times New Roman" w:eastAsia="SchoolBookSanPin" w:hAnsi="Times New Roman"/>
                <w:bCs/>
                <w:sz w:val="26"/>
                <w:szCs w:val="26"/>
              </w:rPr>
            </w:pPr>
            <w:r>
              <w:rPr>
                <w:rFonts w:ascii="Times New Roman" w:eastAsia="SchoolBookSanPin" w:hAnsi="Times New Roman"/>
                <w:bCs/>
                <w:sz w:val="26"/>
                <w:szCs w:val="26"/>
              </w:rPr>
              <w:t>Всеобщая история (ч)</w:t>
            </w:r>
          </w:p>
        </w:tc>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900AA1" w:rsidRDefault="00E616C2">
            <w:pPr>
              <w:spacing w:after="0" w:line="240" w:lineRule="auto"/>
              <w:jc w:val="center"/>
              <w:rPr>
                <w:rFonts w:ascii="Times New Roman" w:eastAsia="SchoolBookSanPin" w:hAnsi="Times New Roman"/>
                <w:bCs/>
                <w:sz w:val="26"/>
                <w:szCs w:val="26"/>
              </w:rPr>
            </w:pPr>
            <w:r>
              <w:rPr>
                <w:rFonts w:ascii="Times New Roman" w:eastAsia="SchoolBookSanPin" w:hAnsi="Times New Roman"/>
                <w:bCs/>
                <w:sz w:val="26"/>
                <w:szCs w:val="26"/>
              </w:rPr>
              <w:t>История России (ч)</w:t>
            </w:r>
          </w:p>
        </w:tc>
        <w:tc>
          <w:tcPr>
            <w:tcW w:w="470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900AA1" w:rsidRDefault="00E616C2">
            <w:pPr>
              <w:spacing w:after="0" w:line="240" w:lineRule="auto"/>
              <w:jc w:val="center"/>
              <w:rPr>
                <w:rFonts w:ascii="Times New Roman" w:eastAsia="SchoolBookSanPin" w:hAnsi="Times New Roman"/>
                <w:bCs/>
                <w:sz w:val="26"/>
                <w:szCs w:val="26"/>
              </w:rPr>
            </w:pPr>
            <w:r>
              <w:rPr>
                <w:rFonts w:ascii="Times New Roman" w:eastAsia="SchoolBookSanPin" w:hAnsi="Times New Roman"/>
                <w:bCs/>
                <w:sz w:val="26"/>
                <w:szCs w:val="26"/>
              </w:rPr>
              <w:t>Обобщающее повторение по курсу «История России с древнейших времен до 1914 г.» (ч)</w:t>
            </w:r>
          </w:p>
        </w:tc>
      </w:tr>
      <w:tr w:rsidR="00900AA1">
        <w:trPr>
          <w:trHeight w:val="46"/>
          <w:jc w:val="center"/>
        </w:trPr>
        <w:tc>
          <w:tcPr>
            <w:tcW w:w="144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900AA1" w:rsidRDefault="00E616C2">
            <w:pPr>
              <w:spacing w:after="0" w:line="360" w:lineRule="auto"/>
              <w:jc w:val="center"/>
              <w:rPr>
                <w:rFonts w:ascii="Times New Roman" w:eastAsia="SchoolBookSanPin" w:hAnsi="Times New Roman"/>
                <w:sz w:val="26"/>
                <w:szCs w:val="26"/>
              </w:rPr>
            </w:pPr>
            <w:r>
              <w:rPr>
                <w:rFonts w:ascii="Times New Roman" w:eastAsia="SchoolBookSanPin" w:hAnsi="Times New Roman"/>
                <w:sz w:val="26"/>
                <w:szCs w:val="26"/>
              </w:rPr>
              <w:t>10 класс</w:t>
            </w:r>
          </w:p>
        </w:tc>
        <w:tc>
          <w:tcPr>
            <w:tcW w:w="184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900AA1" w:rsidRDefault="00E616C2">
            <w:pPr>
              <w:spacing w:after="0" w:line="360" w:lineRule="auto"/>
              <w:jc w:val="center"/>
              <w:rPr>
                <w:rFonts w:ascii="Times New Roman" w:eastAsia="SchoolBookSanPin" w:hAnsi="Times New Roman"/>
                <w:sz w:val="26"/>
                <w:szCs w:val="26"/>
              </w:rPr>
            </w:pPr>
            <w:r>
              <w:rPr>
                <w:rFonts w:ascii="Times New Roman" w:eastAsia="SchoolBookSanPin" w:hAnsi="Times New Roman"/>
                <w:sz w:val="26"/>
                <w:szCs w:val="26"/>
              </w:rPr>
              <w:t>34</w:t>
            </w:r>
          </w:p>
        </w:tc>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900AA1" w:rsidRDefault="00E616C2">
            <w:pPr>
              <w:spacing w:after="0" w:line="360" w:lineRule="auto"/>
              <w:jc w:val="center"/>
              <w:rPr>
                <w:rFonts w:ascii="Times New Roman" w:eastAsia="SchoolBookSanPin" w:hAnsi="Times New Roman"/>
                <w:sz w:val="26"/>
                <w:szCs w:val="26"/>
              </w:rPr>
            </w:pPr>
            <w:r>
              <w:rPr>
                <w:rFonts w:ascii="Times New Roman" w:eastAsia="SchoolBookSanPin" w:hAnsi="Times New Roman"/>
                <w:sz w:val="26"/>
                <w:szCs w:val="26"/>
              </w:rPr>
              <w:t>102</w:t>
            </w:r>
          </w:p>
        </w:tc>
        <w:tc>
          <w:tcPr>
            <w:tcW w:w="470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900AA1" w:rsidRDefault="00E616C2">
            <w:pPr>
              <w:spacing w:after="0" w:line="360" w:lineRule="auto"/>
              <w:jc w:val="center"/>
              <w:rPr>
                <w:rFonts w:ascii="Times New Roman" w:eastAsia="SchoolBookSanPin" w:hAnsi="Times New Roman"/>
                <w:sz w:val="26"/>
                <w:szCs w:val="26"/>
              </w:rPr>
            </w:pPr>
            <w:r>
              <w:rPr>
                <w:rFonts w:ascii="Times New Roman" w:eastAsia="SchoolBookSanPin" w:hAnsi="Times New Roman"/>
                <w:sz w:val="26"/>
                <w:szCs w:val="26"/>
              </w:rPr>
              <w:t>–</w:t>
            </w:r>
          </w:p>
        </w:tc>
      </w:tr>
      <w:tr w:rsidR="00900AA1">
        <w:trPr>
          <w:trHeight w:val="458"/>
          <w:jc w:val="center"/>
        </w:trPr>
        <w:tc>
          <w:tcPr>
            <w:tcW w:w="144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900AA1" w:rsidRDefault="00E616C2">
            <w:pPr>
              <w:spacing w:after="0" w:line="360" w:lineRule="auto"/>
              <w:jc w:val="center"/>
              <w:rPr>
                <w:rFonts w:ascii="Times New Roman" w:eastAsia="SchoolBookSanPin" w:hAnsi="Times New Roman"/>
                <w:sz w:val="26"/>
                <w:szCs w:val="26"/>
              </w:rPr>
            </w:pPr>
            <w:r>
              <w:rPr>
                <w:rFonts w:ascii="Times New Roman" w:eastAsia="SchoolBookSanPin" w:hAnsi="Times New Roman"/>
                <w:sz w:val="26"/>
                <w:szCs w:val="26"/>
              </w:rPr>
              <w:t>11 класс</w:t>
            </w:r>
          </w:p>
        </w:tc>
        <w:tc>
          <w:tcPr>
            <w:tcW w:w="184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900AA1" w:rsidRDefault="00E616C2">
            <w:pPr>
              <w:spacing w:after="0" w:line="360" w:lineRule="auto"/>
              <w:jc w:val="center"/>
              <w:rPr>
                <w:rFonts w:ascii="Times New Roman" w:eastAsia="SchoolBookSanPin" w:hAnsi="Times New Roman"/>
                <w:sz w:val="26"/>
                <w:szCs w:val="26"/>
              </w:rPr>
            </w:pPr>
            <w:r>
              <w:rPr>
                <w:rFonts w:ascii="Times New Roman" w:eastAsia="SchoolBookSanPin" w:hAnsi="Times New Roman"/>
                <w:sz w:val="26"/>
                <w:szCs w:val="26"/>
              </w:rPr>
              <w:t>24</w:t>
            </w:r>
          </w:p>
        </w:tc>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900AA1" w:rsidRDefault="00E616C2">
            <w:pPr>
              <w:spacing w:after="0" w:line="360" w:lineRule="auto"/>
              <w:jc w:val="center"/>
              <w:rPr>
                <w:rFonts w:ascii="Times New Roman" w:eastAsia="SchoolBookSanPin" w:hAnsi="Times New Roman"/>
                <w:sz w:val="26"/>
                <w:szCs w:val="26"/>
              </w:rPr>
            </w:pPr>
            <w:r>
              <w:rPr>
                <w:rFonts w:ascii="Times New Roman" w:eastAsia="SchoolBookSanPin" w:hAnsi="Times New Roman"/>
                <w:sz w:val="26"/>
                <w:szCs w:val="26"/>
              </w:rPr>
              <w:t>78</w:t>
            </w:r>
          </w:p>
        </w:tc>
        <w:tc>
          <w:tcPr>
            <w:tcW w:w="470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900AA1" w:rsidRDefault="00E616C2">
            <w:pPr>
              <w:spacing w:after="0" w:line="360" w:lineRule="auto"/>
              <w:jc w:val="center"/>
              <w:rPr>
                <w:rFonts w:ascii="Times New Roman" w:eastAsia="SchoolBookSanPin" w:hAnsi="Times New Roman"/>
                <w:sz w:val="26"/>
                <w:szCs w:val="26"/>
              </w:rPr>
            </w:pPr>
            <w:r>
              <w:rPr>
                <w:rFonts w:ascii="Times New Roman" w:eastAsia="SchoolBookSanPin" w:hAnsi="Times New Roman"/>
                <w:sz w:val="26"/>
                <w:szCs w:val="26"/>
              </w:rPr>
              <w:t>34</w:t>
            </w:r>
          </w:p>
        </w:tc>
      </w:tr>
    </w:tbl>
    <w:p w:rsidR="00900AA1" w:rsidRDefault="00900AA1">
      <w:pPr>
        <w:spacing w:line="360" w:lineRule="auto"/>
        <w:contextualSpacing/>
        <w:jc w:val="both"/>
        <w:rPr>
          <w:rFonts w:ascii="Times New Roman" w:hAnsi="Times New Roman"/>
          <w:sz w:val="28"/>
          <w:szCs w:val="28"/>
        </w:rPr>
      </w:pPr>
    </w:p>
    <w:p w:rsidR="00900AA1" w:rsidRDefault="00E616C2">
      <w:pPr>
        <w:spacing w:after="0" w:line="360" w:lineRule="auto"/>
        <w:ind w:firstLine="709"/>
        <w:contextualSpacing/>
        <w:jc w:val="both"/>
        <w:rPr>
          <w:rFonts w:ascii="Times New Roman" w:hAnsi="Times New Roman"/>
          <w:sz w:val="28"/>
          <w:szCs w:val="28"/>
          <w:lang w:eastAsia="zh-CN"/>
        </w:rPr>
      </w:pPr>
      <w:r>
        <w:rPr>
          <w:rFonts w:ascii="Times New Roman" w:hAnsi="Times New Roman"/>
          <w:sz w:val="28"/>
          <w:szCs w:val="28"/>
          <w:lang w:eastAsia="zh-CN"/>
        </w:rPr>
        <w:t xml:space="preserve">122.6. Содержание обучения в 10 классе. </w:t>
      </w:r>
    </w:p>
    <w:p w:rsidR="00900AA1" w:rsidRDefault="00E616C2">
      <w:pPr>
        <w:spacing w:after="0" w:line="360" w:lineRule="auto"/>
        <w:ind w:firstLine="709"/>
        <w:jc w:val="both"/>
        <w:rPr>
          <w:rFonts w:ascii="Times New Roman" w:hAnsi="Times New Roman"/>
          <w:b/>
          <w:sz w:val="28"/>
          <w:szCs w:val="28"/>
          <w:lang w:eastAsia="zh-CN"/>
        </w:rPr>
      </w:pPr>
      <w:r>
        <w:rPr>
          <w:rFonts w:ascii="Times New Roman" w:hAnsi="Times New Roman"/>
          <w:sz w:val="28"/>
          <w:szCs w:val="28"/>
          <w:lang w:eastAsia="zh-CN"/>
        </w:rPr>
        <w:t xml:space="preserve">122.6.1. Всеобщая история. 1914–1945 гг. </w:t>
      </w:r>
    </w:p>
    <w:p w:rsidR="00900AA1" w:rsidRDefault="00E616C2">
      <w:pPr>
        <w:spacing w:after="0" w:line="360" w:lineRule="auto"/>
        <w:ind w:firstLine="709"/>
        <w:jc w:val="both"/>
        <w:rPr>
          <w:rFonts w:ascii="Times New Roman" w:hAnsi="Times New Roman"/>
          <w:b/>
          <w:sz w:val="28"/>
          <w:szCs w:val="28"/>
          <w:lang w:eastAsia="zh-CN"/>
        </w:rPr>
      </w:pPr>
      <w:r>
        <w:rPr>
          <w:rFonts w:ascii="Times New Roman" w:hAnsi="Times New Roman"/>
          <w:sz w:val="28"/>
          <w:szCs w:val="28"/>
          <w:lang w:eastAsia="zh-CN"/>
        </w:rPr>
        <w:t xml:space="preserve">122.6.1.1. Введение. Понятие «Новейшее время». Хронологические рамки и периодизация Новейшей истории. Изменение мира в ХХ – начале XXI в. Ключевые процессы и события Новейшей истории. </w:t>
      </w:r>
    </w:p>
    <w:p w:rsidR="00900AA1" w:rsidRDefault="00E616C2">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122.6.1.2. Мир накануне и в годы Первой мировой войны (рекомендуется изучать данную тему объединено с темой «Россия в Первой мировой войне (1914–1918)» курса истории России).</w:t>
      </w:r>
    </w:p>
    <w:p w:rsidR="00900AA1" w:rsidRDefault="00E616C2">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Мир в начале ХХ в. Развитие индустриального общества. Технический прогресс. Изменение социальной структуры общества. Политические течения: либерализм, консерватизм, социал-демократия, анархизм. Рабочее и социалистическое движение. Профсоюзы. </w:t>
      </w:r>
    </w:p>
    <w:p w:rsidR="00900AA1" w:rsidRDefault="00E616C2">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Мир империй – наследие XIX в. Империализм. Национализм. Старые и новые лидеры индустриального мира. Блоки великих держав: Тройственный союз, Антанта. Российские предложения о разоружении. Гаагские конвенции. Региональные конфликты и войны в конце XIX – начале ХХ в. </w:t>
      </w:r>
    </w:p>
    <w:p w:rsidR="00900AA1" w:rsidRDefault="00E616C2">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Первая мировая война (1914–1918). Причины Первой мировой войны. Ситуация на Балканах. Убийство в Сараево. Нападение Австро-Венгрии на Сербию. Вступление в войну Германии, России, Франции, Великобритании, Японии, Османской империи. Цели и планы сторон. Сражение на Марне. Позиционная война. Боевые операции на Восточном фронте, их роль в общем ходе войны. Изменения в составе воюющих блоков: вступление в войну Италии, Болгарии. Поражение Сербии. Четверной союз. Верденское сражение. Битва на Сомме. Ютландское морское сражение. Вступление в войну Румынии. </w:t>
      </w:r>
    </w:p>
    <w:p w:rsidR="00900AA1" w:rsidRDefault="00E616C2">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Люди на фронтах и в тылу. Националистическая пропаганда. Новые методы ведения войны. Мобилизационная экономика военного времени. Власть и общество в годы войны. Положение населения в тылу воюющих стран. Вынужденные переселения, геноцид. Рост антивоенных настроений.</w:t>
      </w:r>
    </w:p>
    <w:p w:rsidR="00900AA1" w:rsidRDefault="00E616C2">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Завершающий этап войны. Объявление США войны Германии. Бои на Западном фронте. Революция 1917 г. в России и выход Советской России из войны. Капитуляция государств Четверного союза. Политические, экономические и социальные последствия Первой мировой войны.</w:t>
      </w:r>
    </w:p>
    <w:p w:rsidR="00900AA1" w:rsidRDefault="00E616C2">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122.6.1.3. Мир в 1918–1939 гг.</w:t>
      </w:r>
    </w:p>
    <w:p w:rsidR="00900AA1" w:rsidRDefault="00E616C2">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122.6.1.3.1. От войны к миру. </w:t>
      </w:r>
    </w:p>
    <w:p w:rsidR="00900AA1" w:rsidRDefault="00E616C2">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Планы послевоенного устройства мира. 14 пунктов В. Вильсона. Парижская мирная конференция. Версальская система. Лига Наций. Вашингтонская конференция. </w:t>
      </w:r>
    </w:p>
    <w:p w:rsidR="00900AA1" w:rsidRDefault="00E616C2">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Распад империй и революционные события 1918 – начала 1920-х гг. Образование новых национальных государств в Европе после распада Российской, Австро-Венгерской, Османской империй. Великая российская революция и ее влияние на мировую историю. Революционная волна 1918–1919 гг. в Европе. Ноябрьская революция в Германии. Веймарская республика. Создание Коминтерна. Венгерская советская республика. </w:t>
      </w:r>
    </w:p>
    <w:p w:rsidR="00900AA1" w:rsidRDefault="00E616C2">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122.6.1.3.2. Страны Европы и Северной Америки в 1920–1930</w:t>
      </w:r>
      <w:r>
        <w:rPr>
          <w:rFonts w:ascii="Times New Roman" w:hAnsi="Times New Roman"/>
          <w:sz w:val="28"/>
          <w:szCs w:val="28"/>
          <w:lang w:eastAsia="zh-CN"/>
        </w:rPr>
        <w:noBreakHyphen/>
        <w:t>е гг.</w:t>
      </w:r>
    </w:p>
    <w:p w:rsidR="00900AA1" w:rsidRDefault="00E616C2">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Рост влияния социалистических партий и профсоюзов. Приход лейбористов к власти в Великобритании. Зарождение фашистского движения в Италии, Б. Муссолини. Приход фашистов к власти и утверждение тоталитарного режима в Италии. Установление авторитарных режимов в странах Европы. </w:t>
      </w:r>
    </w:p>
    <w:p w:rsidR="00900AA1" w:rsidRDefault="00E616C2">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Стабилизация 1920-х гг. Эра процветания в США. Мировой экономический кризис 1929–1933 гг. и начало Великой депрессии. Проявления и социально-политические последствия кризиса. «Новый курс» Ф.Д. Рузвельта (цель, мероприятия, итоги). Кейнсианство. Государственное регулирование экономики. </w:t>
      </w:r>
    </w:p>
    <w:p w:rsidR="00900AA1" w:rsidRDefault="00E616C2">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Альтернативные стратегии выхода из мирового экономического кризиса. Становление нацизма в Германии. НСДАП. А. Гитлер. Приход нацистов к власти. Нацистский режим в Германии (политическая система, экономическая политика, идеология). Нюрнбергские законы. Подготовка Германии к войне. Рост числа авторитарных режимов в Европе. </w:t>
      </w:r>
    </w:p>
    <w:p w:rsidR="00900AA1" w:rsidRDefault="00E616C2">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Борьба против угрозы фашизма. Тактика единого рабочего фронта и Народного фронта. VII конгресс Коминтерна. Приход к власти и политика правительств Народного фронта во Франции, Испании. Франкистский мятеж и Гражданская война в Испании (участники, основные сражения, итоги). Позиции европейских держав в отношении Испании. Советская помощь Испании. Оборона Мадрида. Поражение Испанской республики.</w:t>
      </w:r>
    </w:p>
    <w:p w:rsidR="00900AA1" w:rsidRDefault="00E616C2">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122.6.1.3.3. Страны Азии в 1918–1930-х гг. </w:t>
      </w:r>
    </w:p>
    <w:p w:rsidR="00900AA1" w:rsidRDefault="00E616C2">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Распад Османской империи. Провозглашение Турецкой республики. Курс преобразований М. Кемаля Ататюрка. Страны Восточной и Южной Азии. Революция 1925–1927 гг. в Китае. Режим Чан Кайши и гражданская война с коммунистами. «Великий поход» Красной армии Китая. Япония: наращивание экономического и военного потенциала, начало внешнеполитической агрессии. Национально-освободительное движение в Индии в 1919–1939 гг. Индийский национальный конгресс. М.К. Ганди.</w:t>
      </w:r>
    </w:p>
    <w:p w:rsidR="00900AA1" w:rsidRDefault="00E616C2">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122.6.1.3.4. Страны Латинской Америки в первой трети ХХ в. </w:t>
      </w:r>
    </w:p>
    <w:p w:rsidR="00900AA1" w:rsidRDefault="00E616C2">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Мексиканская революция. Реформы и революционные движения в латиноамериканских странах. Народный фронт в Чили.</w:t>
      </w:r>
    </w:p>
    <w:p w:rsidR="00900AA1" w:rsidRDefault="00E616C2">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122.6.1.3.5. Международные отношения в 1920–1930-х гг. </w:t>
      </w:r>
    </w:p>
    <w:p w:rsidR="00900AA1" w:rsidRDefault="00E616C2">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Версальская система и реалии 1920-х гг. Планы Дауэса и Юнга. Советское государство в международных отношениях в 1920</w:t>
      </w:r>
      <w:r>
        <w:rPr>
          <w:rFonts w:ascii="Times New Roman" w:hAnsi="Times New Roman"/>
          <w:sz w:val="28"/>
          <w:szCs w:val="28"/>
          <w:lang w:eastAsia="zh-CN"/>
        </w:rPr>
        <w:noBreakHyphen/>
        <w:t xml:space="preserve">х гг. Пакт Бриана–Келлога. «Эра пацифизма». </w:t>
      </w:r>
    </w:p>
    <w:p w:rsidR="00900AA1" w:rsidRDefault="00E616C2">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Нарастание агрессии в мире в 1930-х гг. Агрессия Японии против Китая (1931–1933). Итало-эфиопская война (1935). Инициативы СССР по созданию системы коллективной безопасности. Агрессивная политика Германии в Европе (оккупация Рейнской зоны, аншлюс Австрии). Судетский кризис. Мюнхенское соглашение и его последствия. Политика «умиротворения» агрессора. Создание оси Берлин – Рим – Токио. Японо-китайская война. Советско-японские конфликты у озера Хасан и реки Халхин-Гол. Британско-франко-советские переговоры в Москве. Советско-германский договор о ненападении и его последствия. </w:t>
      </w:r>
    </w:p>
    <w:p w:rsidR="00900AA1" w:rsidRDefault="00E616C2">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122.6.1.3.6. Развитие культуры в 1914–1930-х гг. </w:t>
      </w:r>
    </w:p>
    <w:p w:rsidR="00900AA1" w:rsidRDefault="00E616C2">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Научные открытия первых десятилетий ХХ в. (физика, химия, биология, медицина и другие). Технический прогресс в 1920– 1930-х гг. Изменение облика городов. </w:t>
      </w:r>
    </w:p>
    <w:p w:rsidR="00900AA1" w:rsidRDefault="00E616C2">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«Потерянное поколение»: тема войны в литературе и художественной культуре. Основные направления в искусстве. Модернизм, авангардизм, сюрреализм, абстракционизм, реализм. Ведущие деятели культуры первой трети ХХ в. Кинематограф 1920–1930-х гг. Тоталитаризм и культура. Массовая культура. Олимпийское движение.</w:t>
      </w:r>
    </w:p>
    <w:p w:rsidR="00900AA1" w:rsidRDefault="00E616C2">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122.6.1.4. Вторая мировая война (рекомендуется изучать данную тему объединенно с темой «Великая Отечественная война (1941–1945)» курса истории России).</w:t>
      </w:r>
    </w:p>
    <w:p w:rsidR="00900AA1" w:rsidRDefault="00E616C2">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Начало Второй мировой войны. Причины Второй мировой войны. Стратегические планы главных воюющих сторон. Нападение Германии на Польшу и начало мировой войны. Разгром Польши. Присоединение к СССР Западной Белоруссии и Западной Украины. Блицкриг. «Странная война». Советско-финляндская война и ее международные последствия. Захват Германией Дании и Норвегии. Разгром Франции, разделение страны (германская оккупация северной части страны, правительство Виши на юге). Битва за Британию. Вторжение войск Германии и ее союзников на Балканы. </w:t>
      </w:r>
    </w:p>
    <w:p w:rsidR="00900AA1" w:rsidRDefault="00E616C2">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1941 год. Начало Великой Отечественной войны и войны на Тихом океане. Нападение Германии на СССР. Начало Великой Отечественной войны. Планы Германии в отношении СССР (план «Барбаросса», план «Ост»). Ход событий на советско-германском фронте в 1941 г. Формирование Антигитлеровской коалиции. Атлантическая хартия. Ленд-лиз. Нападение японских войск на Перл-Харбор, вступление США в войну. </w:t>
      </w:r>
    </w:p>
    <w:p w:rsidR="00900AA1" w:rsidRDefault="00E616C2">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Положение в оккупированных странах. Нацистский «новый порядок». Политика геноцида, холокост. Концентрационные лагеря. Принудительная трудовая миграция и насильственные переселения. Коллаборационизм. Движение Сопротивления: участники, цели и формы борьбы. Восстания в нацистских лагерях. Партизанская война в Югославии. </w:t>
      </w:r>
    </w:p>
    <w:p w:rsidR="00900AA1" w:rsidRDefault="00E616C2">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Коренной перелом в войне. Сталинградская битва. Курская битва. Война в Северной Африке. Сражение при Эль-Аламейне. Высадка союзнических войск в Италии и падение режима Муссолини. Перелом в войне на Тихом океане. Тегеранская конференция. «Большая тройка». </w:t>
      </w:r>
    </w:p>
    <w:p w:rsidR="00900AA1" w:rsidRDefault="00E616C2">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Разгром Германии, Японии и их союзников. Открытие второго фронта в Европе, наступление союзников. Военные операции Красной Армии по освобождению стран Европы в 1944–1945 гг. Освободительные восстания против оккупантов и их пособников в европейских странах. Ялтинская конференция руководителей ведущих держав Антигитлеровской коалиции. Разгром военных сил Германии и взятие Берлина. Капитуляция Германии. Роль СССР в разгроме нацистской Германии и освобождении народов Европы. Потсдамская конференция. Создание ООН. </w:t>
      </w:r>
    </w:p>
    <w:p w:rsidR="00900AA1" w:rsidRDefault="00E616C2">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Завершение мировой войны на Дальнем Востоке. Американские атомные бомбардировки Хиросимы и Нагасаки. Вступление СССР в войну против Японии, разгром Квантунской армии. Капитуляция Японии. Нюрнбергский трибунал и Токийский процесс над военными преступниками Германии и Японии. Итоги Второй мировой войны. Роль государств и народов в Победе над нацизмом и милитаризмом. Решающий вклад СССР в Победу Антигитлеровской коалиции и в процесс послевоенного мирного урегулирования.</w:t>
      </w:r>
    </w:p>
    <w:p w:rsidR="00900AA1" w:rsidRDefault="00E616C2">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122.6.1.5. Обобщение.</w:t>
      </w:r>
    </w:p>
    <w:p w:rsidR="00900AA1" w:rsidRDefault="00E616C2">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122.6.2. История России. 1914–1945 гг. </w:t>
      </w:r>
    </w:p>
    <w:p w:rsidR="00900AA1" w:rsidRDefault="00E616C2">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122.6.2.1. Введение. Периодизация и общая характеристика истории России 1914–1945 гг.</w:t>
      </w:r>
    </w:p>
    <w:p w:rsidR="00900AA1" w:rsidRDefault="00E616C2">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122.6.2.2. Россия в годы Первой мировой войны и Великой российской революции.</w:t>
      </w:r>
    </w:p>
    <w:p w:rsidR="00900AA1" w:rsidRDefault="00E616C2">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122.6.2.2.1. Россия в Первой мировой войне (1914–1918).</w:t>
      </w:r>
    </w:p>
    <w:p w:rsidR="00900AA1" w:rsidRDefault="00E616C2">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Россия и мир накануне Первой мировой войны. Вступление России в войну. Геополитические и военно-стратегические планы командования. Участие России в военных действиях 1914–1917 гг. Боевые действия на австро-германском и Кавказском фронтах, взаимодействие с союзниками по Антанте. Брусиловский прорыв и его значение. Массовый героизм воинов. Национальные подразделения и женские батальоны в составе русской армии. Людские потери. Плен. Тяготы окопной жизни и изменения в настроениях солдат. Политизация и начало морального разложения армии.</w:t>
      </w:r>
    </w:p>
    <w:p w:rsidR="00900AA1" w:rsidRDefault="00E616C2">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Власть, экономика и общество в условиях войны. Милитаризация экономики. Формирование военно-промышленных комитетов. Пропаганда патриотизма и восприятие войны обществом. Содействие гражданского населения армии и создание общественных организаций помощи фронту. </w:t>
      </w:r>
    </w:p>
    <w:p w:rsidR="00900AA1" w:rsidRDefault="00E616C2">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Благотворительность. Введение государством карточной системы снабжения в городе и разверстки в деревне. Война и реформы: несбывшиеся ожидания. </w:t>
      </w:r>
    </w:p>
    <w:p w:rsidR="00900AA1" w:rsidRDefault="00E616C2">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Нарастание экономического кризиса и смена общественных настроений: от патриотического подъема к усталости от войны и отчаянию. Кадровая чехарда в правительстве. Взаимоотношения представительной и исполнительной ветвей власти. Прогрессивный блок и его программа. Распутинщина и десакрализация власти. Эхо войны на окраинах империи: восстание в Средней Азии. Политические партии и война: оборонцы, интернационалисты и пораженцы. Влияние большевистской пропаганды. Возрастание роли армии в жизни общества.</w:t>
      </w:r>
    </w:p>
    <w:p w:rsidR="00900AA1" w:rsidRDefault="00E616C2">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122.6.2.2.2. Великая российская революция 1917–1922 гг. 1917 год: от Февраля к Октябрю.</w:t>
      </w:r>
    </w:p>
    <w:p w:rsidR="00900AA1" w:rsidRDefault="00E616C2">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Понятие Великой российской революции, продолжавшейся от свержения самодержавия до создания Советского Союза. Три основных этапа: Февральская революция, Октябрьская революция, Гражданская война. </w:t>
      </w:r>
    </w:p>
    <w:p w:rsidR="00900AA1" w:rsidRDefault="00E616C2">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Российская империя накануне революции. Территория и население. Объективные и субъективные причины обострения экономического и политического кризиса. Война как революционизирующий фактор. Национальные и конфессиональные проблемы. Незавершенность и противоречия модернизации. Основные социальные слои, политические партии и их лидеры накануне революции. </w:t>
      </w:r>
    </w:p>
    <w:p w:rsidR="00900AA1" w:rsidRDefault="00E616C2">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Основные этапы и хронология революционных событий 1917 г. Февраль –март: восстание в Петрограде и падение монархии. Конец Российской империи. Реакция за рубежом. Отклики внутри страны: Москва, периферия, фронт, национальные регионы. Революционная эйфория. Формирование Временного правительства и программа его деятельности. Петроградский Совет рабочих и солдатских депутатов и его декреты. Весна–лето 1917 г.: зыбкое равновесие политических сил при росте влияния большевиков во главе с В.И. Лениным. Июльский кризис и конец двоевластия. Православная церковь. Поместный собор и восстановление патриаршества. Выступление Корнилова против Временного правительства. Провозглашение России республикой. Свержение Временного правительства и взятие власти большевиками 25 октября (7 ноября) 1917 г. Создание коалиционного правительства большевиков и левых эсеров. В.И. Ленин как политический деятель. </w:t>
      </w:r>
    </w:p>
    <w:p w:rsidR="00900AA1" w:rsidRDefault="00E616C2">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122.6.2.2.3. Первые революционные преобразования большевиков.</w:t>
      </w:r>
    </w:p>
    <w:p w:rsidR="00900AA1" w:rsidRDefault="00E616C2">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Диктатура пролетариата как главное условие социалистических преобразований. Первые мероприятия большевиков в политической, экономической и социальной сферах. Борьба за армию. Декрет о мире и заключение Брестского мира. Отказ новой власти от финансовых обязательств Российской империи. Национализация промышленности. Декрет о земле и принципы наделения крестьян землей. Отделение Церкви от государства. </w:t>
      </w:r>
    </w:p>
    <w:p w:rsidR="00900AA1" w:rsidRDefault="00E616C2">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Созыв и разгон Учредительного собрания. </w:t>
      </w:r>
    </w:p>
    <w:p w:rsidR="00900AA1" w:rsidRDefault="00E616C2">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Слом старого и создание нового госаппарата. Советы как форма власти. ВЦИК Советов. Совнарком. ВЧК по борьбе с контрреволюцией и саботажем. Создание Высшего совета народного хозяйства (ВСНХ) и территориальных совнархозов. </w:t>
      </w:r>
    </w:p>
    <w:p w:rsidR="00900AA1" w:rsidRDefault="00E616C2">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Первая Конституция РСФСР 1918 г. </w:t>
      </w:r>
    </w:p>
    <w:p w:rsidR="00900AA1" w:rsidRDefault="00E616C2">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122.6.2.2.4. Гражданская война и ее последствия.</w:t>
      </w:r>
    </w:p>
    <w:p w:rsidR="00900AA1" w:rsidRDefault="00E616C2">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Установление советской власти в центре и на местах осенью 1917 – весной 1918 г.: центр, Украина, Поволжье, Урал, Сибирь, Дальний Восток, Северный Кавказ и Закавказье, Средняя Азия. Начало формирования основных очагов сопротивления большевикам. Ситуация на Дону. Позиция Украинской Центральной рады. Восстание чехословацкого корпуса. </w:t>
      </w:r>
    </w:p>
    <w:p w:rsidR="00900AA1" w:rsidRDefault="00E616C2">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Гражданская война как общенациональная катастрофа. Человеческие потери. Причины, этапы и основные события Гражданской войны. Военная интервенция. Палитра антибольшевистских сил: их характеристика и взаимоотношения. Идеология Белого движения. Комуч, Директория, правительства А.В. Колчака, А.И. Деникина и П.Н. Врангеля. Положение населения на территориях антибольшевистских сил. Повстанчество в Гражданской войне. Будни села: красные продотряды и белые реквизиции. </w:t>
      </w:r>
    </w:p>
    <w:p w:rsidR="00900AA1" w:rsidRDefault="00E616C2">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Политика «военного коммунизма». Продразверстка, принудительная трудовая повинность, сокращение роли денежных расчетов и административное распределение товаров и услуг. Главкизм. Разработка плана ГОЭЛРО. Создание регулярной Красной Армии. Использование военспецов. Выступление левых эсеров. Красный и белый террор, их масштабы. Убийство царской семьи. Ущемление прав Советов в пользу чрезвычайных органов: ЧК, комбедов и ревкомов. </w:t>
      </w:r>
    </w:p>
    <w:p w:rsidR="00900AA1" w:rsidRDefault="00E616C2">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Особенности Гражданской войны на Украине, в Закавказье и Средней Азии, в Сибири и на Дальнем Востоке. Польско-советская война. Поражение армии Врангеля в Крыму. </w:t>
      </w:r>
    </w:p>
    <w:p w:rsidR="00900AA1" w:rsidRDefault="00E616C2">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Причины победы Красной Армии в Гражданской войне. Вопрос о земле. Национальный фактор в Гражданской войне. Декларация прав народов России и ее значение. Эмиграция и формирование русского зарубежья. Последние отголоски Гражданской войны в регионах в конце 1921–1922 г. </w:t>
      </w:r>
    </w:p>
    <w:p w:rsidR="00900AA1" w:rsidRDefault="00E616C2">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122.6.2.2.5. Идеология и культура Советской России периода Гражданской войны.</w:t>
      </w:r>
    </w:p>
    <w:p w:rsidR="00900AA1" w:rsidRDefault="00E616C2">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«Несвоевременные мысли» М. Горького. Создание Государственной комиссии по просвещению и Пролеткульта. Наглядная агитация и массовая пропаганда коммунистических идей. «Окна сатиры РОСТА». План монументальной пропаганды. Национализация театров и кинематографа. Издание «Народной библиотеки». Ликбезы. Пролетаризация вузов, организация рабфаков. Антирелигиозная пропаганда и секуляризация жизни общества. Ликвидация сословных привилегий. Законодательное закрепление равноправия полов. </w:t>
      </w:r>
    </w:p>
    <w:p w:rsidR="00900AA1" w:rsidRDefault="00E616C2">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Повседневная жизнь и общественные настроения. Городской быт: бесплатный транспорт, товары по карточкам, субботники и трудовые мобилизации. Деятельность Трудовых армий. Комитеты бедноты и рост социальной напряженности в деревне. Кустарные промыслы как средство выживания. Голод, черный рынок и спекуляция. Изъятие церковных ценностей. </w:t>
      </w:r>
    </w:p>
    <w:p w:rsidR="00900AA1" w:rsidRDefault="00E616C2">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Проблема массовой детской беспризорности. Влияние военной обстановки на психологию населения.</w:t>
      </w:r>
    </w:p>
    <w:p w:rsidR="00900AA1" w:rsidRDefault="00E616C2">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122.6.2.2.6. Наш край в 1914–1922 гг.</w:t>
      </w:r>
    </w:p>
    <w:p w:rsidR="00900AA1" w:rsidRDefault="00E616C2">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122.6.2.3. Советский Союз в 1920–1930-е гг. </w:t>
      </w:r>
    </w:p>
    <w:p w:rsidR="00900AA1" w:rsidRDefault="00E616C2">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122.6.2.3.1. СССР в годы нэпа (1921–1928).</w:t>
      </w:r>
    </w:p>
    <w:p w:rsidR="00900AA1" w:rsidRDefault="00E616C2">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Катастрофические последствия Первой мировой и Гражданской войн. Демографическая ситуация в начале 1920-х гг. Экономическая разруха. Голод 1921–1922 гг. и его преодоление. Реквизиция церковного имущества, сопротивление верующих и преследование священнослужителей. Крестьянские восстания в Сибири, на Тамбовщине, в Поволжье и другие. Кронштадтское восстание. </w:t>
      </w:r>
    </w:p>
    <w:p w:rsidR="00900AA1" w:rsidRDefault="00E616C2">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Отказ большевиков от «военного коммунизма» и переход к новой экономической политике (нэп). Использование рыночных механизмов и товарно-денежных отношений для улучшения экономической ситуации. Замена продразверстки в деревне единым продналогом. Иностранные концессии. Стимулирование кооперации. Финансовая реформа 1922–1924 гг. Создание Госплана и разработка годовых и пятилетних планов развития народного хозяйства. Попытки внедрения научной организации труда (НОТ) на производстве. Учреждение в СССР звания Героя Труда (1927 г., с 1938 г. – Герой Социалистического Труда). </w:t>
      </w:r>
    </w:p>
    <w:p w:rsidR="00900AA1" w:rsidRDefault="00E616C2">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Предпосылки и значение образования СССР. Принятие Конституции СССР 1924 г. Ситуация в Закавказье и Средней Азии. Создание новых национальных образований в 1920-е гг. Политика «коренизации» и борьба по вопросу о национальном строительстве. Административно-территориальные реформы 1920</w:t>
      </w:r>
      <w:r>
        <w:rPr>
          <w:rFonts w:ascii="Times New Roman" w:hAnsi="Times New Roman"/>
          <w:sz w:val="28"/>
          <w:szCs w:val="28"/>
          <w:lang w:eastAsia="zh-CN"/>
        </w:rPr>
        <w:noBreakHyphen/>
        <w:t xml:space="preserve">х гг. </w:t>
      </w:r>
    </w:p>
    <w:p w:rsidR="00900AA1" w:rsidRDefault="00E616C2">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Ликвидация небольшевистских партий и установление в СССР однопартийной политической системы. Смерть В.И. Ленина и борьба за власть. Ситуация в партии и возрастание роли партийного аппарата. Роль И.В. Сталина в создании номенклатуры. Ликвидация оппозиции внутри ВКП(б) к концу 1920</w:t>
      </w:r>
      <w:r>
        <w:rPr>
          <w:rFonts w:ascii="Times New Roman" w:hAnsi="Times New Roman"/>
          <w:sz w:val="28"/>
          <w:szCs w:val="28"/>
          <w:lang w:eastAsia="zh-CN"/>
        </w:rPr>
        <w:noBreakHyphen/>
        <w:t xml:space="preserve">х гг. </w:t>
      </w:r>
    </w:p>
    <w:p w:rsidR="00900AA1" w:rsidRDefault="00E616C2">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Социальная политика большевиков. Положение рабочих и крестьян. Эмансипация женщин. Молодежная политика. Социальные лифты. Становление системы здравоохранения. Охрана материнства и детства. Борьба с беспризорностью и преступностью. Организация детского досуга. Меры по сокращению безработицы. Положение бывших представителей «эксплуататорских классов». Лишенцы. </w:t>
      </w:r>
    </w:p>
    <w:p w:rsidR="00900AA1" w:rsidRDefault="00E616C2">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Деревенский социум: кулаки, середняки и бедняки. Сельскохозяйственные коммуны, артели и ТОЗы. Отходничество. Сдача земли в аренду.</w:t>
      </w:r>
    </w:p>
    <w:p w:rsidR="00900AA1" w:rsidRDefault="00E616C2">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122.6.2.3.2. Советский Союз в 1929–1941 гг. </w:t>
      </w:r>
    </w:p>
    <w:p w:rsidR="00900AA1" w:rsidRDefault="00E616C2">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«Великий перелом». Перестройка экономики на основе командного администрирования. Форсированная индустриализация: региональная и национальная специфика. Создание рабочих и инженерных кадров. Социалистическое соревнование. Ударники и стахановцы. Ликвидация частной торговли и предпринимательства. Кризис снабжения и введение карточной системы.</w:t>
      </w:r>
    </w:p>
    <w:p w:rsidR="00900AA1" w:rsidRDefault="00E616C2">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Коллективизация сельского хозяйства и ее трагические последствия. Раскулачивание. Сопротивление крестьян. Становление колхозного строя. Создание МТС. Национальные и региональные особенности коллективизации. Голод в СССР в 1932–1933 гг. как следствие коллективизации.</w:t>
      </w:r>
    </w:p>
    <w:p w:rsidR="00900AA1" w:rsidRDefault="00E616C2">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Крупнейшие стройки первых пятилеток в центре и национальных республиках. Днепрострой. Горьковский автозавод. Сталинградский и Харьковский тракторные заводы, Турксиб. Строительство Московского метрополитена. Создание новых отраслей промышленности. Иностранные специалисты и технологии на стройках СССР. Форсирование военного производства и освоения новой техники. Ужесточение трудового законодательства. Нарастание негативных тенденций в экономике. </w:t>
      </w:r>
    </w:p>
    <w:p w:rsidR="00900AA1" w:rsidRDefault="00E616C2">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Результаты, цена и издержки модернизации. Превращение СССР в аграрно-индустриальную державу. Ликвидация безработицы. Успехи и противоречия урбанизации.</w:t>
      </w:r>
    </w:p>
    <w:p w:rsidR="00900AA1" w:rsidRDefault="00E616C2">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Утверждение культа личности Сталина. Малые «культы» представителей советской элиты и региональных руководителей. Партийные органы как инструмент сталинской политики. Органы госбезопасности и их роль в поддержании диктатуры. Ужесточение цензуры. «История ВКП(б). Краткий курс». Усиление идеологического контроля над обществом. Введение паспортной системы.</w:t>
      </w:r>
    </w:p>
    <w:p w:rsidR="00900AA1" w:rsidRDefault="00E616C2">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Массовые политические репрессии 1937–1938 гг. «Враг народа». Национальные операции НКВД. Результаты репрессий на уровне регионов и национальных республик. Репрессии против священнослужителей. ГУЛАГ: социально-политические и национальные характеристики его контингента. Роль принудительного труда в осуществлении индустриализации и в освоении труднодоступных территорий.</w:t>
      </w:r>
    </w:p>
    <w:p w:rsidR="00900AA1" w:rsidRDefault="00E616C2">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Советская социальная и национальная политика 1930-х гг. Пропаганда и реальные достижения. Конституция СССР 1936 г.</w:t>
      </w:r>
    </w:p>
    <w:p w:rsidR="00900AA1" w:rsidRDefault="00E616C2">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122.6.2.3.3. Культурное пространство советского общества в 1920–1930-е гг. </w:t>
      </w:r>
    </w:p>
    <w:p w:rsidR="00900AA1" w:rsidRDefault="00E616C2">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Повседневная жизнь и общественные настроения в годы нэпа. Повышение общего уровня жизни. Нэпманы и отношение к ним в обществе. </w:t>
      </w:r>
    </w:p>
    <w:p w:rsidR="00900AA1" w:rsidRDefault="00E616C2">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«Коммунистическое чванство». Падение трудовой дисциплины. Разрушение традиционной морали. Отношение к семье, браку, воспитанию детей. Советские обряды и праздники. Наступление на религию. «Союз воинствующих безбожников». Обновленческое движение в Церкви. Положение нехристианских конфессий. </w:t>
      </w:r>
    </w:p>
    <w:p w:rsidR="00900AA1" w:rsidRDefault="00E616C2">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Культура периода нэпа. Пролеткульт и нэпманская культура. Борьба с безграмотностью. Сельские избы-читальни. Основные направления в литературе и архитектуре. Футуризм. Конструктивизм. Достижения в области киноискусства. Культурная революция и ее особенности в национальных регионах. Советский авангард. Создание национальной письменности и смена алфавитов. Деятельность Наркомпроса. Рабфаки. Культура и идеология. Академия наук и Коммунистическая академия, Институты красной профессуры. </w:t>
      </w:r>
    </w:p>
    <w:p w:rsidR="00900AA1" w:rsidRDefault="00E616C2">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Создание «нового человека». Пропаганда коллективистских ценностей. Воспитание интернационализма и советского патриотизма. Общественный энтузиазм периода первых пятилеток. Рабселькоры. Развитие спорта. Освоение Арктики. Рекорды летчиков. Эпопея челюскинцев. Престижность военной профессии и научно-инженерного труда. Учреждение звания Героя Советского Союза (1934) и первые награждения. </w:t>
      </w:r>
    </w:p>
    <w:p w:rsidR="00900AA1" w:rsidRDefault="00E616C2">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Культурная революция. От обязательного начального образования к массовой средней школе. Установление жесткого государственного контроля над сферой литературы и искусства. Становление советской культуры и ее основные характеристики. Создание творческих союзов и их роль в пропаганде советской культуры. Социалистический реализм как художественный метод. </w:t>
      </w:r>
    </w:p>
    <w:p w:rsidR="00900AA1" w:rsidRDefault="00E616C2">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Литература и кинематограф 1930-х гг. Культура русского зарубежья. </w:t>
      </w:r>
    </w:p>
    <w:p w:rsidR="00900AA1" w:rsidRDefault="00E616C2">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Наука в 1930-е гг. Академия наук СССР. Создание новых научных центров: ВАСХНИЛ, ФИАН, РНИИ и других. Выдающиеся ученые и конструкторы гражданской и военной техники. Формирование национальной интеллигенции. </w:t>
      </w:r>
    </w:p>
    <w:p w:rsidR="00900AA1" w:rsidRDefault="00E616C2">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Общественные настроения. Повседневность 1930-х гг. Снижение уровня доходов населения по сравнению с периодом нэпа. Потребление и рынок. Деньги, карточки и очереди. Из деревни в город: последствия вынужденного переселения и миграции населения. Жилищная проблема. Условия труда и быта на стройках пятилеток. Коллективные формы быта.</w:t>
      </w:r>
    </w:p>
    <w:p w:rsidR="00900AA1" w:rsidRDefault="00E616C2">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Возвращение к традиционным ценностям в середине 1930</w:t>
      </w:r>
      <w:r>
        <w:rPr>
          <w:rFonts w:ascii="Times New Roman" w:hAnsi="Times New Roman"/>
          <w:sz w:val="28"/>
          <w:szCs w:val="28"/>
          <w:lang w:eastAsia="zh-CN"/>
        </w:rPr>
        <w:noBreakHyphen/>
        <w:t>х гг. Досуг в городе. Парки культуры и отдыха. ВСХВ в Москве. Образцовые универмаги. Пионерия и комсомол. Военно-спортивные организации. Материнство и детство в 1930</w:t>
      </w:r>
      <w:r>
        <w:rPr>
          <w:rFonts w:ascii="Times New Roman" w:hAnsi="Times New Roman"/>
          <w:sz w:val="28"/>
          <w:szCs w:val="28"/>
          <w:lang w:eastAsia="zh-CN"/>
        </w:rPr>
        <w:noBreakHyphen/>
        <w:t>е гг. Жизнь в деревне. Трудодни. Единоличники. Личные подсобные хозяйства колхозников.</w:t>
      </w:r>
    </w:p>
    <w:p w:rsidR="00900AA1" w:rsidRDefault="00E616C2">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122.6.2.3.4. Внешняя политика СССР в 1920–1930-е гг. </w:t>
      </w:r>
    </w:p>
    <w:p w:rsidR="00900AA1" w:rsidRDefault="00E616C2">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Внешняя политика: от курса на мировую революцию к концепции построения социализма в одной стране. Деятельность Коминтерна как инструмента мировой революции. Проблема царских долгов. Договор в Рапалло. Выход СССР из международной изоляции. Вступление СССР в Лигу Наций.</w:t>
      </w:r>
    </w:p>
    <w:p w:rsidR="00900AA1" w:rsidRDefault="00E616C2">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Возрастание угрозы мировой войны. Попытки организовать систему коллективной безопасности в Европе. Советские добровольцы в Испании и в Китае. Вооруженные конфликты на озере Хасан, реке Халхин-Гол и ситуация на Дальнем Востоке в конце 1930-х гг.</w:t>
      </w:r>
    </w:p>
    <w:p w:rsidR="00900AA1" w:rsidRDefault="00E616C2">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СССР накануне Великой Отечественной войны. Мюнхенский договор 1938 г. и угроза международной изоляции СССР. Заключение договора о ненападении между СССР и Германией в 1939 г. Зимняя война с Финляндией. Включение в состав СССР Латвии, Литвы и Эстонии, Бессарабии, Северной Буковины, Западной Украины и Западной Белоруссии. Катынская трагедия.</w:t>
      </w:r>
    </w:p>
    <w:p w:rsidR="00900AA1" w:rsidRDefault="00E616C2">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122.6.2.3.5. Наш край в 1920–1930-х гг. </w:t>
      </w:r>
    </w:p>
    <w:p w:rsidR="00900AA1" w:rsidRDefault="00E616C2">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122.6.2.4. Великая Отечественная война (1941–1945). </w:t>
      </w:r>
    </w:p>
    <w:p w:rsidR="00900AA1" w:rsidRDefault="00E616C2">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122.6.2.4.1. Первый период войны (июнь 1941 – осень 1942 г.).</w:t>
      </w:r>
    </w:p>
    <w:p w:rsidR="00900AA1" w:rsidRDefault="00E616C2">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План «Барбаросса». Соотношение сил противников на 22 июня 1941 г. Вторжение Германии и ее сателлитов на территорию СССР. Брестская крепость. Массовый героизм воинов, представителей всех народов СССР. Причины поражений Красной Армии на начальном этапе войны. Чрезвычайные меры руководства страны, образование Государственного комитета обороны. И.В. Сталин – Верховный главнокомандующий. Роль партии в мобилизации сил на отпор врагу. Создание дивизий народного ополчения. Смоленское сражение. Наступление советских войск под Ельней. Начало блокады Ленинграда. Оборона Одессы и Севастополя. Срыв гитлеровских планов молниеносной войны (блицкрига).</w:t>
      </w:r>
    </w:p>
    <w:p w:rsidR="00900AA1" w:rsidRDefault="00E616C2">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Битва за Москву. Наступление гитлеровских войск: Москва на осадном положении. Парад 7 ноября 1941 г. на Красной площади. Переход в контрнаступление и разгром немецкой группировки под Москвой. Наступательные операции Красной Армии зимой–весной 1942 г. Неудача Ржевско-Вяземской операции. Битва за Воронеж. Итоги и значение Московской битвы.</w:t>
      </w:r>
    </w:p>
    <w:p w:rsidR="00900AA1" w:rsidRDefault="00E616C2">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Блокада Ленинграда. Героизм и трагедия гражданского населения. Эвакуация ленинградцев. Дорога жизни.</w:t>
      </w:r>
    </w:p>
    <w:p w:rsidR="00900AA1" w:rsidRDefault="00E616C2">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Перестройка экономики на военный лад. Эвакуация предприятий, населения и ресурсов. Введение норм военной дисциплины на производстве и транспорте.</w:t>
      </w:r>
    </w:p>
    <w:p w:rsidR="00900AA1" w:rsidRDefault="00E616C2">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Нацистский оккупационный режим. Генеральный план «Ост». Нацистская пропаганда. Массовые преступления гитлеровцев против советских граждан. Концлагеря и гетто. Холокост. Этнические чистки на оккупированной территории СССР. Нацистский плен. Уничтожение военнопленных и медицинские эксперименты над заключенными. Угон советских людей в Германию. Разграбление и уничтожение культурных ценностей.</w:t>
      </w:r>
    </w:p>
    <w:p w:rsidR="00900AA1" w:rsidRDefault="00E616C2">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Начало массового сопротивления врагу. Праведники народов мира. Восстания в нацистских лагерях. Развертывание партизанского движения.</w:t>
      </w:r>
    </w:p>
    <w:p w:rsidR="00900AA1" w:rsidRDefault="00E616C2">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122.6.2.4.2. Коренной перелом в ходе войны (осень 1942 – 1943 г.).</w:t>
      </w:r>
    </w:p>
    <w:p w:rsidR="00900AA1" w:rsidRDefault="00E616C2">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Сталинградская битва. Германское наступление весной–летом 1942 г. Поражение советских войск в Крыму. Битва за Кавказ. Оборона Сталинграда. Дом Павлова. Окружение неприятельской группировки под Сталинградом и наступление на Ржевском направлении. Разгром окруженных под Сталинградом гитлеровцев. Итоги и значение победы Красной Армии под Сталинградом.</w:t>
      </w:r>
    </w:p>
    <w:p w:rsidR="00900AA1" w:rsidRDefault="00E616C2">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Прорыв блокады Ленинграда в январе 1943 г. Значение героического сопротивления Ленинграда.</w:t>
      </w:r>
    </w:p>
    <w:p w:rsidR="00900AA1" w:rsidRDefault="00E616C2">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Битва на Курской дуге. Соотношение сил. Провал немецкого наступления. Танковые сражения под Прохоровкой и Обоянью. Переход советских войск в наступление. Итоги и значение Курской битвы. Битва за Днепр. Освобождение Левобережной Украины и форсирование Днепра. Освобождение Киева. Итоги наступления Красной Армии летом–осенью 1943 г.</w:t>
      </w:r>
    </w:p>
    <w:p w:rsidR="00900AA1" w:rsidRDefault="00E616C2">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За линией фронта. Развертывание массового партизанского движения. Антифашистское подполье в крупных городах. Значение партизанской и подпольной борьбы для победы над врагом.</w:t>
      </w:r>
    </w:p>
    <w:p w:rsidR="00900AA1" w:rsidRDefault="00E616C2">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Сотрудничество с врагом (коллаборационизм): формы, причины, масштабы. Создание гитлеровцами воинских формирований из советских военнопленных. Русская освободительная армия и другие антисоветские национальные военные формирования в составе вермахта. Судебные процессы на территории СССР над военными преступниками и пособниками оккупантов в 1943–1946 гг. </w:t>
      </w:r>
    </w:p>
    <w:p w:rsidR="00900AA1" w:rsidRDefault="00E616C2">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122.6.2.4.3. Человек и война: единство фронта и тыла.</w:t>
      </w:r>
    </w:p>
    <w:p w:rsidR="00900AA1" w:rsidRDefault="00E616C2">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«Все для фронта, все для победы!». Трудовой подвиг народа. Роль женщин и подростков в промышленном и сельскохозяйственном производстве. Самоотверженный труд ученых. Помощь населения фронту. Добровольные взносы в фонд обороны. Помощь эвакуированным.</w:t>
      </w:r>
    </w:p>
    <w:p w:rsidR="00900AA1" w:rsidRDefault="00E616C2">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Повседневность военного времени. Фронтовая повседневность. Боевое братство. Женщины на войне. Письма с фронта и на фронт. Повседневность в советском тылу. Военная дисциплина на производстве. Карточная система и нормы снабжения в городах. Положение в деревне. Стратегии выживания в городе и на селе. Государственные меры и общественные инициативы по спасению детей. Создание Суворовских и Нахимовских училищ.</w:t>
      </w:r>
    </w:p>
    <w:p w:rsidR="00900AA1" w:rsidRDefault="00E616C2">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Культурное пространство в годы войны. Песня «Священная война» – призыв к сопротивлению врагу. Советские писатели, композиторы, художники, ученые в условиях войны. Фронтовые корреспонденты. Выступления фронтовых концертных бригад. Песенное творчество и фольклор. Кино военных лет. Государство и Церковь в годы войны. Избрание на патриарший престол митрополита Сергия (Страгородского) в 1943 г. Патриотическое служение представителей религиозных конфессий. Культурные и научные связи с союзниками.</w:t>
      </w:r>
    </w:p>
    <w:p w:rsidR="00900AA1" w:rsidRDefault="00E616C2">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СССР и союзники. Проблема второго фронта. Ленд-лиз. Тегеранская конференция 1943 г. Французский авиационный полк «Нормандия–Неман», а также польские и чехословацкие воинские части на советско-германском фронте.</w:t>
      </w:r>
    </w:p>
    <w:p w:rsidR="00900AA1" w:rsidRDefault="00E616C2">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122.6.2.4.4. Победа СССР в Великой Отечественной войне. Окончание Второй мировой войны (1944 – сентябрь 1945 г.).</w:t>
      </w:r>
    </w:p>
    <w:p w:rsidR="00900AA1" w:rsidRDefault="00E616C2">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Завершение освобождения территории СССР. Освобождение Правобережной Украины и Крыма. Операция «Багратион»: наступление советских войск в Белоруссии, освобождение Прибалтики.</w:t>
      </w:r>
    </w:p>
    <w:p w:rsidR="00900AA1" w:rsidRDefault="00E616C2">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Боевые действия в Восточной и Центральной Европе и освободительная миссия Красной Армии. Боевое содружество Красной Армии и войск стран Антигитлеровской коалиции. Встреча на Эльбе.</w:t>
      </w:r>
    </w:p>
    <w:p w:rsidR="00900AA1" w:rsidRDefault="00E616C2">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Битва за Берлин и окончание войны в Европе. Висло-Одерская операция. Капитуляция Германии. Репатриация советских граждан в ходе войны и после ее окончания.</w:t>
      </w:r>
    </w:p>
    <w:p w:rsidR="00900AA1" w:rsidRDefault="00E616C2">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Война и общество. Военно-экономическое превосходство СССР над Германией в 1944–1945 гг. Восстановление хозяйства в освобожденных районах. Начало советского атомного проекта. Реэвакуация и нормализация повседневной жизни. ГУЛАГ. Депортации репрессированных народов. Взаимоотношения государства и Церкви. Поместный собор 1945 г.</w:t>
      </w:r>
    </w:p>
    <w:p w:rsidR="00900AA1" w:rsidRDefault="00E616C2">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Антигитлеровская коалиция. Открытие второго фронта в Европе. Ялтинская конференция 1945 г.: основные решения и дискуссии. Обязательство Советского Союза выступить против Японии. Потсдамская конференция. Судьба послевоенной Германии. Политика денацификации, демилитаризации, демонополизации, демократизации (четыре «Д»). Решение проблемы репараций.</w:t>
      </w:r>
    </w:p>
    <w:p w:rsidR="00900AA1" w:rsidRDefault="00E616C2">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Советско-японская война 1945 г. Разгром Квантунской армии. Боевые действия в Маньчжурии, на Сахалине и Курильских островах. Освобождение Курил. Ядерные бомбардировки японских городов американской авиацией и их последствия.</w:t>
      </w:r>
    </w:p>
    <w:p w:rsidR="00900AA1" w:rsidRDefault="00E616C2">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Создание ООН. Конференция в Сан-Франциско в июне 1945 г. Устав ООН. Истоки холодной войны. Осуждение главных военных преступников. Нюрнбергский и Токийский судебные процессы.</w:t>
      </w:r>
    </w:p>
    <w:p w:rsidR="00900AA1" w:rsidRDefault="00E616C2">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Итоги Великой Отечественной и Второй мировой войны. Решающий вклад СССР в Победу Антигитлеровской коалиции. Людские и материальные потери. Изменения политической карты мира. Влияние всемирно-исторической Победы СССР на развитие национально-освободительного движения в странах Азии и Африки. </w:t>
      </w:r>
    </w:p>
    <w:p w:rsidR="00900AA1" w:rsidRDefault="00E616C2">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122.6.2.4.5. Наш край в 1941–1945 гг. </w:t>
      </w:r>
    </w:p>
    <w:p w:rsidR="00900AA1" w:rsidRDefault="00E616C2">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122.6.2.5. Обобщение.</w:t>
      </w:r>
    </w:p>
    <w:p w:rsidR="00900AA1" w:rsidRDefault="00E616C2">
      <w:pPr>
        <w:spacing w:line="360" w:lineRule="auto"/>
        <w:ind w:firstLine="709"/>
        <w:contextualSpacing/>
        <w:jc w:val="both"/>
        <w:rPr>
          <w:rFonts w:ascii="Times New Roman" w:hAnsi="Times New Roman"/>
          <w:sz w:val="28"/>
          <w:szCs w:val="28"/>
          <w:lang w:eastAsia="zh-CN"/>
        </w:rPr>
      </w:pPr>
      <w:r>
        <w:rPr>
          <w:rFonts w:ascii="Times New Roman" w:hAnsi="Times New Roman"/>
          <w:sz w:val="28"/>
          <w:szCs w:val="28"/>
          <w:lang w:eastAsia="zh-CN"/>
        </w:rPr>
        <w:t>122.7. Содержание обучения в 11 классе.</w:t>
      </w:r>
    </w:p>
    <w:p w:rsidR="00900AA1" w:rsidRDefault="00E616C2">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122.7.1. Всеобщая история. 1945–2022 гг. </w:t>
      </w:r>
    </w:p>
    <w:p w:rsidR="00900AA1" w:rsidRDefault="00E616C2">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122.7.1.1. Введение. </w:t>
      </w:r>
    </w:p>
    <w:p w:rsidR="00900AA1" w:rsidRDefault="00E616C2">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Мир во второй половине ХХ – начале XXI в. Научно-технический прогресс. Переход от индустриального к постиндустриальному, информационному обществу. Изменения на карте мира. Складывание биполярной системы. Крушение колониальной системы. Образование новых независимых государств во второй половине ХХ в. Процессы глобализации и развитие национальных государств. События конца 1980</w:t>
      </w:r>
      <w:r>
        <w:rPr>
          <w:rFonts w:ascii="Times New Roman" w:hAnsi="Times New Roman"/>
          <w:sz w:val="28"/>
          <w:szCs w:val="28"/>
          <w:lang w:eastAsia="zh-CN"/>
        </w:rPr>
        <w:noBreakHyphen/>
        <w:t>х – начала 1990-х гг. в СССР и странах Центральной и Восточной Европы. Концепции нового миропорядка.</w:t>
      </w:r>
    </w:p>
    <w:p w:rsidR="00900AA1" w:rsidRDefault="00E616C2">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122.7.1.2. Страны Северной Америки и Европы во второй половине ХХ – начале XXI в. </w:t>
      </w:r>
    </w:p>
    <w:p w:rsidR="00900AA1" w:rsidRDefault="00E616C2">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От мира к холодной войне. Речь У. Черчилля в Фултоне. Доктрина Трумэна. План Маршалла. Раскол Германии и образование двух германских государств. Формирование двух блоков (НАТО и ЕС, СЭВ и ОВД). Биполярный мир.</w:t>
      </w:r>
    </w:p>
    <w:p w:rsidR="00900AA1" w:rsidRDefault="00E616C2">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Соединенные Штаты Америки. Послевоенный экономический подъем. Развитие постиндустриального общества. Демократы и республиканцы у власти: президенты США и повороты политического курса. Социальные движения (борьба против расовой сегрегации, за гражданские права, выступления против войны во Вьетнаме). Внешняя политика США во второй половине ХХ – начале XXI в. Развитие отношений с СССР, Российской Федерацией. </w:t>
      </w:r>
    </w:p>
    <w:p w:rsidR="00900AA1" w:rsidRDefault="00E616C2">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Страны Западной Европы. Экономическая и политическая ситуация в первые послевоенные годы. Научно-техническая революция. Становление социально ориентированной рыночной экономики. Германское «экономическое чудо». Установление V республики во Франции. Лейбористы и консерваторы в Великобритании. Политические системы и лидеры европейских стран во второй половине ХХ – начале XXI в. «Скандинавская модель» социально-экономического развития. «Бурные шестидесятые». Падение диктатур в Греции, Португалии, Испании. Экономические кризисы 1970</w:t>
      </w:r>
      <w:r>
        <w:rPr>
          <w:rFonts w:ascii="Times New Roman" w:hAnsi="Times New Roman"/>
          <w:sz w:val="28"/>
          <w:szCs w:val="28"/>
          <w:lang w:eastAsia="zh-CN"/>
        </w:rPr>
        <w:noBreakHyphen/>
        <w:t xml:space="preserve">х – начала 1980-х гг. Неоконсерватизм. Предпосылки и этапы европейской интеграции. Европейский союз (структура, формы экономического и политического сотрудничества, эволюция). </w:t>
      </w:r>
    </w:p>
    <w:p w:rsidR="00900AA1" w:rsidRDefault="00E616C2">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Страны Центральной и Восточной Европы во второй половине ХХ – начале XXI в. Революции второй половины 1940-х гг. и установление коммунистических режимов. Достижения и проблемы социалистического развития в 1950</w:t>
      </w:r>
      <w:r>
        <w:rPr>
          <w:rFonts w:ascii="Times New Roman" w:hAnsi="Times New Roman"/>
          <w:sz w:val="28"/>
          <w:szCs w:val="28"/>
          <w:lang w:eastAsia="zh-CN"/>
        </w:rPr>
        <w:noBreakHyphen/>
        <w:t xml:space="preserve">е гг. Выступления в ГДР (1953), Польше и Венгрии (1956). Поиски своего пути в странах региона. Югославская модель социализма. Пражская весна 1968 г. и ее подавление. Движение «Солидарность» в Польше. Перестройка в СССР и страны восточного блока. События 1989–1991 гг. в странах Центральной и Восточной Европы, изменения в политическом развитии, экономических системах. Распад Варшавского договора, СЭВ. Образование новых государств на постсоветском пространстве. Разделение Чехословакии. Распад Югославии и война на Балканах. Агрессия НАТО против Югославии. Развитие восточноевропейских государств в XXI в.: экономика, политика, внешнеполитическая ориентация, участие в интеграционных процессах. </w:t>
      </w:r>
    </w:p>
    <w:p w:rsidR="00900AA1" w:rsidRDefault="00E616C2">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122.7.1.3. Страны Азии, Африки во второй половине ХХ – начале XXI в.: проблемы и пути модернизации.</w:t>
      </w:r>
    </w:p>
    <w:p w:rsidR="00900AA1" w:rsidRDefault="00E616C2">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Страны Восточной, Юго-Восточной и Южной Азии. Освободительная борьба и провозглашение национальных государств в регионе. Выбор путей развития. Проблемы внешнеполитической ориентации. Китай: гражданская война, провозглашение республики, социалистический эксперимент, Мао Цзэдун и маоизм, экономические реформы конца 1970-х –1980</w:t>
      </w:r>
      <w:r>
        <w:rPr>
          <w:rFonts w:ascii="Times New Roman" w:hAnsi="Times New Roman"/>
          <w:sz w:val="28"/>
          <w:szCs w:val="28"/>
          <w:lang w:eastAsia="zh-CN"/>
        </w:rPr>
        <w:noBreakHyphen/>
        <w:t xml:space="preserve">х гг. и их роль в модернизации страны, современное развитие и международный статус Китая. Разделение Вьетнама и Кореи на государства с разным общественно-политическим строем. Индия: провозглашение независимости, курс Неру, начало ускоренной индустриализации, внутренняя и внешняя политика современного индийского государства. </w:t>
      </w:r>
    </w:p>
    <w:p w:rsidR="00900AA1" w:rsidRDefault="00E616C2">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Япония после Второй мировой войны: от поражения к лидерству. Восстановление суверенитета страны. Японское экономическое чудо. Успехи модернизации. Новые индустриальные страны (Сингапур, Южная Корея). </w:t>
      </w:r>
    </w:p>
    <w:p w:rsidR="00900AA1" w:rsidRDefault="00E616C2">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Страны Ближнего Востока и Северной Африки. Турция: политическое развитие, процесс модернизации. Иран: реформы 1960–1970-х гг., исламская революция. Афганистан: смена политических режимов, роль внешних сил. </w:t>
      </w:r>
    </w:p>
    <w:p w:rsidR="00900AA1" w:rsidRDefault="00E616C2">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Провозглашение независимых государств на Ближнем Востоке и в Северной Африке. Палестинская проблема. Создание государства Израиль. Египет: выбор путей развития, внешнеполитический курс. Суэцкий конфликт. Арабо-израильские войны и попытки урегулирования на Ближнем Востоке. Политическое развитие арабских стран в конце ХХ – начале XXI в. «Арабская весна» и смена политических режимов в начале 2010-х гг. Гражданская война в Сирии. </w:t>
      </w:r>
    </w:p>
    <w:p w:rsidR="00900AA1" w:rsidRDefault="00E616C2">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Страны Тропической и Южной Африки. Этапы провозглашения независимости («год Африки», 1970–1980-е гг.). Выбор путей развития. Попытки утверждения демократических режимов и установление диктатур. Система апартеида на юге Африки и ее падение. Сепаратизм. Гражданские войны и этнические конфликты в Африке.</w:t>
      </w:r>
    </w:p>
    <w:p w:rsidR="00900AA1" w:rsidRDefault="00E616C2">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122.7.1.4. Страны Латинской Америки во второй половине ХХ – начале XXI в. </w:t>
      </w:r>
    </w:p>
    <w:p w:rsidR="00900AA1" w:rsidRDefault="00E616C2">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Положение стран Латинской Америки в середине ХХ в.: проблемы внутреннего развития, влияние США. Аграрные реформы и импортозамещающая индустриализация. Национал-реформизм. Революция на Кубе. Диктатуры и демократизация в странах Латинской Америки. Революции конца 1960-х – 1970-х гг. (Перу, Чили, Никарагуа). Правоавторитарные диктатуры. «Левый поворот» в конце ХХ – начале XXI в.</w:t>
      </w:r>
    </w:p>
    <w:p w:rsidR="00900AA1" w:rsidRDefault="00E616C2">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122.7.1.5. Международные отношения во второй половине ХХ – начале XXI в. </w:t>
      </w:r>
    </w:p>
    <w:p w:rsidR="00900AA1" w:rsidRDefault="00E616C2">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Основные этапы развития международных отношений во второй половине 1940-х – 2020-х гг. Международные кризисы и региональные конфликты в годы холодной войны (Берлинский кризис, Корейская война, война в Индокитае, Суэцкий кризис, Кубинский кризис). Создание Движения неприсоединения. Гонка вооружений. Война во Вьетнаме. </w:t>
      </w:r>
    </w:p>
    <w:p w:rsidR="00900AA1" w:rsidRDefault="00E616C2">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Разрядка международной напряженности в конце 1960-х – первой половине 1970-х гг. Договор о запрещении ядерных испытаний в трех средах. Договор о нераспространении ядерного оружия (1968). Пражская весна 1968 г. и ввод войск государств – участников ОВД в Чехословакию. Доктрина Брежнева. Урегулирование германского вопроса (договоры ФРГ с СССР и Польшей, четырехстороннее соглашение по Западному Берлину). Договоры об ограничении стратегических вооружений (ОСВ). Совещание по безопасности и сотрудничеству в Европе (Хельсинки, 1975 г.). </w:t>
      </w:r>
    </w:p>
    <w:p w:rsidR="00900AA1" w:rsidRDefault="00E616C2">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Ввод советских войск в Афганистан (1979). Возвращение к политике холодной войны. Наращивание стратегических вооружений. Американский проект СОИ. Провозглашение советской концепции «нового политического мышления» в 1980</w:t>
      </w:r>
      <w:r>
        <w:rPr>
          <w:rFonts w:ascii="Times New Roman" w:hAnsi="Times New Roman"/>
          <w:sz w:val="28"/>
          <w:szCs w:val="28"/>
          <w:lang w:eastAsia="zh-CN"/>
        </w:rPr>
        <w:noBreakHyphen/>
        <w:t xml:space="preserve">х гг. Революции 1989–1991 гг. в странах Восточной Европы. Распад СССР и восточного блока. </w:t>
      </w:r>
    </w:p>
    <w:p w:rsidR="00900AA1" w:rsidRDefault="00E616C2">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Международные отношения в конце ХХ – начале XXI в. От биполярного к многополюсному миру. Россия в современном мире. Тенденции и проблемы европейской интеграции. Региональная интеграция. Военные конфликты. Международный терроризм. </w:t>
      </w:r>
    </w:p>
    <w:p w:rsidR="00900AA1" w:rsidRDefault="00E616C2">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122.7.1.6. Развитие науки и культуры во второй половине ХХ – начале XXI в. </w:t>
      </w:r>
    </w:p>
    <w:p w:rsidR="00900AA1" w:rsidRDefault="00E616C2">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Развитие науки во второй половине ХХ в. (ядерная физика, химия, биология, медицина). Научно-техническая революция. Использование ядерной энергии в мирных целях. Достижения в области космонавтики (СССР, США). Развитие электротехники и робототехники. Компьютерная революция. Интернет. </w:t>
      </w:r>
    </w:p>
    <w:p w:rsidR="00900AA1" w:rsidRDefault="00E616C2">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Изменение условий труда и быта людей во второй половине ХХ – начале XXI в. Растущий динамизм движения человека во времени и пространстве. Распространение телевидения, развитие СМИ, их место в жизни современного общества, индивида. </w:t>
      </w:r>
    </w:p>
    <w:p w:rsidR="00900AA1" w:rsidRDefault="00E616C2">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Течения и стили в художественной культуре второй половины ХХ – начала XXI в.: от модернизма к постмодернизму. Литература: поколения и индивидуальности писателей. Развитие архитектуры: новые технологии, концепции, художественные решения. Живопись. Дизайн. Музыка: развитие традиций и авангардные течения. Джаз. Рок-музыка. Кинематограф: технические достижения, жанровое многообразие. Киногерои как общественное явление. Массовая культура. Молодежная культура. Глобальное и национальное в современной культуре. </w:t>
      </w:r>
    </w:p>
    <w:p w:rsidR="00900AA1" w:rsidRDefault="00E616C2">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122.7.1.7. Современный мир.</w:t>
      </w:r>
    </w:p>
    <w:p w:rsidR="00900AA1" w:rsidRDefault="00E616C2">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Глобальные проблемы человечества. Существование и распространение ядерного оружия. Проблема природных ресурсов и экологии. Проблема беженцев. Эпидемии в современном мире. </w:t>
      </w:r>
    </w:p>
    <w:p w:rsidR="00900AA1" w:rsidRDefault="00E616C2">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Глобализация, интеграция и проблемы национальных интересов.</w:t>
      </w:r>
    </w:p>
    <w:p w:rsidR="00900AA1" w:rsidRDefault="00E616C2">
      <w:pPr>
        <w:spacing w:line="360" w:lineRule="auto"/>
        <w:ind w:firstLine="709"/>
        <w:contextualSpacing/>
        <w:jc w:val="both"/>
        <w:rPr>
          <w:rFonts w:ascii="Times New Roman" w:hAnsi="Times New Roman"/>
          <w:sz w:val="28"/>
          <w:szCs w:val="28"/>
          <w:lang w:eastAsia="zh-CN"/>
        </w:rPr>
      </w:pPr>
      <w:r>
        <w:rPr>
          <w:rFonts w:ascii="Times New Roman" w:hAnsi="Times New Roman"/>
          <w:sz w:val="28"/>
          <w:szCs w:val="28"/>
          <w:lang w:eastAsia="zh-CN"/>
        </w:rPr>
        <w:t xml:space="preserve">122.7.1.8. Обобщение. </w:t>
      </w:r>
    </w:p>
    <w:p w:rsidR="00900AA1" w:rsidRDefault="00E616C2">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122.7.2. История России. 1945–2022 гг. </w:t>
      </w:r>
    </w:p>
    <w:p w:rsidR="00900AA1" w:rsidRDefault="00E616C2">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122.7.2.1. Введение. Периодизация и общая характеристика истории СССР, России 1945 – начала 2020-х гг. </w:t>
      </w:r>
    </w:p>
    <w:p w:rsidR="00900AA1" w:rsidRDefault="00E616C2">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122.7.2.2. СССР в 1945–1991 гг. </w:t>
      </w:r>
    </w:p>
    <w:p w:rsidR="00900AA1" w:rsidRDefault="00E616C2">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122.7.2.2.1. СССР в 1945–1953 гг. </w:t>
      </w:r>
    </w:p>
    <w:p w:rsidR="00900AA1" w:rsidRDefault="00E616C2">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Влияние последствий войны на советскую систему и общество. Послевоенные ожидания и настроения. Представления власти и народа о послевоенном развитии страны. Эйфория Победы. Разруха. Обострение жилищной проблемы. Демобилизация армии. Социальная адаптация фронтовиков. Положение семей «пропавших без вести» фронтовиков. Репатриация. Рост беспризорности и решение проблем послевоенного детства. Рост преступности. </w:t>
      </w:r>
    </w:p>
    <w:p w:rsidR="00900AA1" w:rsidRDefault="00E616C2">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Ресурсы и приоритеты восстановления. Демилитаризация экономики и переориентация на выпуск гражданской продукции. Восстановление индустриального потенциала страны. Сельское хозяйство и положение деревни. Помощь не затронутых войной национальных республик в восстановлении западных регионов СССР. Репарации, их размеры и значение для экономики. Советский атомный проект, его успехи и значение. Начало гонки вооружений. </w:t>
      </w:r>
    </w:p>
    <w:p w:rsidR="00900AA1" w:rsidRDefault="00E616C2">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Положение на послевоенном потребительском рынке. Колхозный рынок. Государственная и коммерческая торговля. Голод 1946–1947 гг. Денежная реформа и отмена карточной системы (1947). </w:t>
      </w:r>
    </w:p>
    <w:p w:rsidR="00900AA1" w:rsidRDefault="00E616C2">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Сталин и его окружение. Ужесточение административно-командной системы. Соперничество в верхних эшелонах власти. Усиление идеологического контроля. Послевоенные репрессии. «Ленинградское дело». Борьба с космополитизмом. «Дело врачей». Дело Еврейского антифашистского комитета. Т. Лысенко и лысенковщина. </w:t>
      </w:r>
    </w:p>
    <w:p w:rsidR="00900AA1" w:rsidRDefault="00E616C2">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Сохранение трудового законодательства военного времени на период восстановления разрушенного хозяйства. Союзный центр и национальные регионы: проблемы взаимоотношений. Положение в «старых» и «новых» республиках. </w:t>
      </w:r>
    </w:p>
    <w:p w:rsidR="00900AA1" w:rsidRDefault="00E616C2">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Рост влияния СССР на международной арене. Первые шаги ООН. Начало холодной войны. Доктрина Трумэна. План Маршалла. Формирование биполярного мира. Советизация Восточной и Центральной Европы. Взаимоотношения со странами народной демократии. Создание Совета экономической взаимопомощи. Конфликт с Югославией. Коминформбюро.</w:t>
      </w:r>
    </w:p>
    <w:p w:rsidR="00900AA1" w:rsidRDefault="00E616C2">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Организация Североатлантического договора (НАТО). Создание по инициативе СССР Организации Варшавского договора. Война в Корее. </w:t>
      </w:r>
    </w:p>
    <w:p w:rsidR="00900AA1" w:rsidRDefault="00E616C2">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Наш край в 1945 – начале 1950-х гг. </w:t>
      </w:r>
    </w:p>
    <w:p w:rsidR="00900AA1" w:rsidRDefault="00E616C2">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122.7.2.2.2. СССР в середине 1950-х – первой половине 1960-х гг. </w:t>
      </w:r>
    </w:p>
    <w:p w:rsidR="00900AA1" w:rsidRDefault="00E616C2">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Смена политического курса. Смерть Сталина и настроения в обществе. Борьба за власть в советском руководстве. Переход политического лидерства к Н.С. Хрущеву. </w:t>
      </w:r>
    </w:p>
    <w:p w:rsidR="00900AA1" w:rsidRDefault="00E616C2">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Первые признаки наступления оттепели в политике, экономике, культурной сфере. XX съезд партии и разоблачение культа личности Сталина. Реакция на доклад Хрущева в стране и мире. Внутрипартийная демократизация. Начало реабилитации жертв массовых политических репрессий и смягчение политической цензуры. Возвращение депортированных народов. Особенности национальной политики. Попытка отстранения Н.С. Хрущева от власти в 1957 г. «Антипартийная группа». Утверждение единоличной власти Хрущева. </w:t>
      </w:r>
    </w:p>
    <w:p w:rsidR="00900AA1" w:rsidRDefault="00E616C2">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Культурное пространство и повседневная жизнь. Изменение общественной атмосферы. Шестидесятники. Литература, кинематограф, театр, живопись: новые тенденции. Поэтические вечера в Политехническом музее. Образование и наука. Приоткрытие железного занавеса. Всемирный фестиваль молодежи и студентов 1957 г. Популярные формы досуга. Развитие внутреннего и международного туризма. Начало Московских кинофестивалей. Роль телевидения в жизни общества. Легитимация моды и попытки создания советской моды. Неофициальная культура. Неформальные формы общественной жизни. Стиляги. Хрущев и интеллигенция. Антирелигиозные кампании. Гонения на Церковь. Диссиденты. Самиздат и тамиздат. </w:t>
      </w:r>
    </w:p>
    <w:p w:rsidR="00900AA1" w:rsidRDefault="00E616C2">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Социально-экономическое развитие СССР. «Догнать и перегнать Америку». Попытки решения продовольственной проблемы. Освоение целинных земель. </w:t>
      </w:r>
    </w:p>
    <w:p w:rsidR="00900AA1" w:rsidRDefault="00E616C2">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Научно-техническая революция в СССР. Перемены в научно-технической политике. Военный и гражданский секторы экономики. Создание ракетно-ядерного щита. Начало освоения космоса. Запуск первого спутника Земли. Исторические полеты Ю.А. Гагарина и первой в мире женщины-космонавта В.В. Терешковой. Первые советские ЭВМ. Появление гражданской реактивной авиации. Влияние НТР на перемены в повседневной жизни людей.</w:t>
      </w:r>
    </w:p>
    <w:p w:rsidR="00900AA1" w:rsidRDefault="00E616C2">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Реформы в промышленности. Переход от отраслевой системы управления к совнархозам. Расширение прав союзных республик. </w:t>
      </w:r>
    </w:p>
    <w:p w:rsidR="00900AA1" w:rsidRDefault="00E616C2">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Изменения в социальной и профессиональной структуре советского общества к началу 1960-х гг. Преобладание горожан над сельским населением. Положение и проблемы рабочего класса, колхозного крестьянства и интеллигенции. Востребованность научного и инженерного труда. Расширение системы ведомственных НИИ. </w:t>
      </w:r>
    </w:p>
    <w:p w:rsidR="00900AA1" w:rsidRDefault="00E616C2">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ХХII съезд КПСС и программа построения коммунизма в СССР. Воспитание «нового человека». Бригады коммунистического труда. Общественные формы управления. </w:t>
      </w:r>
    </w:p>
    <w:p w:rsidR="00900AA1" w:rsidRDefault="00E616C2">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Социальные программы. Реформа системы образования. Движение к государству благосостояния: мировой тренд и специфика советского социального государства. Общественные фонды потребления. Пенсионная реформа. Массовое жилищное строительство, хрущевки. Рост доходов населения и дефицит товаров народного потребления. </w:t>
      </w:r>
    </w:p>
    <w:p w:rsidR="00900AA1" w:rsidRDefault="00E616C2">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Внешняя политика. Новый курс советской внешней политики: от конфронтации к диалогу. СССР и страны Запада. Международные военно-политические кризисы, позиция СССР и стратегия ядерного сдерживания (Суэцкий кризис 1956 г., Берлинский кризис 1961 г., Карибский кризис 1962 г.). СССР и мировая социалистическая система. Венгерские события 1956 г. Распад колониальной системы и борьба за влияние в странах третьего мира. </w:t>
      </w:r>
    </w:p>
    <w:p w:rsidR="00900AA1" w:rsidRDefault="00E616C2">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Конец оттепели. Нарастание негативных тенденций в обществе. Кризис доверия власти. Новочеркасские события. Смещение Н.С. Хрущева. Оценка Хрущева и его реформ современниками и историками. </w:t>
      </w:r>
    </w:p>
    <w:p w:rsidR="00900AA1" w:rsidRDefault="00E616C2">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Наш край в 1953–1964 гг. </w:t>
      </w:r>
    </w:p>
    <w:p w:rsidR="00900AA1" w:rsidRDefault="00E616C2">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122.7.2.2.3. Советское государство и общество в середине 1960-х – начале 1980-х гг. </w:t>
      </w:r>
    </w:p>
    <w:p w:rsidR="00900AA1" w:rsidRDefault="00E616C2">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Приход к власти Л.И. Брежнева: его окружение и смена политического курса. Поиски идеологических ориентиров. Десталинизация и ресталинизация. </w:t>
      </w:r>
    </w:p>
    <w:p w:rsidR="00900AA1" w:rsidRDefault="00E616C2">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Экономические реформы 1960-х гг. Новые ориентиры аграрной политики. Косыгинская реформа. Конституция СССР 1977 г. Концепция «развитого социализма». </w:t>
      </w:r>
    </w:p>
    <w:p w:rsidR="00900AA1" w:rsidRDefault="00E616C2">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Попытки изменения вектора социальной политики. Уровень жизни: достижения и проблемы. Нарастание застойных тенденций в экономике и кризис идеологии. Рост теневой экономики. Ведомственный монополизм. Замедление темпов развития. Исчерпание потенциала экстенсивной индустриальной модели. Новые попытки реформирования экономики. Цена сохранения СССР статуса сверхдержавы. Рост масштабов и роли ВПК. Трудности развития агропромышленного комплекса. </w:t>
      </w:r>
    </w:p>
    <w:p w:rsidR="00900AA1" w:rsidRDefault="00E616C2">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Советские научные и технические приоритеты. МГУ им. М.В. Ломоносова. Академия наук СССР. Новосибирский Академгородок. Замедление научно-технического прогресса в СССР. Отставание от Запада в производительности труда. Лунная гонка с США. Успехи в математике. Создание топливно-энергетического комплекса (ТЭК). </w:t>
      </w:r>
    </w:p>
    <w:p w:rsidR="00900AA1" w:rsidRDefault="00E616C2">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Культурное пространство и повседневная жизнь. Повседневность в городе и в деревне. Рост социальной мобильности. Миграция населения в крупные города и проблема неперспективных деревень. Популярные формы досуга населения. Уровень жизни разных социальных слоев. Социальное и экономическое развитие союзных республик. Общественные настроения. Трудовые конфликты и проблема поиска эффективной системы производственной мотивации. Отношение к общественной собственности. «Несуны». Потребительские тенденции в советском обществе. Дефициты и очереди. </w:t>
      </w:r>
    </w:p>
    <w:p w:rsidR="00900AA1" w:rsidRDefault="00E616C2">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Идейная и духовная жизнь советского общества. Развитие физкультуры и спорта в СССР. XXII летние Олимпийские игры 1980 г. в Москве. Литература и искусство: поиски новых путей. Авторское кино. Авангардное искусство. Неформалы (КСП, движение КВН и другие). Диссидентский вызов. Первые правозащитные выступления. А.Д. Сахаров и А.И. Солженицын. Религиозные искания. Национальные движения. Борьба с инакомыслием. Судебные процессы. Цензура и самиздат. </w:t>
      </w:r>
    </w:p>
    <w:p w:rsidR="00900AA1" w:rsidRDefault="00E616C2">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Внешняя политика. Новые вызовы внешнего мира. Между разрядкой и конфронтацией. Возрастание международной напряженности. Холодная война и мировые конфликты. Доктрина Брежнева. Пражская весна и снижение международного авторитета СССР. Конфликт с Китаем. Достижение военно-стратегического паритета с США. Политика разрядки. Сотрудничество с США в области освоения космоса. Совещание по безопасности и сотрудничеству в Европе (СБСЕ) в Хельсинки. Ввод войск в Афганистан. Подъем антикоммунистических настроений в Восточной Европе. Кризис просоветских режимов. </w:t>
      </w:r>
    </w:p>
    <w:p w:rsidR="00900AA1" w:rsidRDefault="00E616C2">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Л.И. Брежнев в оценках современников и историков. </w:t>
      </w:r>
    </w:p>
    <w:p w:rsidR="00900AA1" w:rsidRDefault="00E616C2">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Наш край в 1964–1985 гг. (1 час в рамках общего количества часов данной темы).</w:t>
      </w:r>
    </w:p>
    <w:p w:rsidR="00900AA1" w:rsidRDefault="00E616C2">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122.7.2.2.4. Политика перестройки. Распад СССР (1985–1991).</w:t>
      </w:r>
    </w:p>
    <w:p w:rsidR="00900AA1" w:rsidRDefault="00E616C2">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Нарастание кризисных явлений в социально-экономической и идейно-политической сферах. Резкое падение мировых цен на нефть и его негативные последствия для советской экономики. </w:t>
      </w:r>
    </w:p>
    <w:p w:rsidR="00900AA1" w:rsidRDefault="00E616C2">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М.С. Горбачев и его окружение: курс на реформы. Антиалкогольная кампания 1985 г. и ее противоречивые результаты. Чернобыльская трагедия. Реформы в экономике, в политической и государственной сферах. Законы о госпредприятии и об индивидуальной трудовой деятельности. Появление коммерческих банков. Принятие закона о приватизации государственных предприятий. </w:t>
      </w:r>
    </w:p>
    <w:p w:rsidR="00900AA1" w:rsidRDefault="00E616C2">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Гласность и плюрализм. Политизация жизни и подъем гражданской активности населения. Массовые митинги, собрания. Либерализация цензуры. Общественные настроения и дискуссии в обществе. Отказ от догматизма в идеологии. Концепция «социализма с человеческим лицом». Вторая волна десталинизации. История страны как фактор политической жизни. Отношение к войне в Афганистане. Неформальные политические объединения. </w:t>
      </w:r>
    </w:p>
    <w:p w:rsidR="00900AA1" w:rsidRDefault="00E616C2">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«Новое мышление» М.С. Горбачева. Отказ от идеологической конфронтации двух систем и провозглашение руководством СССР приоритета общечеловеческих ценностей над классовым подходом. Изменения в советской внешней политике. Односторонние уступки Западу. Роспуск СЭВ и Организации Варшавского договора. Объединение Германии. Начало вывода советских войск из Центральной и Восточной Европы. Завершение холодной войны. Отношение к М.С. Горбачеву и его внешнеполитическим инициативам внутри СССР и в мире. </w:t>
      </w:r>
    </w:p>
    <w:p w:rsidR="00900AA1" w:rsidRDefault="00E616C2">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Демократизация советской политической системы. XIX конференция КПСС и ее решения. Альтернативные выборы народных депутатов. Съезды народных депутатов – высший орган государственной власти. Первый съезд народных депутатов СССР и его значение. Образование оппозиционной Межрегиональной депутатской группы. Демократы первой волны, их лидеры и программы.</w:t>
      </w:r>
    </w:p>
    <w:p w:rsidR="00900AA1" w:rsidRDefault="00E616C2">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Подъем национальных движений, нагнетание националистических и сепаратистских настроений. Проблема Нагорного Карабаха и попытки ее решения руководством СССР. Обострение межнационального противостояния: Закавказье, Прибалтика, Украина, Молдавия. Позиция республиканских лидеров и национальных элит. </w:t>
      </w:r>
    </w:p>
    <w:p w:rsidR="00900AA1" w:rsidRDefault="00E616C2">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Последний этап перестройки: 1990–1991 гг. Отмена 6-й статьи Конституции СССР о руководящей роли КПСС. Становление многопартийности. Кризис в КПСС и создание Коммунистической партии РСФСР. I съезд народных депутатов РСФСР и его решения. Противостояние союзной и российской власти. Введение поста Президента и избрание М.С. Горбачева Президентом СССР. Избрание Б.Н. Ельцина Президентом РСФСР. Учреждение в РСФСР Конституционного суда и складывание системы разделения властей. Дестабилизирующая роль «войны законов» (союзного и республиканского законодательства). Углубление политического кризиса. </w:t>
      </w:r>
    </w:p>
    <w:p w:rsidR="00900AA1" w:rsidRDefault="00E616C2">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Усиление центробежных тенденций и угрозы распада СССР. Провозглашение независимости Литвой, Эстонией и Латвией. Ситуация на Северном Кавказе. Декларация о государственном суверенитете РСФСР. Дискуссии о путях обновления Союза ССР. План автономизации – предоставления автономиям статуса союзных республик. Ново-Огаревский процесс и попытки подписания нового Союзного договора. Парад суверенитетов. Референдум о сохранении СССР и введении поста Президента РСФСР. </w:t>
      </w:r>
    </w:p>
    <w:p w:rsidR="00900AA1" w:rsidRDefault="00E616C2">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Превращение экономического кризиса в стране в ведущий политический фактор. Нарастание разбалансированности в экономике. Государственный и коммерческий секторы. Конверсия оборонных предприятий.</w:t>
      </w:r>
    </w:p>
    <w:p w:rsidR="00900AA1" w:rsidRDefault="00E616C2">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Введение карточной системы снабжения. Реалии 1991 г.: конфискационная денежная реформа, трехкратное повышение государственных цен, пустые полки магазинов и усталость населения от усугубляющихся проблем на потребительском рынке. </w:t>
      </w:r>
    </w:p>
    <w:p w:rsidR="00900AA1" w:rsidRDefault="00E616C2">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Принятие принципиального решения об отказе от планово-директивной экономики и о переходе к рынку. Разработка союзным и российским руководством программ перехода к рыночной экономике. Радикализация общественных настроений. Забастовочное движение. Новый этап в государственно-конфессиональных отношениях. </w:t>
      </w:r>
    </w:p>
    <w:p w:rsidR="00900AA1" w:rsidRDefault="00E616C2">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Попытка государственного переворота в августе 1991 г. Планы ГКЧП и защитники Белого дома. Победа Б.Н. Ельцина. Ослабление союзной власти. Распад структур КПСС. Ликвидация союзного правительства и центральных органов управления. Референдум о независимости Украины. Оформление фактического распада СССР. Беловежские и Алма-Атинские соглашения, создание Содружества Независимых Государств (СНГ). Реакция мирового сообщества на распад СССР. Решение проблемы советского ядерного оружия. Россия как преемник СССР на международной арене.</w:t>
      </w:r>
    </w:p>
    <w:p w:rsidR="00900AA1" w:rsidRDefault="00E616C2">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Наш край в 1985–1991 гг. </w:t>
      </w:r>
    </w:p>
    <w:p w:rsidR="00900AA1" w:rsidRDefault="00E616C2">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122.7.2.2.5. Обобщение.</w:t>
      </w:r>
    </w:p>
    <w:p w:rsidR="00900AA1" w:rsidRDefault="00E616C2">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122.7.2.3. Российская Федерация в 1992–2023 гг. </w:t>
      </w:r>
    </w:p>
    <w:p w:rsidR="00900AA1" w:rsidRDefault="00E616C2">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122.7.2.3.1. Становление новой России (1992–1999 гг.).</w:t>
      </w:r>
    </w:p>
    <w:p w:rsidR="00900AA1" w:rsidRDefault="00E616C2">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Б.Н. Ельцин и его окружение. Общественная поддержка курса реформ. Взаимодействие ветвей власти на первом этапе преобразований. Предоставление Б.Н. Ельцину дополнительных полномочий для успешного проведения реформ. Правительство реформаторов во главе с Е.Т. Гайдаром. Начало радикальных экономических преобразований. Либерализация цен. «Шоковая терапия». Ваучерная приватизация. Долларизация экономики. Гиперинфляция, рост цен и падение жизненного уровня населения. Безработица. Черный рынок и криминализация жизни. Рост недовольства граждан первыми результатами экономических реформ. Особенности осуществления реформ в регионах России. </w:t>
      </w:r>
    </w:p>
    <w:p w:rsidR="00900AA1" w:rsidRDefault="00E616C2">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Нарастание политико-конституционного кризиса в условиях ухудшения экономической ситуации. Указ Президента Российской Федерации Б.Н. Ельцина от 21 сентября 1993 г. № 1400 и его оценка Конституционным судом. Возможность мирного выхода из политического кризиса. Трагические события осени 1993 г. в Москве. </w:t>
      </w:r>
    </w:p>
    <w:p w:rsidR="00900AA1" w:rsidRDefault="00E616C2">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Всенародное голосование (плебисцит) по проекту Конституции России 1993 г. Ликвидация Советов и создание новой системы государственного устройства. Принятие Конституции России 1993 г. и ее значение. Полномочия Президента Российской Федерации как главы государства и гаранта Конституции. Становление российского парламентаризма. Разделение властей. Проблемы построения федеративного государства. Утверждение государственной символики. Итоги радикальных преобразований 1992–1993 гг. </w:t>
      </w:r>
    </w:p>
    <w:p w:rsidR="00900AA1" w:rsidRDefault="00E616C2">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Обострение межнациональных и межконфессиональных отношений в 1990-е гг. Подписание Федеративного договора (1992 г.) и отдельных соглашений центра с республиками. Договор с Республикой Татарстан как способ восстановления федеративных отношений с республикой и территориальной целостности страны. Взаимоотношения центра и субъектов Российской Федерации. Опасность исламского фундаментализма. Военно-политический кризис в Чеченской Республике. </w:t>
      </w:r>
    </w:p>
    <w:p w:rsidR="00900AA1" w:rsidRDefault="00E616C2">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Корректировка курса реформ и попытки стабилизации экономики. Роль иностранных займов. Проблема сбора налогов и стимулирования инвестиций. </w:t>
      </w:r>
    </w:p>
    <w:p w:rsidR="00900AA1" w:rsidRDefault="00E616C2">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Тенденции деиндустриализации и увеличения зависимости экономики от мировых цен на энергоносители. Ситуация в российском сельском хозяйстве и увеличение зависимости от экспорта продовольствия. Финансовые пирамиды и залоговые аукционы. Вывод денежных активов из страны. Дефолт 1998 года и его последствия. </w:t>
      </w:r>
    </w:p>
    <w:p w:rsidR="00900AA1" w:rsidRDefault="00E616C2">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Повседневная жизнь россиян в условиях реформ. Общественные настроения в зеркале социологических исследований. Представления о либерализме и демократии. Проблемы формирования гражданского общества. Свобода СМИ. Свобода предпринимательской деятельности. Возможность выезда за рубеж. Кризис образования и науки. Социальная поляризация общества и смена ценностных ориентиров. Безработица и детская беспризорность. «Новые русские» и их образ жизни. Решение проблем социально незащищенных слоев. </w:t>
      </w:r>
    </w:p>
    <w:p w:rsidR="00900AA1" w:rsidRDefault="00E616C2">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Проблемы русскоязычного населения в бывших республиках СССР. </w:t>
      </w:r>
    </w:p>
    <w:p w:rsidR="00900AA1" w:rsidRDefault="00E616C2">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Новые приоритеты внешней политики. Россия – правопреемник СССР на международной арене. Значение сохранения Россией статуса ядерной державы. Взаимоотношения с США и странами Запада. Подписание Договора СНВ-2 (1993 г.). Вступление России в «Большую семерку». Россия на постсоветском пространстве. СНГ и союз с Белоруссией. Военно-политическое сотрудничество в рамках СНГ. Восточный вектор российской внешней политики в 1990-е гг. </w:t>
      </w:r>
    </w:p>
    <w:p w:rsidR="00900AA1" w:rsidRDefault="00E616C2">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Российская многопартийность и строительство гражданского общества. Основные политические партии и движения 1990</w:t>
      </w:r>
      <w:r>
        <w:rPr>
          <w:rFonts w:ascii="Times New Roman" w:hAnsi="Times New Roman"/>
          <w:sz w:val="28"/>
          <w:szCs w:val="28"/>
          <w:lang w:eastAsia="zh-CN"/>
        </w:rPr>
        <w:noBreakHyphen/>
        <w:t xml:space="preserve">х гг., их лидеры и платформы. Кризис центральной власти. Президентские выборы 1996 г. Правительства В.С. Черномырдина и Е.М. Примакова. Обострение ситуации на Северном Кавказе. Вторжение террористических группировок в Дагестан. Выборы в Государственную Думу Россйской Федерации 1999 года. Добровольная отставка Б.Н. Ельцина. </w:t>
      </w:r>
    </w:p>
    <w:p w:rsidR="00900AA1" w:rsidRDefault="00E616C2">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Наш край в 1992–1999 гг. </w:t>
      </w:r>
    </w:p>
    <w:p w:rsidR="00900AA1" w:rsidRDefault="00E616C2">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122.7.2.3.2. Россия в ХХI в.: вызовы времени и задачи модернизации.</w:t>
      </w:r>
    </w:p>
    <w:p w:rsidR="00900AA1" w:rsidRDefault="00E616C2">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Политические и экономические приоритеты. Вступление в должность Президента В.В. Путина и связанные с этим ожидания. Начало преодоления негативных последствий 1990-х гг. Основные направления внутренней и внешней политики. Государственная Дума. Многопартийность. Политические партии и электорат. Федерализм и сепаратизм. Создание Федеральных округов. Восстановление единого правового пространства страны. Разграничение властных полномочий центра и регионов. Террористическая угроза и борьба с ней. Урегулирование кризиса в Чеченской Республике. Построение вертикали власти и гражданское общество. Военная реформа. Экономическое развитие в 2000-е гг. Финансовое положение. Рыночная экономика и монополии. Экономический подъем 1999–2007 гг. и кризис 2008 г. Структура экономики, роль нефтегазового сектора и задачи инновационного развития. Крупнейшие инфраструктурные проекты. Сельское хозяйство. Россия в системе мировой рыночной экономики. Начало (2005 г.) и продолжение (2018 г.) реализации приоритетных национальных проектов. </w:t>
      </w:r>
    </w:p>
    <w:p w:rsidR="00900AA1" w:rsidRDefault="00E616C2">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Президент Д.А. Медведев, премьер-министр В.В. Путин. Основные направления внешней и внутренней политики. Проблема стабильности и преемственности власти. </w:t>
      </w:r>
    </w:p>
    <w:p w:rsidR="00900AA1" w:rsidRDefault="00E616C2">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Избрание В.В. Путина Президентом Российской Федерации в 2012 г. и переизбрание на новый срок в 2018 г. Вхождение Крыма в состав России и реализация инфраструктурных проектов в Крыму (строительство Крымского моста, трассы «Таврида» и другие). Начало конституционной реформы (2020 г.). </w:t>
      </w:r>
    </w:p>
    <w:p w:rsidR="00900AA1" w:rsidRDefault="00E616C2">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Человек и общество в конце XX – начале XXI в. Новый облик российского общества после распада СССР. Социальная и профессиональная структура. Занятость и трудовая миграция. Миграционная политика. Основные принципы и направления государственной социальной политики. Реформы здравоохранения. Пенсионные реформы. Реформирование образования, культуры, науки и его результаты. </w:t>
      </w:r>
    </w:p>
    <w:p w:rsidR="00900AA1" w:rsidRDefault="00E616C2">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Демографическая статистика. Снижение средней продолжительности жизни и тенденции депопуляции. Государственные программы демографического возрождения России. Разработка семейной политики и меры по поощрению рождаемости. Пропаганда спорта и здорового образа жизни и ее результаты. XXII Олимпийские и XI Паралимпийские зимние игры в Сочи (2014 г.), успехи российских спортсменов, допинговые скандалы и их последствия для российского спорта. Чемпионат мира по футболу и открытие нового образа России миру (2018 г.). </w:t>
      </w:r>
    </w:p>
    <w:p w:rsidR="00900AA1" w:rsidRDefault="00E616C2">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Повседневная жизнь. Социальная дифференциация. Качество, уровень жизни и размеры доходов разных слоев населения. Общественные представления и ожидания в зеркале социологии. Постановка государством вопроса о социальной ответственности бизнеса. </w:t>
      </w:r>
    </w:p>
    <w:p w:rsidR="00900AA1" w:rsidRDefault="00E616C2">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Модернизация бытовой сферы. Досуг. Россиянин в глобальном информационном пространстве: СМИ, компьютеризация, Интернет. Массовая автомобилизация. Военно-патриотические движения. Марш «Бессмертный полк». Празднование 75-летия Победы в Великой Отечественной войне (2020 г.). </w:t>
      </w:r>
    </w:p>
    <w:p w:rsidR="00900AA1" w:rsidRDefault="00E616C2">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Внешняя политика в конце XX – начале XXI вв. </w:t>
      </w:r>
    </w:p>
    <w:p w:rsidR="00900AA1" w:rsidRDefault="00E616C2">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Утверждение новой Концепции внешней политики Российской Федерации (2000 г.) и ее реализация. Постепенное восстановление лидирующих позиций России в международных отношениях. Современная концепция российской внешней политики. Участие в международной борьбе с терроризмом и в урегулировании локальных конфликтов. Оказание помощи Сирии в борьбе с международным терроризмом и в преодолении внутриполитического кризиса (с 2015 г.). Приближение военной инфраструктуры НАТО к российским границам и ответные меры. Односторонний выход США из международных соглашений по контролю над вооружениями и последствия для России. Создание Россией нового высокоточного оружия и реакция в мире. </w:t>
      </w:r>
    </w:p>
    <w:p w:rsidR="00900AA1" w:rsidRDefault="00E616C2">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Центробежные и партнерские тенденции в СНГ. Союзное государство России и Беларуси. Россия в СНГ и в Евразийском экономическом сообществе (ЕврАзЭС). Формирование Единого экономического пространства (ЕЭП) и Евразийского экономического союза (ЕАЭС). Газовые споры с Украиной. Миротворческие миссии России. Приднестровье. Россия в условиях нападения Грузии на Южную Осетию в 2008 г. (операция по принуждению Грузии к миру). </w:t>
      </w:r>
    </w:p>
    <w:p w:rsidR="00900AA1" w:rsidRDefault="00E616C2">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Отношения с США и Евросоюзом. Вступление в Совет Европы. Сотрудничество России со странами ШОС (Шанхайской организации сотрудничества) и БРИКС. Деятельность «Большой двадцатки». Дальневосточное и другие направления политики России. Сланцевая революция в США и борьба за передел мирового нефтегазового рынка. </w:t>
      </w:r>
    </w:p>
    <w:p w:rsidR="00900AA1" w:rsidRDefault="00E616C2">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Государственный переворот на Украине 2014 г. и позиция России. Воссоединение Крыма и Севастополя с Россией и его международные последствия. Минские соглашения по Донбассу и гуманитарная поддержка Донецкой Народной Республики (ДНР) и Луганской Народной Республики (ЛНР). Введение США и их союзниками политических и экономических санкций против России и их последствия. Специальная военная операция на Украине. </w:t>
      </w:r>
    </w:p>
    <w:p w:rsidR="00900AA1" w:rsidRDefault="00E616C2">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Россия в борьбе с пандемией коронавирусной инфекции, оказание помощи зарубежным странам. Мир и процессы глобализации в новых условиях. Международный нефтяной кризис 2020 г. и его последствия. </w:t>
      </w:r>
    </w:p>
    <w:p w:rsidR="00900AA1" w:rsidRDefault="00E616C2">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Религия, наука и культура России в конце XX – начале XXI вв. </w:t>
      </w:r>
    </w:p>
    <w:p w:rsidR="00900AA1" w:rsidRDefault="00E616C2">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Повышение общественной роли СМИ и Интернета. Коммерциализация культуры. Ведущие тенденции в развитии образования и науки. Реформа Академии наук. Модернизация образовательной системы. Основные достижения российских ученых и недостаточная востребованность результатов их научной деятельности. </w:t>
      </w:r>
    </w:p>
    <w:p w:rsidR="00900AA1" w:rsidRDefault="00E616C2">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Религиозные конфессии и повышение их роли в жизни страны. Предоставление Церкви налоговых льгот. Передача государством зданий и предметов культа для религиозных нужд. </w:t>
      </w:r>
    </w:p>
    <w:p w:rsidR="00900AA1" w:rsidRDefault="00E616C2">
      <w:pPr>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Особенности развития современной художественной культуры: литературы, киноискусства, театра, изобразительного искусства. Процессы глобализации и массовая культура. </w:t>
      </w:r>
    </w:p>
    <w:p w:rsidR="00900AA1" w:rsidRDefault="00E616C2">
      <w:pPr>
        <w:spacing w:line="360" w:lineRule="auto"/>
        <w:ind w:firstLine="709"/>
        <w:contextualSpacing/>
        <w:jc w:val="both"/>
        <w:rPr>
          <w:rFonts w:ascii="Times New Roman" w:hAnsi="Times New Roman"/>
          <w:sz w:val="28"/>
          <w:szCs w:val="28"/>
          <w:lang w:eastAsia="zh-CN"/>
        </w:rPr>
      </w:pPr>
      <w:r>
        <w:rPr>
          <w:rFonts w:ascii="Times New Roman" w:hAnsi="Times New Roman"/>
          <w:sz w:val="28"/>
          <w:szCs w:val="28"/>
          <w:lang w:eastAsia="zh-CN"/>
        </w:rPr>
        <w:t>Наш край в 2000 – начале 2020-х гг. (2 ч в рамках общего количества часов данной темы).</w:t>
      </w:r>
    </w:p>
    <w:p w:rsidR="00900AA1" w:rsidRDefault="00E616C2">
      <w:pPr>
        <w:spacing w:line="360" w:lineRule="auto"/>
        <w:ind w:firstLine="709"/>
        <w:contextualSpacing/>
        <w:jc w:val="both"/>
        <w:rPr>
          <w:rFonts w:ascii="Times New Roman" w:hAnsi="Times New Roman"/>
          <w:sz w:val="28"/>
          <w:szCs w:val="28"/>
          <w:lang w:eastAsia="zh-CN"/>
        </w:rPr>
      </w:pPr>
      <w:r>
        <w:rPr>
          <w:rFonts w:ascii="Times New Roman" w:hAnsi="Times New Roman"/>
          <w:sz w:val="28"/>
          <w:szCs w:val="28"/>
          <w:lang w:eastAsia="zh-CN"/>
        </w:rPr>
        <w:t>122.8. Обобщающее повторение по курсу «История России с древнейших времен до 1914 г.».</w:t>
      </w:r>
    </w:p>
    <w:p w:rsidR="00900AA1" w:rsidRDefault="00E616C2">
      <w:pPr>
        <w:spacing w:line="360" w:lineRule="auto"/>
        <w:ind w:firstLine="709"/>
        <w:contextualSpacing/>
        <w:jc w:val="both"/>
        <w:rPr>
          <w:rFonts w:ascii="Times New Roman" w:hAnsi="Times New Roman"/>
          <w:sz w:val="28"/>
          <w:szCs w:val="28"/>
          <w:lang w:eastAsia="zh-CN"/>
        </w:rPr>
      </w:pPr>
      <w:r>
        <w:rPr>
          <w:rFonts w:ascii="Times New Roman" w:hAnsi="Times New Roman"/>
          <w:sz w:val="28"/>
          <w:szCs w:val="28"/>
          <w:lang w:eastAsia="zh-CN"/>
        </w:rPr>
        <w:t xml:space="preserve">Обобщающее повторение данного учебного курса предназначено для систематизации, обобщения и углубления знаний </w:t>
      </w:r>
      <w:r>
        <w:rPr>
          <w:rFonts w:ascii="Times New Roman" w:eastAsia="SchoolBookSanPin" w:hAnsi="Times New Roman"/>
          <w:sz w:val="28"/>
          <w:szCs w:val="28"/>
        </w:rPr>
        <w:t>обучающихся</w:t>
      </w:r>
      <w:r>
        <w:rPr>
          <w:rFonts w:ascii="Times New Roman" w:hAnsi="Times New Roman"/>
          <w:sz w:val="28"/>
          <w:szCs w:val="28"/>
          <w:lang w:eastAsia="zh-CN"/>
        </w:rPr>
        <w:t xml:space="preserve"> по истории России и истории зарубежных стран с древнейших времен до 1914 г., а также формирования и развитие у обучающихся умений, представленных в </w:t>
      </w:r>
      <w:r>
        <w:rPr>
          <w:rFonts w:ascii="Times New Roman" w:eastAsia="SchoolBookSanPin" w:hAnsi="Times New Roman"/>
          <w:sz w:val="28"/>
          <w:szCs w:val="28"/>
        </w:rPr>
        <w:t>ФГОС СОО.</w:t>
      </w:r>
      <w:r>
        <w:rPr>
          <w:rFonts w:ascii="Times New Roman" w:hAnsi="Times New Roman"/>
          <w:sz w:val="28"/>
          <w:szCs w:val="28"/>
          <w:lang w:eastAsia="zh-CN"/>
        </w:rPr>
        <w:t xml:space="preserve"> Высокая степень овладения предметными знаниями и умениями позволит выпускникам успешно пройти государственную итоговую аттестацию. </w:t>
      </w:r>
    </w:p>
    <w:p w:rsidR="00900AA1" w:rsidRDefault="00E616C2">
      <w:pPr>
        <w:spacing w:line="360" w:lineRule="auto"/>
        <w:ind w:firstLine="709"/>
        <w:contextualSpacing/>
        <w:jc w:val="both"/>
        <w:rPr>
          <w:rFonts w:ascii="Times New Roman" w:hAnsi="Times New Roman"/>
          <w:sz w:val="28"/>
          <w:szCs w:val="28"/>
          <w:lang w:eastAsia="zh-CN"/>
        </w:rPr>
      </w:pPr>
      <w:r>
        <w:rPr>
          <w:rFonts w:ascii="Times New Roman" w:hAnsi="Times New Roman"/>
          <w:sz w:val="28"/>
          <w:szCs w:val="28"/>
          <w:lang w:eastAsia="zh-CN"/>
        </w:rPr>
        <w:t xml:space="preserve">Обобщающее повторение в 11 классе предполагает более высокий уровень теоретических рассуждений и обобщений по сравнению с изучением учебного материала по истории России и всеобщей истории </w:t>
      </w:r>
      <w:r>
        <w:rPr>
          <w:rFonts w:ascii="Times New Roman" w:eastAsia="SchoolBookSanPin" w:hAnsi="Times New Roman"/>
          <w:sz w:val="28"/>
          <w:szCs w:val="28"/>
        </w:rPr>
        <w:t>на уровне основного общего образования, что</w:t>
      </w:r>
      <w:r>
        <w:rPr>
          <w:rFonts w:ascii="Times New Roman" w:hAnsi="Times New Roman"/>
          <w:sz w:val="28"/>
          <w:szCs w:val="28"/>
          <w:lang w:eastAsia="zh-CN"/>
        </w:rPr>
        <w:t xml:space="preserve"> означает совершенствование методики преподавания предмета в направлении применения педагогических технологий, нацеленных на повышение эффективности обучения </w:t>
      </w:r>
      <w:r>
        <w:rPr>
          <w:rFonts w:ascii="Times New Roman" w:eastAsia="SchoolBookSanPin" w:hAnsi="Times New Roman"/>
          <w:sz w:val="28"/>
          <w:szCs w:val="28"/>
        </w:rPr>
        <w:t>обучающихся</w:t>
      </w:r>
      <w:r>
        <w:rPr>
          <w:rFonts w:ascii="Times New Roman" w:hAnsi="Times New Roman"/>
          <w:sz w:val="28"/>
          <w:szCs w:val="28"/>
          <w:lang w:eastAsia="zh-CN"/>
        </w:rPr>
        <w:t>, использование многофакторного подхода к истории России и всеобщей истории, рассмотрение на уроках дискуссионных вопросов, использование элементов историографии на уроках и другое Преподавание всеобщей истории в рамках обобщающего повторения в 11 классе осуществляется в контексте истории России, что означает, что в ходе преподавания истории России устанавливаются хронологические и пространственные связи между событиями истории России и истории зарубежных стран, проводятся исторические аналогии между событиями, явлениями, процессами истории России и всеобщей истории, их причинами и последствиями, выявляется общее и особенное в историческом развитии России и зарубежных стран, определяются причины различий.</w:t>
      </w:r>
    </w:p>
    <w:p w:rsidR="00900AA1" w:rsidRDefault="00E616C2">
      <w:pPr>
        <w:spacing w:line="360" w:lineRule="auto"/>
        <w:ind w:firstLine="709"/>
        <w:contextualSpacing/>
        <w:jc w:val="both"/>
        <w:rPr>
          <w:rFonts w:ascii="Times New Roman" w:hAnsi="Times New Roman"/>
          <w:sz w:val="28"/>
          <w:szCs w:val="28"/>
          <w:lang w:eastAsia="zh-CN"/>
        </w:rPr>
      </w:pPr>
      <w:r>
        <w:rPr>
          <w:rFonts w:ascii="Times New Roman" w:hAnsi="Times New Roman"/>
          <w:sz w:val="28"/>
          <w:szCs w:val="28"/>
          <w:lang w:eastAsia="zh-CN"/>
        </w:rPr>
        <w:t>Рекомендуемое распределение учебного времени для повторения учебного курса «История России с древнейших времен до 1914 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78"/>
        <w:gridCol w:w="4644"/>
      </w:tblGrid>
      <w:tr w:rsidR="00900AA1">
        <w:tc>
          <w:tcPr>
            <w:tcW w:w="5778" w:type="dxa"/>
            <w:shd w:val="clear" w:color="auto" w:fill="auto"/>
          </w:tcPr>
          <w:p w:rsidR="00900AA1" w:rsidRDefault="00E616C2">
            <w:pPr>
              <w:spacing w:after="0" w:line="240" w:lineRule="auto"/>
              <w:contextualSpacing/>
              <w:jc w:val="center"/>
              <w:rPr>
                <w:rFonts w:ascii="Times New Roman" w:hAnsi="Times New Roman"/>
                <w:sz w:val="28"/>
                <w:szCs w:val="28"/>
                <w:lang w:eastAsia="zh-CN"/>
              </w:rPr>
            </w:pPr>
            <w:r>
              <w:rPr>
                <w:rFonts w:ascii="Times New Roman" w:hAnsi="Times New Roman"/>
                <w:sz w:val="28"/>
                <w:szCs w:val="28"/>
                <w:lang w:eastAsia="zh-CN"/>
              </w:rPr>
              <w:t>Разделы</w:t>
            </w:r>
          </w:p>
        </w:tc>
        <w:tc>
          <w:tcPr>
            <w:tcW w:w="4644" w:type="dxa"/>
            <w:shd w:val="clear" w:color="auto" w:fill="auto"/>
          </w:tcPr>
          <w:p w:rsidR="00900AA1" w:rsidRDefault="00E616C2">
            <w:pPr>
              <w:spacing w:after="0" w:line="240" w:lineRule="auto"/>
              <w:contextualSpacing/>
              <w:jc w:val="center"/>
              <w:rPr>
                <w:rFonts w:ascii="Times New Roman" w:hAnsi="Times New Roman"/>
                <w:sz w:val="28"/>
                <w:szCs w:val="28"/>
                <w:lang w:eastAsia="zh-CN"/>
              </w:rPr>
            </w:pPr>
            <w:r>
              <w:rPr>
                <w:rFonts w:ascii="Times New Roman" w:hAnsi="Times New Roman"/>
                <w:sz w:val="28"/>
                <w:szCs w:val="28"/>
                <w:lang w:eastAsia="zh-CN"/>
              </w:rPr>
              <w:t>Количество часов</w:t>
            </w:r>
          </w:p>
        </w:tc>
      </w:tr>
      <w:tr w:rsidR="00900AA1">
        <w:tc>
          <w:tcPr>
            <w:tcW w:w="5778" w:type="dxa"/>
            <w:shd w:val="clear" w:color="auto" w:fill="auto"/>
          </w:tcPr>
          <w:p w:rsidR="00900AA1" w:rsidRDefault="00E616C2">
            <w:pPr>
              <w:spacing w:after="0" w:line="240" w:lineRule="auto"/>
              <w:contextualSpacing/>
              <w:rPr>
                <w:rFonts w:ascii="Times New Roman" w:hAnsi="Times New Roman"/>
                <w:sz w:val="28"/>
                <w:szCs w:val="28"/>
                <w:lang w:eastAsia="zh-CN"/>
              </w:rPr>
            </w:pPr>
            <w:r>
              <w:rPr>
                <w:rFonts w:ascii="Times New Roman" w:hAnsi="Times New Roman"/>
                <w:sz w:val="28"/>
                <w:szCs w:val="28"/>
                <w:lang w:eastAsia="zh-CN"/>
              </w:rPr>
              <w:t>I От Руси к Российскому государству</w:t>
            </w:r>
          </w:p>
        </w:tc>
        <w:tc>
          <w:tcPr>
            <w:tcW w:w="4644" w:type="dxa"/>
            <w:shd w:val="clear" w:color="auto" w:fill="auto"/>
          </w:tcPr>
          <w:p w:rsidR="00900AA1" w:rsidRDefault="00E616C2">
            <w:pPr>
              <w:spacing w:after="0" w:line="240" w:lineRule="auto"/>
              <w:contextualSpacing/>
              <w:jc w:val="center"/>
              <w:rPr>
                <w:rFonts w:ascii="Times New Roman" w:hAnsi="Times New Roman"/>
                <w:sz w:val="28"/>
                <w:szCs w:val="28"/>
                <w:lang w:eastAsia="zh-CN"/>
              </w:rPr>
            </w:pPr>
            <w:r>
              <w:rPr>
                <w:rFonts w:ascii="Times New Roman" w:hAnsi="Times New Roman"/>
                <w:sz w:val="28"/>
                <w:szCs w:val="28"/>
                <w:lang w:eastAsia="zh-CN"/>
              </w:rPr>
              <w:t>7</w:t>
            </w:r>
          </w:p>
        </w:tc>
      </w:tr>
      <w:tr w:rsidR="00900AA1">
        <w:tc>
          <w:tcPr>
            <w:tcW w:w="5778" w:type="dxa"/>
            <w:shd w:val="clear" w:color="auto" w:fill="auto"/>
          </w:tcPr>
          <w:p w:rsidR="00900AA1" w:rsidRDefault="00E616C2">
            <w:pPr>
              <w:spacing w:after="0" w:line="240" w:lineRule="auto"/>
              <w:contextualSpacing/>
              <w:rPr>
                <w:rFonts w:ascii="Times New Roman" w:hAnsi="Times New Roman"/>
                <w:sz w:val="28"/>
                <w:szCs w:val="28"/>
                <w:lang w:eastAsia="zh-CN"/>
              </w:rPr>
            </w:pPr>
            <w:r>
              <w:rPr>
                <w:rFonts w:ascii="Times New Roman" w:hAnsi="Times New Roman"/>
                <w:sz w:val="28"/>
                <w:szCs w:val="28"/>
                <w:lang w:eastAsia="zh-CN"/>
              </w:rPr>
              <w:t>II Россия в XVI–XVII вв.: от великого княжества к царству</w:t>
            </w:r>
          </w:p>
        </w:tc>
        <w:tc>
          <w:tcPr>
            <w:tcW w:w="4644" w:type="dxa"/>
            <w:shd w:val="clear" w:color="auto" w:fill="auto"/>
          </w:tcPr>
          <w:p w:rsidR="00900AA1" w:rsidRDefault="00E616C2">
            <w:pPr>
              <w:spacing w:after="0" w:line="240" w:lineRule="auto"/>
              <w:contextualSpacing/>
              <w:jc w:val="center"/>
              <w:rPr>
                <w:rFonts w:ascii="Times New Roman" w:hAnsi="Times New Roman"/>
                <w:sz w:val="28"/>
                <w:szCs w:val="28"/>
                <w:lang w:eastAsia="zh-CN"/>
              </w:rPr>
            </w:pPr>
            <w:r>
              <w:rPr>
                <w:rFonts w:ascii="Times New Roman" w:hAnsi="Times New Roman"/>
                <w:sz w:val="28"/>
                <w:szCs w:val="28"/>
                <w:lang w:eastAsia="zh-CN"/>
              </w:rPr>
              <w:t>8</w:t>
            </w:r>
          </w:p>
        </w:tc>
      </w:tr>
      <w:tr w:rsidR="00900AA1">
        <w:tc>
          <w:tcPr>
            <w:tcW w:w="5778" w:type="dxa"/>
            <w:shd w:val="clear" w:color="auto" w:fill="auto"/>
          </w:tcPr>
          <w:p w:rsidR="00900AA1" w:rsidRDefault="00E616C2">
            <w:pPr>
              <w:spacing w:after="0" w:line="240" w:lineRule="auto"/>
              <w:contextualSpacing/>
              <w:rPr>
                <w:rFonts w:ascii="Times New Roman" w:hAnsi="Times New Roman"/>
                <w:sz w:val="28"/>
                <w:szCs w:val="28"/>
                <w:lang w:eastAsia="zh-CN"/>
              </w:rPr>
            </w:pPr>
            <w:r>
              <w:rPr>
                <w:rFonts w:ascii="Times New Roman" w:hAnsi="Times New Roman"/>
                <w:sz w:val="28"/>
                <w:szCs w:val="28"/>
                <w:lang w:eastAsia="zh-CN"/>
              </w:rPr>
              <w:t>III Россия в конце XVII–XVIII вв.: от царства к империи</w:t>
            </w:r>
          </w:p>
        </w:tc>
        <w:tc>
          <w:tcPr>
            <w:tcW w:w="4644" w:type="dxa"/>
            <w:shd w:val="clear" w:color="auto" w:fill="auto"/>
          </w:tcPr>
          <w:p w:rsidR="00900AA1" w:rsidRDefault="00E616C2">
            <w:pPr>
              <w:spacing w:after="0" w:line="240" w:lineRule="auto"/>
              <w:contextualSpacing/>
              <w:jc w:val="center"/>
              <w:rPr>
                <w:rFonts w:ascii="Times New Roman" w:hAnsi="Times New Roman"/>
                <w:sz w:val="28"/>
                <w:szCs w:val="28"/>
                <w:lang w:eastAsia="zh-CN"/>
              </w:rPr>
            </w:pPr>
            <w:r>
              <w:rPr>
                <w:rFonts w:ascii="Times New Roman" w:hAnsi="Times New Roman"/>
                <w:sz w:val="28"/>
                <w:szCs w:val="28"/>
                <w:lang w:eastAsia="zh-CN"/>
              </w:rPr>
              <w:t>9</w:t>
            </w:r>
          </w:p>
        </w:tc>
      </w:tr>
      <w:tr w:rsidR="00900AA1">
        <w:trPr>
          <w:trHeight w:val="95"/>
        </w:trPr>
        <w:tc>
          <w:tcPr>
            <w:tcW w:w="5778" w:type="dxa"/>
            <w:shd w:val="clear" w:color="auto" w:fill="auto"/>
          </w:tcPr>
          <w:p w:rsidR="00900AA1" w:rsidRDefault="00E616C2">
            <w:pPr>
              <w:spacing w:after="0" w:line="240" w:lineRule="auto"/>
              <w:contextualSpacing/>
              <w:rPr>
                <w:rFonts w:ascii="Times New Roman" w:hAnsi="Times New Roman"/>
                <w:sz w:val="28"/>
                <w:szCs w:val="28"/>
                <w:lang w:eastAsia="zh-CN"/>
              </w:rPr>
            </w:pPr>
            <w:r>
              <w:rPr>
                <w:rFonts w:ascii="Times New Roman" w:hAnsi="Times New Roman"/>
                <w:sz w:val="28"/>
                <w:szCs w:val="28"/>
                <w:lang w:eastAsia="zh-CN"/>
              </w:rPr>
              <w:t>IV Российская империя в XIX – начале ХХ вв.</w:t>
            </w:r>
          </w:p>
        </w:tc>
        <w:tc>
          <w:tcPr>
            <w:tcW w:w="4644" w:type="dxa"/>
            <w:shd w:val="clear" w:color="auto" w:fill="auto"/>
          </w:tcPr>
          <w:p w:rsidR="00900AA1" w:rsidRDefault="00E616C2">
            <w:pPr>
              <w:spacing w:after="0" w:line="240" w:lineRule="auto"/>
              <w:contextualSpacing/>
              <w:jc w:val="center"/>
              <w:rPr>
                <w:rFonts w:ascii="Times New Roman" w:hAnsi="Times New Roman"/>
                <w:sz w:val="28"/>
                <w:szCs w:val="28"/>
                <w:lang w:eastAsia="zh-CN"/>
              </w:rPr>
            </w:pPr>
            <w:r>
              <w:rPr>
                <w:rFonts w:ascii="Times New Roman" w:hAnsi="Times New Roman"/>
                <w:sz w:val="28"/>
                <w:szCs w:val="28"/>
                <w:lang w:eastAsia="zh-CN"/>
              </w:rPr>
              <w:t>10</w:t>
            </w:r>
          </w:p>
        </w:tc>
      </w:tr>
    </w:tbl>
    <w:p w:rsidR="00900AA1" w:rsidRDefault="00900AA1">
      <w:pPr>
        <w:spacing w:line="360" w:lineRule="auto"/>
        <w:ind w:firstLine="709"/>
        <w:contextualSpacing/>
        <w:jc w:val="both"/>
        <w:rPr>
          <w:rFonts w:ascii="Times New Roman" w:hAnsi="Times New Roman"/>
          <w:sz w:val="28"/>
          <w:szCs w:val="28"/>
          <w:lang w:eastAsia="zh-CN"/>
        </w:rPr>
      </w:pP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Систематизация.</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Наряду с обзором событий, явлений, процессов, относящихся к отдельным периодам отечественной истории, правлениям, царствованиям, в ходе повторительного обобщения рекомендуется провести систематизацию фактографического и понятийного материала по сквозным линиям, сюжетам, позволяющим более целостно представить картину истории России в ее самобытности и вместе с тем в связях с всеобщей историей. </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Русь и соседние племена, государства, народы: характер отношений, политика первых русских князей. </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Внешние угрозы русским землям в XIII в., противостояние агрессии.</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Борьба русских земель против зависимости от Орды (XIV–XV вв.).</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Объединение русских земель вокруг Москвы (XV–XVI вв.).</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Развитие законодательства в едином Русском (Российском) государстве (XV–XVII вв.). </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Становление и укрепление российского самодержавия (XV–XVIII вв.).</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Земские соборы, их роль в истории России (XVI–XVII вв.).</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Процесс закрепощения крестьян (XV–XVII вв.). </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Социальные выступления в России в XVII – начале XХ в.</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Черты Нового времени в экономическом развитии России в XVII–XVIII вв. </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Внешняя политика России в XVIII–XIX вв. Борьба России за выход к Балтийскому и Черному морям. Русско-турецкие войны (XVIII–XIX вв.).</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Крестьянский вопрос и попытки его решения в России в XIX в.</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Власть и общество в России в XVIII – начале XX в.: самодержавная монархия, эволюция отношений. </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Великие реформы 1860–1870-х гг.: новые перспективы. </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Индустриальное развитие и модернизационные процессы и России в XIX – начале XX в. </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Российские первооткрыватели, ученые, изобретатели XVII – начала ХХ в.: место в истории России и всемирной истории. </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Развитие культуры в России в XVII – начале XX в.: традиции, новые веяния, обращение к основам национальных культур. Архитектурные стили в России в XVII – начале XX в.</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122.9. Планируемые результаты освоения программы по истории на уровне среднего общего образования.</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122.9.1. В положениях </w:t>
      </w:r>
      <w:r>
        <w:rPr>
          <w:rFonts w:ascii="Times New Roman" w:eastAsia="SchoolBookSanPin" w:hAnsi="Times New Roman"/>
          <w:sz w:val="28"/>
          <w:szCs w:val="28"/>
        </w:rPr>
        <w:t>ФГОС СОО</w:t>
      </w:r>
      <w:r>
        <w:rPr>
          <w:rFonts w:ascii="Times New Roman" w:hAnsi="Times New Roman"/>
          <w:sz w:val="28"/>
          <w:szCs w:val="28"/>
          <w:lang w:eastAsia="zh-CN"/>
        </w:rPr>
        <w:t xml:space="preserve"> содержатся требования к личностным, метапредметным и предметным результатам освоения обучающимися учебных программ по общеобразовательным предметам. </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122.9.2. В результате изучения истории на уровне среднего общего образования у обучающегося будут сформированы следующие личностные результаты: </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1) гражданского воспитания: </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осмысление сложившихся в российской истории традиций гражданского служения Отечеству; </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сформированность гражданской позиции обучающегося как активного и ответственного члена современного российского общества; осознание исторического значения конституционного развития России, своих конституционных прав и обязанностей, уважение закона и правопорядка; </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принятие традиционных национальных, общечеловеческих гуманистических и демократических ценностей; </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готовность противостоять идеологии экстремизма, национализма, ксенофобии, дискриминации по социальным, религиозным, расовым, национальным, этническим признакам; </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готовность вести совместную деятельность в интересах гражданского общества, участвовать в самоуправлении в образовательной организации; </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умение взаимодействовать с социальными институтами в соответствии с их функциями и назначением; </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готовность к гуманитарной и волонтерской деятельности; </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2) патриотического воспитания: </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свою страну, свой край, свой язык и культуру, прошлое и настоящее многонационального народа России; </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идейная убежденность, готовность к служению Отечеству и его защите, ответственность за его судьбу;</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3) духовно-нравственного воспитания: </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личностное осмысление и принятие сущности и значения исторически сложившихся и развивавшихся духовно-нравственных ценностей российского народа; </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сформированность нравственного сознания, этического поведения;</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способность оценивать ситуации нравственного выбора и принимать осознанные решения, ориентируясь на морально-нравственные ценности и нормы современного российского общества; </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понимание значения личного вклада в построение устойчивого будущего;</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ответственное отношение к своим родителям, представителям старших поколений, осознание значения создания семьи на основе принятия ценностей семейной жизни в соответствии с традициями народов России; </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4) эстетического воспитания: </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представление об исторически сложившемся культурном многообразии своей страны и мира; </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способность воспринимать различные виды искусства, традиции и творчество своего и других народов, ощущать эмоциональное воздействие искусства; </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осознание значимости для личности и общества наследия отечественного и мирового искусства, этнических культурных традиций и народного творчества;</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способность выявлять в памятниках художественной культуры эстетические ценности эпох, к которым они принадлежат; </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эстетическое отношение к окружающему миру, современной культуре, включая эстетику быта, научного и технического творчества, спорта, труда, общественных отношений;</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5) физического воспитания: </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формирование ценностного отношения к жизни и здоровью; </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осознание ценности жизни и необходимости ее сохранения; </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представление об идеалах гармоничного физического и духовного развития человека в исторических обществах и в современную эпоху; </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ответственное отношение к своему здоровью и установка на здоровый образ жизни; </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6) трудового воспитания: </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понимание на основе знания истории значения трудовой деятельности как источника развития человека и общества; </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уважение к труду и результатам трудовой деятельности человека;</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представление о разнообразии существовавших в прошлом и современных профессий; </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формирование интереса к различным сферам профессиональной деятельности;</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готовность совершать осознанный выбор будущей профессии и реализовывать собственные жизненные планы; </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мотивация и способность к самообразованию на протяжении всей жизни; </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7) экологического воспитания: </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осмысление исторического опыта взаимодействия людей с природной средой, его позитивных и негативных проявлений; </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активное неприятие действий, приносящих вред окружающей природной и социальной среде; </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8) ценности научного познания: </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сформированность мировоззрения, соответствующего современному уровню развития исторической науки и общественной практики; </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осмысление значения истории как знания о развитии человека и общества, о социальном и нравственном опыте предшествовавших поколений; </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овладение основными навыками познания и оценки событий прошлого с позиций историзма, готовность к осуществлению учебной проектно-исследовательской деятельности в сфере истории; </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мотивация к дальнейшему, в том числе профессиональному, изучению истории.</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122.9.3. Изучение истории способствует также развитию эмоционального интеллекта обучающихся, в особенности – самосознания (включая способность осознавать на примерах исторических ситуаций роль эмоций в отношениях между людьми, понимать свое эмоциональное состояние, соотнося его с эмоциями людей в известных исторических ситуациях), эмпатии (способность понимать другого человека, оказавшегося в определенных обстоятельствах), социальных навыков (способность выстраивать конструктивные отношения с другими людьми, регулировать способ выражения своих суждений и эмоций с учетом позиций и мнений других участников общения). </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122.9.4. В результате изучения истории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122.9.4.1. У обучающегося будут сформированы следующие базовые логические действия как часть познавательных универсальных учебных действий:</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формулировать проблему, вопрос, требующий решения; </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разрабатывать план решения проблемы с учетом анализа имеющихся материальных и нематериальных ресурсов; </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систематизировать и обобщать исторические факты (в форме таблиц, схем, диаграмм и других); </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выявлять характерные признаки исторических явлений; </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раскрывать причинно-следственные связи событий прошлого и настоящего;</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сравнивать события, ситуации, определяя основания для сравнения, выявляя общие черты и различия; </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формулировать и обосновывать выводы.</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122.9.4.2. У обучающегося будут сформированы следующие базовые исследовательские действия как часть познавательных универсальных учебных действий: </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осуществлять поиск нового знания, его интерпретацию, преобразование и применение в различных учебных ситуациях, в том числе при создании учебных и социальных проектов; </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владеть ключевыми научными понятиями и методами работы с исторической информацией; </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определять познавательную задачу, намечать путь ее решения и осуществлять подбор исторического материала, объекта; </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осуществлять анализ объекта в соответствии с принципом историзма, основными процедурами исторического познания; </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создавать тексты в различных форматах с учетом назначения информации и целевой аудитории; </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соотносить полученный результат с имеющимся историческим знанием, определять новизну и обоснованность полученного результата; </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представлять результаты своей деятельности в различных формах (сообщение, эссе, презентация, реферат, учебный проект и других); </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объяснять сферу применения и значение проведенного учебного исследования в современном общественном контексте; </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применять исторические знания и познавательные процедуры в интегрированных (междисциплинарных) учебных проектах, в том числе краеведческих.</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122.9.4.3. У обучающегося будут сформированы умения работать с информацией как часть познавательных универсальных учебных действий:</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осуществлять анализ учебной и внеучебной исторической информации (учебники, исторические источники, научно-популярная литература, Интернет-ресурсы и другие) – извлекать, сопоставлять, систематизировать и интерпретировать информацию; </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представлять и использовать информационные особенности разных видов исторических источников, проводить критический анализ источника, высказывать суждение о достоверности и ценности содержащейся в нем информации (в том числе по самостоятельно сформулированным критериям); </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рассматривать комплексы источников, выявляя совпадения и различия их свидетельств; </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сопоставлять оценки исторических событий и личностей, приводимые в научной литературе и публицистике, объяснять причины расхождения мнений;</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использовать средства современных информационных и коммуникационных технологий с соблюдением правовых и этических норм, требований информационной безопасности.</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122.9.4.4. У обучающегося будут сформированы умения общения как часть коммуникативных универсальных учебных действий: </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представлять особенности взаимодействия людей в исторических обществах и современном мире; </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участвовать в обсуждении событий и личностей прошлого и современности, в том числе вызывающих разные оценки, определяя свою позицию и обосновывая ее в ходе диалога; </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выражать и аргументировать свою точку зрения в устном высказывании, письменном тексте; </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владеть способами общения и конструктивного взаимодействия, в том числе межкультурного, в школе и социальном окружении.</w:t>
      </w:r>
    </w:p>
    <w:p w:rsidR="00900AA1" w:rsidRDefault="00E616C2">
      <w:pPr>
        <w:spacing w:after="0" w:line="360" w:lineRule="auto"/>
        <w:ind w:firstLine="709"/>
        <w:contextualSpacing/>
        <w:jc w:val="both"/>
        <w:rPr>
          <w:sz w:val="28"/>
          <w:szCs w:val="28"/>
          <w:lang w:eastAsia="zh-CN"/>
        </w:rPr>
      </w:pPr>
      <w:r>
        <w:rPr>
          <w:rFonts w:ascii="Times New Roman" w:hAnsi="Times New Roman"/>
          <w:sz w:val="28"/>
          <w:szCs w:val="28"/>
          <w:lang w:eastAsia="zh-CN"/>
        </w:rPr>
        <w:t xml:space="preserve">122.9.4.5. У обучающегося будут сформированы умения совместной деятельности: </w:t>
      </w:r>
    </w:p>
    <w:p w:rsidR="00900AA1" w:rsidRDefault="00E616C2">
      <w:pPr>
        <w:spacing w:after="0" w:line="360" w:lineRule="auto"/>
        <w:ind w:firstLine="709"/>
        <w:contextualSpacing/>
        <w:jc w:val="both"/>
        <w:rPr>
          <w:sz w:val="28"/>
          <w:szCs w:val="28"/>
          <w:lang w:eastAsia="zh-CN"/>
        </w:rPr>
      </w:pPr>
      <w:r>
        <w:rPr>
          <w:rFonts w:ascii="Times New Roman" w:hAnsi="Times New Roman"/>
          <w:sz w:val="28"/>
          <w:szCs w:val="28"/>
          <w:lang w:eastAsia="zh-CN"/>
        </w:rPr>
        <w:t>осознавать на основе исторических примеров значение совместной деятельности как эффективного средства достижения поставленных целей;</w:t>
      </w:r>
    </w:p>
    <w:p w:rsidR="00900AA1" w:rsidRDefault="00E616C2">
      <w:pPr>
        <w:spacing w:after="0" w:line="360" w:lineRule="auto"/>
        <w:ind w:firstLine="709"/>
        <w:contextualSpacing/>
        <w:jc w:val="both"/>
        <w:rPr>
          <w:sz w:val="28"/>
          <w:szCs w:val="28"/>
          <w:lang w:eastAsia="zh-CN"/>
        </w:rPr>
      </w:pPr>
      <w:r>
        <w:rPr>
          <w:rFonts w:ascii="Times New Roman" w:hAnsi="Times New Roman"/>
          <w:sz w:val="28"/>
          <w:szCs w:val="28"/>
          <w:lang w:eastAsia="zh-CN"/>
        </w:rPr>
        <w:t xml:space="preserve">планировать и осуществлять совместную работу, коллективные учебные проекты по истории, в том числе на региональном материале; </w:t>
      </w:r>
    </w:p>
    <w:p w:rsidR="00900AA1" w:rsidRDefault="00E616C2">
      <w:pPr>
        <w:spacing w:after="0" w:line="360" w:lineRule="auto"/>
        <w:ind w:firstLine="709"/>
        <w:contextualSpacing/>
        <w:jc w:val="both"/>
        <w:rPr>
          <w:sz w:val="28"/>
          <w:szCs w:val="28"/>
          <w:lang w:eastAsia="zh-CN"/>
        </w:rPr>
      </w:pPr>
      <w:r>
        <w:rPr>
          <w:rFonts w:ascii="Times New Roman" w:hAnsi="Times New Roman"/>
          <w:sz w:val="28"/>
          <w:szCs w:val="28"/>
          <w:lang w:eastAsia="zh-CN"/>
        </w:rPr>
        <w:t xml:space="preserve">определять свое участие в общей работе и координировать свои действия с другими членами команды; </w:t>
      </w:r>
    </w:p>
    <w:p w:rsidR="00900AA1" w:rsidRDefault="00E616C2">
      <w:pPr>
        <w:spacing w:after="0" w:line="360" w:lineRule="auto"/>
        <w:ind w:firstLine="709"/>
        <w:contextualSpacing/>
        <w:jc w:val="both"/>
        <w:rPr>
          <w:sz w:val="28"/>
          <w:szCs w:val="28"/>
          <w:lang w:eastAsia="zh-CN"/>
        </w:rPr>
      </w:pPr>
      <w:r>
        <w:rPr>
          <w:rFonts w:ascii="Times New Roman" w:hAnsi="Times New Roman"/>
          <w:sz w:val="28"/>
          <w:szCs w:val="28"/>
          <w:lang w:eastAsia="zh-CN"/>
        </w:rPr>
        <w:t>оценивать полученные результаты и свой вклад в общую работу.</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122.9.4.6. У обучающегося будут сформированы умения самоорганизации как части регулятивных универсальных учебных действий:</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выявлять проблему, задачи, требующие решения; </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составлять план действий, определять способ решения; </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последовательно реализовывать намеченный план действий. </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122.9.4.7. У обучающегося будут сформированы умения самоконтроля, принятия себя и других как часть регулятивных универсальных учебных действий: </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осуществлять самоконтроль, рефлексию и самооценку полученных результатов; </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вносить коррективы в свою работу с учетом установленных ошибок, возникших трудностей; </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осознавать свои достижения и слабые стороны в учении, в общении, сотрудничестве со сверстниками и людьми старших поколений; </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признавать свое право и право других на ошибки; </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вносить конструктивные предложения для совместного решения учебных задач, проблем. </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122.9.5. Предметные результаты изучения предмета «История» на углубленном уровне согласно требованиям </w:t>
      </w:r>
      <w:r>
        <w:rPr>
          <w:rFonts w:ascii="Times New Roman" w:hAnsi="Times New Roman"/>
          <w:sz w:val="28"/>
          <w:szCs w:val="28"/>
        </w:rPr>
        <w:t>ФГОС СОО</w:t>
      </w:r>
      <w:r>
        <w:rPr>
          <w:rFonts w:ascii="Times New Roman" w:hAnsi="Times New Roman"/>
          <w:sz w:val="28"/>
          <w:szCs w:val="28"/>
          <w:lang w:eastAsia="zh-CN"/>
        </w:rPr>
        <w:t xml:space="preserve"> должны отражать: требования к результатам освоения базового курса и дополнительные требования к результатам освоения углубленного курса.</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122.9.5.1. Требования к предметным результатам освоения базового курса истории должны отражать:</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122.9.5.1.1. Понимание значимости России в мировых политических и социально-экономических процессах ХХ – начала XXI вв., знание достижений страны и ее народа, умение характеризовать историческое значение Великой октябрьской революции, Гражданской войны, Новой экономической политики (далее – нэп), индустриализации и коллективизации в Союзе Советских Социалистических республик (далее – СССР), решающую роль СССР в победе над нацизмом,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ХХ – начала XXI вв., особенности развития культуры народов СССР (России).</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122.9.5.1.2. 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ХХ – начале XXI вв.</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122.9.5.1.3. 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ХХ – начала XXI вв.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122.9.5.1.4. Умение выявлять существенные черты исторических событий, явлений, процессов,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900AA1" w:rsidRDefault="00E616C2">
      <w:pPr>
        <w:spacing w:after="0" w:line="360" w:lineRule="auto"/>
        <w:ind w:firstLine="709"/>
        <w:contextualSpacing/>
        <w:jc w:val="both"/>
        <w:rPr>
          <w:rFonts w:ascii="Times New Roman" w:hAnsi="Times New Roman"/>
          <w:sz w:val="28"/>
          <w:szCs w:val="28"/>
          <w:lang w:eastAsia="zh-CN"/>
        </w:rPr>
      </w:pPr>
      <w:r>
        <w:rPr>
          <w:rFonts w:ascii="Times New Roman" w:hAnsi="Times New Roman"/>
          <w:sz w:val="28"/>
          <w:szCs w:val="28"/>
          <w:lang w:eastAsia="zh-CN"/>
        </w:rPr>
        <w:t>122.9.5.1.5. Умение устанавливать причинно-следственные,</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ХХ – начале XXI вв., определять современников исторических событий истории России и человечества в целом в ХХ – начале XXI вв.</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122.9.5.1.6.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ХХ – начала XXI вв.,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122.9.5.1.7. Умение осуществлять с соблюдением правил информационной безопасности поиск исторической информации по истории России и зарубежных стран ХХ – начала XXI вв.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122.9.5.1.8. 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ХХ – начала XXI вв.,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 </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122.9.5.1.9. 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уважения к историческому наследию народов России.</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122.9.5.1.10. Знание ключевых событий, основных дат и этапов истории России и мира в ХХ – начале XXI вв., выдающихся деятелей отечественной и всемирной истории, важнейших достижений культуры, ценностных ориентиров:</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1) по учебному курсу «История России»:</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Россия накануне Первой мировой войны. Ход военных действий. Власть, общество, экономика, культура. Предпосылки революции.</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Великая Отечественная война 1941–1945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СССР в 1945–1991 гг.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Российская Федерация в 1992–2022 гг. Становление новой России. Возрождение Российской Федерации как великой державы в ХХI в.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на Украине. Место России в современном мире.</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2) по учебному курсу «Всеобщая история»:</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Мир накануне Первой мировой войны. Первая мировая война: причины, участники, основные события, результаты. Власть и общество.</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Межвоенный период. Революционная волна. Версальско-Вашингтонская система. Страны мира в 1920-е гг. «Великая депрессия» и ее проявления в различных странах. «Новый курс» в США. Германский нацизм. «Народный фронт». Политика «умиротворения агрессора». Культурное развитие. </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Вторая мировая война: причины, участники, основные сражения, итоги.</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Власть и общество в годы войны. Решающий вклад СССР в Победу.</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Послевоенные перемены в мире. «Холодная война». Мировая система социализма. Экономические и политические изменения в странах Запада. Распад колониальных империй. Развитие стран Азии, Африки и Латинской Америки. Научно-техническая революция. Постиндустриальное и информационное общество.</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Современный мир: глобализация и деглобализация. Геополитический кризис 2022 г. и его влияние на мировую систему.</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122.9.5.2. Требования к предметным результатам освоения углубленного курса должны дополнительно отражать результаты, достижение которых необходимо обучающимся для продолжения профильного образования в организациях професионального образования. </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122.9.5.2.1. Понимание значимости роли России в мировых политических и социально-экономических процессах с древнейших времен до настоящего времени.</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122.9.5.2.2. Умение характеризовать вклад российской культуры в мировую культуру.</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122.9.5.2.3. Сформированность представлений о предмете, научных и социальных функциях исторического знания, методах изучения исторических источников.</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122.9.5.2.4. Владение комплексом хронологических умений, умение устанавливать причинно-следственные, пространственные связи исторических событий, явлений, процессов с древнейших времен до настоящего времени.</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122.9.5.2.5. Умение анализировать, характеризовать и сравнивать исторические события, явления, процессы с древнейших времен до настоящего времени.</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122.9.5.2.6. Умение объяснять критерии поиска исторических источников и находить их, учитывать при работе специфику современных источников социальной и личной информации, объяснять значимость конкретных источников при изучении событий и процессов истории России и истории зарубежных стран, приобретение опыта осуществления учебно-исследовательской деятельности.</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122.9.5.2.7. Умение на практике отстаивать историческую правду в ходе дискуссий и других форм межличностного взаимодействия, а также при разработке и представлении учебных проектов и исследований по новейшей истории, аргументированно критиковать фальсификации отечественной истории, рассказывать о подвигах народа при защите Отечества, разоблачать фальсификации отечественной истории.</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122.9.6. К концу обучения в 10 классе обучающийся получит следующие предметные результаты по отдельным темам программы по истории:</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122.9.6.1. Понимание значимости роли России в мировых политических и социально-экономических процессах 1914–1945 гг.</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Структура предметного результата включает следующий перечень знаний и умений:</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знать мировые политические и социально-экономические процессы 1914–1945 гг., в которых проявилось значительное влияние России, характеризовать роль нашей страны в этих процессах; </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устанавливать причинно-следственные связи, связанные с участием России в мировых политических и социально-экономических процессах 1914–1945 гг.;</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используя знания по истории России 1914–1945 гг., выявлять попытки фальсификации истории, связанные с принижением и искажением роли России в мировых политических и социально-экономических процессах.</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122.9.6.2. Умение характеризовать вклад российской культуры в мировую культуру.</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Структура предметного результата включает следующий перечень знаний и умений:</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характеризовать этапы развития науки и культуры в России 1914–1945 гг., составлять развернутое описание памятников культуры России;</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характеризовать этапы развития мировой культуры 1914–1945 гг., составлять описание наиболее известных памятников культуры;</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характеризовать взаимное влияние культуры России и культуры зарубежных стран, вклад российских ученых и деятелей культуры в мировую науку и культуру.</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122.9.6.3. Сформированность представлений о предмете, научных и социальных функциях исторического знания, методах изучения исторических источников.</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Структура предметного результата включает следующий перечень знаний и умений:</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объяснять, в чем состоят научные и социальные функции исторического знания;</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характеризовать и применять основные приемы изучения исторических источников;</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приводить примеры использования исторической аргументации в социально-политическом контексте;</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характеризовать роль исторической науки в политическом развитии России и зарубежных стран 1914–1945 гг.</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122.9.6.4. Владение комплексом хронологических умений, умение устанавливать причинно-следственные, пространственные связи исторических событий, явлений, процессов 1914–1945 гг.</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Структура предметного результата включает следующий перечень знаний и умений:</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называть даты важнейших событий и выделять этапы в развитии процессов истории России и всеобщей истории 1914–1945 гг.;</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указывать хронологические рамки периодов истории России и всеобщей истории 1914–1945 гг.;</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объяснять основания периодизации истории России и всеобщей истории 1914–1945 гг., используемые учеными-историками;</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соотносить события истории России, региона, других стран с основными периодами истории России и всеобщей истории 1914–1945 гг., соотносить события истории родного края, истории России и зарубежных стран 1914–1945 гг.;</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1914–1945 гг.;</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делать предположения о возможных причинах (предпосылках) и последствиях исторических событий, явлений, процессов истории России и зарубежных стран 1914–1945 гг., используя знания по истории и дополнительные источники исторической информации, устанавливать верность/неверность выдвинутых гипотез;</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 истории России и всеобщей истории 1914–1945 гг.;</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определять современников исторических событий, явлений, процессов истории России и всеобщей истории 1914–1945 гг.</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122.9.6.5. Умение анализировать, характеризовать и сравнивать исторические события, явления, процессы 1914–1945 гг.</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Структура предметного результата включает следующий перечень знаний и умений:</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называть характерные, существенные признаки событий, процессов, явлений истории России и всеобщей истории 1914–1945 гг.;</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различать в исторической информации по истории России и всеобщей истории 1914–1945 гг. события, явления, процессы, факты и мнения;</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группировать, систематизировать исторические факты истории России и всеобщей истории 1914–1945 гг. по самостоятельно определяемому признаку;</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обобщать историческую информацию по истории России и всеобщей истории 1914–1945 гг.;</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по самостоятельно составленному плану представлять развернутый рассказ (описание) о ключевых событиях родного края, истории России и всеобщей истории 1914–1945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 </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1914–1945 гг., показывая изменения, происшедшие в течение рассматриваемого периода; </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всеобщей истории 1914–1945 гг.; </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сравнивать исторические события, явления, процессы, взгляды исторических деятелей истории России и всеобщей истории 1914–1945 гг. по самостоятельно определенным критериям, на основе сравнения самостоятельно делать выводы;</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на основе изучения исторического материала 1914–1945 гг. устанавливать исторические аналогии.</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122.9.6.6. Умение объяснять критерии поиска исторических источников по истории России и всеобщей истории 1914–1945 гг. и находить их, учитывать при работе специфику современных источников социальной и личной информации, объяснять значимость конкретных источников при изучении событий и процессов истории России и истории зарубежных стран, приобретение опыта осуществления учебно-исследовательской деятельности.</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Структура предметного результата включает следующий перечень знаний и умений:</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анализировать аутентичные исторические источники и источники исторической информации разных типов по истории России и всеобщей истории 1914–1945 гг. (извлекать и интерпретировать информацию, сопоставлять данные разных источников, различать представленные в исторических источниках факты и мнения, описания и объяснения, гипотезы и теории, соотносить информацию источника с историческим контекстом, оценивать степень полноты и достоверности, информационную/художественную ценность источника);</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самостоятельно определять критерии подбора исторических источников для решения учебной задачи;</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самостоятельно подбирать исторические источники по самостоятельно определенным критериям, используя различные источники информации с соблюдением правил информационной безопасности;</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характеризовать специфику современных источников социальной и личной информации;</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на основе анализа содержания исторических источников и источников исторической информации объяснять значимость конкретных источников при изучении событий и процессов истории России и истории зарубежных стран, обосновывать необходимость использования конкретных источников для аргументации точки зрения по заданной теме;</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формировать собственный алгоритм решения историко-познавательных задач, включая формулирование проблемы и целей своей работы, определение </w:t>
      </w:r>
      <w:r>
        <w:rPr>
          <w:rFonts w:ascii="Times New Roman" w:hAnsi="Times New Roman"/>
          <w:sz w:val="28"/>
          <w:szCs w:val="28"/>
        </w:rPr>
        <w:t>соответствия</w:t>
      </w:r>
      <w:r>
        <w:rPr>
          <w:rFonts w:ascii="Times New Roman" w:hAnsi="Times New Roman"/>
          <w:sz w:val="28"/>
          <w:szCs w:val="28"/>
          <w:lang w:eastAsia="zh-CN"/>
        </w:rPr>
        <w:t xml:space="preserve"> историческому предмету способов и методов решения задачи, прогнозирование ожидаемого результата и сопоставление его с собственными историческими знаниями; </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участвовать в выполнении учебных проектов, проводить индивидуальные или групповые учебные исследования по истории России и всеобщей истории 1914–1945 гг., истории родного края;</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публично представлять результаты проектной и учебно-исследовательской деятельности.</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122.9.6.7. Умение на практике отстаивать историческую правду в ходе дискуссий и других форм межличностного взаимодействия, а также при разработке и представлении учебных проектов и исследований по новейшей истории аргументированно критиковать фальсификации отечественной истории, рассказывать о подвигах народа при защите Отечества, разоблачать фальсификации отечественной истории.</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Структура предметного результата включает следующий перечень знаний и умений:</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на основе знаний по истории России и всеобщей истории 1914–1945 гг. критически оценивать полученную извне социальную информацию;</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самостоятельно отбирать факты, которые могут быть использованы для подтверждения/опровержения какой-либо оценки исторических событий, формулировать аргументы;</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определять и аргументировать свое отношение к наиболее значительным событиям и личностям из истории России и всеобщей истории 1914–1945 гг.;</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рассказывать о подвигах народа при защите Отечества, активно участвовать в дискуссиях, не допуская умаления подвига народа при защите Отечества 1914–1945 гг.;</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1914–1945 гг.</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122.9.7. К концу обучения в 11 классе обучающийся получит следующие предметные результаты по отдельным темам программы по истории:</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122.9.7.1. Понимание значимости роли России в мировых политических и социально-экономических процессах 1945–2022 гг.</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Структура предметного результата включает следующий перечень знаний и умений:</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знать мировые политические и социально-экономические процессы 1945–2022 гг., в которых проявилось значительное влияние России, характеризовать роль нашей страны в этих процессах; </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устанавливать причинно-следственные связи, связанные с участием России в мировых политических и социально-экономических процессах 1945–2022 гг.;</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используя знания по истории России 1945–2022 гг., выявлять попытки фальсификации истории, связанные с принижением и искажением роли России в мировых политических и социально-экономических процессах.</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122.9.7.2. Умение характеризовать вклад российской культуры в мировую культуру.</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Структура предметного результата включает следующий перечень знаний и умений:</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характеризовать этапы развития науки и культуры в России 1945–2022 гг., составлять развернутое описание памятников культуры России;</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характеризовать этапы развития мировой культуры 1945–2022 гг., составлять описание наиболее известных памятников культуры;</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характеризовать взаимное влияние культуры России и культуры зарубежных стран, вклад российских ученых и деятелей культуры в мировую науку и культуру.</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122.9.7.3. Сформированность представлений о предмете, научных и социальных функциях исторического знания, методах изучения исторических источников.</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Структура предметного результата включает следующий перечень знаний и умений:</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объяснять, в чем состоят научные и социальные функции исторического знания;</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характеризовать и применять основные приемы изучения исторических источников;</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приводить примеры использования исторической аргументации в социально-политическом контексте;</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характеризовать роль исторической науки в политическом развитии России и зарубежных стран 1945–2022 гг.</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122.9.7.4. Владение комплексом хронологических умений, умение устанавливать причинно-следственные, пространственные связи исторических событий, явлений, процессов 1945–2022 гг.</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Структура предметного результата включает следующий перечень знаний и умений:</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называть даты важнейших событий и выделять этапы в развитии процессов истории России и всеобщей истории 1945–2022 гг.;</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указывать хронологические рамки периодов истории России и всеобщей истории 1945–2022 гг.;</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объяснять основания периодизации истории России и всеобщей истории 1945–2022 гг., используемые учеными-историками;</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соотносить события истории России, региона, других стран с основными периодами истории России и всеобщей истории 1945–2022 гг., соотносить события истории родного края, истории России и зарубежных стран 1945–2022 гг.;</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1945–2022 гг.;</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делать предположения о возможных причинах (предпосылках) и последствиях исторических событий, явлений, процессов истории России и зарубежных стран 1945–2022 гг., используя знания по истории и дополнительные источники исторической информации, устанавливать верность/неверность выдвинутых гипотез;</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 истории России и всеобщей истории 1945–2022 гг.;</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определять современников исторических событий, явлений, процессов истории России и всеобщей истории 1945–2022 гг.</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122.9.7.5. Умение анализировать, характеризовать и сравнивать исторические события, явления, процессы 1945–2022 гг.</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Структура предметного результата включает следующий перечень знаний и умений:</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называть характерные, существенные признаки событий, процессов, явлений истории России и всеобщей истории 1945–2022 гг.;</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различать в исторической информации по истории России и всеобщей истории 1945–2022 гг. события, явления, процессы, факты и мнения;</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группировать, систематизировать исторические факты истории России и всеобщей истории 1945–2022 гг. по самостоятельно определяемому признаку;</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обобщать историческую информацию по истории России и всеобщей истории 1945–2022 гг.;</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по самостоятельно составленному плану представлять развернутый рассказ (описание) о ключевых событиях родного края, истории России и всеобщей истории 1945–2022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 </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1945–2022 гг., показывая изменения, происшедшие в течение рассматриваемого периода; </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всеобщей истории 1945–2022 гг.; </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сравнивать исторические события, явления, процессы, взгляды исторических деятелей истории России и всеобщей истории 1945–2022 гг. по самостоятельно определенным критериям, на основе сравнения самостоятельно делать выводы;</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на основе изучения исторического материала 1945–2022 гг. устанавливать исторические аналогии.</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122.9.7.6. Умение объяснять критерии поиска исторических источников по истории России и всеобщей истории 1945–2022 гг. и находить их, учитывать при работе специфику современных источников социальной и личной информации, объяснять значимость конкретных источников при изучении событий и процессов истории России и истории зарубежных стран, приобретение опыта осуществления учебно-исследовательской деятельности.</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Структура предметного результата включает следующий перечень знаний и умений:</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анализировать аутентичные исторические источники и источники исторической информации разных типов по истории России и всеобщей истории 1945–2022 гг. (извлекать и интерпретировать информацию, сопоставлять данные разных источников, различать представленные в исторических источниках факты и мнения, описания и объяснения, гипотезы и теории, соотносить информацию источника с историческим контекстом, оценивать степень полноты и достоверности, информационную/художественную ценность источника);</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самостоятельно определять критерии подбора исторических источников для решения учебной задачи;</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самостоятельно подбирать исторические источники по самостоятельно определенным критериям, используя различные источники информации с использованием правил информационной безопасности;</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характеризовать специфику современных источников социальной и личной информации;</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на основе анализа содержания исторических источников и источников исторической информации объяснять значимость конкретных источников при изучении событий и процессов истории России и истории зарубежных стран, обосновывать необходимость использования конкретных источников для аргументации точки зрения по заданной теме;</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формировать собственный алгоритм решения историко-познавательных задач, включая формулирование проблемы и целей своей работы, определение </w:t>
      </w:r>
      <w:r>
        <w:rPr>
          <w:rFonts w:ascii="Times New Roman" w:hAnsi="Times New Roman"/>
          <w:sz w:val="28"/>
          <w:szCs w:val="28"/>
        </w:rPr>
        <w:t>соответствия</w:t>
      </w:r>
      <w:r>
        <w:rPr>
          <w:rFonts w:ascii="Times New Roman" w:hAnsi="Times New Roman"/>
          <w:sz w:val="28"/>
          <w:szCs w:val="28"/>
          <w:lang w:eastAsia="zh-CN"/>
        </w:rPr>
        <w:t xml:space="preserve"> историческому предмету способов и методов решения задачи, прогнозирование ожидаемого результата и сопоставление его с собственными историческими знаниями; </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участвовать в выполнении учебных проектов, проводить индивидуальные или групповые учебные исследования по истории России и всеобщей истории 1945–2022 гг., истории родного края;</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публично представлять результаты проектной и учебно-исследовательской деятельности.</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122.9.7.7. Умение на практике отстаивать историческую правду в ходе дискуссий и других форм межличностного взаимодействия, а также при разработке и представлении учебных проектов и исследований по новейшей истории аргументированно критиковать фальсификации отечественной истории, рассказывать о подвигах народа при защите Отечества, разоблачать фальсификации отечественной истории.</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Структура предметного результата включает следующий перечень знаний и умений:</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на основе знаний по истории России и всеобщей истории 1945–2022 гг. критически оценивать полученную извне социальную информацию;</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самостоятельно отбирать факты, которые могут быть использованы для подтверждения/опровержения какой-либо оценки исторических событий, формулировать аргументы;</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определять и аргументировать свое отношение к наиболее значительным событиям и личностям из истории России и всеобщей истории 1945–2022 гг.;</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рассказывать о подвигах народа при защите Отечества, активно участвовать в дискуссиях, не допуская умаления подвига народа при защите Отечества 1945–2022 гг.;</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1945–2022 гг.</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122.9.8. К концу обучения в 11 классе обучающийся получит следующие предметные результаты по обобщающему повторению по курсу «История России с древнейших времен до 1914 г.») программы по истории:</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122.9.8.1. Понимание значимости роли России в мировых политических и социально-экономических процессах с древнейших времен до 1914 г. </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Структура предметного результата включает следующий перечень знаний и умений:</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знать мировые политические и социально-экономические процессы с древнейших времен до 1914 г., в которых проявилось значительное влияние России, характеризовать роль нашей страны в этих процессах; </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устанавливать причинно-следственные связи, связанные с участием России в мировых политических и социально-экономических процессах с древнейших времен до 1914 г.;</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используя знания по истории России с древнейших времен до 1914 г., выявлять попытки фальсификации истории, связанные с принижением и искажением роли России в мировых политических и социально-экономических процессах.</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122.9.8.2. Умение характеризовать вклад российской культуры в мировую культуру.</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Структура предметного результата включает следующий перечень знаний и умений:</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характеризовать этапы развития науки и культуры в России с древнейших времен до 1914 г., составлять развернутое описание памятников культуры России;</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характеризовать этапы развития мировой культуры с древнейших времен до 1914 г., составлять описание наиболее известных памятников культуры;</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характеризовать взаимное влияние культуры России и культуры зарубежных стран, вклад российских ученых и деятелей культуры в мировую науку и культуру.</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122.9.8.3. Сформированность представлений о предмете, научных и социальных функциях исторического знания, методах изучения исторических источников.</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Структура предметного результата включает следующий перечень знаний и умений:</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объяснять, в чем состоят научные и социальные функции исторического знания;</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характеризовать и применять основные приемы изучения исторических источников;</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приводить примеры использования исторической аргументации в социально-политическом контексте;</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характеризовать роль исторической науки в политическом развитии России с древнейших времен до 1914 г.</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122.9.8.4. Владение комплексом хронологических умений, умение устанавливать причинно-следственные, пространственные связи исторических событий, явлений, процессов с древнейших времен до 1914 г. </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Структура предметного результата включает следующий перечень знаний и умений:</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называть даты важнейших событий и выделять этапы в развитии процессов истории России и всеобщей истории с древнейших времен до 1914 г.;</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указывать хронологические рамки периодов истории России с древнейших времен до 1914 г.;</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объяснять основания периодизации истории России с древнейших времен до 1914 г., используемые учеными-историками;</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соотносить события истории России, региона, других стран с основными периодами истории России с древнейших времен до 1914 г., соотносить события истории родного края, истории России и зарубежных стран с древнейших времен до 1914 г.;</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с древнейших времен до 1914 г.;</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делать предположения о возможных причинах (предпосылках) и последствиях исторических событий, явлений, процессов истории России и зарубежных стран с древнейших времен до 1914 г., используя знания по истории и дополнительные источники исторической информации, устанавливать верность/неверность выдвинутых гипотез;</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 истории России и всеобщей истории с древнейших времен до 1914 г.;</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определять современников исторических событий, явлений, процессов истории России и всеобщей истории с древнейших времен до 1914 г.</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122.9.8.5. Умение анализировать, характеризовать и сравнивать исторические события, явления, процессы с древнейших времен до 1914 г.</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Структура предметного результата включает следующий перечень знаний и умений:</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называть характерные, существенные признаки событий, процессов, явлений истории России с древнейших времен до 1914 г.;</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различать в исторической информации по истории с древнейших времен до 1914 г. события, явления, процессы, факты и мнения;</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группировать, систематизировать исторические факты истории России с древнейших времен до 1914 г. по самостоятельно определяемому признаку;</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обобщать историческую информацию по истории России с древнейших времен до 1914 г.;</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по самостоятельно составленному плану представлять развернутый рассказ (описание) о ключевых событиях родного края, истории России с древнейших времен до 1914 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 </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с древнейших времен до 1914 г., показывая изменения, происшедшие в течение рассматриваемого периода; </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с древнейших времен до 1914 г.; </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сравнивать исторические события, явления, процессы, взгляды исторических деятелей истории России с древнейших времен до 1914 г. по самостоятельно определенным критериям, на основе сравнения самостоятельно делать выводы;</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на основе изучения исторического материала с древнейших времен до 1914 г. устанавливать исторические аналогии.</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122.9.8.6. Умение объяснять критерии поиска исторических источников по истории России и всеобщей истории с древнейших времен до 1914 г. и находить их, объяснять значимость конкретных источников при изучении событий и процессов истории, приобретение опыта осуществления учебно-исследовательской деятельности.</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Структура предметного результата включает следующий перечень знаний и умений:</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анализировать аутентичные исторические источники и источники исторической информации разных типов по истории России с древнейших времен до 1914 г. (извлекать и интерпретировать информацию, сопоставлять данные разных источников, различать представленные излагаемые в исторических источниках факты и мнения, описания и объяснения, гипотезы и теории, соотносить информацию источника с историческим контекстом, оценивать степень полноты и достоверности, информационную/художественную ценность источника);</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самостоятельно определять критерии подбора исторических источников для решения учебной задачи;</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самостоятельно подбирать исторические источники по самостоятельно определенным критериям, используя различные источники информации с соблюдением правил информационной безопасности;</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на основе анализа содержания исторических источников и источников исторической информации объяснять значимость конкретных источников при изучении событий и процессов истории России и истории зарубежных стран, обосновывать необходимость использования конкретных источников для аргументации точки зрения по заданной теме;</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формировать собственный алгоритм решения историко-познавательных задач, включая формулирование проблемы и целей своей работы, определение </w:t>
      </w:r>
      <w:r>
        <w:rPr>
          <w:rFonts w:ascii="Times New Roman" w:hAnsi="Times New Roman"/>
          <w:sz w:val="28"/>
          <w:szCs w:val="28"/>
        </w:rPr>
        <w:t>соответствия</w:t>
      </w:r>
      <w:r>
        <w:rPr>
          <w:rFonts w:ascii="Times New Roman" w:hAnsi="Times New Roman"/>
          <w:sz w:val="28"/>
          <w:szCs w:val="28"/>
          <w:lang w:eastAsia="zh-CN"/>
        </w:rPr>
        <w:t xml:space="preserve"> историческому предмету способов и методов решения задачи, прогнозирование ожидаемого результата и сопоставление его с собственными историческими знаниями; </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участвовать в выполнении учебных проектов, проводить индивидуальные или групповые учебные исследования по истории с древнейших времен до 1914 г., истории родного края;</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публично представлять результаты проектной и учебно-исследовательской деятельности.</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122.9.8.7. Умение на практике отстаивать историческую правду в ходе дискуссий и других форм межличностного взаимодействия, а также при разработке и представлении учебных проектов и исследований аргументированно критиковать фальсификации отечественной истории, рассказывать о подвигах народа при защите Отечества, разоблачать фальсификации отечественной истории.</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Структура предметного результата включает следующий перечень знаний и умений:</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на основе знаний по истории России с древнейших времен до 1914 г. критически оценивать полученную извне социальную информацию;</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самостоятельно отбирать факты, которые могут быть использованы для подтверждения/опровержения какой-либо оценки исторических событий, формулировать аргументы;</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определять и аргументировать свое отношение к наиболее значительным событиям и личностям из истории России с древнейших времен до 1914 г.;</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рассказывать о подвигах народа при защите Отечества, активно участвовать в дискуссиях, не допуская умаления подвига народа при защите Отечества с древнейших времен до 1914 г.;</w:t>
      </w:r>
    </w:p>
    <w:p w:rsidR="00900AA1" w:rsidRDefault="00E616C2">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с древнейших времен до 1914 г.</w:t>
      </w:r>
    </w:p>
    <w:p w:rsidR="00900AA1" w:rsidRDefault="00E616C2">
      <w:pPr>
        <w:pStyle w:val="1"/>
        <w:spacing w:before="0" w:line="360" w:lineRule="auto"/>
        <w:ind w:firstLine="708"/>
        <w:jc w:val="both"/>
        <w:rPr>
          <w:b/>
          <w:szCs w:val="28"/>
        </w:rPr>
      </w:pPr>
      <w:r>
        <w:rPr>
          <w:rFonts w:eastAsia="SchoolBookSanPin"/>
          <w:szCs w:val="28"/>
        </w:rPr>
        <w:t>123. Федеральная рабочая программа по учебному предмету «</w:t>
      </w:r>
      <w:r>
        <w:rPr>
          <w:rFonts w:eastAsia="SchoolBookSanPin"/>
          <w:position w:val="1"/>
          <w:szCs w:val="28"/>
        </w:rPr>
        <w:t>Обществознание</w:t>
      </w:r>
      <w:r>
        <w:rPr>
          <w:rFonts w:eastAsia="SchoolBookSanPin"/>
          <w:szCs w:val="28"/>
        </w:rPr>
        <w:t>» (базовый уровень).</w:t>
      </w:r>
      <w:r>
        <w:rPr>
          <w:szCs w:val="28"/>
        </w:rPr>
        <w:t xml:space="preserve"> </w:t>
      </w:r>
    </w:p>
    <w:p w:rsidR="00900AA1" w:rsidRDefault="00E616C2">
      <w:pPr>
        <w:spacing w:after="0" w:line="352"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123.1. Федеральная рабочая программа по учебному предмету «</w:t>
      </w:r>
      <w:r>
        <w:rPr>
          <w:rFonts w:ascii="Times New Roman" w:eastAsia="SchoolBookSanPin" w:hAnsi="Times New Roman"/>
          <w:position w:val="1"/>
          <w:sz w:val="28"/>
          <w:szCs w:val="28"/>
        </w:rPr>
        <w:t>Обществознание</w:t>
      </w:r>
      <w:r>
        <w:rPr>
          <w:rFonts w:ascii="Times New Roman" w:eastAsia="SchoolBookSanPin" w:hAnsi="Times New Roman"/>
          <w:sz w:val="28"/>
          <w:szCs w:val="28"/>
        </w:rPr>
        <w:t>»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rsidR="00900AA1" w:rsidRDefault="00E616C2">
      <w:pPr>
        <w:spacing w:after="0" w:line="360" w:lineRule="auto"/>
        <w:ind w:firstLine="709"/>
        <w:jc w:val="both"/>
        <w:rPr>
          <w:rFonts w:ascii="Times New Roman" w:eastAsia="OfficinaSansBoldITC" w:hAnsi="Times New Roman"/>
          <w:sz w:val="28"/>
          <w:szCs w:val="28"/>
        </w:rPr>
      </w:pPr>
      <w:r>
        <w:rPr>
          <w:rFonts w:ascii="Times New Roman" w:eastAsia="SchoolBookSanPin" w:hAnsi="Times New Roman"/>
          <w:sz w:val="28"/>
          <w:szCs w:val="28"/>
        </w:rPr>
        <w:t>123.2. </w:t>
      </w:r>
      <w:r>
        <w:rPr>
          <w:rFonts w:ascii="Times New Roman" w:eastAsia="OfficinaSansBoldITC" w:hAnsi="Times New Roman"/>
          <w:sz w:val="28"/>
          <w:szCs w:val="28"/>
        </w:rPr>
        <w:t>Пояснительная записка.</w:t>
      </w:r>
    </w:p>
    <w:p w:rsidR="00900AA1" w:rsidRDefault="00E616C2">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 xml:space="preserve">123.2.1. 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ФГОС СОО, с учётом федеральной </w:t>
      </w:r>
      <w:r>
        <w:rPr>
          <w:rFonts w:ascii="Times New Roman" w:hAnsi="Times New Roman"/>
          <w:sz w:val="28"/>
          <w:szCs w:val="28"/>
        </w:rPr>
        <w:t>рабочей</w:t>
      </w:r>
      <w:r>
        <w:rPr>
          <w:rFonts w:ascii="Times New Roman" w:eastAsia="SchoolBookSanPin" w:hAnsi="Times New Roman"/>
          <w:sz w:val="28"/>
          <w:szCs w:val="28"/>
        </w:rPr>
        <w:t xml:space="preserve"> программы воспитания и подлежит непосредственному применению при реализации обязательной части ООП СОО. </w:t>
      </w:r>
    </w:p>
    <w:p w:rsidR="00900AA1" w:rsidRDefault="00E616C2">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123.2.2. Обществознание играет ведущую роль в выполнении образовательной организацией функции интеграции молодёжи в современное общество и обеспечивает условия для формирования российской гражданской идентичности, традиционных ценностей многонационального российского народа, готовности обучающихся к саморазвитию и непрерывному образованию, труду и творческому самовыражению, взаимодействию с другими людьми на благо человека и общества.</w:t>
      </w:r>
    </w:p>
    <w:p w:rsidR="00900AA1" w:rsidRDefault="00E616C2">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900AA1" w:rsidRDefault="00E616C2">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123.2.3. Целями обществоведческого образования на уровне среднего общего образования являются:</w:t>
      </w:r>
    </w:p>
    <w:p w:rsidR="00900AA1" w:rsidRDefault="00E616C2">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воспитание общероссийской идентичности, гражданской ответственности, основанной на идеях патриотизма, гордости за достижения страны в различных областях жизни, уважения к традиционным ценностям и культуре России, правам и свободам человека и гражданина, закрепленным в Конституции Российской Федерации;</w:t>
      </w:r>
    </w:p>
    <w:p w:rsidR="00900AA1" w:rsidRDefault="00E616C2">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развитие личности в период ранней юности, становление ее духовно-нравственных позиций и приоритетов, выработка правового сознания, политической культуры, мотивации к предстоящему самоопределению в различных областях жизни: семейной, трудовой, профессиональной;</w:t>
      </w:r>
    </w:p>
    <w:p w:rsidR="00900AA1" w:rsidRDefault="00E616C2">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развитие способности обучающихся к личному самоопределению, самореализации, самоконтролю;</w:t>
      </w:r>
    </w:p>
    <w:p w:rsidR="00900AA1" w:rsidRDefault="00E616C2">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развитие интереса обучающихся к освоению социальных и гуманитарных дисциплин;</w:t>
      </w:r>
    </w:p>
    <w:p w:rsidR="00900AA1" w:rsidRDefault="00E616C2">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освоение системы знаний об обществе и человеке, формирование целостной картины общества, </w:t>
      </w:r>
      <w:r>
        <w:rPr>
          <w:rFonts w:ascii="Times New Roman" w:eastAsia="SchoolBookSanPin" w:hAnsi="Times New Roman"/>
          <w:position w:val="1"/>
          <w:sz w:val="28"/>
          <w:szCs w:val="28"/>
        </w:rPr>
        <w:t>соответствующей</w:t>
      </w:r>
      <w:r>
        <w:rPr>
          <w:rFonts w:ascii="Times New Roman" w:eastAsia="SchoolBookSanPin" w:hAnsi="Times New Roman"/>
          <w:sz w:val="28"/>
          <w:szCs w:val="28"/>
        </w:rPr>
        <w:t xml:space="preserve"> современному уровню научных знаний и позволяющей реализовать требования к личностным, метапредметным и предметным результатам освоения образовательной программы, представленным в </w:t>
      </w:r>
      <w:r>
        <w:rPr>
          <w:rFonts w:ascii="Times New Roman" w:hAnsi="Times New Roman"/>
          <w:sz w:val="28"/>
          <w:szCs w:val="28"/>
        </w:rPr>
        <w:t>ФГОС СОО;</w:t>
      </w:r>
    </w:p>
    <w:p w:rsidR="00900AA1" w:rsidRDefault="00E616C2">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овладение умениями получать, анализировать, интерпретировать и систематизировать социальную информацию из различных источников, преобразовывать ее и использовать для самостоятельного решения учебно-познавательных, исследовательских задач, а также в проектной деятельности;</w:t>
      </w:r>
    </w:p>
    <w:p w:rsidR="00900AA1" w:rsidRDefault="00E616C2">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совершенствование опыта обучающихся в применении полученных знаний (включая знание социальных норм) и умений в различных областях общественной жизни: в гражданской и общественной деятельности, включая волонтерскую, в сферах межличностных отношений, отношений между людьми различных национальностей и вероисповеданий, в противодействии коррупции, в семейно-бытовой сфере, а также для анализа и оценки жизненных ситуаций, социальных фактов, поведения людей и собственных поступков.</w:t>
      </w:r>
    </w:p>
    <w:p w:rsidR="00900AA1" w:rsidRDefault="00E616C2">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123.2.4. С учетом преемственности с уровнем основного общего образования обществознание раскрывает теоретические знания, факты социальной жизни; ценности и нормы, регулирующие общественные отношения; социальные роли человека, его права, свободы и обязанности как члена общества и гражданина Российской Федерации; особенности современного российского общества в единстве социальных сфер и институтов и роли России в динамично изменяющемся мире; различные аспекты межличностного и других видов социального взаимодействия, а также взаимодействия людей и социальных групп с основными институтами государства и гражданского общества и регулирующие эти взаимодействия социальные нормы.</w:t>
      </w:r>
    </w:p>
    <w:p w:rsidR="00900AA1" w:rsidRDefault="00E616C2">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Освоение содержания обществоведческого образования осуществляется в соответствии со следующими ориентирами, отражающими специфику учебного предмета на уровне среднего общего образования:</w:t>
      </w:r>
    </w:p>
    <w:p w:rsidR="00900AA1" w:rsidRDefault="00E616C2">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определение учебного содержания научной и практической значимостью включаемых в него положений и педагогическими целями учебного предмета с учетом познавательных возможностей учащихся старшего подросткового возраста;</w:t>
      </w:r>
    </w:p>
    <w:p w:rsidR="00900AA1" w:rsidRDefault="00E616C2">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представление в содержании учебного предмета основных сфер жизни общества, типичных видов человеческой деятельности в информационном обществе, условий экономического развития на современном этапе, особенностей финансового поведения, перспектив и прогнозов общественного развития, путей решения актуальных социальных проблем;</w:t>
      </w:r>
    </w:p>
    <w:p w:rsidR="00900AA1" w:rsidRDefault="00E616C2">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обеспечение развития ключевых навыков, формируемых деятельностным компонентом социально-гуманитарного образования (выявление проблем, принятие решений, работа с информацией), и компетентностей, имеющих универсальное значение для различных видов деятельности и при выборе профессии;</w:t>
      </w:r>
    </w:p>
    <w:p w:rsidR="00900AA1" w:rsidRDefault="00E616C2">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включение в содержание предмета полноценного материала о современном российском обществе, об основах конституционного строя Российской Федерации, закрепленных в Конституции Российской Федерации, о правах и свободах человека и гражданина, тенденциях развития России, ее роли в мире и противодействии вызовам глобализации;</w:t>
      </w:r>
    </w:p>
    <w:p w:rsidR="00900AA1" w:rsidRDefault="00E616C2">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расширение возможностей самопрезентации обучающихся, мотивирующей креативное мышление и участие в социальных практиках.</w:t>
      </w:r>
    </w:p>
    <w:p w:rsidR="00900AA1" w:rsidRDefault="00E616C2">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123.2.5. Отличие содержания обществознания на базовом уровне среднего общего образования от содержания предшествующего уровня заключается в:</w:t>
      </w:r>
    </w:p>
    <w:p w:rsidR="00900AA1" w:rsidRDefault="00E616C2">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изучении нового теоретического содержания;</w:t>
      </w:r>
    </w:p>
    <w:p w:rsidR="00900AA1" w:rsidRDefault="00E616C2">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рассмотрении ряда ранее изученных социальных явлений и процессов в более сложных и разнообразных связях и отношениях;</w:t>
      </w:r>
    </w:p>
    <w:p w:rsidR="00900AA1" w:rsidRDefault="00E616C2">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освоении обучающимися базовых методов социального познания;</w:t>
      </w:r>
    </w:p>
    <w:p w:rsidR="00900AA1" w:rsidRDefault="00E616C2">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большей опоре на самостоятельную деятельность и индивидуальные познавательные интересы обучающихся, в том числе связанные с выбором профессии;</w:t>
      </w:r>
    </w:p>
    <w:p w:rsidR="00900AA1" w:rsidRDefault="00E616C2">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расширении и совершенствовании познавательных, исследовательских, проектных умений, которые осваивают обучающиеся, и возможностей их применения при выполнении социальных ролей, типичных для старшего подросткового возраста.</w:t>
      </w:r>
    </w:p>
    <w:p w:rsidR="00900AA1" w:rsidRDefault="00E616C2">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123.2.6. В соответствии с учебным планом среднего общего образования общее количество рекомендованных учебных часов на изучение обществознания составляет 136 часов, по 2 часа в неделю при 34 учебных неделях.</w:t>
      </w:r>
    </w:p>
    <w:p w:rsidR="00900AA1" w:rsidRDefault="00E616C2">
      <w:pPr>
        <w:spacing w:after="0" w:line="352" w:lineRule="auto"/>
        <w:ind w:firstLine="709"/>
        <w:rPr>
          <w:rFonts w:ascii="Times New Roman" w:eastAsia="OfficinaSansBoldITC" w:hAnsi="Times New Roman"/>
          <w:sz w:val="28"/>
          <w:szCs w:val="28"/>
        </w:rPr>
      </w:pPr>
      <w:r>
        <w:rPr>
          <w:rFonts w:ascii="Times New Roman" w:eastAsia="OfficinaSansBoldITC" w:hAnsi="Times New Roman"/>
          <w:sz w:val="28"/>
          <w:szCs w:val="28"/>
        </w:rPr>
        <w:t>123.3. Содержание обучения в 10 классе.</w:t>
      </w:r>
    </w:p>
    <w:p w:rsidR="00900AA1" w:rsidRDefault="00E616C2">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123.3.1. Человек в обществе.</w:t>
      </w:r>
    </w:p>
    <w:p w:rsidR="00900AA1" w:rsidRDefault="00E616C2">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Общество как система. Общественные отношения. Связи между подсистемами и элементами общества. Общественные потребности и социальные институты. Признаки и функции социальных институтов. Типы обществ. Постиндустриальное (информационное) общество и его особенности. Роль массовой коммуникации в современном обществе. Многообразие путей и форм общественного развития. Эволюция, социальная революция. Реформа. Общественный прогресс, его критерии. Противоречивый характер прогресса. Глобализация и ее противоречивые последствия.</w:t>
      </w:r>
    </w:p>
    <w:p w:rsidR="00900AA1" w:rsidRDefault="00E616C2">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Человек как результат биологической и социокультурной эволюции. Влияние социокультурных факторов на формирование личности. Личность в современном обществе. Коммуникативные качества личности. Мировоззрение, его роль в жизнедеятельности человека. Социализация личности и ее этапы. Агенты (институты) социализации. Общественное и индивидуальное сознание. Самосознание и социальное поведение.</w:t>
      </w:r>
    </w:p>
    <w:p w:rsidR="00900AA1" w:rsidRDefault="00E616C2">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Деятельность и ее структура. Мотивация деятельности. Потребности и интересы. Многообразие видов деятельности. Свобода и необходимость в деятельности человека. Познавательная деятельность.</w:t>
      </w:r>
    </w:p>
    <w:p w:rsidR="00900AA1" w:rsidRDefault="00E616C2">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Познание мира. Чувственное и рациональное познание. Мышление, его формы и методы. Знание как результат познавательной деятельности, его виды. Понятие истины, ее критерии. Абсолютная, относительная истина. Естественные, технические, точные и социально-гуманитарные науки. Особенности, уровни и методы научного познания. Особенности научного познания в социально-гуманитарных науках.</w:t>
      </w:r>
    </w:p>
    <w:p w:rsidR="00900AA1" w:rsidRDefault="00E616C2">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Российское общество и человек перед лицом угроз и вызовов XXI в.</w:t>
      </w:r>
    </w:p>
    <w:p w:rsidR="00900AA1" w:rsidRDefault="00E616C2">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123.3.2. Духовная культура.</w:t>
      </w:r>
    </w:p>
    <w:p w:rsidR="00900AA1" w:rsidRDefault="00E616C2">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Духовная деятельность человека. Духовные ценности российского общества. Материальная и духовная культура. Формы культуры. Народная, массовая и элитарная культура.</w:t>
      </w:r>
    </w:p>
    <w:p w:rsidR="00900AA1" w:rsidRDefault="00E616C2">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Молодежная субкультура. Контркультура. Функции культуры. Культурное многообразие современного общества. Диалог культур. Вклад российской культуры в формирование ценностей современного общества.</w:t>
      </w:r>
    </w:p>
    <w:p w:rsidR="00900AA1" w:rsidRDefault="00E616C2">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Мораль как общечеловеческая ценность и социальный регулятор. Категории морали. Гражданственность. Патриотизм. Наука. Функции науки. Возрастание роли науки в современном обществе. Направления научно-технологического развития и научные достижения Российской Федерации. Образование в современном обществе. Российская система образования. Основные направления развития образования в Российской Федерации. Непрерывность образования в информационном обществе. Значение самообразования. Цифровые образовательные ресурсы.</w:t>
      </w:r>
    </w:p>
    <w:p w:rsidR="00900AA1" w:rsidRDefault="00E616C2">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Религия, её роль в жизни общества и человека. Мировые и национальные религии. Значение поддержания межконфессионального мира в Российской Федерации. Свобода совести.</w:t>
      </w:r>
    </w:p>
    <w:p w:rsidR="00900AA1" w:rsidRDefault="00E616C2">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Искусство, его основные функции. Особенности искусства как формы духовной культуры. Достижения современного российского искусства.</w:t>
      </w:r>
    </w:p>
    <w:p w:rsidR="00900AA1" w:rsidRDefault="00E616C2">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Особенности профессиональной деятельности в сфере науки, образования, искусства.</w:t>
      </w:r>
    </w:p>
    <w:p w:rsidR="00900AA1" w:rsidRDefault="00E616C2">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123.3.3. Экономическая жизнь общества.</w:t>
      </w:r>
    </w:p>
    <w:p w:rsidR="00900AA1" w:rsidRDefault="00E616C2">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Роль экономики в жизни общества. Макроэкономические показатели и качество жизни. Предмет и методы экономической науки. Ограниченность ресурсов. Кривая производственных возможностей. Типы экономических систем. Экономический рост и пути его достижения. Факторы долгосрочного экономического роста. Понятие экономического цикла. Фазы экономического цикла. Причины экономических циклов.</w:t>
      </w:r>
    </w:p>
    <w:p w:rsidR="00900AA1" w:rsidRDefault="00E616C2">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Функционирование рынков. Рыночный спрос. Закон спроса. Эластичность спроса. Рыночное предложение. Закон предложения. Эластичность предложения. Рынки труда, капитала, земли, информации. Государственное регулирование рынков. Конкуренция и монополия. Государственная политика по развитию конкуренции. Антимонопольное регулирование в Российской Федерации. Рынок труда. Заработная плата и стимулирование труда. Занятость и безработица. Причины и виды безработицы. Государственная политика Российской Федерации в области занятости. Особенности труда молодежи. Деятельность профсоюзов.</w:t>
      </w:r>
    </w:p>
    <w:p w:rsidR="00900AA1" w:rsidRDefault="00E616C2">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Рациональное экономическое поведение. Экономическая свобода и социальная ответственность. Экономическая деятельность и проблемы устойчивого развития общества. Особенности профессиональной деятельности в экономической и финансовой сферах.</w:t>
      </w:r>
    </w:p>
    <w:p w:rsidR="00900AA1" w:rsidRDefault="00E616C2">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Предприятие в экономике. Цели предприятия. Факторы производства. Альтернативная стоимость, способы и источники финансирования предприятий. Издержки, их виды. Выручка, прибыль. Поддержка малого и среднего предпринимательства в Российской Федерации. Государственная политика импортозамещения в Российской Федерации.</w:t>
      </w:r>
    </w:p>
    <w:p w:rsidR="00900AA1" w:rsidRDefault="00E616C2">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Финансовый рынок. Финансовые институты. Банки. Банковская система. Центральный банк Российской Федерации: задачи и функции. Цифровые финансовые услуги. Финансовые технологии и финансовая безопасность. Денежные агрегаты. Монетарная политика Банка России. Инфляция: причины, виды, последствия.</w:t>
      </w:r>
    </w:p>
    <w:p w:rsidR="00900AA1" w:rsidRDefault="00E616C2">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Экономика и государство. Экономические функции государства. Общественные блага. Внешние эффекты. Государственный бюджет. Дефицит и профицит государственного бюджета. Принцип сбалансированности государственного бюджета. Государственный долг. Налоговая система Российской Федерации. Функции налогов. Система налогов и сборов в Российской Федерации. Налоговые льготы и вычеты. Фискальная политика государства. Цифровизация экономики в Российской Федерации.</w:t>
      </w:r>
    </w:p>
    <w:p w:rsidR="00900AA1" w:rsidRDefault="00E616C2">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Мировая экономика. Международное разделение труда. Экспорт и импорт товаров и услуг. Выгоды и убытки от участия в международной торговле. Государственное регулирование внешней торговли.</w:t>
      </w:r>
    </w:p>
    <w:p w:rsidR="00900AA1" w:rsidRDefault="00E616C2">
      <w:pPr>
        <w:spacing w:after="0" w:line="350" w:lineRule="auto"/>
        <w:ind w:firstLine="709"/>
        <w:rPr>
          <w:rFonts w:ascii="Times New Roman" w:eastAsia="OfficinaSansBoldITC" w:hAnsi="Times New Roman"/>
          <w:sz w:val="28"/>
          <w:szCs w:val="28"/>
        </w:rPr>
      </w:pPr>
      <w:r>
        <w:rPr>
          <w:rFonts w:ascii="Times New Roman" w:eastAsia="OfficinaSansBoldITC" w:hAnsi="Times New Roman"/>
          <w:sz w:val="28"/>
          <w:szCs w:val="28"/>
        </w:rPr>
        <w:t>123.4. Содержание обучения в 11 классе.</w:t>
      </w:r>
    </w:p>
    <w:p w:rsidR="00900AA1" w:rsidRDefault="00E616C2">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123.4.1. Социальная сфера.</w:t>
      </w:r>
    </w:p>
    <w:p w:rsidR="00900AA1" w:rsidRDefault="00E616C2">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Социальные общности, группы, их типы. Социальная стратификация, ее критерии. Социальное неравенство. Социальная структура российского общества. Государственная поддержка социально незащищенных слоев общества в Российской Федерации.</w:t>
      </w:r>
    </w:p>
    <w:p w:rsidR="00900AA1" w:rsidRDefault="00E616C2">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Положение индивида в обществе. Социальные статусы и роли. Социальная мобильность, ее формы и каналы в современном российском обществе.</w:t>
      </w:r>
    </w:p>
    <w:p w:rsidR="00900AA1" w:rsidRDefault="00E616C2">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Семья и брак. Функции и типы семьи. Семья как важнейший социальный институт. Тенденции развития семьи в современном мире. Меры социальной поддержки семьи в Российской Федерации. Помощь государства многодетным семьям.</w:t>
      </w:r>
    </w:p>
    <w:p w:rsidR="00900AA1" w:rsidRDefault="00E616C2">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Миграционные процессы в современном мире. Этнические общности. Нации и межнациональные отношения. Этносоциальные конфликты, способы их предотвращения и пути разрешения. Конституционные принципы национальной политики в Российской Федерации.</w:t>
      </w:r>
    </w:p>
    <w:p w:rsidR="00900AA1" w:rsidRDefault="00E616C2">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Социальные нормы и отклоняющееся (девиантное) поведение. Формы социальных девиаций. Конформизм. Социальный контроль и самоконтроль.</w:t>
      </w:r>
    </w:p>
    <w:p w:rsidR="00900AA1" w:rsidRDefault="00E616C2">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Социальный конфликт. Виды социальных конфликтов, их причины. Способы разрешения социальных конфликтов. Особенности профессиональной деятельности социолога, социального психолога.</w:t>
      </w:r>
    </w:p>
    <w:p w:rsidR="00900AA1" w:rsidRDefault="00E616C2">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123.4.2. Политическая сфера.</w:t>
      </w:r>
    </w:p>
    <w:p w:rsidR="00900AA1" w:rsidRDefault="00E616C2">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Политическая власть и субъекты политики в современном обществе. Политические институты. Политическая деятельность.</w:t>
      </w:r>
    </w:p>
    <w:p w:rsidR="00900AA1" w:rsidRDefault="00E616C2">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Политическая система общества, ее структура и функции. Политическая система Российской Федерации на современном этапе. Государство как основной институт политической системы. Государственный суверенитет. Функции государства. Форма государства: форма правления, форма государственного (территориального) устройства, политический режим. Типология форм государства.</w:t>
      </w:r>
    </w:p>
    <w:p w:rsidR="00900AA1" w:rsidRDefault="00E616C2">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Федеративное устройство Российской Федерации. Субъекты государственной власти в Российской Федерации. Государственное управление в Российской Федерации. Государственная служба и статус государственного служащего. Опасность коррупции, антикоррупционная политика государства, механизмы противодействия коррупции. Обеспечение национальной безопасности в Российской Федерации. Государственная политика Российской Федерации по противодействию экстремизму.</w:t>
      </w:r>
    </w:p>
    <w:p w:rsidR="00900AA1" w:rsidRDefault="00E616C2">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Политическая культура общества и личности. Политическое поведение. Политическое участие. Причины абсентеизма. Политическая идеология, ее роль в обществе. Основные идейно-политические течения современности.</w:t>
      </w:r>
    </w:p>
    <w:p w:rsidR="00900AA1" w:rsidRDefault="00E616C2">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Политический процесс и участие в нем субъектов политики. Формы участия граждан в политике. Политические партии как субъекты политики, их функции, виды. Типы партийных систем.</w:t>
      </w:r>
    </w:p>
    <w:p w:rsidR="00900AA1" w:rsidRDefault="00E616C2">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Избирательная система. Типы избирательных систем: мажоритарная, пропорциональная, смешанная. Избирательная система Российской Федерации.</w:t>
      </w:r>
    </w:p>
    <w:p w:rsidR="00900AA1" w:rsidRDefault="00E616C2">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Политическая элита и политическое лидерство. Типология лидерства.</w:t>
      </w:r>
    </w:p>
    <w:p w:rsidR="00900AA1" w:rsidRDefault="00E616C2">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Роль средств массовой информации в политической жизни общества. Интернет в современной политической коммуникации.</w:t>
      </w:r>
    </w:p>
    <w:p w:rsidR="00900AA1" w:rsidRDefault="00E616C2">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Правовое регулирование общественных отношений в Российской Федерации.</w:t>
      </w:r>
    </w:p>
    <w:p w:rsidR="00900AA1" w:rsidRDefault="00E616C2">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Право в системе социальных норм. Источники права. Нормативные правовые акты, их виды. Законы и законодательный процесс в Российской Федерации. Система российского права. Правоотношения, их субъекты. Особенности правового статуса несовершеннолетних. Правонарушение и юридическая ответственность. Функции правоохранительных органов Российской Федерации.</w:t>
      </w:r>
    </w:p>
    <w:p w:rsidR="00900AA1" w:rsidRDefault="00E616C2">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Конституция Российской Федерации. Основы конституционного строя Российской Федерации. Гражданство Российской Федерации. Личные (гражданские), политические, социально-экономические и культурные права и свободы человека и гражданина Российской Федерации. Конституционные обязанности гражданина Российской Федерации. Международная защита прав человека в условиях мирного и военного времени.</w:t>
      </w:r>
    </w:p>
    <w:p w:rsidR="00900AA1" w:rsidRDefault="00E616C2">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Гражданское право. Гражданские правоотношения. Субъекты гражданского права. Организационно-правовые формы юридических лиц. Гражданская дееспособность несовершеннолетних.</w:t>
      </w:r>
    </w:p>
    <w:p w:rsidR="00900AA1" w:rsidRDefault="00E616C2">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Семейное право. Порядок и условия заключения и расторжения брака. Правовое регулирование отношений супругов. Права и обязанности родителей и детей.</w:t>
      </w:r>
    </w:p>
    <w:p w:rsidR="00900AA1" w:rsidRDefault="00E616C2">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Трудовое право. Трудовые правоотношения. Порядок приема на работу, заключения и расторжения трудового договора. Права и обязанности работников и работодателей. Дисциплинарная ответственность. Защита трудовых прав работников. Особенности трудовых правоотношений с участием несовершеннолетних работников.</w:t>
      </w:r>
    </w:p>
    <w:p w:rsidR="00900AA1" w:rsidRDefault="00E616C2">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 xml:space="preserve">Законодательство Российской Федерации о налогах и сборах. Участники отношений, регулируемых законодательством о налогах и сборах. Права и обязанности налогоплательщиков. Ответственность за налоговые правонарушения. </w:t>
      </w:r>
    </w:p>
    <w:p w:rsidR="00900AA1" w:rsidRDefault="00E616C2">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Федеральный закон «Об образовании в Российской Федерации» от 29декабря 2012 г. № 273-ФЗ. Порядок приема на обучение в образовательные организации среднего профессионального и высшего образования. Порядок оказания платных образовательных услуг.</w:t>
      </w:r>
    </w:p>
    <w:p w:rsidR="00900AA1" w:rsidRDefault="00E616C2">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Административное право и его субъекты. Административное правонарушение и административная ответственность.</w:t>
      </w:r>
    </w:p>
    <w:p w:rsidR="00900AA1" w:rsidRDefault="00E616C2">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Уголовный процесс, его принципы и стадии. Участники уголовного процесса. Уголовное право. Основные принципы уголовного права. Понятие преступления и виды преступлений. Уголовная ответственность, ее цели, виды наказаний в уголовном праве. Особенности уголовной ответственности несовершеннолетних. Гражданские споры, порядок их рассмотрения. Основные принципы гражданского процесса. Участники гражданского процесса.</w:t>
      </w:r>
    </w:p>
    <w:p w:rsidR="00900AA1" w:rsidRDefault="00E616C2">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Конституционное судопроизводство. Арбитражное судопроизводство.</w:t>
      </w:r>
    </w:p>
    <w:p w:rsidR="00900AA1" w:rsidRDefault="00E616C2">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Юридическое образование, юристы как социально-профессиональная группа.</w:t>
      </w:r>
    </w:p>
    <w:p w:rsidR="00900AA1" w:rsidRDefault="00E616C2">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Административный процесс. Судебное производство по делам об административных правонарушениях.</w:t>
      </w:r>
    </w:p>
    <w:p w:rsidR="00900AA1" w:rsidRDefault="00E616C2">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Экологическое законодательство. Экологические правонарушения. Способы защиты права на благоприятную окружающую среду.</w:t>
      </w:r>
    </w:p>
    <w:p w:rsidR="00900AA1" w:rsidRDefault="00E616C2">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 xml:space="preserve">123.5. Планируемые результаты освоения программы по обществознанию. </w:t>
      </w:r>
    </w:p>
    <w:p w:rsidR="00900AA1" w:rsidRDefault="00E616C2">
      <w:pPr>
        <w:spacing w:after="0" w:line="350" w:lineRule="auto"/>
        <w:ind w:firstLine="709"/>
        <w:jc w:val="both"/>
        <w:rPr>
          <w:rFonts w:ascii="Times New Roman" w:eastAsia="SchoolBookSanPin" w:hAnsi="Times New Roman"/>
          <w:bCs/>
          <w:sz w:val="28"/>
          <w:szCs w:val="28"/>
        </w:rPr>
      </w:pPr>
      <w:r>
        <w:rPr>
          <w:rFonts w:ascii="Times New Roman" w:eastAsia="OfficinaSansBoldITC" w:hAnsi="Times New Roman"/>
          <w:sz w:val="28"/>
          <w:szCs w:val="28"/>
        </w:rPr>
        <w:t>123.5.1. </w:t>
      </w:r>
      <w:r>
        <w:rPr>
          <w:rFonts w:ascii="Times New Roman" w:eastAsia="SchoolBookSanPin" w:hAnsi="Times New Roman"/>
          <w:sz w:val="28"/>
          <w:szCs w:val="28"/>
        </w:rPr>
        <w:t xml:space="preserve">Личностные результаты </w:t>
      </w:r>
      <w:r>
        <w:rPr>
          <w:rFonts w:ascii="Times New Roman" w:eastAsia="OfficinaSansBoldITC" w:hAnsi="Times New Roman"/>
          <w:sz w:val="28"/>
          <w:szCs w:val="28"/>
        </w:rPr>
        <w:t>изучения обществознания</w:t>
      </w:r>
      <w:r>
        <w:rPr>
          <w:rFonts w:ascii="Times New Roman" w:eastAsia="SchoolBookSanPin" w:hAnsi="Times New Roman"/>
          <w:sz w:val="28"/>
          <w:szCs w:val="28"/>
        </w:rPr>
        <w:t xml:space="preserve"> воплощают традиционные российские социокультурные и духовно-нравственные ценности, принятые в обществе нормы поведения, отражают готовность </w:t>
      </w:r>
      <w:r>
        <w:rPr>
          <w:rFonts w:ascii="Times New Roman" w:eastAsia="SchoolBookSanPin" w:hAnsi="Times New Roman"/>
          <w:bCs/>
          <w:sz w:val="28"/>
          <w:szCs w:val="28"/>
        </w:rPr>
        <w:t>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900AA1" w:rsidRDefault="00E616C2">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 xml:space="preserve">1) гражданского воспитания: </w:t>
      </w:r>
    </w:p>
    <w:p w:rsidR="00900AA1" w:rsidRDefault="00E616C2">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сформированность гражданской позиции обучающегося как активного и ответственного члена российского общества;</w:t>
      </w:r>
    </w:p>
    <w:p w:rsidR="00900AA1" w:rsidRDefault="00E616C2">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осознание своих конституционных прав и обязанностей, уважение закона и правопорядка;</w:t>
      </w:r>
    </w:p>
    <w:p w:rsidR="00900AA1" w:rsidRDefault="00E616C2">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принятие традиционных национальных, общечеловеческих гуманистических и демократических ценностей; уважение ценностей иных культур, конфессий;</w:t>
      </w:r>
    </w:p>
    <w:p w:rsidR="00900AA1" w:rsidRDefault="00E616C2">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900AA1" w:rsidRDefault="00E616C2">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900AA1" w:rsidRDefault="00E616C2">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умение взаимодействовать с социальными институтами в соответствии с их функциями и назначением;</w:t>
      </w:r>
    </w:p>
    <w:p w:rsidR="00900AA1" w:rsidRDefault="00E616C2">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готовность к гуманитарной и волонтерской деятельности;</w:t>
      </w:r>
    </w:p>
    <w:p w:rsidR="00900AA1" w:rsidRDefault="00E616C2">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 xml:space="preserve">2) патриотического воспитания: </w:t>
      </w:r>
    </w:p>
    <w:p w:rsidR="00900AA1" w:rsidRDefault="00E616C2">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900AA1" w:rsidRDefault="00E616C2">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идейная убежденность, готовность к служению Отечеству и его защите, ответственность за его судьбу;</w:t>
      </w:r>
    </w:p>
    <w:p w:rsidR="00900AA1" w:rsidRDefault="00E616C2">
      <w:pPr>
        <w:spacing w:after="0" w:line="350" w:lineRule="auto"/>
        <w:ind w:firstLine="709"/>
        <w:jc w:val="both"/>
        <w:rPr>
          <w:rFonts w:ascii="Times New Roman" w:eastAsia="SchoolBookSanPin" w:hAnsi="Times New Roman"/>
          <w:bCs/>
          <w:position w:val="1"/>
          <w:sz w:val="28"/>
          <w:szCs w:val="28"/>
        </w:rPr>
      </w:pPr>
      <w:r>
        <w:rPr>
          <w:rFonts w:ascii="Times New Roman" w:eastAsia="SchoolBookSanPin" w:hAnsi="Times New Roman"/>
          <w:bCs/>
          <w:position w:val="1"/>
          <w:sz w:val="28"/>
          <w:szCs w:val="28"/>
        </w:rPr>
        <w:t xml:space="preserve">3) духовно-нравственного воспитания: </w:t>
      </w:r>
    </w:p>
    <w:p w:rsidR="00900AA1" w:rsidRDefault="00E616C2">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осознание духовных ценностей российского народа;</w:t>
      </w:r>
    </w:p>
    <w:p w:rsidR="00900AA1" w:rsidRDefault="00E616C2">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сформированность нравственного сознания, этического поведения;</w:t>
      </w:r>
    </w:p>
    <w:p w:rsidR="00900AA1" w:rsidRDefault="00E616C2">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способность оценивать ситуацию и принимать осознанные решения, ориентируясь на морально-нравственные нормы и ценности;</w:t>
      </w:r>
    </w:p>
    <w:p w:rsidR="00900AA1" w:rsidRDefault="00E616C2">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осознание личного вклада в построение устойчивого будущего;</w:t>
      </w:r>
    </w:p>
    <w:p w:rsidR="00900AA1" w:rsidRDefault="00E616C2">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900AA1" w:rsidRDefault="00E616C2">
      <w:pPr>
        <w:spacing w:after="0" w:line="350" w:lineRule="auto"/>
        <w:ind w:firstLine="709"/>
        <w:jc w:val="both"/>
        <w:rPr>
          <w:rFonts w:ascii="Times New Roman" w:eastAsia="SchoolBookSanPin" w:hAnsi="Times New Roman"/>
          <w:bCs/>
          <w:position w:val="1"/>
          <w:sz w:val="28"/>
          <w:szCs w:val="28"/>
        </w:rPr>
      </w:pPr>
      <w:r>
        <w:rPr>
          <w:rFonts w:ascii="Times New Roman" w:eastAsia="SchoolBookSanPin" w:hAnsi="Times New Roman"/>
          <w:bCs/>
          <w:position w:val="1"/>
          <w:sz w:val="28"/>
          <w:szCs w:val="28"/>
        </w:rPr>
        <w:t xml:space="preserve">4) эстетического воспитания: </w:t>
      </w:r>
    </w:p>
    <w:p w:rsidR="00900AA1" w:rsidRDefault="00E616C2">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эстетическое отношение к миру, включая эстетику быта, научного и технического творчества, спорта, труда, общественных отношений;</w:t>
      </w:r>
    </w:p>
    <w:p w:rsidR="00900AA1" w:rsidRDefault="00E616C2">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900AA1" w:rsidRDefault="00E616C2">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убежденность в значимости для личности и общества отечественного и мирового искусства, этнических культурных традиций и народного творчества;</w:t>
      </w:r>
    </w:p>
    <w:p w:rsidR="00900AA1" w:rsidRDefault="00E616C2">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 xml:space="preserve">стремление проявлять качества творческой личности; </w:t>
      </w:r>
    </w:p>
    <w:p w:rsidR="00900AA1" w:rsidRDefault="00E616C2">
      <w:pPr>
        <w:spacing w:after="0" w:line="350" w:lineRule="auto"/>
        <w:ind w:firstLine="709"/>
        <w:jc w:val="both"/>
        <w:rPr>
          <w:rFonts w:ascii="Times New Roman" w:eastAsia="SchoolBookSanPin" w:hAnsi="Times New Roman"/>
          <w:bCs/>
          <w:position w:val="1"/>
          <w:sz w:val="28"/>
          <w:szCs w:val="28"/>
        </w:rPr>
      </w:pPr>
      <w:r>
        <w:rPr>
          <w:rFonts w:ascii="Times New Roman" w:eastAsia="SchoolBookSanPin" w:hAnsi="Times New Roman"/>
          <w:bCs/>
          <w:position w:val="1"/>
          <w:sz w:val="28"/>
          <w:szCs w:val="28"/>
        </w:rPr>
        <w:t xml:space="preserve">5) физического воспитания: </w:t>
      </w:r>
    </w:p>
    <w:p w:rsidR="00900AA1" w:rsidRDefault="00E616C2">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сформированность здорового и безопасного образа жизни, ответственного отношения к своему здоровью, потребность в физическом совершенствовании;</w:t>
      </w:r>
    </w:p>
    <w:p w:rsidR="00900AA1" w:rsidRDefault="00E616C2">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активное неприятие вредных привычек и иных форм причинения вреда физическому и психическому здоровью;</w:t>
      </w:r>
    </w:p>
    <w:p w:rsidR="00900AA1" w:rsidRDefault="00E616C2">
      <w:pPr>
        <w:spacing w:after="0" w:line="350" w:lineRule="auto"/>
        <w:ind w:firstLine="709"/>
        <w:jc w:val="both"/>
        <w:rPr>
          <w:rFonts w:ascii="Times New Roman" w:eastAsia="SchoolBookSanPin" w:hAnsi="Times New Roman"/>
          <w:bCs/>
          <w:position w:val="1"/>
          <w:sz w:val="28"/>
          <w:szCs w:val="28"/>
        </w:rPr>
      </w:pPr>
      <w:r>
        <w:rPr>
          <w:rFonts w:ascii="Times New Roman" w:eastAsia="SchoolBookSanPin" w:hAnsi="Times New Roman"/>
          <w:bCs/>
          <w:position w:val="1"/>
          <w:sz w:val="28"/>
          <w:szCs w:val="28"/>
        </w:rPr>
        <w:t xml:space="preserve">6) трудового воспитания: </w:t>
      </w:r>
    </w:p>
    <w:p w:rsidR="00900AA1" w:rsidRDefault="00E616C2">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готовность к труду, осознание ценности мастерства, трудолюбие;</w:t>
      </w:r>
    </w:p>
    <w:p w:rsidR="00900AA1" w:rsidRDefault="00E616C2">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готовность к активной социально направленной деятельности, способность инициировать, планировать и самостоятельно выполнять такую деятельность;</w:t>
      </w:r>
    </w:p>
    <w:p w:rsidR="00900AA1" w:rsidRDefault="00E616C2">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мотивация к эффективному труду и постоянному профессиональному росту, к учету общественных потребностей при предстоящем выборе сферы деятельности;</w:t>
      </w:r>
    </w:p>
    <w:p w:rsidR="00900AA1" w:rsidRDefault="00E616C2">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готовность и способность к образованию и самообразованию на протяжении жизни;</w:t>
      </w:r>
    </w:p>
    <w:p w:rsidR="00900AA1" w:rsidRDefault="00E616C2">
      <w:pPr>
        <w:spacing w:after="0" w:line="350" w:lineRule="auto"/>
        <w:ind w:firstLine="709"/>
        <w:jc w:val="both"/>
        <w:rPr>
          <w:rFonts w:ascii="Times New Roman" w:eastAsia="SchoolBookSanPin" w:hAnsi="Times New Roman"/>
          <w:bCs/>
          <w:position w:val="1"/>
          <w:sz w:val="28"/>
          <w:szCs w:val="28"/>
        </w:rPr>
      </w:pPr>
      <w:r>
        <w:rPr>
          <w:rFonts w:ascii="Times New Roman" w:eastAsia="SchoolBookSanPin" w:hAnsi="Times New Roman"/>
          <w:bCs/>
          <w:position w:val="1"/>
          <w:sz w:val="28"/>
          <w:szCs w:val="28"/>
        </w:rPr>
        <w:t xml:space="preserve">7) экологического воспитания: </w:t>
      </w:r>
    </w:p>
    <w:p w:rsidR="00900AA1" w:rsidRDefault="00E616C2">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900AA1" w:rsidRDefault="00E616C2">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планирование и осуществление действий в окружающей среде на основе знания целей устойчивого развития человечества;</w:t>
      </w:r>
    </w:p>
    <w:p w:rsidR="00900AA1" w:rsidRDefault="00E616C2">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активное неприятие действий, приносящих вред окружающей среде;</w:t>
      </w:r>
    </w:p>
    <w:p w:rsidR="00900AA1" w:rsidRDefault="00E616C2">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умение прогнозировать неблагоприятные экологические последствия предпринимаемых действий, предотвращать их;</w:t>
      </w:r>
    </w:p>
    <w:p w:rsidR="00900AA1" w:rsidRDefault="00E616C2">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расширение опыта деятельности экологической направленности;</w:t>
      </w:r>
    </w:p>
    <w:p w:rsidR="00900AA1" w:rsidRDefault="00E616C2">
      <w:pPr>
        <w:spacing w:after="0" w:line="350" w:lineRule="auto"/>
        <w:ind w:firstLine="709"/>
        <w:jc w:val="both"/>
        <w:rPr>
          <w:rFonts w:ascii="Times New Roman" w:eastAsia="SchoolBookSanPin" w:hAnsi="Times New Roman"/>
          <w:bCs/>
          <w:position w:val="1"/>
          <w:sz w:val="28"/>
          <w:szCs w:val="28"/>
        </w:rPr>
      </w:pPr>
      <w:r>
        <w:rPr>
          <w:rFonts w:ascii="Times New Roman" w:eastAsia="SchoolBookSanPin" w:hAnsi="Times New Roman"/>
          <w:bCs/>
          <w:position w:val="1"/>
          <w:sz w:val="28"/>
          <w:szCs w:val="28"/>
        </w:rPr>
        <w:t xml:space="preserve">8) ценности научного познания: </w:t>
      </w:r>
    </w:p>
    <w:p w:rsidR="00900AA1" w:rsidRDefault="00E616C2">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сформированность мировоззрения, соответствующего современному уровню развития науки, включая социальные науки, и общественной практики, основанного на диалоге культур, способствующего осознанию своего места в поликультурном мире;</w:t>
      </w:r>
    </w:p>
    <w:p w:rsidR="00900AA1" w:rsidRDefault="00E616C2">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совершенствование языковой и читательской культуры как средства взаимодействия между людьми и познания мира; языковое и речевое развитие человека, включая понимание языка социально-экономической и политической коммуникации;</w:t>
      </w:r>
    </w:p>
    <w:p w:rsidR="00900AA1" w:rsidRDefault="00E616C2">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осознание ценности научной деятельности, готовность осуществлять проектную и исследовательскую деятельность индивидуально и в группе; мотивация к познанию и творчеству, обучению и самообучению на протяжении всей жизни, интерес к изучению социальных и гуманитарных дисциплин.</w:t>
      </w:r>
    </w:p>
    <w:p w:rsidR="00900AA1" w:rsidRDefault="00E616C2">
      <w:pPr>
        <w:spacing w:after="0" w:line="350" w:lineRule="auto"/>
        <w:ind w:firstLine="709"/>
        <w:jc w:val="both"/>
        <w:rPr>
          <w:rFonts w:ascii="Times New Roman" w:eastAsia="SchoolBookSanPin" w:hAnsi="Times New Roman"/>
          <w:bCs/>
          <w:sz w:val="28"/>
          <w:szCs w:val="28"/>
        </w:rPr>
      </w:pPr>
      <w:r>
        <w:rPr>
          <w:rFonts w:ascii="Times New Roman" w:eastAsia="OfficinaSansBoldITC" w:hAnsi="Times New Roman"/>
          <w:sz w:val="28"/>
          <w:szCs w:val="28"/>
        </w:rPr>
        <w:t>123.5.2. </w:t>
      </w:r>
      <w:r>
        <w:rPr>
          <w:rFonts w:ascii="Times New Roman" w:eastAsia="SchoolBookSanPin" w:hAnsi="Times New Roman"/>
          <w:bCs/>
          <w:sz w:val="28"/>
          <w:szCs w:val="28"/>
        </w:rPr>
        <w:t>В процессе достижения личностных результатов освоения обучающимися программы среднего общего образования (на базовом уровне) у них совершенствуется эмоциональный интеллект, предполагающий сформированность:</w:t>
      </w:r>
    </w:p>
    <w:p w:rsidR="00900AA1" w:rsidRDefault="00E616C2">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 в межличностном взаимодействии и при принятии решений;</w:t>
      </w:r>
    </w:p>
    <w:p w:rsidR="00900AA1" w:rsidRDefault="00E616C2">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900AA1" w:rsidRDefault="00E616C2">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внутренней мотивации, включающей стремление к достижению цели и успеху, оптимизм, инициативность, умение действовать, исходя из своих возможностей; готовность и способность овладевать новыми социальными практиками, осваивать типичные социальные роли;</w:t>
      </w:r>
    </w:p>
    <w:p w:rsidR="00900AA1" w:rsidRDefault="00E616C2">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900AA1" w:rsidRDefault="00E616C2">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социальных навыков, включающих способность выстраивать отношения с другими людьми, заботиться, проявлять интерес и разрешать конфликты.</w:t>
      </w:r>
    </w:p>
    <w:p w:rsidR="00900AA1" w:rsidRDefault="00E616C2">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sz w:val="28"/>
          <w:szCs w:val="28"/>
        </w:rPr>
        <w:t xml:space="preserve">123.5.3. В результате изучения обществознания на уровне среднего общего образования у обучающегося будут сформированы </w:t>
      </w:r>
      <w:r>
        <w:rPr>
          <w:rFonts w:ascii="Times New Roman" w:eastAsia="SchoolBookSanPin" w:hAnsi="Times New Roman"/>
          <w:bCs/>
          <w:sz w:val="28"/>
          <w:szCs w:val="28"/>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900AA1" w:rsidRDefault="00E616C2">
      <w:pPr>
        <w:spacing w:after="0" w:line="35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123.5.3.1. </w:t>
      </w:r>
      <w:r>
        <w:rPr>
          <w:rFonts w:ascii="Times New Roman" w:eastAsia="SchoolBookSanPin" w:hAnsi="Times New Roman"/>
          <w:sz w:val="28"/>
          <w:szCs w:val="28"/>
        </w:rPr>
        <w:t xml:space="preserve">У обучающегося будут сформированы следующие базовые логические действия как часть </w:t>
      </w:r>
      <w:r>
        <w:rPr>
          <w:rFonts w:ascii="Times New Roman" w:eastAsia="SchoolBookSanPin" w:hAnsi="Times New Roman"/>
          <w:bCs/>
          <w:sz w:val="28"/>
          <w:szCs w:val="28"/>
        </w:rPr>
        <w:t>познавательных универсальных учебных действий</w:t>
      </w:r>
      <w:r>
        <w:rPr>
          <w:rFonts w:ascii="Times New Roman" w:eastAsia="SchoolBookSanPin" w:hAnsi="Times New Roman"/>
          <w:sz w:val="28"/>
          <w:szCs w:val="28"/>
        </w:rPr>
        <w:t>:</w:t>
      </w:r>
    </w:p>
    <w:p w:rsidR="00900AA1" w:rsidRDefault="00E616C2">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самостоятельно формулировать и актуализировать социальную проблему, рассматривать ее всесторонне;</w:t>
      </w:r>
    </w:p>
    <w:p w:rsidR="00900AA1" w:rsidRDefault="00E616C2">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устанавливать существенный признак или основания для сравнения, классификации и обобщения социальных объектов, явлений и процессов;</w:t>
      </w:r>
    </w:p>
    <w:p w:rsidR="00900AA1" w:rsidRDefault="00E616C2">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определять цели познавательной деятельности, задавать параметры и критерии их достижения;</w:t>
      </w:r>
    </w:p>
    <w:p w:rsidR="00900AA1" w:rsidRDefault="00E616C2">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выявлять закономерности и противоречия в рассматриваемых социальных явлениях и процессах;</w:t>
      </w:r>
    </w:p>
    <w:p w:rsidR="00900AA1" w:rsidRDefault="00E616C2">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вносить коррективы в деятельность (с учетом разных видов деятельности), оценивать соответствие результатов целям, оценивать риски последствий деятельности;</w:t>
      </w:r>
    </w:p>
    <w:p w:rsidR="00900AA1" w:rsidRDefault="00E616C2">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координировать и выполнять работу в условиях реального, виртуального и комбинированного взаимодействия;</w:t>
      </w:r>
    </w:p>
    <w:p w:rsidR="00900AA1" w:rsidRDefault="00E616C2">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развивать креативное мышление при решении жизненных проблем, в том числе учебно-познавательных.</w:t>
      </w:r>
    </w:p>
    <w:p w:rsidR="00900AA1" w:rsidRDefault="00E616C2">
      <w:pPr>
        <w:spacing w:after="0" w:line="35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123.5.3.2. </w:t>
      </w:r>
      <w:r>
        <w:rPr>
          <w:rFonts w:ascii="Times New Roman" w:eastAsia="SchoolBookSanPin" w:hAnsi="Times New Roman"/>
          <w:sz w:val="28"/>
          <w:szCs w:val="28"/>
        </w:rPr>
        <w:t xml:space="preserve">У обучающегося будут сформированы следующие базовые исследовательские действия как часть </w:t>
      </w:r>
      <w:r>
        <w:rPr>
          <w:rFonts w:ascii="Times New Roman" w:eastAsia="SchoolBookSanPin" w:hAnsi="Times New Roman"/>
          <w:bCs/>
          <w:sz w:val="28"/>
          <w:szCs w:val="28"/>
        </w:rPr>
        <w:t>познавательных универсальных учебных действий</w:t>
      </w:r>
      <w:r>
        <w:rPr>
          <w:rFonts w:ascii="Times New Roman" w:eastAsia="SchoolBookSanPin" w:hAnsi="Times New Roman"/>
          <w:sz w:val="28"/>
          <w:szCs w:val="28"/>
        </w:rPr>
        <w:t>:</w:t>
      </w:r>
    </w:p>
    <w:p w:rsidR="00900AA1" w:rsidRDefault="00E616C2">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развивать навыки учебно-исследовательской и проектной деятельности, навыки разрешения проблем;</w:t>
      </w:r>
    </w:p>
    <w:p w:rsidR="00900AA1" w:rsidRDefault="00E616C2">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проявлять способность и готовность к самостоятельному поиску методов решения практических задач, применению различных методов социального познания;</w:t>
      </w:r>
    </w:p>
    <w:p w:rsidR="00900AA1" w:rsidRDefault="00E616C2">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осуществлять деятельность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900AA1" w:rsidRDefault="00E616C2">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формировать научный тип мышления, применять научную терминологию, ключевые понятия и методы социальных наук;</w:t>
      </w:r>
    </w:p>
    <w:p w:rsidR="00900AA1" w:rsidRDefault="00E616C2">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ставить и формулировать собственные задачи в образовательной деятельности и жизненных ситуациях;</w:t>
      </w:r>
    </w:p>
    <w:p w:rsidR="00900AA1" w:rsidRDefault="00E616C2">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выявлять причинно-следственные связи социальных явлений и процессов и актуализировать познавательную задачу, выдвигать гипотезу ее решения, находить аргументы для доказательства своих утверждений, задавать параметры и критерии решения;</w:t>
      </w:r>
    </w:p>
    <w:p w:rsidR="00900AA1" w:rsidRDefault="00E616C2">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анализировать результаты, полученные в ходе решения задачи, критически оценивать их достоверность, прогнозировать изменение в новых условиях;</w:t>
      </w:r>
    </w:p>
    <w:p w:rsidR="00900AA1" w:rsidRDefault="00E616C2">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давать оценку новым ситуациям, возникающим в процессе познания социальных объектов, в социальных отношениях; оценивать приобретенный опыт;</w:t>
      </w:r>
    </w:p>
    <w:p w:rsidR="00900AA1" w:rsidRDefault="00E616C2">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уметь переносить знания об общественных объектах, явлениях и процессах в познавательную и практическую области жизнедеятельности;</w:t>
      </w:r>
    </w:p>
    <w:p w:rsidR="00900AA1" w:rsidRDefault="00E616C2">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уметь интегрировать знания из разных предметных областей;</w:t>
      </w:r>
    </w:p>
    <w:p w:rsidR="00900AA1" w:rsidRDefault="00E616C2">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выдвигать новые идеи, предлагать оригинальные подходы и решения;</w:t>
      </w:r>
    </w:p>
    <w:p w:rsidR="00900AA1" w:rsidRDefault="00E616C2">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ставить проблемы и задачи, допускающие альтернативные решения.</w:t>
      </w:r>
    </w:p>
    <w:p w:rsidR="00900AA1" w:rsidRDefault="00E616C2">
      <w:pPr>
        <w:spacing w:after="0" w:line="35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123.5.3.3. </w:t>
      </w:r>
      <w:r>
        <w:rPr>
          <w:rFonts w:ascii="Times New Roman" w:eastAsia="SchoolBookSanPin" w:hAnsi="Times New Roman"/>
          <w:sz w:val="28"/>
          <w:szCs w:val="28"/>
        </w:rPr>
        <w:t xml:space="preserve">У обучающегося будут сформированы умения работать с информацией как часть </w:t>
      </w:r>
      <w:r>
        <w:rPr>
          <w:rFonts w:ascii="Times New Roman" w:eastAsia="SchoolBookSanPin" w:hAnsi="Times New Roman"/>
          <w:bCs/>
          <w:sz w:val="28"/>
          <w:szCs w:val="28"/>
        </w:rPr>
        <w:t>познавательных универсальных учебных действий</w:t>
      </w:r>
      <w:r>
        <w:rPr>
          <w:rFonts w:ascii="Times New Roman" w:eastAsia="SchoolBookSanPin" w:hAnsi="Times New Roman"/>
          <w:sz w:val="28"/>
          <w:szCs w:val="28"/>
        </w:rPr>
        <w:t>:</w:t>
      </w:r>
    </w:p>
    <w:p w:rsidR="00900AA1" w:rsidRDefault="00E616C2">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владеть навыками получения социальной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900AA1" w:rsidRDefault="00E616C2">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rsidR="00900AA1" w:rsidRDefault="00E616C2">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оценивать достоверность, легитимность информации различных видов и форм представления (в том числе полученной из интернет-источников), ее соответствие правовым и морально-этическим нормам;</w:t>
      </w:r>
    </w:p>
    <w:p w:rsidR="00900AA1" w:rsidRDefault="00E616C2">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900AA1" w:rsidRDefault="00E616C2">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владеть навыками распознавания и защиты информации, информационной безопасности личности.</w:t>
      </w:r>
    </w:p>
    <w:p w:rsidR="00900AA1" w:rsidRDefault="00E616C2">
      <w:pPr>
        <w:spacing w:after="0" w:line="35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123.5.3.4. </w:t>
      </w:r>
      <w:r>
        <w:rPr>
          <w:rFonts w:ascii="Times New Roman" w:eastAsia="SchoolBookSanPin" w:hAnsi="Times New Roman"/>
          <w:sz w:val="28"/>
          <w:szCs w:val="28"/>
        </w:rPr>
        <w:t xml:space="preserve">У обучающегося будут сформированы умения общения как часть </w:t>
      </w:r>
      <w:r>
        <w:rPr>
          <w:rFonts w:ascii="Times New Roman" w:eastAsia="SchoolBookSanPin" w:hAnsi="Times New Roman"/>
          <w:bCs/>
          <w:sz w:val="28"/>
          <w:szCs w:val="28"/>
        </w:rPr>
        <w:t>коммуникативных универсальных учебных действий</w:t>
      </w:r>
      <w:r>
        <w:rPr>
          <w:rFonts w:ascii="Times New Roman" w:eastAsia="SchoolBookSanPin" w:hAnsi="Times New Roman"/>
          <w:sz w:val="28"/>
          <w:szCs w:val="28"/>
        </w:rPr>
        <w:t>:</w:t>
      </w:r>
    </w:p>
    <w:p w:rsidR="00900AA1" w:rsidRDefault="00E616C2">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осуществлять коммуникации во всех сферах жизни; распознавать невербальные средства общения, понимать;</w:t>
      </w:r>
    </w:p>
    <w:p w:rsidR="00900AA1" w:rsidRDefault="00E616C2">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значение социальных знаков, распознавать предпосылки конфликтных ситуаций и смягчать конфликты;</w:t>
      </w:r>
    </w:p>
    <w:p w:rsidR="00900AA1" w:rsidRDefault="00E616C2">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владеть различными способами общения и взаимодействия; аргументированно вести диалог, уметь смягчать конфликтные ситуации;</w:t>
      </w:r>
    </w:p>
    <w:p w:rsidR="00900AA1" w:rsidRDefault="00E616C2">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развернуто и логично излагать свою точку зрения с использованием языковых средств.</w:t>
      </w:r>
    </w:p>
    <w:p w:rsidR="00900AA1" w:rsidRDefault="00E616C2">
      <w:pPr>
        <w:spacing w:after="0" w:line="35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123.5.3.5. </w:t>
      </w:r>
      <w:r>
        <w:rPr>
          <w:rFonts w:ascii="Times New Roman" w:eastAsia="SchoolBookSanPin" w:hAnsi="Times New Roman"/>
          <w:sz w:val="28"/>
          <w:szCs w:val="28"/>
        </w:rPr>
        <w:t xml:space="preserve">У обучающегося будут сформированы умения самоорганизации как части </w:t>
      </w:r>
      <w:r>
        <w:rPr>
          <w:rFonts w:ascii="Times New Roman" w:eastAsia="SchoolBookSanPin" w:hAnsi="Times New Roman"/>
          <w:bCs/>
          <w:sz w:val="28"/>
          <w:szCs w:val="28"/>
        </w:rPr>
        <w:t>регулятивных универсальных учебных действий</w:t>
      </w:r>
      <w:r>
        <w:rPr>
          <w:rFonts w:ascii="Times New Roman" w:eastAsia="SchoolBookSanPin" w:hAnsi="Times New Roman"/>
          <w:sz w:val="28"/>
          <w:szCs w:val="28"/>
        </w:rPr>
        <w:t>:</w:t>
      </w:r>
    </w:p>
    <w:p w:rsidR="00900AA1" w:rsidRDefault="00E616C2">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самостоятельно осуществлять познавательную</w:t>
      </w:r>
      <w:r>
        <w:rPr>
          <w:rFonts w:ascii="Times New Roman" w:eastAsia="SchoolBookSanPin" w:hAnsi="Times New Roman"/>
          <w:bCs/>
          <w:sz w:val="28"/>
          <w:szCs w:val="28"/>
        </w:rPr>
        <w:tab/>
        <w:t xml:space="preserve"> деятельность;</w:t>
      </w:r>
    </w:p>
    <w:p w:rsidR="00900AA1" w:rsidRDefault="00E616C2">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выявлять проблемы, ставить и формулировать собственные задачи в образовательной деятельности и в жизненных ситуациях;</w:t>
      </w:r>
    </w:p>
    <w:p w:rsidR="00900AA1" w:rsidRDefault="00E616C2">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самостоятельно составлять план решения проблемы с учетом имеющихся ресурсов, собственных возможностей и предпочтений;</w:t>
      </w:r>
    </w:p>
    <w:p w:rsidR="00900AA1" w:rsidRDefault="00E616C2">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давать оценку новым ситуациям, возникающим в познавательной и практической деятельности, в межличностных отношениях;</w:t>
      </w:r>
    </w:p>
    <w:p w:rsidR="00900AA1" w:rsidRDefault="00E616C2">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расширять рамки учебного предмета на основе личных предпочтений;</w:t>
      </w:r>
    </w:p>
    <w:p w:rsidR="00900AA1" w:rsidRDefault="00E616C2">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делать осознанный выбор стратегий поведения, решений при наличии альтернатив, аргументировать сделанный выбор, брать ответственность за принятое решение;</w:t>
      </w:r>
    </w:p>
    <w:p w:rsidR="00900AA1" w:rsidRDefault="00E616C2">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оценивать приобретенный опыт;</w:t>
      </w:r>
    </w:p>
    <w:p w:rsidR="00900AA1" w:rsidRDefault="00E616C2">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900AA1" w:rsidRDefault="00E616C2">
      <w:pPr>
        <w:spacing w:after="0" w:line="35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123.5.3.6. </w:t>
      </w:r>
      <w:r>
        <w:rPr>
          <w:rFonts w:ascii="Times New Roman" w:eastAsia="SchoolBookSanPin" w:hAnsi="Times New Roman"/>
          <w:sz w:val="28"/>
          <w:szCs w:val="28"/>
        </w:rPr>
        <w:t>У обучающегося будут сформированы умения совместной деятельности:</w:t>
      </w:r>
    </w:p>
    <w:p w:rsidR="00900AA1" w:rsidRDefault="00E616C2">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понимать и использовать преимущества командной и индивидуальной работы;</w:t>
      </w:r>
    </w:p>
    <w:p w:rsidR="00900AA1" w:rsidRDefault="00E616C2">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выбирать тематику и методы совместных действий с учетом общих интересов и возможностей каждого члена коллектива;</w:t>
      </w:r>
    </w:p>
    <w:p w:rsidR="00900AA1" w:rsidRDefault="00E616C2">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rsidR="00900AA1" w:rsidRDefault="00E616C2">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оценивать качество своего вклада и вклада каждого участника команды в общий результат по разработанным критериям;</w:t>
      </w:r>
    </w:p>
    <w:p w:rsidR="00900AA1" w:rsidRDefault="00E616C2">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предлагать новые учебные исследовательские и социальные проекты, оценивать идеи с позиции новизны, оригинальности, практической значимости;</w:t>
      </w:r>
    </w:p>
    <w:p w:rsidR="00900AA1" w:rsidRDefault="00E616C2">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осуществлять позитивное стратегическое поведение в различных ситуациях, проявлять творчество и воображение, быть инициативным.</w:t>
      </w:r>
    </w:p>
    <w:p w:rsidR="00900AA1" w:rsidRDefault="00E616C2">
      <w:pPr>
        <w:spacing w:after="0" w:line="35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123.5.3.7. </w:t>
      </w:r>
      <w:r>
        <w:rPr>
          <w:rFonts w:ascii="Times New Roman" w:eastAsia="SchoolBookSanPin" w:hAnsi="Times New Roman"/>
          <w:sz w:val="28"/>
          <w:szCs w:val="28"/>
        </w:rPr>
        <w:t xml:space="preserve">У обучающегося будут сформированы умения самоконтроля, принятия себя и других как части </w:t>
      </w:r>
      <w:r>
        <w:rPr>
          <w:rFonts w:ascii="Times New Roman" w:eastAsia="SchoolBookSanPin" w:hAnsi="Times New Roman"/>
          <w:bCs/>
          <w:sz w:val="28"/>
          <w:szCs w:val="28"/>
        </w:rPr>
        <w:t>регулятивных универсальных учебных действий</w:t>
      </w:r>
      <w:r>
        <w:rPr>
          <w:rFonts w:ascii="Times New Roman" w:eastAsia="SchoolBookSanPin" w:hAnsi="Times New Roman"/>
          <w:sz w:val="28"/>
          <w:szCs w:val="28"/>
        </w:rPr>
        <w:t>:</w:t>
      </w:r>
    </w:p>
    <w:p w:rsidR="00900AA1" w:rsidRDefault="00E616C2">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давать оценку новым ситуациям, вносить коррективы в деятельность, оценивать соответствие результатов целям;</w:t>
      </w:r>
    </w:p>
    <w:p w:rsidR="00900AA1" w:rsidRDefault="00E616C2">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w:t>
      </w:r>
    </w:p>
    <w:p w:rsidR="00900AA1" w:rsidRDefault="00E616C2">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оценивать риски и своевременно принимать решения по их снижению;</w:t>
      </w:r>
    </w:p>
    <w:p w:rsidR="00900AA1" w:rsidRDefault="00E616C2">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принимать мотивы и аргументы других при анализе результатов деятельности;</w:t>
      </w:r>
    </w:p>
    <w:p w:rsidR="00900AA1" w:rsidRDefault="00E616C2">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принимать себя, понимая свои недостатки и достоинства; принимать мотивы и аргументы других при анализе результатов деятельности;</w:t>
      </w:r>
    </w:p>
    <w:p w:rsidR="00900AA1" w:rsidRDefault="00E616C2">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признавать свое право и право других на ошибку; развивать способность понимать мир с позиции другого человека.</w:t>
      </w:r>
    </w:p>
    <w:p w:rsidR="00900AA1" w:rsidRDefault="00E616C2">
      <w:pPr>
        <w:spacing w:after="0" w:line="350" w:lineRule="auto"/>
        <w:ind w:firstLine="709"/>
        <w:jc w:val="both"/>
        <w:rPr>
          <w:rFonts w:ascii="Times New Roman" w:eastAsia="SchoolBookSanPin" w:hAnsi="Times New Roman"/>
          <w:bCs/>
          <w:sz w:val="28"/>
          <w:szCs w:val="28"/>
        </w:rPr>
      </w:pPr>
      <w:r>
        <w:rPr>
          <w:rFonts w:ascii="Times New Roman" w:eastAsia="OfficinaSansBoldITC" w:hAnsi="Times New Roman"/>
          <w:sz w:val="28"/>
          <w:szCs w:val="28"/>
        </w:rPr>
        <w:t>123.5.</w:t>
      </w:r>
      <w:r>
        <w:rPr>
          <w:rFonts w:ascii="Times New Roman" w:eastAsia="SchoolBookSanPin" w:hAnsi="Times New Roman"/>
          <w:sz w:val="28"/>
          <w:szCs w:val="28"/>
        </w:rPr>
        <w:t>4. </w:t>
      </w:r>
      <w:r>
        <w:rPr>
          <w:rFonts w:ascii="Times New Roman" w:eastAsia="SchoolBookSanPin" w:hAnsi="Times New Roman"/>
          <w:bCs/>
          <w:sz w:val="28"/>
          <w:szCs w:val="28"/>
        </w:rPr>
        <w:t>Предметные результаты освоения программы 10 класса по обществознанию (базовый уровень).</w:t>
      </w:r>
    </w:p>
    <w:p w:rsidR="00900AA1" w:rsidRDefault="00E616C2">
      <w:pPr>
        <w:spacing w:after="0" w:line="350" w:lineRule="auto"/>
        <w:ind w:firstLine="709"/>
        <w:jc w:val="both"/>
        <w:rPr>
          <w:rFonts w:ascii="Times New Roman" w:eastAsia="SchoolBookSanPin" w:hAnsi="Times New Roman"/>
          <w:bCs/>
          <w:sz w:val="28"/>
          <w:szCs w:val="28"/>
        </w:rPr>
      </w:pPr>
      <w:r>
        <w:rPr>
          <w:rFonts w:ascii="Times New Roman" w:eastAsia="OfficinaSansBoldITC" w:hAnsi="Times New Roman"/>
          <w:sz w:val="28"/>
          <w:szCs w:val="28"/>
        </w:rPr>
        <w:t>123.5.</w:t>
      </w:r>
      <w:r>
        <w:rPr>
          <w:rFonts w:ascii="Times New Roman" w:eastAsia="SchoolBookSanPin" w:hAnsi="Times New Roman"/>
          <w:sz w:val="28"/>
          <w:szCs w:val="28"/>
        </w:rPr>
        <w:t>4.1. </w:t>
      </w:r>
      <w:r>
        <w:rPr>
          <w:rFonts w:ascii="Times New Roman" w:eastAsia="SchoolBookSanPin" w:hAnsi="Times New Roman"/>
          <w:bCs/>
          <w:sz w:val="28"/>
          <w:szCs w:val="28"/>
        </w:rPr>
        <w:t xml:space="preserve">Владеть знаниями об обществе как целостной развивающейся системе в единстве и взаимодействии основных сфер и социальных институтов; общественных потребностях и общественных отношениях; социальной динамике и ее формах; особенностях процесса цифровизации и влияния массовых коммуникаций на все сферы жизни общества; глобальных проблемах и вызовах современности; перспективах развития современного общества, тенденциях развития Российской Федерации; человеке как субъекте общественных отношений и сознательной деятельности; особенностях социализации личности и ее этапах в современных условиях; деятельности и ее структуре; </w:t>
      </w:r>
    </w:p>
    <w:p w:rsidR="00900AA1" w:rsidRDefault="00E616C2">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сознании, самосознании и социальном поведении; познании мира; истине и ее критериях; формах и методах мышления; особенностях профессиональной деятельности в области науки;</w:t>
      </w:r>
    </w:p>
    <w:p w:rsidR="00900AA1" w:rsidRDefault="00E616C2">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об историческом и этническом многообразии культур, связи духовной и материальной культуры, особенностях профессиональной деятельности в области науки и культуры;</w:t>
      </w:r>
    </w:p>
    <w:p w:rsidR="00900AA1" w:rsidRDefault="00E616C2">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об экономике как науке и хозяйстве, роли государства в экономике, в том числе государственной политике поддержки малого бизнеса и предпринимательства, конкуренции и импортозамещения, особенностях рыночных отношений в современной экономике; роли государственного бюджета в реализации полномочий органов государственной власти, механизмах принятия бюджетных решений; особенностях профессиональной деятельности в экономической и финансовой сферах.</w:t>
      </w:r>
    </w:p>
    <w:p w:rsidR="00900AA1" w:rsidRDefault="00E616C2">
      <w:pPr>
        <w:spacing w:after="0" w:line="350" w:lineRule="auto"/>
        <w:ind w:firstLine="709"/>
        <w:jc w:val="both"/>
        <w:rPr>
          <w:rFonts w:ascii="Times New Roman" w:eastAsia="SchoolBookSanPin" w:hAnsi="Times New Roman"/>
          <w:bCs/>
          <w:sz w:val="28"/>
          <w:szCs w:val="28"/>
        </w:rPr>
      </w:pPr>
      <w:r>
        <w:rPr>
          <w:rFonts w:ascii="Times New Roman" w:eastAsia="OfficinaSansBoldITC" w:hAnsi="Times New Roman"/>
          <w:sz w:val="28"/>
          <w:szCs w:val="28"/>
        </w:rPr>
        <w:t>123.5.</w:t>
      </w:r>
      <w:r>
        <w:rPr>
          <w:rFonts w:ascii="Times New Roman" w:eastAsia="SchoolBookSanPin" w:hAnsi="Times New Roman"/>
          <w:sz w:val="28"/>
          <w:szCs w:val="28"/>
        </w:rPr>
        <w:t>4.2. </w:t>
      </w:r>
      <w:r>
        <w:rPr>
          <w:rFonts w:ascii="Times New Roman" w:eastAsia="SchoolBookSanPin" w:hAnsi="Times New Roman"/>
          <w:bCs/>
          <w:sz w:val="28"/>
          <w:szCs w:val="28"/>
        </w:rPr>
        <w:t>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разделов «Человек в обществе», «Духовная культура», «Экономическая жизнь общества».</w:t>
      </w:r>
    </w:p>
    <w:p w:rsidR="00900AA1" w:rsidRDefault="00E616C2">
      <w:pPr>
        <w:spacing w:after="0" w:line="350" w:lineRule="auto"/>
        <w:ind w:firstLine="709"/>
        <w:jc w:val="both"/>
        <w:rPr>
          <w:rFonts w:ascii="Times New Roman" w:eastAsia="SchoolBookSanPin" w:hAnsi="Times New Roman"/>
          <w:bCs/>
          <w:sz w:val="28"/>
          <w:szCs w:val="28"/>
        </w:rPr>
      </w:pPr>
      <w:r>
        <w:rPr>
          <w:rFonts w:ascii="Times New Roman" w:eastAsia="OfficinaSansBoldITC" w:hAnsi="Times New Roman"/>
          <w:sz w:val="28"/>
          <w:szCs w:val="28"/>
        </w:rPr>
        <w:t>123.5.</w:t>
      </w:r>
      <w:r>
        <w:rPr>
          <w:rFonts w:ascii="Times New Roman" w:eastAsia="SchoolBookSanPin" w:hAnsi="Times New Roman"/>
          <w:sz w:val="28"/>
          <w:szCs w:val="28"/>
        </w:rPr>
        <w:t>4.3. </w:t>
      </w:r>
      <w:r>
        <w:rPr>
          <w:rFonts w:ascii="Times New Roman" w:eastAsia="SchoolBookSanPin" w:hAnsi="Times New Roman"/>
          <w:bCs/>
          <w:sz w:val="28"/>
          <w:szCs w:val="28"/>
        </w:rPr>
        <w:t>Уметь определять смысл, различать признаки научных понятий и использовать понятийный аппарат при анализе и оценке социальных явлений, в том числе достижений российской науки и искусства, направлений научно-технологического развития Российской Федерации, при изложении собственных суждений и построении устных и письменных высказываний, включая понятия: общество и его типы, социальный институт, общественный прогресс, деятельность, социальные интересы, глобализация, личность, социализация, истина, мышление, духовная культура, духовные ценности, народная культура, массовая культура, элитарная культура, ценности и идеалы; образование, наука, искусство, религия, мораль, мировоззрение, экономическая система, экономический рост, экономический цикл, ограниченность ресурсов, общественные блага, валовой внутренний продукт, факторы долгосрочного экономического роста; механизмы государственного регулирования экономики, между-народное разделение труда;</w:t>
      </w:r>
    </w:p>
    <w:p w:rsidR="00900AA1" w:rsidRDefault="00E616C2">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определять различные смыслы многозначных понятий, в том числе: общество, личность, свобода, культура, экономика, собственность;</w:t>
      </w:r>
    </w:p>
    <w:p w:rsidR="00900AA1" w:rsidRDefault="00E616C2">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классифицировать и типологизировать на основе предложенных критериев используемые в социальных науках понятия и термины, отражающие явления и процессы социальной действительности, в том числе: виды и формы деятельности; формы познания, культуры; виды знания, науки, религий; виды и уровни образования в Российской Федерации; виды налоговых систем, издержек производства, безработицы, финансовых услуг; типы и виды рыночных структур; факторы производства; источники финансирования предприятий.</w:t>
      </w:r>
    </w:p>
    <w:p w:rsidR="00900AA1" w:rsidRDefault="00E616C2">
      <w:pPr>
        <w:spacing w:after="0" w:line="350" w:lineRule="auto"/>
        <w:ind w:firstLine="709"/>
        <w:jc w:val="both"/>
        <w:rPr>
          <w:rFonts w:ascii="Times New Roman" w:eastAsia="SchoolBookSanPin" w:hAnsi="Times New Roman"/>
          <w:bCs/>
          <w:sz w:val="28"/>
          <w:szCs w:val="28"/>
        </w:rPr>
      </w:pPr>
      <w:r>
        <w:rPr>
          <w:rFonts w:ascii="Times New Roman" w:eastAsia="OfficinaSansBoldITC" w:hAnsi="Times New Roman"/>
          <w:sz w:val="28"/>
          <w:szCs w:val="28"/>
        </w:rPr>
        <w:t>123.5.</w:t>
      </w:r>
      <w:r>
        <w:rPr>
          <w:rFonts w:ascii="Times New Roman" w:eastAsia="SchoolBookSanPin" w:hAnsi="Times New Roman"/>
          <w:sz w:val="28"/>
          <w:szCs w:val="28"/>
        </w:rPr>
        <w:t>4.4. </w:t>
      </w:r>
      <w:r>
        <w:rPr>
          <w:rFonts w:ascii="Times New Roman" w:eastAsia="SchoolBookSanPin" w:hAnsi="Times New Roman"/>
          <w:bCs/>
          <w:sz w:val="28"/>
          <w:szCs w:val="28"/>
        </w:rPr>
        <w:t>Уметь устанавливать, выявлять, объяснять и конкретизировать примерами причинно-следственные, функциональные, иерархические и другие связи подсистем и элементов общества; материальной и духовной культуры; владеть уровнями и методами научного познания; мышления и деятельности; общественного и индивидуального сознания; чувственного и рационального познания; народной, массовой и элитарной культуры; экономической деятельности и проблем устойчивого развития; макроэкономических показателей и качества жизни; спроса и предложения;</w:t>
      </w:r>
    </w:p>
    <w:p w:rsidR="00900AA1" w:rsidRDefault="00E616C2">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характеризовать причины и последствия преобразований в духовной, экономической сферах жизни российского общества; противоречивого характера общественного прогресса; глобализации; культурного многообразия современного общества; возрастания роли науки в современном обществе; инфляции, безработицы; функции образования, науки, религии как социальных институтов; морали; искусства; экономические функции государства; Центрального банка Российской Федерации; налоговой системы Российской Федерации; предпринимательства;</w:t>
      </w:r>
    </w:p>
    <w:p w:rsidR="00900AA1" w:rsidRDefault="00E616C2">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отражать связи социальных объектов и явлений с помощью различных знаковых систем, в том числе в таблицах, схемах, диаграммах, графиках.</w:t>
      </w:r>
    </w:p>
    <w:p w:rsidR="00900AA1" w:rsidRDefault="00E616C2">
      <w:pPr>
        <w:spacing w:after="0" w:line="350" w:lineRule="auto"/>
        <w:ind w:firstLine="709"/>
        <w:jc w:val="both"/>
        <w:rPr>
          <w:rFonts w:ascii="Times New Roman" w:eastAsia="SchoolBookSanPin" w:hAnsi="Times New Roman"/>
          <w:bCs/>
          <w:sz w:val="28"/>
          <w:szCs w:val="28"/>
        </w:rPr>
      </w:pPr>
      <w:r>
        <w:rPr>
          <w:rFonts w:ascii="Times New Roman" w:eastAsia="OfficinaSansBoldITC" w:hAnsi="Times New Roman"/>
          <w:sz w:val="28"/>
          <w:szCs w:val="28"/>
        </w:rPr>
        <w:t>123.5.</w:t>
      </w:r>
      <w:r>
        <w:rPr>
          <w:rFonts w:ascii="Times New Roman" w:eastAsia="SchoolBookSanPin" w:hAnsi="Times New Roman"/>
          <w:sz w:val="28"/>
          <w:szCs w:val="28"/>
        </w:rPr>
        <w:t>4.5. </w:t>
      </w:r>
      <w:r>
        <w:rPr>
          <w:rFonts w:ascii="Times New Roman" w:eastAsia="SchoolBookSanPin" w:hAnsi="Times New Roman"/>
          <w:bCs/>
          <w:sz w:val="28"/>
          <w:szCs w:val="28"/>
        </w:rPr>
        <w:t>Иметь представления о методах изучения социальных явлений и процессов в социальных науках, включая универсальные методы науки, а также специальные методы социального познания, в том числе социологические опросы, биографический метод,</w:t>
      </w:r>
      <w:r>
        <w:rPr>
          <w:rFonts w:ascii="Times New Roman" w:eastAsia="SchoolBookSanPin" w:hAnsi="Times New Roman"/>
          <w:bCs/>
          <w:sz w:val="28"/>
          <w:szCs w:val="28"/>
        </w:rPr>
        <w:tab/>
        <w:t>социальное</w:t>
      </w:r>
      <w:r>
        <w:rPr>
          <w:rFonts w:ascii="Times New Roman" w:eastAsia="SchoolBookSanPin" w:hAnsi="Times New Roman"/>
          <w:bCs/>
          <w:sz w:val="28"/>
          <w:szCs w:val="28"/>
        </w:rPr>
        <w:tab/>
        <w:t>прогнозирование, метод моделирования и сравнительно-исторический метод.</w:t>
      </w:r>
    </w:p>
    <w:p w:rsidR="00900AA1" w:rsidRDefault="00E616C2">
      <w:pPr>
        <w:spacing w:after="0" w:line="350" w:lineRule="auto"/>
        <w:ind w:firstLine="709"/>
        <w:jc w:val="both"/>
        <w:rPr>
          <w:rFonts w:ascii="Times New Roman" w:eastAsia="SchoolBookSanPin" w:hAnsi="Times New Roman"/>
          <w:bCs/>
          <w:sz w:val="28"/>
          <w:szCs w:val="28"/>
        </w:rPr>
      </w:pPr>
      <w:r>
        <w:rPr>
          <w:rFonts w:ascii="Times New Roman" w:eastAsia="OfficinaSansBoldITC" w:hAnsi="Times New Roman"/>
          <w:sz w:val="28"/>
          <w:szCs w:val="28"/>
        </w:rPr>
        <w:t>123.5.</w:t>
      </w:r>
      <w:r>
        <w:rPr>
          <w:rFonts w:ascii="Times New Roman" w:eastAsia="SchoolBookSanPin" w:hAnsi="Times New Roman"/>
          <w:sz w:val="28"/>
          <w:szCs w:val="28"/>
        </w:rPr>
        <w:t>4.6. </w:t>
      </w:r>
      <w:r>
        <w:rPr>
          <w:rFonts w:ascii="Times New Roman" w:eastAsia="SchoolBookSanPin" w:hAnsi="Times New Roman"/>
          <w:bCs/>
          <w:sz w:val="28"/>
          <w:szCs w:val="28"/>
        </w:rPr>
        <w:t>Применять знания, полученные при изучении разделов «Человек в обществе», «Духовная культура», «Экономическая жизнь общества», для анализа социальной информации о многообразии путей и форм общественного развития, российском обществе, об угрозах и вызовах развития в XXI в., о развитии духовной культуры, о проблемах и современных тенденциях, направлениях и механизмах экономического развития,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p w:rsidR="00900AA1" w:rsidRDefault="00E616C2">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осуществлять поиск социальной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разделов «Человек в обществе», «Духовная культура», «Экономическая жизнь общества».</w:t>
      </w:r>
    </w:p>
    <w:p w:rsidR="00900AA1" w:rsidRDefault="00E616C2">
      <w:pPr>
        <w:spacing w:after="0" w:line="350" w:lineRule="auto"/>
        <w:ind w:firstLine="709"/>
        <w:jc w:val="both"/>
        <w:rPr>
          <w:rFonts w:ascii="Times New Roman" w:eastAsia="SchoolBookSanPin" w:hAnsi="Times New Roman"/>
          <w:bCs/>
          <w:sz w:val="28"/>
          <w:szCs w:val="28"/>
        </w:rPr>
      </w:pPr>
      <w:r>
        <w:rPr>
          <w:rFonts w:ascii="Times New Roman" w:eastAsia="OfficinaSansBoldITC" w:hAnsi="Times New Roman"/>
          <w:sz w:val="28"/>
          <w:szCs w:val="28"/>
        </w:rPr>
        <w:t>123.5.</w:t>
      </w:r>
      <w:r>
        <w:rPr>
          <w:rFonts w:ascii="Times New Roman" w:eastAsia="SchoolBookSanPin" w:hAnsi="Times New Roman"/>
          <w:sz w:val="28"/>
          <w:szCs w:val="28"/>
        </w:rPr>
        <w:t>4.7. </w:t>
      </w:r>
      <w:r>
        <w:rPr>
          <w:rFonts w:ascii="Times New Roman" w:eastAsia="SchoolBookSanPin" w:hAnsi="Times New Roman"/>
          <w:bCs/>
          <w:sz w:val="28"/>
          <w:szCs w:val="28"/>
        </w:rPr>
        <w:t>Осуществлять учебно-исследовательскую и проектную деятельность с использованием полученных знаний об обществе, о его духовной культуре и экономической жизни, о человеке, его познавательной деятельности и творческой активности,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изученным темам, составлять сложный и тезисный план развернутых ответов, анализировать неадаптированные тексты.</w:t>
      </w:r>
    </w:p>
    <w:p w:rsidR="00900AA1" w:rsidRDefault="00E616C2">
      <w:pPr>
        <w:spacing w:after="0" w:line="350" w:lineRule="auto"/>
        <w:ind w:firstLine="709"/>
        <w:jc w:val="both"/>
        <w:rPr>
          <w:rFonts w:ascii="Times New Roman" w:eastAsia="SchoolBookSanPin" w:hAnsi="Times New Roman"/>
          <w:bCs/>
          <w:sz w:val="28"/>
          <w:szCs w:val="28"/>
        </w:rPr>
      </w:pPr>
      <w:r>
        <w:rPr>
          <w:rFonts w:ascii="Times New Roman" w:eastAsia="OfficinaSansBoldITC" w:hAnsi="Times New Roman"/>
          <w:sz w:val="28"/>
          <w:szCs w:val="28"/>
        </w:rPr>
        <w:t>123.5.</w:t>
      </w:r>
      <w:r>
        <w:rPr>
          <w:rFonts w:ascii="Times New Roman" w:eastAsia="SchoolBookSanPin" w:hAnsi="Times New Roman"/>
          <w:sz w:val="28"/>
          <w:szCs w:val="28"/>
        </w:rPr>
        <w:t>4.8. </w:t>
      </w:r>
      <w:r>
        <w:rPr>
          <w:rFonts w:ascii="Times New Roman" w:eastAsia="SchoolBookSanPin" w:hAnsi="Times New Roman"/>
          <w:bCs/>
          <w:sz w:val="28"/>
          <w:szCs w:val="28"/>
        </w:rPr>
        <w:t>Использовать обществоведческие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значимости здорового образа жизни, роли непрерывного образования; использовать средства информационно-коммуникационных технологий в решении различных задач при изучении разделов «Человек в обществе», «Духовная культура», «Экономическая жизнь общества».</w:t>
      </w:r>
    </w:p>
    <w:p w:rsidR="00900AA1" w:rsidRDefault="00E616C2">
      <w:pPr>
        <w:spacing w:after="0" w:line="350" w:lineRule="auto"/>
        <w:ind w:firstLine="709"/>
        <w:jc w:val="both"/>
        <w:rPr>
          <w:rFonts w:ascii="Times New Roman" w:eastAsia="SchoolBookSanPin" w:hAnsi="Times New Roman"/>
          <w:bCs/>
          <w:sz w:val="28"/>
          <w:szCs w:val="28"/>
        </w:rPr>
      </w:pPr>
      <w:r>
        <w:rPr>
          <w:rFonts w:ascii="Times New Roman" w:eastAsia="OfficinaSansBoldITC" w:hAnsi="Times New Roman"/>
          <w:sz w:val="28"/>
          <w:szCs w:val="28"/>
        </w:rPr>
        <w:t>123.5.</w:t>
      </w:r>
      <w:r>
        <w:rPr>
          <w:rFonts w:ascii="Times New Roman" w:eastAsia="SchoolBookSanPin" w:hAnsi="Times New Roman"/>
          <w:sz w:val="28"/>
          <w:szCs w:val="28"/>
        </w:rPr>
        <w:t>4.9. </w:t>
      </w:r>
      <w:r>
        <w:rPr>
          <w:rFonts w:ascii="Times New Roman" w:eastAsia="SchoolBookSanPin" w:hAnsi="Times New Roman"/>
          <w:bCs/>
          <w:sz w:val="28"/>
          <w:szCs w:val="28"/>
        </w:rPr>
        <w:t>Формулировать, основываясь на социальных ценностях и приобретенных знаниях о человеке в обществе, духовной культуре, об экономической жизни общества, собственные суждения и аргументы по проблемам влияния социокультурных факторов на формирование личности; противоречивых последствий глобализации; соотношения свободы и необходимости в деятельности человека; значения культурных ценностей и норм в жизни общества, в духовном развитии личности; роли государства в экономике; путей достижения экономического роста; взаимосвязи экономической свободы и социальной ответственности;</w:t>
      </w:r>
    </w:p>
    <w:p w:rsidR="00900AA1" w:rsidRDefault="00E616C2">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конкретизировать теоретические положения, в том числе о типах общества; многообразии путей и форм общественного развития; человеке как результате биологической и социокультурной эволюции; многообразии видов деятельности и ее мотивации; этапах социализации; особенностях научного познания в социально-гуманитарных науках; духовных ценностях; субкультуре и контркультуре; диалоге культур; категориях морали; возможностях самовоспитания; особенностях образования и науки в современном обществе; свободе совести; значении поддержания межконфессионального мира в Российской Федерации; многообразии функций искусства; достижениях современного российского искусства; использовании мер государственной поддержки малого и среднего предпринимательства в Российской Федерации; выборе способов рационального экономического поведения людей, особенностях труда молодежи в условиях конкуренции на рынке труда, фактами социальной действительности, модельными ситуациями, примерами из личного социального опыта.</w:t>
      </w:r>
    </w:p>
    <w:p w:rsidR="00900AA1" w:rsidRDefault="00E616C2">
      <w:pPr>
        <w:spacing w:after="0" w:line="350" w:lineRule="auto"/>
        <w:ind w:firstLine="709"/>
        <w:jc w:val="both"/>
        <w:rPr>
          <w:rFonts w:ascii="Times New Roman" w:eastAsia="SchoolBookSanPin" w:hAnsi="Times New Roman"/>
          <w:bCs/>
          <w:sz w:val="28"/>
          <w:szCs w:val="28"/>
        </w:rPr>
      </w:pPr>
      <w:r>
        <w:rPr>
          <w:rFonts w:ascii="Times New Roman" w:eastAsia="OfficinaSansBoldITC" w:hAnsi="Times New Roman"/>
          <w:sz w:val="28"/>
          <w:szCs w:val="28"/>
        </w:rPr>
        <w:t>123.5.</w:t>
      </w:r>
      <w:r>
        <w:rPr>
          <w:rFonts w:ascii="Times New Roman" w:eastAsia="SchoolBookSanPin" w:hAnsi="Times New Roman"/>
          <w:sz w:val="28"/>
          <w:szCs w:val="28"/>
        </w:rPr>
        <w:t>4.10. </w:t>
      </w:r>
      <w:r>
        <w:rPr>
          <w:rFonts w:ascii="Times New Roman" w:eastAsia="SchoolBookSanPin" w:hAnsi="Times New Roman"/>
          <w:bCs/>
          <w:sz w:val="28"/>
          <w:szCs w:val="28"/>
        </w:rPr>
        <w:t>Применять знания о финансах и бюджетном регулировании при пользовании финансовыми услугами и инструментами, в том числе находить, анализировать и использовать информацию для принятия ответственных решений по достижению финансовых целей и управлению личными финансами при реализации прав и обязанностей потребителя финансовых услуг с учетом основных способов снижения рисков и правил личной финансовой безопасности.</w:t>
      </w:r>
    </w:p>
    <w:p w:rsidR="00900AA1" w:rsidRDefault="00E616C2">
      <w:pPr>
        <w:spacing w:after="0" w:line="350" w:lineRule="auto"/>
        <w:ind w:firstLine="709"/>
        <w:jc w:val="both"/>
        <w:rPr>
          <w:rFonts w:ascii="Times New Roman" w:eastAsia="SchoolBookSanPin" w:hAnsi="Times New Roman"/>
          <w:bCs/>
          <w:sz w:val="28"/>
          <w:szCs w:val="28"/>
        </w:rPr>
      </w:pPr>
      <w:r>
        <w:rPr>
          <w:rFonts w:ascii="Times New Roman" w:eastAsia="OfficinaSansBoldITC" w:hAnsi="Times New Roman"/>
          <w:sz w:val="28"/>
          <w:szCs w:val="28"/>
        </w:rPr>
        <w:t>123.5.</w:t>
      </w:r>
      <w:r>
        <w:rPr>
          <w:rFonts w:ascii="Times New Roman" w:eastAsia="SchoolBookSanPin" w:hAnsi="Times New Roman"/>
          <w:sz w:val="28"/>
          <w:szCs w:val="28"/>
        </w:rPr>
        <w:t>4.11. </w:t>
      </w:r>
      <w:r>
        <w:rPr>
          <w:rFonts w:ascii="Times New Roman" w:eastAsia="SchoolBookSanPin" w:hAnsi="Times New Roman"/>
          <w:bCs/>
          <w:sz w:val="28"/>
          <w:szCs w:val="28"/>
        </w:rPr>
        <w:t>Оценивать социальную информацию по проблемам развития современного общества, общественного и индивидуального сознания, потребностей и интересов личности, научного познания в социально-гуманитарных науках, духовной культуры, экономической жизни общества, в том числе поступающую по каналам сетевых коммуникаций, определять степень достоверности информации; соотносить различные оценки социальных явлений, содержащиеся в источниках информации; давать оценку действиям людей в типичных (модельных) ситуациях с точки зрения социальных норм.</w:t>
      </w:r>
    </w:p>
    <w:p w:rsidR="00900AA1" w:rsidRDefault="00E616C2">
      <w:pPr>
        <w:spacing w:after="0" w:line="350" w:lineRule="auto"/>
        <w:ind w:firstLine="709"/>
        <w:jc w:val="both"/>
        <w:rPr>
          <w:rFonts w:ascii="Times New Roman" w:eastAsia="SchoolBookSanPin" w:hAnsi="Times New Roman"/>
          <w:bCs/>
          <w:sz w:val="28"/>
          <w:szCs w:val="28"/>
        </w:rPr>
      </w:pPr>
      <w:r>
        <w:rPr>
          <w:rFonts w:ascii="Times New Roman" w:eastAsia="OfficinaSansBoldITC" w:hAnsi="Times New Roman"/>
          <w:sz w:val="28"/>
          <w:szCs w:val="28"/>
        </w:rPr>
        <w:t>123.5.</w:t>
      </w:r>
      <w:r>
        <w:rPr>
          <w:rFonts w:ascii="Times New Roman" w:eastAsia="SchoolBookSanPin" w:hAnsi="Times New Roman"/>
          <w:sz w:val="28"/>
          <w:szCs w:val="28"/>
        </w:rPr>
        <w:t>4.12. </w:t>
      </w:r>
      <w:r>
        <w:rPr>
          <w:rFonts w:ascii="Times New Roman" w:eastAsia="SchoolBookSanPin" w:hAnsi="Times New Roman"/>
          <w:bCs/>
          <w:sz w:val="28"/>
          <w:szCs w:val="28"/>
        </w:rPr>
        <w:t>Самостоятельно оценивать практические ситуации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ценностей, социальных норм, включая нормы морали и права, экономической рациональности; осознавать неприемлемость антиобщественного поведения, опасность алкоголизма и наркомании.</w:t>
      </w:r>
    </w:p>
    <w:p w:rsidR="00900AA1" w:rsidRDefault="00E616C2">
      <w:pPr>
        <w:spacing w:after="0" w:line="350" w:lineRule="auto"/>
        <w:ind w:firstLine="709"/>
        <w:jc w:val="both"/>
        <w:rPr>
          <w:rFonts w:ascii="Times New Roman" w:eastAsia="SchoolBookSanPin" w:hAnsi="Times New Roman"/>
          <w:bCs/>
          <w:sz w:val="28"/>
          <w:szCs w:val="28"/>
        </w:rPr>
      </w:pPr>
      <w:r>
        <w:rPr>
          <w:rFonts w:ascii="Times New Roman" w:eastAsia="OfficinaSansBoldITC" w:hAnsi="Times New Roman"/>
          <w:sz w:val="28"/>
          <w:szCs w:val="28"/>
        </w:rPr>
        <w:t>123.5.</w:t>
      </w:r>
      <w:r>
        <w:rPr>
          <w:rFonts w:ascii="Times New Roman" w:eastAsia="SchoolBookSanPin" w:hAnsi="Times New Roman"/>
          <w:sz w:val="28"/>
          <w:szCs w:val="28"/>
        </w:rPr>
        <w:t>5. </w:t>
      </w:r>
      <w:r>
        <w:rPr>
          <w:rFonts w:ascii="Times New Roman" w:eastAsia="SchoolBookSanPin" w:hAnsi="Times New Roman"/>
          <w:bCs/>
          <w:sz w:val="28"/>
          <w:szCs w:val="28"/>
        </w:rPr>
        <w:t>Предметные результаты освоения программы 11 класса по обществознанию (базовый уровень).</w:t>
      </w:r>
    </w:p>
    <w:p w:rsidR="00900AA1" w:rsidRDefault="00E616C2">
      <w:pPr>
        <w:spacing w:after="0" w:line="350" w:lineRule="auto"/>
        <w:ind w:firstLine="709"/>
        <w:jc w:val="both"/>
        <w:rPr>
          <w:rFonts w:ascii="Times New Roman" w:eastAsia="SchoolBookSanPin" w:hAnsi="Times New Roman"/>
          <w:bCs/>
          <w:sz w:val="28"/>
          <w:szCs w:val="28"/>
        </w:rPr>
      </w:pPr>
      <w:r>
        <w:rPr>
          <w:rFonts w:ascii="Times New Roman" w:eastAsia="OfficinaSansBoldITC" w:hAnsi="Times New Roman"/>
          <w:sz w:val="28"/>
          <w:szCs w:val="28"/>
        </w:rPr>
        <w:t>123.5.</w:t>
      </w:r>
      <w:r>
        <w:rPr>
          <w:rFonts w:ascii="Times New Roman" w:eastAsia="SchoolBookSanPin" w:hAnsi="Times New Roman"/>
          <w:sz w:val="28"/>
          <w:szCs w:val="28"/>
        </w:rPr>
        <w:t>5.1. </w:t>
      </w:r>
      <w:r>
        <w:rPr>
          <w:rFonts w:ascii="Times New Roman" w:eastAsia="SchoolBookSanPin" w:hAnsi="Times New Roman"/>
          <w:bCs/>
          <w:sz w:val="28"/>
          <w:szCs w:val="28"/>
        </w:rPr>
        <w:t>Владеть знаниями о социальной структуре общества, критериях социальной стратификации; формах и факторах социальной мобильности в современном обществе, о семье как социальном институте, возрастании роли семейных ценностей; направлениях социальной политики в Российской Федерации, в том числе в области поддержки семьи;</w:t>
      </w:r>
    </w:p>
    <w:p w:rsidR="00900AA1" w:rsidRDefault="00E616C2">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о структуре и функциях политической системы общества, направлениях государственной политики Российской Федерации; конституционном статусе и полномочиях органов государственной власти;</w:t>
      </w:r>
    </w:p>
    <w:p w:rsidR="00900AA1" w:rsidRDefault="00E616C2">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о праве как социальном регуляторе, системе права и законодательстве Российской Федерации, системе прав, свобод и обязанностей человека и гражданина в Российской Федерации, правах ребенка и механизмах защиты прав в Российской Федерации; правовом регулирования гражданских, семейных, трудовых, налоговых, образовательных, административных, уголовных правовых отношений; экологическом законодательстве, гражданском, административном и уголовном судопроизводстве.</w:t>
      </w:r>
    </w:p>
    <w:p w:rsidR="00900AA1" w:rsidRDefault="00E616C2">
      <w:pPr>
        <w:spacing w:after="0" w:line="350" w:lineRule="auto"/>
        <w:ind w:firstLine="709"/>
        <w:jc w:val="both"/>
        <w:rPr>
          <w:rFonts w:ascii="Times New Roman" w:eastAsia="SchoolBookSanPin" w:hAnsi="Times New Roman"/>
          <w:bCs/>
          <w:sz w:val="28"/>
          <w:szCs w:val="28"/>
        </w:rPr>
      </w:pPr>
      <w:r>
        <w:rPr>
          <w:rFonts w:ascii="Times New Roman" w:eastAsia="OfficinaSansBoldITC" w:hAnsi="Times New Roman"/>
          <w:sz w:val="28"/>
          <w:szCs w:val="28"/>
        </w:rPr>
        <w:t>123.5.</w:t>
      </w:r>
      <w:r>
        <w:rPr>
          <w:rFonts w:ascii="Times New Roman" w:eastAsia="SchoolBookSanPin" w:hAnsi="Times New Roman"/>
          <w:sz w:val="28"/>
          <w:szCs w:val="28"/>
        </w:rPr>
        <w:t>5.2. </w:t>
      </w:r>
      <w:r>
        <w:rPr>
          <w:rFonts w:ascii="Times New Roman" w:eastAsia="SchoolBookSanPin" w:hAnsi="Times New Roman"/>
          <w:bCs/>
          <w:sz w:val="28"/>
          <w:szCs w:val="28"/>
        </w:rPr>
        <w:t>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разделов «Социальная сфера», «Политическая сфера», «Правовое регулирование общественных отношений в Российской Федерации».</w:t>
      </w:r>
    </w:p>
    <w:p w:rsidR="00900AA1" w:rsidRDefault="00E616C2">
      <w:pPr>
        <w:spacing w:after="0" w:line="350" w:lineRule="auto"/>
        <w:ind w:firstLine="709"/>
        <w:jc w:val="both"/>
        <w:rPr>
          <w:rFonts w:ascii="Times New Roman" w:eastAsia="SchoolBookSanPin" w:hAnsi="Times New Roman"/>
          <w:bCs/>
          <w:sz w:val="28"/>
          <w:szCs w:val="28"/>
        </w:rPr>
      </w:pPr>
      <w:r>
        <w:rPr>
          <w:rFonts w:ascii="Times New Roman" w:eastAsia="OfficinaSansBoldITC" w:hAnsi="Times New Roman"/>
          <w:sz w:val="28"/>
          <w:szCs w:val="28"/>
        </w:rPr>
        <w:t>123.5.</w:t>
      </w:r>
      <w:r>
        <w:rPr>
          <w:rFonts w:ascii="Times New Roman" w:eastAsia="SchoolBookSanPin" w:hAnsi="Times New Roman"/>
          <w:sz w:val="28"/>
          <w:szCs w:val="28"/>
        </w:rPr>
        <w:t>5.3. </w:t>
      </w:r>
      <w:r>
        <w:rPr>
          <w:rFonts w:ascii="Times New Roman" w:eastAsia="SchoolBookSanPin" w:hAnsi="Times New Roman"/>
          <w:bCs/>
          <w:sz w:val="28"/>
          <w:szCs w:val="28"/>
        </w:rPr>
        <w:t>Уметь определять смысл, различать признаки научных понятий и использовать понятийный аппарат при анализе и оценке социальных явлений при изложении собственных суждений и построении устных и письменных высказываний, включая понятия: социальные общности, социальные группы и отношения между ними, социальная стратификация, социальное неравенство, социальный статус, социальная роль, социальная мобильность, семья и брак, этнические общности, нация, социальные нормы, социальный контроль и самоконтроль, социальный конфликт, политическая власть, политический институт, политические отношения, политическая система, государство, национальная безопасность, политическая культура, политическая элита, политическое лидерство, политический процесс, право, источник права, система права, норма права, отрасль права, институт права, правонарушение, юридическая ответственность, нормативный правовой акт, закон, подзаконный акт, законодательный процесс, правовой статус, гражданство Российской Федерации, налог;</w:t>
      </w:r>
    </w:p>
    <w:p w:rsidR="00900AA1" w:rsidRDefault="00E616C2">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определять различные смыслы многозначных понятий, в том числе: власть, социальная справедливость, социальный институт;</w:t>
      </w:r>
    </w:p>
    <w:p w:rsidR="00900AA1" w:rsidRDefault="00E616C2">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классифицировать и типологизировать на основе предложенных критериев используемые в социальных науках понятия и термины, отражающие социальные явления и процессы, в том числе: социальные общности и группы; виды социальной мобильности; типы семьи; социальные нормы; социальные конфликты; формы социальных девиаций; виды миграционных процессов в современном мире; формы государства; политические партии; виды политического лидерства, избирательных и партийных систем, политических</w:t>
      </w:r>
      <w:r>
        <w:rPr>
          <w:rFonts w:ascii="Times New Roman" w:eastAsia="SchoolBookSanPin" w:hAnsi="Times New Roman"/>
          <w:bCs/>
          <w:sz w:val="28"/>
          <w:szCs w:val="28"/>
        </w:rPr>
        <w:tab/>
        <w:t>идеологий; правовые нормы; отрасли и институты права; источники права; нормативные правовые акты; виды правовых отношений; правонарушения; виды юридической ответственности; права и свободы человека и гражданина Российской Федерации; конституционные обязанности гражданина Российской Федерации; способы защиты гражданских прав, правоохранительные органы; организационно-правовые формы юридических лиц; права и обязанности родителей и детей; права и обязанности работников и работодателей; дисциплинарные взыскания; налоги и сборы в Российской Федерации; права и обязанности налогоплательщиков; виды административных правонарушений и наказаний; экологические правонарушения; способы защиты права на благоприятную окружающую среду; виды преступлений; виды наказаний в уголовном праве.</w:t>
      </w:r>
    </w:p>
    <w:p w:rsidR="00900AA1" w:rsidRDefault="00E616C2">
      <w:pPr>
        <w:spacing w:after="0" w:line="350" w:lineRule="auto"/>
        <w:ind w:firstLine="709"/>
        <w:jc w:val="both"/>
        <w:rPr>
          <w:rFonts w:ascii="Times New Roman" w:eastAsia="SchoolBookSanPin" w:hAnsi="Times New Roman"/>
          <w:bCs/>
          <w:sz w:val="28"/>
          <w:szCs w:val="28"/>
        </w:rPr>
      </w:pPr>
      <w:r>
        <w:rPr>
          <w:rFonts w:ascii="Times New Roman" w:eastAsia="OfficinaSansBoldITC" w:hAnsi="Times New Roman"/>
          <w:sz w:val="28"/>
          <w:szCs w:val="28"/>
        </w:rPr>
        <w:t>123.5.</w:t>
      </w:r>
      <w:r>
        <w:rPr>
          <w:rFonts w:ascii="Times New Roman" w:eastAsia="SchoolBookSanPin" w:hAnsi="Times New Roman"/>
          <w:sz w:val="28"/>
          <w:szCs w:val="28"/>
        </w:rPr>
        <w:t>5.4. </w:t>
      </w:r>
      <w:r>
        <w:rPr>
          <w:rFonts w:ascii="Times New Roman" w:eastAsia="SchoolBookSanPin" w:hAnsi="Times New Roman"/>
          <w:bCs/>
          <w:sz w:val="28"/>
          <w:szCs w:val="28"/>
        </w:rPr>
        <w:t>Уметь устанавливать, выявлять, объяснять причинно-следственные, функциональные, иерархические и другие связи при описании социальной структуры, формы государства, политической культуры личности и ее политического поведения, системы права, нормативно-правовых актов, прав, свобод и обязанностей;</w:t>
      </w:r>
    </w:p>
    <w:p w:rsidR="00900AA1" w:rsidRDefault="00E616C2">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приводить примеры взаимосвязи социальной, политической и других сфер жизни общества; права и морали; государства и права; действия правовых регуляторов и развития общественных процессов;</w:t>
      </w:r>
    </w:p>
    <w:p w:rsidR="00900AA1" w:rsidRDefault="00E616C2">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характеризовать причины и последствия преобразований в социальной, политической сферах, в правовом регулировании общественных отношений в Российской Федерации; возрастания социальной мобильности; сохранения социального неравенства; социальных конфликтов; отклоняющегося (девиантного) поведения; правонарушения и юридической ответственности за него; абсентеизма; коррупции;</w:t>
      </w:r>
    </w:p>
    <w:p w:rsidR="00900AA1" w:rsidRDefault="00E616C2">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характеризовать функции семьи, социальных норм, включая нормы права; социального контроля; государства, субъектов и органов государственной власти в Российской Федерации; политических партий; средств массовой информации в политической жизни общества; правоохранительных органов;</w:t>
      </w:r>
    </w:p>
    <w:p w:rsidR="00900AA1" w:rsidRDefault="00E616C2">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отражать связи социальных объектов и явлений с помощью различных знаковых систем, в том числе в таблицах, схемах, диаграммах, графиках.</w:t>
      </w:r>
    </w:p>
    <w:p w:rsidR="00900AA1" w:rsidRDefault="00E616C2">
      <w:pPr>
        <w:spacing w:after="0" w:line="350" w:lineRule="auto"/>
        <w:ind w:firstLine="709"/>
        <w:jc w:val="both"/>
        <w:rPr>
          <w:rFonts w:ascii="Times New Roman" w:eastAsia="SchoolBookSanPin" w:hAnsi="Times New Roman"/>
          <w:bCs/>
          <w:sz w:val="28"/>
          <w:szCs w:val="28"/>
        </w:rPr>
      </w:pPr>
      <w:r>
        <w:rPr>
          <w:rFonts w:ascii="Times New Roman" w:eastAsia="OfficinaSansBoldITC" w:hAnsi="Times New Roman"/>
          <w:sz w:val="28"/>
          <w:szCs w:val="28"/>
        </w:rPr>
        <w:t>123.5.</w:t>
      </w:r>
      <w:r>
        <w:rPr>
          <w:rFonts w:ascii="Times New Roman" w:eastAsia="SchoolBookSanPin" w:hAnsi="Times New Roman"/>
          <w:sz w:val="28"/>
          <w:szCs w:val="28"/>
        </w:rPr>
        <w:t>5.5. </w:t>
      </w:r>
      <w:r>
        <w:rPr>
          <w:rFonts w:ascii="Times New Roman" w:eastAsia="SchoolBookSanPin" w:hAnsi="Times New Roman"/>
          <w:bCs/>
          <w:sz w:val="28"/>
          <w:szCs w:val="28"/>
        </w:rPr>
        <w:t>Иметь представления о методах изучения социальной, политической сферы жизни общества, включая универсальные методы науки, а также специальные методы социального познания, в том числе социологические опросы, биографический, сравнительно-правовой метод, политическое прогнозирование.</w:t>
      </w:r>
    </w:p>
    <w:p w:rsidR="00900AA1" w:rsidRDefault="00E616C2">
      <w:pPr>
        <w:spacing w:after="0" w:line="350" w:lineRule="auto"/>
        <w:ind w:firstLine="709"/>
        <w:jc w:val="both"/>
        <w:rPr>
          <w:rFonts w:ascii="Times New Roman" w:eastAsia="SchoolBookSanPin" w:hAnsi="Times New Roman"/>
          <w:bCs/>
          <w:sz w:val="28"/>
          <w:szCs w:val="28"/>
        </w:rPr>
      </w:pPr>
      <w:r>
        <w:rPr>
          <w:rFonts w:ascii="Times New Roman" w:eastAsia="OfficinaSansBoldITC" w:hAnsi="Times New Roman"/>
          <w:sz w:val="28"/>
          <w:szCs w:val="28"/>
        </w:rPr>
        <w:t>123.5.</w:t>
      </w:r>
      <w:r>
        <w:rPr>
          <w:rFonts w:ascii="Times New Roman" w:eastAsia="SchoolBookSanPin" w:hAnsi="Times New Roman"/>
          <w:sz w:val="28"/>
          <w:szCs w:val="28"/>
        </w:rPr>
        <w:t>5.6. </w:t>
      </w:r>
      <w:r>
        <w:rPr>
          <w:rFonts w:ascii="Times New Roman" w:eastAsia="SchoolBookSanPin" w:hAnsi="Times New Roman"/>
          <w:bCs/>
          <w:sz w:val="28"/>
          <w:szCs w:val="28"/>
        </w:rPr>
        <w:t>Применять знания, полученные при изучении разделов «Социальная сфера», «Политическая сфера», «Правовое регулирование общественных отношений в Российской Федерации», для анализа социальной информации о социальном и политическом развитии российского общества, направлениях государственной политики в Российской Федерации, правовом регулировании общественных процессов в Российской Федерации,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p w:rsidR="00900AA1" w:rsidRDefault="00E616C2">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осуществлять поиск политической и правовой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разделов «Социальная сфера», «Политическая сфера», «Правовое регулирование общественных отношений в Российской Федерации».</w:t>
      </w:r>
    </w:p>
    <w:p w:rsidR="00900AA1" w:rsidRDefault="00E616C2">
      <w:pPr>
        <w:spacing w:after="0" w:line="350" w:lineRule="auto"/>
        <w:ind w:firstLine="709"/>
        <w:jc w:val="both"/>
        <w:rPr>
          <w:rFonts w:ascii="Times New Roman" w:eastAsia="SchoolBookSanPin" w:hAnsi="Times New Roman"/>
          <w:bCs/>
          <w:sz w:val="28"/>
          <w:szCs w:val="28"/>
        </w:rPr>
      </w:pPr>
      <w:r>
        <w:rPr>
          <w:rFonts w:ascii="Times New Roman" w:eastAsia="OfficinaSansBoldITC" w:hAnsi="Times New Roman"/>
          <w:sz w:val="28"/>
          <w:szCs w:val="28"/>
        </w:rPr>
        <w:t>123.5.</w:t>
      </w:r>
      <w:r>
        <w:rPr>
          <w:rFonts w:ascii="Times New Roman" w:eastAsia="SchoolBookSanPin" w:hAnsi="Times New Roman"/>
          <w:sz w:val="28"/>
          <w:szCs w:val="28"/>
        </w:rPr>
        <w:t>5.7. </w:t>
      </w:r>
      <w:r>
        <w:rPr>
          <w:rFonts w:ascii="Times New Roman" w:eastAsia="SchoolBookSanPin" w:hAnsi="Times New Roman"/>
          <w:bCs/>
          <w:sz w:val="28"/>
          <w:szCs w:val="28"/>
        </w:rPr>
        <w:t>Осуществлять учебно-исследовательскую и проектную деятельность с использованием полученных знаний о структуре общества, социальных отношениях, политической сфере, правовом регулировании и законодательстве Российской Федерации,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изученным темам, составлять сложный и тезисный план развернутых ответов, анализировать неадаптированные тексты.</w:t>
      </w:r>
    </w:p>
    <w:p w:rsidR="00900AA1" w:rsidRDefault="00E616C2">
      <w:pPr>
        <w:spacing w:after="0" w:line="350" w:lineRule="auto"/>
        <w:ind w:firstLine="709"/>
        <w:jc w:val="both"/>
        <w:rPr>
          <w:rFonts w:ascii="Times New Roman" w:eastAsia="SchoolBookSanPin" w:hAnsi="Times New Roman"/>
          <w:bCs/>
          <w:sz w:val="28"/>
          <w:szCs w:val="28"/>
        </w:rPr>
      </w:pPr>
      <w:r>
        <w:rPr>
          <w:rFonts w:ascii="Times New Roman" w:eastAsia="OfficinaSansBoldITC" w:hAnsi="Times New Roman"/>
          <w:sz w:val="28"/>
          <w:szCs w:val="28"/>
        </w:rPr>
        <w:t>123.5.</w:t>
      </w:r>
      <w:r>
        <w:rPr>
          <w:rFonts w:ascii="Times New Roman" w:eastAsia="SchoolBookSanPin" w:hAnsi="Times New Roman"/>
          <w:sz w:val="28"/>
          <w:szCs w:val="28"/>
        </w:rPr>
        <w:t>5.8. </w:t>
      </w:r>
      <w:r>
        <w:rPr>
          <w:rFonts w:ascii="Times New Roman" w:eastAsia="SchoolBookSanPin" w:hAnsi="Times New Roman"/>
          <w:bCs/>
          <w:sz w:val="28"/>
          <w:szCs w:val="28"/>
        </w:rPr>
        <w:t>Использовать политические и правовые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роли непрерывного образования; использовать средства информационно-коммуникационных технологий в решении раз-личных задач при изучении разделов «Социальная сфера», «Политическая сфера», «Правовое регулирование общественных отношений в Российской Федерации».</w:t>
      </w:r>
    </w:p>
    <w:p w:rsidR="00900AA1" w:rsidRDefault="00E616C2">
      <w:pPr>
        <w:spacing w:after="0" w:line="350" w:lineRule="auto"/>
        <w:ind w:firstLine="709"/>
        <w:jc w:val="both"/>
        <w:rPr>
          <w:rFonts w:ascii="Times New Roman" w:eastAsia="SchoolBookSanPin" w:hAnsi="Times New Roman"/>
          <w:bCs/>
          <w:sz w:val="28"/>
          <w:szCs w:val="28"/>
        </w:rPr>
      </w:pPr>
      <w:r>
        <w:rPr>
          <w:rFonts w:ascii="Times New Roman" w:eastAsia="OfficinaSansBoldITC" w:hAnsi="Times New Roman"/>
          <w:sz w:val="28"/>
          <w:szCs w:val="28"/>
        </w:rPr>
        <w:t>123.5.</w:t>
      </w:r>
      <w:r>
        <w:rPr>
          <w:rFonts w:ascii="Times New Roman" w:eastAsia="SchoolBookSanPin" w:hAnsi="Times New Roman"/>
          <w:sz w:val="28"/>
          <w:szCs w:val="28"/>
        </w:rPr>
        <w:t>5.9. </w:t>
      </w:r>
      <w:r>
        <w:rPr>
          <w:rFonts w:ascii="Times New Roman" w:eastAsia="SchoolBookSanPin" w:hAnsi="Times New Roman"/>
          <w:bCs/>
          <w:sz w:val="28"/>
          <w:szCs w:val="28"/>
        </w:rPr>
        <w:t>Формулировать на основе социальных ценностей и приобретенных знаний о структуре общества и социальных взаимодействиях, политической сфере и законодательстве Российской Федерации собственные суждения и аргументы по проблемам социальной мобильности, ее форм и каналов в современном российском обществе; миграционных процессов; тенденций развития семьи; участия субъектов политики в политическом процессе; опасности коррупции и необходимости борьбы с ней; соотношения прав и свобод человека с обязанностями и правовой ответственностью;</w:t>
      </w:r>
    </w:p>
    <w:p w:rsidR="00900AA1" w:rsidRDefault="00E616C2">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использовать ключевые понятия, теоретические положения, в том числе о социальной структуре российского общества; роли семьи в жизни личности и в развитии общества; особенностях политической власти, структуре политической системы; роли Интернета в современной политической коммуникации; необходимости поддержания законности и правопорядка; юридической ответственности за совершение правонарушений; механизмах защиты прав человека; особенностях трудовых правоотношений несовершеннолетних работников; особенностях уголовной ответственности несовершеннолетних для объяснения явлений социальной действительности;</w:t>
      </w:r>
    </w:p>
    <w:p w:rsidR="00900AA1" w:rsidRDefault="00E616C2">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конкретизировать теоретические положения о конституционных принципах национальной политики в Российской Федерации; социальных конфликтах, включая этносоциальные, и путях их разрешения; государственной поддержке социально незащищенных слоев общества и мерах социальной поддержки семьи в Российской Федерации; федеративном устройстве и политической системе Российской Федерации на современном этапе; государственном суверенитете; избирательной системе в Российской Федерации; государственной службе и статусе государственного служащего; основах конституционного строя Российской Федерации; субъектах гражданских правоотношений; юридической ответственности и ее видах; правовом регулировании оказания образовательных услуг; порядке приема на работу, заключения и расторжения трудового договора, в том числе несовершеннолетних граждан; защите трудовых прав работников; порядке и условиях заключения и расторжения брака; правах и обязанностях налогоплательщика; принципах уголовного права, уголовного процесса, гражданского процесса фактами социальной действительности, модельными ситуациями, примерами из личного социального опыта.</w:t>
      </w:r>
    </w:p>
    <w:p w:rsidR="00900AA1" w:rsidRDefault="00E616C2">
      <w:pPr>
        <w:spacing w:after="0" w:line="350" w:lineRule="auto"/>
        <w:ind w:firstLine="709"/>
        <w:jc w:val="both"/>
        <w:rPr>
          <w:rFonts w:ascii="Times New Roman" w:eastAsia="SchoolBookSanPin" w:hAnsi="Times New Roman"/>
          <w:bCs/>
          <w:sz w:val="28"/>
          <w:szCs w:val="28"/>
        </w:rPr>
      </w:pPr>
      <w:r>
        <w:rPr>
          <w:rFonts w:ascii="Times New Roman" w:eastAsia="OfficinaSansBoldITC" w:hAnsi="Times New Roman"/>
          <w:sz w:val="28"/>
          <w:szCs w:val="28"/>
        </w:rPr>
        <w:t>123.5.</w:t>
      </w:r>
      <w:r>
        <w:rPr>
          <w:rFonts w:ascii="Times New Roman" w:eastAsia="SchoolBookSanPin" w:hAnsi="Times New Roman"/>
          <w:sz w:val="28"/>
          <w:szCs w:val="28"/>
        </w:rPr>
        <w:t>5.10. </w:t>
      </w:r>
      <w:r>
        <w:rPr>
          <w:rFonts w:ascii="Times New Roman" w:eastAsia="SchoolBookSanPin" w:hAnsi="Times New Roman"/>
          <w:bCs/>
          <w:sz w:val="28"/>
          <w:szCs w:val="28"/>
        </w:rPr>
        <w:t>Применять знание о правах и обязанностях потребителя финансовых услуг, зафиксированных в законодательстве Российской Федерации; находить, анализировать и использовать информацию, предоставленную государственными органами, в том числе в цифровой среде, в целях управления личными финансами и обеспечения личной финансовой безопасности.</w:t>
      </w:r>
    </w:p>
    <w:p w:rsidR="00900AA1" w:rsidRDefault="00E616C2">
      <w:pPr>
        <w:spacing w:after="0" w:line="350" w:lineRule="auto"/>
        <w:ind w:firstLine="709"/>
        <w:jc w:val="both"/>
        <w:rPr>
          <w:rFonts w:ascii="Times New Roman" w:eastAsia="SchoolBookSanPin" w:hAnsi="Times New Roman"/>
          <w:bCs/>
          <w:sz w:val="28"/>
          <w:szCs w:val="28"/>
        </w:rPr>
      </w:pPr>
      <w:r>
        <w:rPr>
          <w:rFonts w:ascii="Times New Roman" w:eastAsia="OfficinaSansBoldITC" w:hAnsi="Times New Roman"/>
          <w:sz w:val="28"/>
          <w:szCs w:val="28"/>
        </w:rPr>
        <w:t>123.5.</w:t>
      </w:r>
      <w:r>
        <w:rPr>
          <w:rFonts w:ascii="Times New Roman" w:eastAsia="SchoolBookSanPin" w:hAnsi="Times New Roman"/>
          <w:sz w:val="28"/>
          <w:szCs w:val="28"/>
        </w:rPr>
        <w:t>5.11. </w:t>
      </w:r>
      <w:r>
        <w:rPr>
          <w:rFonts w:ascii="Times New Roman" w:eastAsia="SchoolBookSanPin" w:hAnsi="Times New Roman"/>
          <w:bCs/>
          <w:sz w:val="28"/>
          <w:szCs w:val="28"/>
        </w:rPr>
        <w:t xml:space="preserve">Оценивать социальную информацию по проблемам социальных отношений, политической жизни общества, правового регулирования, в том числе поступающую по каналам сетевых коммуникаций, определять степень достоверности информации; соотносить различные оценки социального взаимодействия, политических событий, правовых отношений, содержащиеся в источниках информации; давать оценку действиям людей в типичных (модельных) ситуациях с точки зрения социальных норм, в том числе норм морали и права. </w:t>
      </w:r>
    </w:p>
    <w:p w:rsidR="00900AA1" w:rsidRDefault="00E616C2">
      <w:pPr>
        <w:spacing w:after="0" w:line="350" w:lineRule="auto"/>
        <w:ind w:firstLine="709"/>
        <w:jc w:val="both"/>
        <w:rPr>
          <w:rFonts w:ascii="Times New Roman" w:eastAsia="SchoolBookSanPin" w:hAnsi="Times New Roman"/>
          <w:bCs/>
          <w:sz w:val="28"/>
          <w:szCs w:val="28"/>
        </w:rPr>
      </w:pPr>
      <w:r>
        <w:rPr>
          <w:rFonts w:ascii="Times New Roman" w:eastAsia="OfficinaSansBoldITC" w:hAnsi="Times New Roman"/>
          <w:sz w:val="28"/>
          <w:szCs w:val="28"/>
        </w:rPr>
        <w:t>123.5.</w:t>
      </w:r>
      <w:r>
        <w:rPr>
          <w:rFonts w:ascii="Times New Roman" w:eastAsia="SchoolBookSanPin" w:hAnsi="Times New Roman"/>
          <w:sz w:val="28"/>
          <w:szCs w:val="28"/>
        </w:rPr>
        <w:t>5.12. </w:t>
      </w:r>
      <w:r>
        <w:rPr>
          <w:rFonts w:ascii="Times New Roman" w:eastAsia="SchoolBookSanPin" w:hAnsi="Times New Roman"/>
          <w:bCs/>
          <w:sz w:val="28"/>
          <w:szCs w:val="28"/>
        </w:rPr>
        <w:t>Самостоятельно оценивать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социальных норм, включая нормы морали и права, ценностей; осознавать неприемлемость антиобщественного поведения, опасность алкоголизма и наркомании.</w:t>
      </w:r>
    </w:p>
    <w:p w:rsidR="00900AA1" w:rsidRDefault="00E616C2">
      <w:pPr>
        <w:spacing w:after="0" w:line="360" w:lineRule="auto"/>
        <w:ind w:firstLine="709"/>
        <w:contextualSpacing/>
        <w:jc w:val="both"/>
      </w:pPr>
      <w:r>
        <w:rPr>
          <w:rFonts w:ascii="Times New Roman" w:hAnsi="Times New Roman"/>
          <w:sz w:val="28"/>
          <w:szCs w:val="28"/>
        </w:rPr>
        <w:t>123. Федеральная рабочая программа по учебному предмету «Обществознание» (базовый уровень) (вступает в силу с 01.09.2025 г.)</w:t>
      </w:r>
    </w:p>
    <w:p w:rsidR="00900AA1" w:rsidRDefault="00E616C2">
      <w:pPr>
        <w:spacing w:after="0" w:line="360" w:lineRule="auto"/>
        <w:ind w:firstLine="709"/>
        <w:contextualSpacing/>
        <w:jc w:val="both"/>
      </w:pPr>
      <w:r>
        <w:rPr>
          <w:rFonts w:ascii="Times New Roman" w:hAnsi="Times New Roman"/>
          <w:sz w:val="28"/>
          <w:szCs w:val="28"/>
        </w:rPr>
        <w:t>123.1. Федеральная рабочая программа по учебному предмету «Обществознание»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rsidR="00900AA1" w:rsidRDefault="00E616C2">
      <w:pPr>
        <w:spacing w:after="0" w:line="360" w:lineRule="auto"/>
        <w:ind w:firstLine="709"/>
        <w:contextualSpacing/>
        <w:jc w:val="both"/>
      </w:pPr>
      <w:r>
        <w:rPr>
          <w:rFonts w:ascii="Times New Roman" w:hAnsi="Times New Roman"/>
          <w:sz w:val="28"/>
          <w:szCs w:val="28"/>
        </w:rPr>
        <w:t>123.2. Пояснительная записка.</w:t>
      </w:r>
    </w:p>
    <w:p w:rsidR="00900AA1" w:rsidRDefault="00E616C2">
      <w:pPr>
        <w:spacing w:after="0" w:line="360" w:lineRule="auto"/>
        <w:ind w:firstLine="709"/>
        <w:contextualSpacing/>
        <w:jc w:val="both"/>
      </w:pPr>
      <w:r>
        <w:rPr>
          <w:rFonts w:ascii="Times New Roman" w:hAnsi="Times New Roman"/>
          <w:sz w:val="28"/>
          <w:szCs w:val="28"/>
        </w:rPr>
        <w:t>123.2.1. Программа по обществознанию составлена на основе положений   и требований к результатам освоения основной образовательной программы, представленных во ФГОС СОО, с учетом федеральной рабочей программы воспитания и подлежит непосредственному применению при реализации обязательной части ООП СОО.</w:t>
      </w:r>
    </w:p>
    <w:p w:rsidR="00900AA1" w:rsidRDefault="00E616C2">
      <w:pPr>
        <w:spacing w:after="0" w:line="360" w:lineRule="auto"/>
        <w:ind w:firstLine="709"/>
        <w:contextualSpacing/>
        <w:jc w:val="both"/>
      </w:pPr>
      <w:r>
        <w:rPr>
          <w:rFonts w:ascii="Times New Roman" w:hAnsi="Times New Roman"/>
          <w:sz w:val="28"/>
          <w:szCs w:val="28"/>
        </w:rPr>
        <w:t>123.2.2. Обществознание играет ведущую роль в выполнении образовательной организацией функции интеграции молодежи в современное общество   и обеспечивает условия для формирования российской гражданской идентичности, традиционных ценностей многонационального российского народа, готовности обучающихся к саморазвитию и непрерывному образованию, труду и творческому самовыражению, взаимодействию с другими людьми на благо человека и общества.</w:t>
      </w:r>
    </w:p>
    <w:p w:rsidR="00900AA1" w:rsidRDefault="00E616C2">
      <w:pPr>
        <w:spacing w:after="0" w:line="360" w:lineRule="auto"/>
        <w:ind w:firstLine="709"/>
        <w:contextualSpacing/>
        <w:jc w:val="both"/>
      </w:pPr>
      <w:r>
        <w:rPr>
          <w:rFonts w:ascii="Times New Roman" w:hAnsi="Times New Roman"/>
          <w:sz w:val="28"/>
          <w:szCs w:val="28"/>
        </w:rPr>
        <w:t>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900AA1" w:rsidRDefault="00E616C2">
      <w:pPr>
        <w:spacing w:after="0" w:line="360" w:lineRule="auto"/>
        <w:ind w:firstLine="709"/>
        <w:contextualSpacing/>
        <w:jc w:val="both"/>
      </w:pPr>
      <w:r>
        <w:rPr>
          <w:rFonts w:ascii="Times New Roman" w:hAnsi="Times New Roman"/>
          <w:sz w:val="28"/>
          <w:szCs w:val="28"/>
        </w:rPr>
        <w:t>123.2.3. Целями обществоведческого образования на уровне среднего общего образования являются:</w:t>
      </w:r>
    </w:p>
    <w:p w:rsidR="00900AA1" w:rsidRDefault="00E616C2">
      <w:pPr>
        <w:spacing w:after="0" w:line="360" w:lineRule="auto"/>
        <w:ind w:firstLine="709"/>
        <w:contextualSpacing/>
        <w:jc w:val="both"/>
      </w:pPr>
      <w:r>
        <w:rPr>
          <w:rFonts w:ascii="Times New Roman" w:hAnsi="Times New Roman"/>
          <w:sz w:val="28"/>
          <w:szCs w:val="28"/>
        </w:rPr>
        <w:t>воспитание общероссийской идентичности, гражданской ответственности, основанной на идеях патриотизма, гордости за достижения страны в различных областях жизни, уважения к традиционным ценностям и культуре России, правам   и свободам человека и гражданина, закрепленным в Конституции Российской Федерации;</w:t>
      </w:r>
    </w:p>
    <w:p w:rsidR="00900AA1" w:rsidRDefault="00E616C2">
      <w:pPr>
        <w:spacing w:after="0" w:line="360" w:lineRule="auto"/>
        <w:ind w:firstLine="709"/>
        <w:contextualSpacing/>
        <w:jc w:val="both"/>
      </w:pPr>
      <w:r>
        <w:rPr>
          <w:rFonts w:ascii="Times New Roman" w:hAnsi="Times New Roman"/>
          <w:sz w:val="28"/>
          <w:szCs w:val="28"/>
        </w:rPr>
        <w:t>развитие личности в период ранней юности, становление ее духовно-нравственных позиций и приоритетов, выработка правового сознания, политической культуры, мотивации к предстоящему самоопределению в различных областях жизни: семейной, трудовой, профессиональной;</w:t>
      </w:r>
    </w:p>
    <w:p w:rsidR="00900AA1" w:rsidRDefault="00E616C2">
      <w:pPr>
        <w:spacing w:after="0" w:line="360" w:lineRule="auto"/>
        <w:ind w:firstLine="709"/>
        <w:contextualSpacing/>
        <w:jc w:val="both"/>
      </w:pPr>
      <w:r>
        <w:rPr>
          <w:rFonts w:ascii="Times New Roman" w:hAnsi="Times New Roman"/>
          <w:sz w:val="28"/>
          <w:szCs w:val="28"/>
        </w:rPr>
        <w:t>развитие способности обучающихся к личному самоопределению, самореализации, самоконтролю;</w:t>
      </w:r>
    </w:p>
    <w:p w:rsidR="00900AA1" w:rsidRDefault="00E616C2">
      <w:pPr>
        <w:spacing w:after="0" w:line="360" w:lineRule="auto"/>
        <w:ind w:firstLine="709"/>
        <w:contextualSpacing/>
        <w:jc w:val="both"/>
      </w:pPr>
      <w:r>
        <w:rPr>
          <w:rFonts w:ascii="Times New Roman" w:hAnsi="Times New Roman"/>
          <w:sz w:val="28"/>
          <w:szCs w:val="28"/>
        </w:rPr>
        <w:t>освоение системы знаний об обществе и человеке, формирование целостной картины общества, соответствующей современному уровню научных знаний   и позволяющей реализовать требования к личностным, метапредметным   и предметным результатам освоения образовательной программы, представленным   во ФГОС СОО;</w:t>
      </w:r>
    </w:p>
    <w:p w:rsidR="00900AA1" w:rsidRDefault="00E616C2">
      <w:pPr>
        <w:spacing w:after="0" w:line="360" w:lineRule="auto"/>
        <w:ind w:firstLine="709"/>
        <w:contextualSpacing/>
        <w:jc w:val="both"/>
      </w:pPr>
      <w:r>
        <w:rPr>
          <w:rFonts w:ascii="Times New Roman" w:hAnsi="Times New Roman"/>
          <w:sz w:val="28"/>
          <w:szCs w:val="28"/>
        </w:rPr>
        <w:t>овладение умениями получать, анализировать, интерпретировать   и систематизировать социальную информацию из различных источников, преобразовывать ее и использовать для самостоятельного решения учебно-познавательных, исследовательских задач, а также в проектной деятельности;</w:t>
      </w:r>
    </w:p>
    <w:p w:rsidR="00900AA1" w:rsidRDefault="00E616C2">
      <w:pPr>
        <w:spacing w:after="0" w:line="360" w:lineRule="auto"/>
        <w:ind w:firstLine="709"/>
        <w:contextualSpacing/>
        <w:jc w:val="both"/>
      </w:pPr>
      <w:r>
        <w:rPr>
          <w:rFonts w:ascii="Times New Roman" w:hAnsi="Times New Roman"/>
          <w:sz w:val="28"/>
          <w:szCs w:val="28"/>
        </w:rPr>
        <w:t>совершенствование опыта обучающихся в применении полученных знаний (включая знание социальных норм) и умений в различных областях общественной жизни: в гражданской и общественной деятельности, включая волонтерскую,   в сферах межличностных отношений, отношений между людьми различных национальностей и вероисповеданий, в противодействии коррупции, в семейно-бытовой сфере, а также для анализа и оценки жизненных ситуаций, социальных фактов, поведения людей и собственных поступков.</w:t>
      </w:r>
    </w:p>
    <w:p w:rsidR="00900AA1" w:rsidRDefault="00E616C2">
      <w:pPr>
        <w:spacing w:after="0" w:line="360" w:lineRule="auto"/>
        <w:ind w:firstLine="709"/>
        <w:contextualSpacing/>
        <w:jc w:val="both"/>
      </w:pPr>
      <w:r>
        <w:rPr>
          <w:rFonts w:ascii="Times New Roman" w:hAnsi="Times New Roman"/>
          <w:sz w:val="28"/>
          <w:szCs w:val="28"/>
        </w:rPr>
        <w:t>123.2.4. С учетом преемственности с уровнем основного общего образования обществознание раскрывает теоретические знания, факты социальной жизни; ценности и нормы, регулирующие общественные отношения; социальные роли человека, его права, свободы и обязанности как члена общества и гражданина Российской Федерации; особенности современного российского общества   в единстве социальных сфер и институтов и роли России в динамично изменяющемся мире; различные аспекты межличностного и других видов социального взаимодействия, а также взаимодействия людей и социальных групп   с основными институтами государства и гражданского общества и регулирующие эти взаимодействия социальные нормы.</w:t>
      </w:r>
    </w:p>
    <w:p w:rsidR="00900AA1" w:rsidRDefault="00E616C2">
      <w:pPr>
        <w:spacing w:after="0" w:line="360" w:lineRule="auto"/>
        <w:ind w:firstLine="709"/>
        <w:contextualSpacing/>
        <w:jc w:val="both"/>
      </w:pPr>
      <w:r>
        <w:rPr>
          <w:rFonts w:ascii="Times New Roman" w:hAnsi="Times New Roman"/>
          <w:sz w:val="28"/>
          <w:szCs w:val="28"/>
        </w:rPr>
        <w:t>Освоение содержания обществоведческого образования осуществляется   в соответствии со следующими ориентирами, отражающими специфику учебного предмета на уровне среднего общего образования:</w:t>
      </w:r>
    </w:p>
    <w:p w:rsidR="00900AA1" w:rsidRDefault="00E616C2">
      <w:pPr>
        <w:spacing w:after="0" w:line="360" w:lineRule="auto"/>
        <w:ind w:firstLine="709"/>
        <w:contextualSpacing/>
        <w:jc w:val="both"/>
      </w:pPr>
      <w:r>
        <w:rPr>
          <w:rFonts w:ascii="Times New Roman" w:hAnsi="Times New Roman"/>
          <w:sz w:val="28"/>
          <w:szCs w:val="28"/>
        </w:rPr>
        <w:t>определение учебного содержания научной и практической значимостью включаемых в него положений и педагогическими целями учебного предмета   с учетом познавательных возможностей учащихся старшего подросткового возраста;</w:t>
      </w:r>
    </w:p>
    <w:p w:rsidR="00900AA1" w:rsidRDefault="00E616C2">
      <w:pPr>
        <w:spacing w:after="0" w:line="360" w:lineRule="auto"/>
        <w:ind w:firstLine="709"/>
        <w:contextualSpacing/>
        <w:jc w:val="both"/>
      </w:pPr>
      <w:r>
        <w:rPr>
          <w:rFonts w:ascii="Times New Roman" w:hAnsi="Times New Roman"/>
          <w:sz w:val="28"/>
          <w:szCs w:val="28"/>
        </w:rPr>
        <w:t>представление в содержании учебного предмета основных сфер жизни общества, типичных видов человеческой деятельности в информационном обществе, условий экономического развития на современном этапе, особенностей финансового поведения, перспектив и прогнозов общественного развития, путей решения актуальных социальных проблем;</w:t>
      </w:r>
    </w:p>
    <w:p w:rsidR="00900AA1" w:rsidRDefault="00E616C2">
      <w:pPr>
        <w:spacing w:after="0" w:line="360" w:lineRule="auto"/>
        <w:ind w:firstLine="709"/>
        <w:contextualSpacing/>
        <w:jc w:val="both"/>
      </w:pPr>
      <w:r>
        <w:rPr>
          <w:rFonts w:ascii="Times New Roman" w:hAnsi="Times New Roman"/>
          <w:sz w:val="28"/>
          <w:szCs w:val="28"/>
        </w:rPr>
        <w:t>обеспечение развития ключевых навыков, формируемых деятельностным компонентом социально-гуманитарного образования (выявление проблем, принятие решений, работа с информацией), и компетентностей, имеющих универсальное значение для различных видов деятельности и при выборе профессии;</w:t>
      </w:r>
    </w:p>
    <w:p w:rsidR="00900AA1" w:rsidRDefault="00E616C2">
      <w:pPr>
        <w:spacing w:after="0" w:line="360" w:lineRule="auto"/>
        <w:ind w:firstLine="709"/>
        <w:contextualSpacing/>
        <w:jc w:val="both"/>
      </w:pPr>
      <w:r>
        <w:rPr>
          <w:rFonts w:ascii="Times New Roman" w:hAnsi="Times New Roman"/>
          <w:sz w:val="28"/>
          <w:szCs w:val="28"/>
        </w:rPr>
        <w:t>включение в содержание предмета полноценного материала о современном российском обществе, об основах конституционного строя Российской Федерации, закрепленных в Конституции Российской Федерации, о правах и свободах человека и гражданина, тенденциях развития России, ее роли в мире и противодействии вызовам глобализации;</w:t>
      </w:r>
    </w:p>
    <w:p w:rsidR="00900AA1" w:rsidRDefault="00E616C2">
      <w:pPr>
        <w:spacing w:after="0" w:line="360" w:lineRule="auto"/>
        <w:ind w:firstLine="709"/>
        <w:contextualSpacing/>
        <w:jc w:val="both"/>
      </w:pPr>
      <w:r>
        <w:rPr>
          <w:rFonts w:ascii="Times New Roman" w:hAnsi="Times New Roman"/>
          <w:sz w:val="28"/>
          <w:szCs w:val="28"/>
        </w:rPr>
        <w:t>расширение возможностей самопрезентации обучающихся, мотивирующей креативное мышление и участие в социальных практиках.</w:t>
      </w:r>
    </w:p>
    <w:p w:rsidR="00900AA1" w:rsidRDefault="00E616C2">
      <w:pPr>
        <w:spacing w:after="0" w:line="360" w:lineRule="auto"/>
        <w:ind w:firstLine="709"/>
        <w:contextualSpacing/>
        <w:jc w:val="both"/>
      </w:pPr>
      <w:r>
        <w:rPr>
          <w:rFonts w:ascii="Times New Roman" w:hAnsi="Times New Roman"/>
          <w:sz w:val="28"/>
          <w:szCs w:val="28"/>
        </w:rPr>
        <w:t>123.2.5. Отличие содержания обществознания на базовом уровне среднего общего образования от содержания предшествующего уровня заключается в:</w:t>
      </w:r>
    </w:p>
    <w:p w:rsidR="00900AA1" w:rsidRDefault="00E616C2">
      <w:pPr>
        <w:spacing w:after="0" w:line="360" w:lineRule="auto"/>
        <w:ind w:firstLine="709"/>
        <w:contextualSpacing/>
        <w:jc w:val="both"/>
      </w:pPr>
      <w:r>
        <w:rPr>
          <w:rFonts w:ascii="Times New Roman" w:hAnsi="Times New Roman"/>
          <w:sz w:val="28"/>
          <w:szCs w:val="28"/>
        </w:rPr>
        <w:t>изучении нового теоретического содержания;</w:t>
      </w:r>
    </w:p>
    <w:p w:rsidR="00900AA1" w:rsidRDefault="00E616C2">
      <w:pPr>
        <w:spacing w:after="0" w:line="360" w:lineRule="auto"/>
        <w:ind w:firstLine="709"/>
        <w:contextualSpacing/>
        <w:jc w:val="both"/>
      </w:pPr>
      <w:r>
        <w:rPr>
          <w:rFonts w:ascii="Times New Roman" w:hAnsi="Times New Roman"/>
          <w:sz w:val="28"/>
          <w:szCs w:val="28"/>
        </w:rPr>
        <w:t>рассмотрении ряда ранее изученных социальных явлений и процессов в более сложных и разнообразных связях и отношениях;</w:t>
      </w:r>
    </w:p>
    <w:p w:rsidR="00900AA1" w:rsidRDefault="00E616C2">
      <w:pPr>
        <w:spacing w:after="0" w:line="360" w:lineRule="auto"/>
        <w:ind w:firstLine="709"/>
        <w:contextualSpacing/>
        <w:jc w:val="both"/>
      </w:pPr>
      <w:r>
        <w:rPr>
          <w:rFonts w:ascii="Times New Roman" w:hAnsi="Times New Roman"/>
          <w:sz w:val="28"/>
          <w:szCs w:val="28"/>
        </w:rPr>
        <w:t>освоении обучающимися базовых методов социального познания;</w:t>
      </w:r>
    </w:p>
    <w:p w:rsidR="00900AA1" w:rsidRDefault="00E616C2">
      <w:pPr>
        <w:spacing w:after="0" w:line="360" w:lineRule="auto"/>
        <w:ind w:firstLine="709"/>
        <w:contextualSpacing/>
        <w:jc w:val="both"/>
      </w:pPr>
      <w:r>
        <w:rPr>
          <w:rFonts w:ascii="Times New Roman" w:hAnsi="Times New Roman"/>
          <w:sz w:val="28"/>
          <w:szCs w:val="28"/>
        </w:rPr>
        <w:t>большей опоре на самостоятельную деятельность и индивидуальные познавательные интересы обучающихся, в том числе связанные с выбором профессии;</w:t>
      </w:r>
    </w:p>
    <w:p w:rsidR="00900AA1" w:rsidRDefault="00E616C2">
      <w:pPr>
        <w:spacing w:after="0" w:line="360" w:lineRule="auto"/>
        <w:ind w:firstLine="709"/>
        <w:contextualSpacing/>
        <w:jc w:val="both"/>
      </w:pPr>
      <w:r>
        <w:rPr>
          <w:rFonts w:ascii="Times New Roman" w:hAnsi="Times New Roman"/>
          <w:sz w:val="28"/>
          <w:szCs w:val="28"/>
        </w:rPr>
        <w:t>расширении и совершенствовании познавательных, исследовательских, проектных умений, которые осваивают обучающиеся, и возможностей   их применения при выполнении социальных ролей, типичных для старшего подросткового возраста.</w:t>
      </w:r>
    </w:p>
    <w:p w:rsidR="00900AA1" w:rsidRDefault="00E616C2">
      <w:pPr>
        <w:spacing w:after="0" w:line="360" w:lineRule="auto"/>
        <w:ind w:firstLine="709"/>
        <w:contextualSpacing/>
        <w:jc w:val="both"/>
      </w:pPr>
      <w:r>
        <w:rPr>
          <w:rFonts w:ascii="Times New Roman" w:hAnsi="Times New Roman"/>
          <w:sz w:val="28"/>
          <w:szCs w:val="28"/>
        </w:rPr>
        <w:t>123.2.6. В соответствии с учебным планом среднего общего образования общее количество рекомендованных учебных часов на изучение обществознания составляет 119 часов: по 2 часа в неделю при 34 учебных неделях в 10 классе,   по 1,5 часа в неделю при 34 учебных неделях в 11 классе.</w:t>
      </w:r>
    </w:p>
    <w:p w:rsidR="00900AA1" w:rsidRDefault="00E616C2">
      <w:pPr>
        <w:spacing w:after="0" w:line="360" w:lineRule="auto"/>
        <w:ind w:firstLine="709"/>
        <w:contextualSpacing/>
        <w:jc w:val="both"/>
      </w:pPr>
      <w:r>
        <w:rPr>
          <w:rFonts w:ascii="Times New Roman" w:hAnsi="Times New Roman"/>
          <w:sz w:val="28"/>
          <w:szCs w:val="28"/>
        </w:rPr>
        <w:t>123.3. Содержание обучения в 10 классе.</w:t>
      </w:r>
    </w:p>
    <w:p w:rsidR="00900AA1" w:rsidRDefault="00E616C2">
      <w:pPr>
        <w:spacing w:after="0" w:line="360" w:lineRule="auto"/>
        <w:ind w:firstLine="709"/>
        <w:contextualSpacing/>
        <w:jc w:val="both"/>
      </w:pPr>
      <w:r>
        <w:rPr>
          <w:rFonts w:ascii="Times New Roman" w:hAnsi="Times New Roman"/>
          <w:sz w:val="28"/>
          <w:szCs w:val="28"/>
        </w:rPr>
        <w:t>123.3.1. Духовная культура.</w:t>
      </w:r>
    </w:p>
    <w:p w:rsidR="00900AA1" w:rsidRDefault="00E616C2">
      <w:pPr>
        <w:spacing w:after="0" w:line="360" w:lineRule="auto"/>
        <w:ind w:firstLine="709"/>
        <w:contextualSpacing/>
        <w:jc w:val="both"/>
      </w:pPr>
      <w:r>
        <w:rPr>
          <w:rFonts w:ascii="Times New Roman" w:hAnsi="Times New Roman"/>
          <w:sz w:val="28"/>
          <w:szCs w:val="28"/>
        </w:rPr>
        <w:t xml:space="preserve">Культура и искусство. Виды искусств. Вклад русской культуры в развитие мировой культуры. Культурный суверенитет России. Современная культура: направления развития. Молодежная культура. </w:t>
      </w:r>
    </w:p>
    <w:p w:rsidR="00900AA1" w:rsidRDefault="00E616C2">
      <w:pPr>
        <w:spacing w:after="0" w:line="360" w:lineRule="auto"/>
        <w:ind w:firstLine="709"/>
        <w:contextualSpacing/>
        <w:jc w:val="both"/>
      </w:pPr>
      <w:r>
        <w:rPr>
          <w:rFonts w:ascii="Times New Roman" w:hAnsi="Times New Roman"/>
          <w:sz w:val="28"/>
          <w:szCs w:val="28"/>
        </w:rPr>
        <w:t>Россия – страна многонациональной культуры: исторические национальные культурные традиции. Народная культура. Культурный туризм как способ знакомства с культурой регионов Российской Федерации.</w:t>
      </w:r>
    </w:p>
    <w:p w:rsidR="00900AA1" w:rsidRDefault="00E616C2">
      <w:pPr>
        <w:spacing w:after="0" w:line="360" w:lineRule="auto"/>
        <w:ind w:firstLine="709"/>
        <w:contextualSpacing/>
        <w:jc w:val="both"/>
      </w:pPr>
      <w:r>
        <w:rPr>
          <w:rFonts w:ascii="Times New Roman" w:hAnsi="Times New Roman"/>
          <w:sz w:val="28"/>
          <w:szCs w:val="28"/>
        </w:rPr>
        <w:t xml:space="preserve"> Отрасль культуры. Учреждения культуры. Государственная политика   в области культуры. Общество и культура: меценатство, добровольчество, волонтерство, общественные движения и организации. Всероссийские акции. Образование в сфере культуры и искусства. </w:t>
      </w:r>
    </w:p>
    <w:p w:rsidR="00900AA1" w:rsidRDefault="00E616C2">
      <w:pPr>
        <w:spacing w:after="0" w:line="360" w:lineRule="auto"/>
        <w:ind w:firstLine="709"/>
        <w:contextualSpacing/>
        <w:jc w:val="both"/>
      </w:pPr>
      <w:r>
        <w:rPr>
          <w:rFonts w:ascii="Times New Roman" w:hAnsi="Times New Roman"/>
          <w:sz w:val="28"/>
          <w:szCs w:val="28"/>
        </w:rPr>
        <w:t xml:space="preserve">Историческая память. Сохранение материальных и духовных ценностей русской культуры. Институты исторической памяти: архивы, музеи, библиотеки, объекты культурного наследия. Исторические символы России. Исторический календарь, памятные даты и дни воинской славы. Общественные и государственные программы сохранения исторического наследия и возможности участия в них. </w:t>
      </w:r>
    </w:p>
    <w:p w:rsidR="00900AA1" w:rsidRDefault="00E616C2">
      <w:pPr>
        <w:spacing w:after="0" w:line="360" w:lineRule="auto"/>
        <w:ind w:firstLine="709"/>
        <w:contextualSpacing/>
        <w:jc w:val="both"/>
      </w:pPr>
      <w:r>
        <w:rPr>
          <w:rFonts w:ascii="Times New Roman" w:hAnsi="Times New Roman"/>
          <w:sz w:val="28"/>
          <w:szCs w:val="28"/>
        </w:rPr>
        <w:t xml:space="preserve">Наука. Направления научно-технологического развития и научные достижения Российской Федерации. Вклад России в развитие мировой науки. Возможности самореализации в науке. Взаимодействие государства и бизнеса в развитии науки   и инноваций. </w:t>
      </w:r>
    </w:p>
    <w:p w:rsidR="00900AA1" w:rsidRDefault="00E616C2">
      <w:pPr>
        <w:spacing w:after="0" w:line="360" w:lineRule="auto"/>
        <w:ind w:firstLine="709"/>
        <w:contextualSpacing/>
        <w:jc w:val="both"/>
      </w:pPr>
      <w:r>
        <w:rPr>
          <w:rFonts w:ascii="Times New Roman" w:hAnsi="Times New Roman"/>
          <w:sz w:val="28"/>
          <w:szCs w:val="28"/>
        </w:rPr>
        <w:t xml:space="preserve">Основные направления развития образования в Российской Федерации. Профессиональное образование. Академия, университет, институт: различия   и особенности обучения. Возможности самообразования и электронное образование. Частное и государственное образование. Правовые отношения в сфере образования: участники правоотношений (обучающийся, родитель (законный представитель), педагогический работник, образовательная организация, государство), их права   и обязанности. </w:t>
      </w:r>
    </w:p>
    <w:p w:rsidR="00900AA1" w:rsidRDefault="00E616C2">
      <w:pPr>
        <w:spacing w:after="0" w:line="360" w:lineRule="auto"/>
        <w:ind w:firstLine="709"/>
        <w:contextualSpacing/>
        <w:jc w:val="both"/>
      </w:pPr>
      <w:r>
        <w:rPr>
          <w:rFonts w:ascii="Times New Roman" w:hAnsi="Times New Roman"/>
          <w:sz w:val="28"/>
          <w:szCs w:val="28"/>
        </w:rPr>
        <w:t xml:space="preserve">Человек – носитель культурного кода, хранитель традиционных духовно-нравственных ценностей и успешный в созидательной деятельности Развитие личности и достижение жизненного успеха. Целеполагание и жизненная навигация. Жизненный успех и его критерии. </w:t>
      </w:r>
    </w:p>
    <w:p w:rsidR="00900AA1" w:rsidRDefault="00E616C2">
      <w:pPr>
        <w:spacing w:after="0" w:line="360" w:lineRule="auto"/>
        <w:ind w:firstLine="709"/>
        <w:contextualSpacing/>
        <w:jc w:val="both"/>
      </w:pPr>
      <w:r>
        <w:rPr>
          <w:rFonts w:ascii="Times New Roman" w:hAnsi="Times New Roman"/>
          <w:sz w:val="28"/>
          <w:szCs w:val="28"/>
        </w:rPr>
        <w:t>123.3.2. Экономическая жизнь общества.</w:t>
      </w:r>
    </w:p>
    <w:p w:rsidR="00900AA1" w:rsidRDefault="00E616C2">
      <w:pPr>
        <w:spacing w:after="0" w:line="360" w:lineRule="auto"/>
        <w:ind w:firstLine="709"/>
        <w:contextualSpacing/>
        <w:jc w:val="both"/>
      </w:pPr>
      <w:r>
        <w:rPr>
          <w:rFonts w:ascii="Times New Roman" w:hAnsi="Times New Roman"/>
          <w:sz w:val="28"/>
          <w:szCs w:val="28"/>
        </w:rPr>
        <w:t>Инфляция: причины возникновения и виды. Как измеряют инфляцию: процентная ставка (номинальная и реальная). Потребительская корзина. Ценовая стабильность. Защита семейного бюджета от инфляции.</w:t>
      </w:r>
    </w:p>
    <w:p w:rsidR="00900AA1" w:rsidRDefault="00E616C2">
      <w:pPr>
        <w:spacing w:after="0" w:line="360" w:lineRule="auto"/>
        <w:ind w:firstLine="709"/>
        <w:contextualSpacing/>
        <w:jc w:val="both"/>
      </w:pPr>
      <w:r>
        <w:rPr>
          <w:rFonts w:ascii="Times New Roman" w:hAnsi="Times New Roman"/>
          <w:sz w:val="28"/>
          <w:szCs w:val="28"/>
        </w:rPr>
        <w:t xml:space="preserve">Финансовый сектор и его роль в экономике. Финансовые институты. Финансовые услуги. Финансовая безопасность. Защита прав потребителей финансовых услуг: Финансовый уполномоченный по правам потребителей финансовых услуг и Банка России. </w:t>
      </w:r>
    </w:p>
    <w:p w:rsidR="00900AA1" w:rsidRDefault="00E616C2">
      <w:pPr>
        <w:spacing w:after="0" w:line="360" w:lineRule="auto"/>
        <w:ind w:firstLine="709"/>
        <w:contextualSpacing/>
        <w:jc w:val="both"/>
      </w:pPr>
      <w:r>
        <w:rPr>
          <w:rFonts w:ascii="Times New Roman" w:hAnsi="Times New Roman"/>
          <w:sz w:val="28"/>
          <w:szCs w:val="28"/>
        </w:rPr>
        <w:t>Банковская система. Центральный банк Российской Федерации как особый вид банка: задачи и функции. Денежно-кредитная политика государства.</w:t>
      </w:r>
    </w:p>
    <w:p w:rsidR="00900AA1" w:rsidRDefault="00E616C2">
      <w:pPr>
        <w:spacing w:after="0" w:line="360" w:lineRule="auto"/>
        <w:ind w:firstLine="709"/>
        <w:contextualSpacing/>
        <w:jc w:val="both"/>
      </w:pPr>
      <w:r>
        <w:rPr>
          <w:rFonts w:ascii="Times New Roman" w:hAnsi="Times New Roman"/>
          <w:sz w:val="28"/>
          <w:szCs w:val="28"/>
        </w:rPr>
        <w:t>Кредит и заем. Разумная потребность в кредите. Кредитные условия. Долговая нагрузка и как ее рассчитать. Кредитная история и персональный кредитный рейтинг: их роль при получении кредитов. Управление долгом.</w:t>
      </w:r>
    </w:p>
    <w:p w:rsidR="00900AA1" w:rsidRDefault="00E616C2">
      <w:pPr>
        <w:spacing w:after="0" w:line="360" w:lineRule="auto"/>
        <w:ind w:firstLine="709"/>
        <w:contextualSpacing/>
        <w:jc w:val="both"/>
      </w:pPr>
      <w:r>
        <w:rPr>
          <w:rFonts w:ascii="Times New Roman" w:hAnsi="Times New Roman"/>
          <w:sz w:val="28"/>
          <w:szCs w:val="28"/>
        </w:rPr>
        <w:t>Денежные переводы и платежи. Платежные инструменты для граждан: межбанковский перевод, система быстрых платежей. Цифровой рубль. Дистанционное банковское обслуживание и мобильный банк. Денежные переводы вне банков. Мошенничество и социальная инженерия.</w:t>
      </w:r>
    </w:p>
    <w:p w:rsidR="00900AA1" w:rsidRDefault="00E616C2">
      <w:pPr>
        <w:spacing w:after="0" w:line="360" w:lineRule="auto"/>
        <w:ind w:firstLine="709"/>
        <w:contextualSpacing/>
        <w:jc w:val="both"/>
      </w:pPr>
      <w:r>
        <w:rPr>
          <w:rFonts w:ascii="Times New Roman" w:hAnsi="Times New Roman"/>
          <w:sz w:val="28"/>
          <w:szCs w:val="28"/>
        </w:rPr>
        <w:t>Банковский вклад и его виды. Процентная ставка. Сбережения и их структура. Риск финансовых вложений. Финансовые активы и обязательства семьи. Норма сбережений и их планирование. Государственное страхование вкладов.</w:t>
      </w:r>
    </w:p>
    <w:p w:rsidR="00900AA1" w:rsidRDefault="00E616C2">
      <w:pPr>
        <w:spacing w:after="0" w:line="360" w:lineRule="auto"/>
        <w:ind w:firstLine="709"/>
        <w:contextualSpacing/>
        <w:jc w:val="both"/>
      </w:pPr>
      <w:r>
        <w:rPr>
          <w:rFonts w:ascii="Times New Roman" w:hAnsi="Times New Roman"/>
          <w:sz w:val="28"/>
          <w:szCs w:val="28"/>
        </w:rPr>
        <w:t xml:space="preserve">Страховые услуги. Объекты и виды страхования. Страхование рисков. Обязательное и добровольное страхование. Основные виды коммерческих страховых продуктов: страхование имущества, страхование гражданской ответственности, накопительное и инвестиционное страхование жизни. Правила выбора страховых продуктов. Страховая премия, страховая выплата, страховой случай. </w:t>
      </w:r>
    </w:p>
    <w:p w:rsidR="00900AA1" w:rsidRDefault="00E616C2">
      <w:pPr>
        <w:spacing w:after="0" w:line="360" w:lineRule="auto"/>
        <w:ind w:firstLine="709"/>
        <w:contextualSpacing/>
        <w:jc w:val="both"/>
      </w:pPr>
      <w:r>
        <w:rPr>
          <w:rFonts w:ascii="Times New Roman" w:hAnsi="Times New Roman"/>
          <w:sz w:val="28"/>
          <w:szCs w:val="28"/>
        </w:rPr>
        <w:t>123.3.3. Общественные коммуникации.</w:t>
      </w:r>
    </w:p>
    <w:p w:rsidR="00900AA1" w:rsidRDefault="00E616C2">
      <w:pPr>
        <w:spacing w:after="0" w:line="360" w:lineRule="auto"/>
        <w:ind w:firstLine="709"/>
        <w:contextualSpacing/>
        <w:jc w:val="both"/>
      </w:pPr>
      <w:r>
        <w:rPr>
          <w:rFonts w:ascii="Times New Roman" w:hAnsi="Times New Roman"/>
          <w:sz w:val="28"/>
          <w:szCs w:val="28"/>
        </w:rPr>
        <w:t xml:space="preserve">Общество как пространство общения. Коммуникации реальные   и виртуальные. Средства массовой информации: история возникновения и развития. Социальные медиа, в том числе социальные сети и социальные мессенджеры. Медиа   как средство манипулирования: фейки и дезинформация. </w:t>
      </w:r>
    </w:p>
    <w:p w:rsidR="00900AA1" w:rsidRDefault="00E616C2">
      <w:pPr>
        <w:spacing w:after="0" w:line="360" w:lineRule="auto"/>
        <w:ind w:firstLine="709"/>
        <w:contextualSpacing/>
        <w:jc w:val="both"/>
      </w:pPr>
      <w:r>
        <w:rPr>
          <w:rFonts w:ascii="Times New Roman" w:hAnsi="Times New Roman"/>
          <w:sz w:val="28"/>
          <w:szCs w:val="28"/>
        </w:rPr>
        <w:t xml:space="preserve">Социальные нормы как регуляторы общественной жизни: обычаи, традиции, этикет, право. Формальные и неформальные регуляторы. Лидеры, идеалы и идолы. Правовая ответственность гражданина за нарушение норм поведения. </w:t>
      </w:r>
    </w:p>
    <w:p w:rsidR="00900AA1" w:rsidRDefault="00E616C2">
      <w:pPr>
        <w:spacing w:after="0" w:line="360" w:lineRule="auto"/>
        <w:ind w:firstLine="709"/>
        <w:contextualSpacing/>
        <w:jc w:val="both"/>
      </w:pPr>
      <w:r>
        <w:rPr>
          <w:rFonts w:ascii="Times New Roman" w:hAnsi="Times New Roman"/>
          <w:sz w:val="28"/>
          <w:szCs w:val="28"/>
        </w:rPr>
        <w:t>Информационное пространство. Информационное право. Право на доступ   к информации. Персональные данные: содержание, обработка, защита. Конфиденциальная информация. Правовое регулирование искусственного интеллекта: конфиденциальность, ответственность, технологии «больших данных», этические вопросы. Право в сфере киберспорта и видеоигр. Основы информационной безопасности в цифровой среде. Правила информационной гигиены.</w:t>
      </w:r>
    </w:p>
    <w:p w:rsidR="00900AA1" w:rsidRDefault="00E616C2">
      <w:pPr>
        <w:spacing w:after="0" w:line="360" w:lineRule="auto"/>
        <w:ind w:firstLine="709"/>
        <w:contextualSpacing/>
        <w:jc w:val="both"/>
      </w:pPr>
      <w:r>
        <w:rPr>
          <w:rFonts w:ascii="Times New Roman" w:hAnsi="Times New Roman"/>
          <w:sz w:val="28"/>
          <w:szCs w:val="28"/>
        </w:rPr>
        <w:t>123.4. Содержание обучения в 11 классе.</w:t>
      </w:r>
    </w:p>
    <w:p w:rsidR="00900AA1" w:rsidRDefault="00E616C2">
      <w:pPr>
        <w:spacing w:after="0" w:line="360" w:lineRule="auto"/>
        <w:ind w:firstLine="709"/>
        <w:contextualSpacing/>
        <w:jc w:val="both"/>
      </w:pPr>
      <w:r>
        <w:rPr>
          <w:rFonts w:ascii="Times New Roman" w:hAnsi="Times New Roman"/>
          <w:sz w:val="28"/>
          <w:szCs w:val="28"/>
        </w:rPr>
        <w:t>123.4.1. Государство</w:t>
      </w:r>
    </w:p>
    <w:p w:rsidR="00900AA1" w:rsidRDefault="00E616C2">
      <w:pPr>
        <w:spacing w:after="0" w:line="360" w:lineRule="auto"/>
        <w:ind w:firstLine="709"/>
        <w:contextualSpacing/>
        <w:jc w:val="both"/>
      </w:pPr>
      <w:r>
        <w:rPr>
          <w:rFonts w:ascii="Times New Roman" w:hAnsi="Times New Roman"/>
          <w:sz w:val="28"/>
          <w:szCs w:val="28"/>
        </w:rPr>
        <w:t>Признаки и функции государства. Монархия и республика – основные формы правления. Унитарное и федеративное государственно-территориальное устройство. Государственный суверенитет. Правовое государство и гражданское общество.</w:t>
      </w:r>
    </w:p>
    <w:p w:rsidR="00900AA1" w:rsidRDefault="00E616C2">
      <w:pPr>
        <w:spacing w:after="0" w:line="360" w:lineRule="auto"/>
        <w:ind w:firstLine="709"/>
        <w:contextualSpacing/>
        <w:jc w:val="both"/>
      </w:pPr>
      <w:r>
        <w:rPr>
          <w:rFonts w:ascii="Times New Roman" w:hAnsi="Times New Roman"/>
          <w:sz w:val="28"/>
          <w:szCs w:val="28"/>
        </w:rPr>
        <w:t>Федеративное устройство Российской Федерации. Субъекты государственной власти в Российской Федерации. Государственное управление в Российской Федерации. 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 Местное самоуправление.</w:t>
      </w:r>
    </w:p>
    <w:p w:rsidR="00900AA1" w:rsidRDefault="00E616C2">
      <w:pPr>
        <w:spacing w:after="0" w:line="360" w:lineRule="auto"/>
        <w:ind w:firstLine="709"/>
        <w:contextualSpacing/>
        <w:jc w:val="both"/>
      </w:pPr>
      <w:r>
        <w:rPr>
          <w:rFonts w:ascii="Times New Roman" w:hAnsi="Times New Roman"/>
          <w:sz w:val="28"/>
          <w:szCs w:val="28"/>
        </w:rPr>
        <w:t>Конституция Российской Федерации. Основы конституционного строя Российской Федерации. Взаимосвязь конституционных прав, свобод и обязанностей гражданина Российской Федерации. Международная защита прав человека. Конституционное право как отрасль права.</w:t>
      </w:r>
    </w:p>
    <w:p w:rsidR="00900AA1" w:rsidRDefault="00E616C2">
      <w:pPr>
        <w:spacing w:after="0" w:line="360" w:lineRule="auto"/>
        <w:ind w:firstLine="709"/>
        <w:contextualSpacing/>
        <w:jc w:val="both"/>
      </w:pPr>
      <w:r>
        <w:rPr>
          <w:rFonts w:ascii="Times New Roman" w:hAnsi="Times New Roman"/>
          <w:sz w:val="28"/>
          <w:szCs w:val="28"/>
        </w:rPr>
        <w:t xml:space="preserve">Опасность коррупции, антикоррупционная политика государства, механизмы противодействия коррупции. Обеспечение национальной безопасности в Российской Федерации. </w:t>
      </w:r>
    </w:p>
    <w:p w:rsidR="00900AA1" w:rsidRDefault="00E616C2">
      <w:pPr>
        <w:spacing w:after="0" w:line="360" w:lineRule="auto"/>
        <w:ind w:firstLine="709"/>
        <w:contextualSpacing/>
        <w:jc w:val="both"/>
      </w:pPr>
      <w:r>
        <w:rPr>
          <w:rFonts w:ascii="Times New Roman" w:hAnsi="Times New Roman"/>
          <w:sz w:val="28"/>
          <w:szCs w:val="28"/>
        </w:rPr>
        <w:t xml:space="preserve">123.4.2. Человек в политическом измерении. </w:t>
      </w:r>
    </w:p>
    <w:p w:rsidR="00900AA1" w:rsidRDefault="00E616C2">
      <w:pPr>
        <w:spacing w:after="0" w:line="360" w:lineRule="auto"/>
        <w:ind w:firstLine="709"/>
        <w:contextualSpacing/>
        <w:jc w:val="both"/>
      </w:pPr>
      <w:r>
        <w:rPr>
          <w:rFonts w:ascii="Times New Roman" w:hAnsi="Times New Roman"/>
          <w:sz w:val="28"/>
          <w:szCs w:val="28"/>
        </w:rPr>
        <w:t xml:space="preserve">Политика и политическая власть. Внутренняя и внешняя политика. Субъекты политики в современном обществе. Политическая система общества, ее структура   и функции. Политический режим и его виды. Демократия, демократические ценности. </w:t>
      </w:r>
    </w:p>
    <w:p w:rsidR="00900AA1" w:rsidRDefault="00E616C2">
      <w:pPr>
        <w:spacing w:after="0" w:line="360" w:lineRule="auto"/>
        <w:ind w:firstLine="709"/>
        <w:contextualSpacing/>
        <w:jc w:val="both"/>
      </w:pPr>
      <w:r>
        <w:rPr>
          <w:rFonts w:ascii="Times New Roman" w:hAnsi="Times New Roman"/>
          <w:sz w:val="28"/>
          <w:szCs w:val="28"/>
        </w:rPr>
        <w:t xml:space="preserve">Политическая культура общества и личности. Политическая идеология,   ее роль в обществе. Основные идейно-политические течения современности. Политическая элита и политическое лидерство. </w:t>
      </w:r>
    </w:p>
    <w:p w:rsidR="00900AA1" w:rsidRDefault="00E616C2">
      <w:pPr>
        <w:spacing w:after="0" w:line="360" w:lineRule="auto"/>
        <w:ind w:firstLine="709"/>
        <w:contextualSpacing/>
        <w:jc w:val="both"/>
      </w:pPr>
      <w:r>
        <w:rPr>
          <w:rFonts w:ascii="Times New Roman" w:hAnsi="Times New Roman"/>
          <w:sz w:val="28"/>
          <w:szCs w:val="28"/>
        </w:rPr>
        <w:t xml:space="preserve">Политический процесс и участие в нем субъектов политики. Политическая деятельность. Формы участия граждан в политике. Выборы, референдум. Причины абсентеизма. Типы партийных систем. Политические партии как субъекты политики, их функции, виды. Общественно-политические организации. </w:t>
      </w:r>
    </w:p>
    <w:p w:rsidR="00900AA1" w:rsidRDefault="00E616C2">
      <w:pPr>
        <w:spacing w:after="0" w:line="360" w:lineRule="auto"/>
        <w:ind w:firstLine="709"/>
        <w:contextualSpacing/>
        <w:jc w:val="both"/>
      </w:pPr>
      <w:r>
        <w:rPr>
          <w:rFonts w:ascii="Times New Roman" w:hAnsi="Times New Roman"/>
          <w:sz w:val="28"/>
          <w:szCs w:val="28"/>
        </w:rPr>
        <w:t>Избирательная система. Типы избирательных систем: мажоритарная, пропорциональная, смешанная. Избирательная система Российской Федерации.</w:t>
      </w:r>
    </w:p>
    <w:p w:rsidR="00900AA1" w:rsidRDefault="00E616C2">
      <w:pPr>
        <w:spacing w:after="0" w:line="360" w:lineRule="auto"/>
        <w:ind w:firstLine="709"/>
        <w:contextualSpacing/>
        <w:jc w:val="both"/>
      </w:pPr>
      <w:r>
        <w:rPr>
          <w:rFonts w:ascii="Times New Roman" w:hAnsi="Times New Roman"/>
          <w:sz w:val="28"/>
          <w:szCs w:val="28"/>
        </w:rPr>
        <w:t>123.4.3. Правовое регулирование общественных отношений в Российской Федерации.</w:t>
      </w:r>
    </w:p>
    <w:p w:rsidR="00900AA1" w:rsidRDefault="00E616C2">
      <w:pPr>
        <w:spacing w:after="0" w:line="360" w:lineRule="auto"/>
        <w:ind w:firstLine="709"/>
        <w:contextualSpacing/>
        <w:jc w:val="both"/>
      </w:pPr>
      <w:r>
        <w:rPr>
          <w:rFonts w:ascii="Times New Roman" w:hAnsi="Times New Roman"/>
          <w:sz w:val="28"/>
          <w:szCs w:val="28"/>
        </w:rPr>
        <w:t>Право в системе социальных норм. Система российского права: основные понятия. Правонарушение и юридическая ответственность. Защита прав и свобод Функции правоохранительных органов Российской Федерации.</w:t>
      </w:r>
    </w:p>
    <w:p w:rsidR="00900AA1" w:rsidRDefault="00E616C2">
      <w:pPr>
        <w:spacing w:after="0" w:line="360" w:lineRule="auto"/>
        <w:ind w:firstLine="709"/>
        <w:contextualSpacing/>
        <w:jc w:val="both"/>
      </w:pPr>
      <w:r>
        <w:rPr>
          <w:rFonts w:ascii="Times New Roman" w:hAnsi="Times New Roman"/>
          <w:sz w:val="28"/>
          <w:szCs w:val="28"/>
        </w:rPr>
        <w:t>Гражданские правоотношения. Субъекты гражданского права. Гражданская правоспособность и дееспособность несовершеннолетних. Гражданско-правовые отношения в области потребительских прав, в сфере собственности (в том числе интеллектуальной). Защита собственности в Российской Федерации. Защита авторских прав. Права и ответственность бизнеса. Защита бизнеса.</w:t>
      </w:r>
    </w:p>
    <w:p w:rsidR="00900AA1" w:rsidRDefault="00E616C2">
      <w:pPr>
        <w:spacing w:after="0" w:line="360" w:lineRule="auto"/>
        <w:ind w:firstLine="709"/>
        <w:contextualSpacing/>
        <w:jc w:val="both"/>
      </w:pPr>
      <w:r>
        <w:rPr>
          <w:rFonts w:ascii="Times New Roman" w:hAnsi="Times New Roman"/>
          <w:sz w:val="28"/>
          <w:szCs w:val="28"/>
        </w:rPr>
        <w:t>Трудовые правоотношения. Права и обязанности работников и работодателей. Дисциплинарная ответственность. Защита трудовых прав работников. Особенности трудовых правоотношений с участием несовершеннолетних работников.</w:t>
      </w:r>
    </w:p>
    <w:p w:rsidR="00900AA1" w:rsidRDefault="00E616C2">
      <w:pPr>
        <w:spacing w:after="0" w:line="360" w:lineRule="auto"/>
        <w:ind w:firstLine="709"/>
        <w:contextualSpacing/>
        <w:jc w:val="both"/>
      </w:pPr>
      <w:r>
        <w:rPr>
          <w:rFonts w:ascii="Times New Roman" w:hAnsi="Times New Roman"/>
          <w:sz w:val="28"/>
          <w:szCs w:val="28"/>
        </w:rPr>
        <w:t xml:space="preserve">Административное право и его субъекты. Административное правонарушение и административная ответственность. Административное наказание и его виды. </w:t>
      </w:r>
    </w:p>
    <w:p w:rsidR="00900AA1" w:rsidRDefault="00E616C2">
      <w:pPr>
        <w:spacing w:after="0" w:line="360" w:lineRule="auto"/>
        <w:ind w:firstLine="709"/>
        <w:contextualSpacing/>
        <w:jc w:val="both"/>
      </w:pPr>
      <w:r>
        <w:rPr>
          <w:rFonts w:ascii="Times New Roman" w:hAnsi="Times New Roman"/>
          <w:sz w:val="28"/>
          <w:szCs w:val="28"/>
        </w:rPr>
        <w:t xml:space="preserve">Основные принципы уголовного права. Виды наказаний в уголовном праве, уголовная ответственность. Преступления и их виды. Особенности уголовной ответственности несовершеннолетних. </w:t>
      </w:r>
    </w:p>
    <w:p w:rsidR="00900AA1" w:rsidRDefault="00E616C2">
      <w:pPr>
        <w:spacing w:after="0" w:line="360" w:lineRule="auto"/>
        <w:ind w:firstLine="709"/>
        <w:contextualSpacing/>
        <w:jc w:val="both"/>
      </w:pPr>
      <w:r>
        <w:rPr>
          <w:rFonts w:ascii="Times New Roman" w:hAnsi="Times New Roman"/>
          <w:sz w:val="28"/>
          <w:szCs w:val="28"/>
        </w:rPr>
        <w:t xml:space="preserve">123.4.4. Экономическая жизнь общества. </w:t>
      </w:r>
    </w:p>
    <w:p w:rsidR="00900AA1" w:rsidRDefault="00E616C2">
      <w:pPr>
        <w:spacing w:after="0" w:line="360" w:lineRule="auto"/>
        <w:ind w:firstLine="709"/>
        <w:contextualSpacing/>
        <w:jc w:val="both"/>
      </w:pPr>
      <w:r>
        <w:rPr>
          <w:rFonts w:ascii="Times New Roman" w:hAnsi="Times New Roman"/>
          <w:sz w:val="28"/>
          <w:szCs w:val="28"/>
        </w:rPr>
        <w:t>Микро- и макроэкономика. Понятие экономического цикла. Долгосрочный экономический рост и его факторы. Уровень жизни. Конкуренция. Монополии: естественные и искусственные. Государственное регулирование конкуренции.</w:t>
      </w:r>
    </w:p>
    <w:p w:rsidR="00900AA1" w:rsidRDefault="00E616C2">
      <w:pPr>
        <w:spacing w:after="0" w:line="360" w:lineRule="auto"/>
        <w:ind w:firstLine="709"/>
        <w:contextualSpacing/>
        <w:jc w:val="both"/>
      </w:pPr>
      <w:r>
        <w:rPr>
          <w:rFonts w:ascii="Times New Roman" w:hAnsi="Times New Roman"/>
          <w:sz w:val="28"/>
          <w:szCs w:val="28"/>
        </w:rPr>
        <w:t xml:space="preserve">Национальная экономика и уровень ее развития. Структура экономики России. Российская национальная экономическая модель. Экономика предложения. Финансовый и технологический суверенитет России. Актуальные задачи экономической политики России: вызовы в области экологии и ответственность бизнеса, ресурсообеспеченность или проблема поколений. </w:t>
      </w:r>
    </w:p>
    <w:p w:rsidR="00900AA1" w:rsidRDefault="00E616C2">
      <w:pPr>
        <w:spacing w:after="0" w:line="360" w:lineRule="auto"/>
        <w:ind w:firstLine="709"/>
        <w:contextualSpacing/>
        <w:jc w:val="both"/>
      </w:pPr>
      <w:r>
        <w:rPr>
          <w:rFonts w:ascii="Times New Roman" w:hAnsi="Times New Roman"/>
          <w:sz w:val="28"/>
          <w:szCs w:val="28"/>
        </w:rPr>
        <w:t>Федеральный бюджет, его доходы и расходы. Управление федеральным бюджетом. Налогово-бюджетная политика государства. Государственный долг. Фонд национального благосостояния. Бюджеты субъектов Российской Федерации  и органов местного самоуправления. Федеральная налоговая служба. Счетная палата Российской Федерации.</w:t>
      </w:r>
    </w:p>
    <w:p w:rsidR="00900AA1" w:rsidRDefault="00E616C2">
      <w:pPr>
        <w:spacing w:after="0" w:line="360" w:lineRule="auto"/>
        <w:ind w:firstLine="709"/>
        <w:contextualSpacing/>
        <w:jc w:val="both"/>
      </w:pPr>
      <w:r>
        <w:rPr>
          <w:rFonts w:ascii="Times New Roman" w:hAnsi="Times New Roman"/>
          <w:sz w:val="28"/>
          <w:szCs w:val="28"/>
        </w:rPr>
        <w:t xml:space="preserve">Предпринимательство как основа экономики: виды и формы предпринимательской деятельности. Госкорпорации как институты развития   с особым статусом. Поддержка малого и среднего предпринимательства   в Российской Федерации. Социальная ответственность бизнеса перед обществом. </w:t>
      </w:r>
    </w:p>
    <w:p w:rsidR="00900AA1" w:rsidRDefault="00E616C2">
      <w:pPr>
        <w:spacing w:after="0" w:line="360" w:lineRule="auto"/>
        <w:ind w:firstLine="709"/>
        <w:contextualSpacing/>
        <w:jc w:val="both"/>
      </w:pPr>
      <w:r>
        <w:rPr>
          <w:rFonts w:ascii="Times New Roman" w:hAnsi="Times New Roman"/>
          <w:sz w:val="28"/>
          <w:szCs w:val="28"/>
        </w:rPr>
        <w:t xml:space="preserve">Спрос и предложение. Цена как равновесие между спросом и предложением. Издержки, выручка и прибыль. Жизненный цикл компании. Способы и источники финансирования предприятий. </w:t>
      </w:r>
    </w:p>
    <w:p w:rsidR="00900AA1" w:rsidRDefault="00E616C2">
      <w:pPr>
        <w:spacing w:after="0" w:line="360" w:lineRule="auto"/>
        <w:ind w:firstLine="709"/>
        <w:contextualSpacing/>
        <w:jc w:val="both"/>
      </w:pPr>
      <w:r>
        <w:rPr>
          <w:rFonts w:ascii="Times New Roman" w:hAnsi="Times New Roman"/>
          <w:sz w:val="28"/>
          <w:szCs w:val="28"/>
        </w:rPr>
        <w:t xml:space="preserve">Международная (внешняя) торговля: выгоды и убытки от участия   в международной торговле. Финансовые операции между странами и платежный баланс. Экспорт и импорт товаров и услуг. Валютный курс. Эмбарго. </w:t>
      </w:r>
    </w:p>
    <w:p w:rsidR="00900AA1" w:rsidRDefault="00E616C2">
      <w:pPr>
        <w:spacing w:after="0" w:line="360" w:lineRule="auto"/>
        <w:ind w:firstLine="709"/>
        <w:contextualSpacing/>
        <w:jc w:val="both"/>
      </w:pPr>
      <w:r>
        <w:rPr>
          <w:rFonts w:ascii="Times New Roman" w:hAnsi="Times New Roman"/>
          <w:sz w:val="28"/>
          <w:szCs w:val="28"/>
        </w:rPr>
        <w:t xml:space="preserve">Международные экономические организации: Международный валютный фонд (МВФ), Организация экономического сотрудничества и развития (ОЭСР), Всемирная торговая организация (ВТО). </w:t>
      </w:r>
    </w:p>
    <w:p w:rsidR="00900AA1" w:rsidRDefault="00E616C2">
      <w:pPr>
        <w:spacing w:after="0" w:line="360" w:lineRule="auto"/>
        <w:ind w:firstLine="709"/>
        <w:contextualSpacing/>
        <w:jc w:val="both"/>
      </w:pPr>
      <w:r>
        <w:rPr>
          <w:rFonts w:ascii="Times New Roman" w:hAnsi="Times New Roman"/>
          <w:sz w:val="28"/>
          <w:szCs w:val="28"/>
        </w:rPr>
        <w:t>Правовая защита интересов России на международной арене. Принципы международного права. Роль и функции международных организаций   и объединений: Организация Объединенных Наций (ООН), Содружество независимых государств (СНГ), Организация Договора о коллективной безопасности (ОДКБ), Шанхайская Организация сотрудничества (ШОС), БРИКС. Евразийский экономический союз (ЕАЭС).</w:t>
      </w:r>
    </w:p>
    <w:p w:rsidR="00900AA1" w:rsidRDefault="00E616C2">
      <w:pPr>
        <w:spacing w:after="0" w:line="360" w:lineRule="auto"/>
        <w:ind w:firstLine="709"/>
        <w:contextualSpacing/>
        <w:jc w:val="both"/>
      </w:pPr>
      <w:r>
        <w:rPr>
          <w:rFonts w:ascii="Times New Roman" w:hAnsi="Times New Roman"/>
          <w:sz w:val="28"/>
          <w:szCs w:val="28"/>
        </w:rPr>
        <w:t>123.4.5. Человек в меняющемся мире: Россия сегодня.</w:t>
      </w:r>
    </w:p>
    <w:p w:rsidR="00900AA1" w:rsidRDefault="00E616C2">
      <w:pPr>
        <w:spacing w:after="0" w:line="360" w:lineRule="auto"/>
        <w:ind w:firstLine="709"/>
        <w:contextualSpacing/>
        <w:jc w:val="both"/>
      </w:pPr>
      <w:r>
        <w:rPr>
          <w:rFonts w:ascii="Times New Roman" w:hAnsi="Times New Roman"/>
          <w:sz w:val="28"/>
          <w:szCs w:val="28"/>
        </w:rPr>
        <w:t xml:space="preserve">Перспективные направления развития промышленности и сельского хозяйства. Зеленая энергетика. Оборонный комплекс. Строительство. Транспорт и дорожное строительство. Государственная политика импортозамещения. Россия как объект туристического притяжения. Цифровые технологии в действии. </w:t>
      </w:r>
    </w:p>
    <w:p w:rsidR="00900AA1" w:rsidRDefault="00E616C2">
      <w:pPr>
        <w:spacing w:after="0" w:line="360" w:lineRule="auto"/>
        <w:ind w:firstLine="709"/>
        <w:contextualSpacing/>
        <w:jc w:val="both"/>
      </w:pPr>
      <w:r>
        <w:rPr>
          <w:rFonts w:ascii="Times New Roman" w:hAnsi="Times New Roman"/>
          <w:sz w:val="28"/>
          <w:szCs w:val="28"/>
        </w:rPr>
        <w:t>123.5. Планируемые результаты освоения программы по обществознанию.</w:t>
      </w:r>
    </w:p>
    <w:p w:rsidR="00900AA1" w:rsidRDefault="00E616C2">
      <w:pPr>
        <w:spacing w:after="0" w:line="360" w:lineRule="auto"/>
        <w:ind w:firstLine="709"/>
        <w:contextualSpacing/>
        <w:jc w:val="both"/>
      </w:pPr>
      <w:r>
        <w:rPr>
          <w:rFonts w:ascii="Times New Roman" w:hAnsi="Times New Roman"/>
          <w:sz w:val="28"/>
          <w:szCs w:val="28"/>
        </w:rPr>
        <w:t>123.5.1. 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900AA1" w:rsidRDefault="00E616C2">
      <w:pPr>
        <w:spacing w:after="0" w:line="360" w:lineRule="auto"/>
        <w:ind w:firstLine="709"/>
        <w:contextualSpacing/>
        <w:jc w:val="both"/>
      </w:pPr>
      <w:r>
        <w:rPr>
          <w:rFonts w:ascii="Times New Roman" w:hAnsi="Times New Roman"/>
          <w:sz w:val="28"/>
          <w:szCs w:val="28"/>
        </w:rPr>
        <w:t>1) гражданского воспитания:</w:t>
      </w:r>
    </w:p>
    <w:p w:rsidR="00900AA1" w:rsidRDefault="00E616C2">
      <w:pPr>
        <w:spacing w:after="0" w:line="360" w:lineRule="auto"/>
        <w:ind w:firstLine="709"/>
        <w:contextualSpacing/>
        <w:jc w:val="both"/>
      </w:pPr>
      <w:r>
        <w:rPr>
          <w:rFonts w:ascii="Times New Roman" w:hAnsi="Times New Roman"/>
          <w:sz w:val="28"/>
          <w:szCs w:val="28"/>
        </w:rPr>
        <w:t>сформированность гражданской позиции обучающегося как активного   и ответственного члена российского общества;</w:t>
      </w:r>
    </w:p>
    <w:p w:rsidR="00900AA1" w:rsidRDefault="00E616C2">
      <w:pPr>
        <w:spacing w:after="0" w:line="360" w:lineRule="auto"/>
        <w:ind w:firstLine="709"/>
        <w:contextualSpacing/>
        <w:jc w:val="both"/>
      </w:pPr>
      <w:r>
        <w:rPr>
          <w:rFonts w:ascii="Times New Roman" w:hAnsi="Times New Roman"/>
          <w:sz w:val="28"/>
          <w:szCs w:val="28"/>
        </w:rPr>
        <w:t>осознание своих конституционных прав и обязанностей, уважение закона   и правопорядка;</w:t>
      </w:r>
    </w:p>
    <w:p w:rsidR="00900AA1" w:rsidRDefault="00E616C2">
      <w:pPr>
        <w:spacing w:after="0" w:line="360" w:lineRule="auto"/>
        <w:ind w:firstLine="709"/>
        <w:contextualSpacing/>
        <w:jc w:val="both"/>
      </w:pPr>
      <w:r>
        <w:rPr>
          <w:rFonts w:ascii="Times New Roman" w:hAnsi="Times New Roman"/>
          <w:sz w:val="28"/>
          <w:szCs w:val="28"/>
        </w:rPr>
        <w:t>принятие традиционных национальных, общечеловеческих гуманистических   и демократических ценностей; уважение ценностей иных культур, конфессий;</w:t>
      </w:r>
    </w:p>
    <w:p w:rsidR="00900AA1" w:rsidRDefault="00E616C2">
      <w:pPr>
        <w:spacing w:after="0" w:line="360" w:lineRule="auto"/>
        <w:ind w:firstLine="709"/>
        <w:contextualSpacing/>
        <w:jc w:val="both"/>
      </w:pPr>
      <w:r>
        <w:rPr>
          <w:rFonts w:ascii="Times New Roman" w:hAnsi="Times New Roman"/>
          <w:sz w:val="28"/>
          <w:szCs w:val="28"/>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900AA1" w:rsidRDefault="00E616C2">
      <w:pPr>
        <w:spacing w:after="0" w:line="360" w:lineRule="auto"/>
        <w:ind w:firstLine="709"/>
        <w:contextualSpacing/>
        <w:jc w:val="both"/>
      </w:pPr>
      <w:r>
        <w:rPr>
          <w:rFonts w:ascii="Times New Roman" w:hAnsi="Times New Roman"/>
          <w:sz w:val="28"/>
          <w:szCs w:val="28"/>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900AA1" w:rsidRDefault="00E616C2">
      <w:pPr>
        <w:spacing w:after="0" w:line="360" w:lineRule="auto"/>
        <w:ind w:firstLine="709"/>
        <w:contextualSpacing/>
        <w:jc w:val="both"/>
      </w:pPr>
      <w:r>
        <w:rPr>
          <w:rFonts w:ascii="Times New Roman" w:hAnsi="Times New Roman"/>
          <w:sz w:val="28"/>
          <w:szCs w:val="28"/>
        </w:rPr>
        <w:t>умение взаимодействовать с социальными институтами в соответствии  с их функциями и назначением;</w:t>
      </w:r>
    </w:p>
    <w:p w:rsidR="00900AA1" w:rsidRDefault="00E616C2">
      <w:pPr>
        <w:spacing w:after="0" w:line="360" w:lineRule="auto"/>
        <w:ind w:firstLine="709"/>
        <w:contextualSpacing/>
        <w:jc w:val="both"/>
      </w:pPr>
      <w:r>
        <w:rPr>
          <w:rFonts w:ascii="Times New Roman" w:hAnsi="Times New Roman"/>
          <w:sz w:val="28"/>
          <w:szCs w:val="28"/>
        </w:rPr>
        <w:t>готовность к гуманитарной и волонтерской деятельности;</w:t>
      </w:r>
    </w:p>
    <w:p w:rsidR="00900AA1" w:rsidRDefault="00E616C2">
      <w:pPr>
        <w:spacing w:after="0" w:line="360" w:lineRule="auto"/>
        <w:ind w:firstLine="709"/>
        <w:contextualSpacing/>
        <w:jc w:val="both"/>
      </w:pPr>
      <w:r>
        <w:rPr>
          <w:rFonts w:ascii="Times New Roman" w:hAnsi="Times New Roman"/>
          <w:sz w:val="28"/>
          <w:szCs w:val="28"/>
        </w:rPr>
        <w:t>2) патриотического воспитания:</w:t>
      </w:r>
    </w:p>
    <w:p w:rsidR="00900AA1" w:rsidRDefault="00E616C2">
      <w:pPr>
        <w:spacing w:after="0" w:line="360" w:lineRule="auto"/>
        <w:ind w:firstLine="709"/>
        <w:contextualSpacing/>
        <w:jc w:val="both"/>
      </w:pPr>
      <w:r>
        <w:rPr>
          <w:rFonts w:ascii="Times New Roman" w:hAnsi="Times New Roman"/>
          <w:sz w:val="28"/>
          <w:szCs w:val="28"/>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900AA1" w:rsidRDefault="00E616C2">
      <w:pPr>
        <w:spacing w:after="0" w:line="360" w:lineRule="auto"/>
        <w:ind w:firstLine="709"/>
        <w:contextualSpacing/>
        <w:jc w:val="both"/>
      </w:pPr>
      <w:r>
        <w:rPr>
          <w:rFonts w:ascii="Times New Roman" w:hAnsi="Times New Roman"/>
          <w:sz w:val="28"/>
          <w:szCs w:val="28"/>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идейная убежденность, готовность к служению Отечеству и его защите, ответственность за его судьбу;</w:t>
      </w:r>
    </w:p>
    <w:p w:rsidR="00900AA1" w:rsidRDefault="00E616C2">
      <w:pPr>
        <w:spacing w:after="0" w:line="360" w:lineRule="auto"/>
        <w:ind w:firstLine="709"/>
        <w:contextualSpacing/>
        <w:jc w:val="both"/>
      </w:pPr>
      <w:r>
        <w:rPr>
          <w:rFonts w:ascii="Times New Roman" w:hAnsi="Times New Roman"/>
          <w:sz w:val="28"/>
          <w:szCs w:val="28"/>
        </w:rPr>
        <w:t>3) духовно-нравственного воспитания:</w:t>
      </w:r>
    </w:p>
    <w:p w:rsidR="00900AA1" w:rsidRDefault="00E616C2">
      <w:pPr>
        <w:spacing w:after="0" w:line="360" w:lineRule="auto"/>
        <w:ind w:firstLine="709"/>
        <w:contextualSpacing/>
        <w:jc w:val="both"/>
      </w:pPr>
      <w:r>
        <w:rPr>
          <w:rFonts w:ascii="Times New Roman" w:hAnsi="Times New Roman"/>
          <w:sz w:val="28"/>
          <w:szCs w:val="28"/>
        </w:rPr>
        <w:t>осознание духовных ценностей российского народа;</w:t>
      </w:r>
    </w:p>
    <w:p w:rsidR="00900AA1" w:rsidRDefault="00E616C2">
      <w:pPr>
        <w:spacing w:after="0" w:line="360" w:lineRule="auto"/>
        <w:ind w:firstLine="709"/>
        <w:contextualSpacing/>
        <w:jc w:val="both"/>
      </w:pPr>
      <w:r>
        <w:rPr>
          <w:rFonts w:ascii="Times New Roman" w:hAnsi="Times New Roman"/>
          <w:sz w:val="28"/>
          <w:szCs w:val="28"/>
        </w:rPr>
        <w:t>сформированность нравственного сознания, этического поведения;</w:t>
      </w:r>
    </w:p>
    <w:p w:rsidR="00900AA1" w:rsidRDefault="00E616C2">
      <w:pPr>
        <w:spacing w:after="0" w:line="360" w:lineRule="auto"/>
        <w:ind w:firstLine="709"/>
        <w:contextualSpacing/>
        <w:jc w:val="both"/>
      </w:pPr>
      <w:r>
        <w:rPr>
          <w:rFonts w:ascii="Times New Roman" w:hAnsi="Times New Roman"/>
          <w:sz w:val="28"/>
          <w:szCs w:val="28"/>
        </w:rPr>
        <w:t>способность оценивать ситуацию и принимать осознанные решения, ориентируясь на морально-нравственные нормы и ценности;</w:t>
      </w:r>
    </w:p>
    <w:p w:rsidR="00900AA1" w:rsidRDefault="00E616C2">
      <w:pPr>
        <w:spacing w:after="0" w:line="360" w:lineRule="auto"/>
        <w:ind w:firstLine="709"/>
        <w:contextualSpacing/>
        <w:jc w:val="both"/>
      </w:pPr>
      <w:r>
        <w:rPr>
          <w:rFonts w:ascii="Times New Roman" w:hAnsi="Times New Roman"/>
          <w:sz w:val="28"/>
          <w:szCs w:val="28"/>
        </w:rPr>
        <w:t>осознание личного вклада в построение устойчивого будущего;</w:t>
      </w:r>
    </w:p>
    <w:p w:rsidR="00900AA1" w:rsidRDefault="00E616C2">
      <w:pPr>
        <w:spacing w:after="0" w:line="360" w:lineRule="auto"/>
        <w:ind w:firstLine="709"/>
        <w:contextualSpacing/>
        <w:jc w:val="both"/>
      </w:pPr>
      <w:r>
        <w:rPr>
          <w:rFonts w:ascii="Times New Roman" w:hAnsi="Times New Roman"/>
          <w:sz w:val="28"/>
          <w:szCs w:val="28"/>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900AA1" w:rsidRDefault="00E616C2">
      <w:pPr>
        <w:spacing w:after="0" w:line="360" w:lineRule="auto"/>
        <w:ind w:firstLine="709"/>
        <w:contextualSpacing/>
        <w:jc w:val="both"/>
      </w:pPr>
      <w:r>
        <w:rPr>
          <w:rFonts w:ascii="Times New Roman" w:hAnsi="Times New Roman"/>
          <w:sz w:val="28"/>
          <w:szCs w:val="28"/>
        </w:rPr>
        <w:t>4) эстетического воспитания:</w:t>
      </w:r>
    </w:p>
    <w:p w:rsidR="00900AA1" w:rsidRDefault="00E616C2">
      <w:pPr>
        <w:spacing w:after="0" w:line="360" w:lineRule="auto"/>
        <w:ind w:firstLine="709"/>
        <w:contextualSpacing/>
        <w:jc w:val="both"/>
      </w:pPr>
      <w:r>
        <w:rPr>
          <w:rFonts w:ascii="Times New Roman" w:hAnsi="Times New Roman"/>
          <w:sz w:val="28"/>
          <w:szCs w:val="28"/>
        </w:rPr>
        <w:t>эстетическое отношение к миру, включая эстетику быта, научного   и технического творчества, спорта, труда, общественных отношений;</w:t>
      </w:r>
    </w:p>
    <w:p w:rsidR="00900AA1" w:rsidRDefault="00E616C2">
      <w:pPr>
        <w:spacing w:after="0" w:line="360" w:lineRule="auto"/>
        <w:ind w:firstLine="709"/>
        <w:contextualSpacing/>
        <w:jc w:val="both"/>
      </w:pPr>
      <w:r>
        <w:rPr>
          <w:rFonts w:ascii="Times New Roman" w:hAnsi="Times New Roman"/>
          <w:sz w:val="28"/>
          <w:szCs w:val="28"/>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900AA1" w:rsidRDefault="00E616C2">
      <w:pPr>
        <w:spacing w:after="0" w:line="360" w:lineRule="auto"/>
        <w:ind w:firstLine="709"/>
        <w:contextualSpacing/>
        <w:jc w:val="both"/>
      </w:pPr>
      <w:r>
        <w:rPr>
          <w:rFonts w:ascii="Times New Roman" w:hAnsi="Times New Roman"/>
          <w:sz w:val="28"/>
          <w:szCs w:val="28"/>
        </w:rPr>
        <w:t>убежденность в значимости для личности и общества отечественного   и мирового искусства, этнических культурных традиций и народного творчества;</w:t>
      </w:r>
    </w:p>
    <w:p w:rsidR="00900AA1" w:rsidRDefault="00E616C2">
      <w:pPr>
        <w:spacing w:after="0" w:line="360" w:lineRule="auto"/>
        <w:ind w:firstLine="709"/>
        <w:contextualSpacing/>
        <w:jc w:val="both"/>
      </w:pPr>
      <w:r>
        <w:rPr>
          <w:rFonts w:ascii="Times New Roman" w:hAnsi="Times New Roman"/>
          <w:sz w:val="28"/>
          <w:szCs w:val="28"/>
        </w:rPr>
        <w:t>стремление проявлять качества творческой личности;</w:t>
      </w:r>
    </w:p>
    <w:p w:rsidR="00900AA1" w:rsidRDefault="00E616C2">
      <w:pPr>
        <w:spacing w:after="0" w:line="360" w:lineRule="auto"/>
        <w:ind w:firstLine="709"/>
        <w:contextualSpacing/>
        <w:jc w:val="both"/>
      </w:pPr>
      <w:r>
        <w:rPr>
          <w:rFonts w:ascii="Times New Roman" w:hAnsi="Times New Roman"/>
          <w:sz w:val="28"/>
          <w:szCs w:val="28"/>
        </w:rPr>
        <w:t>5) физического воспитания:</w:t>
      </w:r>
    </w:p>
    <w:p w:rsidR="00900AA1" w:rsidRDefault="00E616C2">
      <w:pPr>
        <w:spacing w:after="0" w:line="360" w:lineRule="auto"/>
        <w:ind w:firstLine="709"/>
        <w:contextualSpacing/>
        <w:jc w:val="both"/>
      </w:pPr>
      <w:r>
        <w:rPr>
          <w:rFonts w:ascii="Times New Roman" w:hAnsi="Times New Roman"/>
          <w:sz w:val="28"/>
          <w:szCs w:val="28"/>
        </w:rPr>
        <w:t>сформированность здорового и безопасного образа жизни, ответственного отношения к своему здоровью, потребность в физическом совершенствовании;</w:t>
      </w:r>
    </w:p>
    <w:p w:rsidR="00900AA1" w:rsidRDefault="00E616C2">
      <w:pPr>
        <w:spacing w:after="0" w:line="360" w:lineRule="auto"/>
        <w:ind w:firstLine="709"/>
        <w:contextualSpacing/>
        <w:jc w:val="both"/>
      </w:pPr>
      <w:r>
        <w:rPr>
          <w:rFonts w:ascii="Times New Roman" w:hAnsi="Times New Roman"/>
          <w:sz w:val="28"/>
          <w:szCs w:val="28"/>
        </w:rPr>
        <w:t>активное неприятие вредных привычек и иных форм причинения вреда физическому и психическому здоровью;</w:t>
      </w:r>
    </w:p>
    <w:p w:rsidR="00900AA1" w:rsidRDefault="00E616C2">
      <w:pPr>
        <w:spacing w:after="0" w:line="360" w:lineRule="auto"/>
        <w:ind w:firstLine="709"/>
        <w:contextualSpacing/>
        <w:jc w:val="both"/>
      </w:pPr>
      <w:r>
        <w:rPr>
          <w:rFonts w:ascii="Times New Roman" w:hAnsi="Times New Roman"/>
          <w:sz w:val="28"/>
          <w:szCs w:val="28"/>
        </w:rPr>
        <w:t>6) трудового воспитания:</w:t>
      </w:r>
    </w:p>
    <w:p w:rsidR="00900AA1" w:rsidRDefault="00E616C2">
      <w:pPr>
        <w:spacing w:after="0" w:line="360" w:lineRule="auto"/>
        <w:ind w:firstLine="709"/>
        <w:contextualSpacing/>
        <w:jc w:val="both"/>
      </w:pPr>
      <w:r>
        <w:rPr>
          <w:rFonts w:ascii="Times New Roman" w:hAnsi="Times New Roman"/>
          <w:sz w:val="28"/>
          <w:szCs w:val="28"/>
        </w:rPr>
        <w:t>готовность к труду, осознание ценности мастерства, трудолюбие;</w:t>
      </w:r>
    </w:p>
    <w:p w:rsidR="00900AA1" w:rsidRDefault="00E616C2">
      <w:pPr>
        <w:spacing w:after="0" w:line="360" w:lineRule="auto"/>
        <w:ind w:firstLine="709"/>
        <w:contextualSpacing/>
        <w:jc w:val="both"/>
      </w:pPr>
      <w:r>
        <w:rPr>
          <w:rFonts w:ascii="Times New Roman" w:hAnsi="Times New Roman"/>
          <w:sz w:val="28"/>
          <w:szCs w:val="28"/>
        </w:rPr>
        <w:t>готовность к активной социально направленной деятельности, способность инициировать, планировать и самостоятельно выполнять такую деятельность;</w:t>
      </w:r>
    </w:p>
    <w:p w:rsidR="00900AA1" w:rsidRDefault="00E616C2">
      <w:pPr>
        <w:spacing w:after="0" w:line="360" w:lineRule="auto"/>
        <w:ind w:firstLine="709"/>
        <w:contextualSpacing/>
        <w:jc w:val="both"/>
      </w:pPr>
      <w:r>
        <w:rPr>
          <w:rFonts w:ascii="Times New Roman" w:hAnsi="Times New Roman"/>
          <w:sz w:val="28"/>
          <w:szCs w:val="28"/>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мотивация к эффективному труду и постоянному профессиональному росту, к учету общественных потребностей при предстоящем выборе сферы деятельности;</w:t>
      </w:r>
    </w:p>
    <w:p w:rsidR="00900AA1" w:rsidRDefault="00E616C2">
      <w:pPr>
        <w:spacing w:after="0" w:line="360" w:lineRule="auto"/>
        <w:ind w:firstLine="709"/>
        <w:contextualSpacing/>
        <w:jc w:val="both"/>
      </w:pPr>
      <w:r>
        <w:rPr>
          <w:rFonts w:ascii="Times New Roman" w:hAnsi="Times New Roman"/>
          <w:sz w:val="28"/>
          <w:szCs w:val="28"/>
        </w:rPr>
        <w:t>готовность и способность к образованию и самообразованию на протяжении жизни;</w:t>
      </w:r>
    </w:p>
    <w:p w:rsidR="00900AA1" w:rsidRDefault="00E616C2">
      <w:pPr>
        <w:spacing w:after="0" w:line="360" w:lineRule="auto"/>
        <w:ind w:firstLine="709"/>
        <w:contextualSpacing/>
        <w:jc w:val="both"/>
      </w:pPr>
      <w:r>
        <w:rPr>
          <w:rFonts w:ascii="Times New Roman" w:hAnsi="Times New Roman"/>
          <w:sz w:val="28"/>
          <w:szCs w:val="28"/>
        </w:rPr>
        <w:t>7) экологического воспитания:</w:t>
      </w:r>
    </w:p>
    <w:p w:rsidR="00900AA1" w:rsidRDefault="00E616C2">
      <w:pPr>
        <w:spacing w:after="0" w:line="360" w:lineRule="auto"/>
        <w:ind w:firstLine="709"/>
        <w:contextualSpacing/>
        <w:jc w:val="both"/>
      </w:pPr>
      <w:r>
        <w:rPr>
          <w:rFonts w:ascii="Times New Roman" w:hAnsi="Times New Roman"/>
          <w:sz w:val="28"/>
          <w:szCs w:val="28"/>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900AA1" w:rsidRDefault="00E616C2">
      <w:pPr>
        <w:spacing w:after="0" w:line="360" w:lineRule="auto"/>
        <w:ind w:firstLine="709"/>
        <w:contextualSpacing/>
        <w:jc w:val="both"/>
      </w:pPr>
      <w:r>
        <w:rPr>
          <w:rFonts w:ascii="Times New Roman" w:hAnsi="Times New Roman"/>
          <w:sz w:val="28"/>
          <w:szCs w:val="28"/>
        </w:rPr>
        <w:t>планирование и осуществление действий в окружающей среде на основе знания целей устойчивого развития человечества;</w:t>
      </w:r>
    </w:p>
    <w:p w:rsidR="00900AA1" w:rsidRDefault="00E616C2">
      <w:pPr>
        <w:spacing w:after="0" w:line="360" w:lineRule="auto"/>
        <w:ind w:firstLine="709"/>
        <w:contextualSpacing/>
        <w:jc w:val="both"/>
      </w:pPr>
      <w:r>
        <w:rPr>
          <w:rFonts w:ascii="Times New Roman" w:hAnsi="Times New Roman"/>
          <w:sz w:val="28"/>
          <w:szCs w:val="28"/>
        </w:rPr>
        <w:t>активное неприятие действий, приносящих вред окружающей среде;</w:t>
      </w:r>
    </w:p>
    <w:p w:rsidR="00900AA1" w:rsidRDefault="00E616C2">
      <w:pPr>
        <w:spacing w:after="0" w:line="360" w:lineRule="auto"/>
        <w:ind w:firstLine="709"/>
        <w:contextualSpacing/>
        <w:jc w:val="both"/>
      </w:pPr>
      <w:r>
        <w:rPr>
          <w:rFonts w:ascii="Times New Roman" w:hAnsi="Times New Roman"/>
          <w:sz w:val="28"/>
          <w:szCs w:val="28"/>
        </w:rPr>
        <w:t>умение прогнозировать неблагоприятные экологические последствия предпринимаемых действий, предотвращать их;</w:t>
      </w:r>
    </w:p>
    <w:p w:rsidR="00900AA1" w:rsidRDefault="00E616C2">
      <w:pPr>
        <w:spacing w:after="0" w:line="360" w:lineRule="auto"/>
        <w:ind w:firstLine="709"/>
        <w:contextualSpacing/>
        <w:jc w:val="both"/>
      </w:pPr>
      <w:r>
        <w:rPr>
          <w:rFonts w:ascii="Times New Roman" w:hAnsi="Times New Roman"/>
          <w:sz w:val="28"/>
          <w:szCs w:val="28"/>
        </w:rPr>
        <w:t>расширение опыта деятельности экологической направленности;</w:t>
      </w:r>
    </w:p>
    <w:p w:rsidR="00900AA1" w:rsidRDefault="00E616C2">
      <w:pPr>
        <w:spacing w:after="0" w:line="360" w:lineRule="auto"/>
        <w:ind w:firstLine="709"/>
        <w:contextualSpacing/>
        <w:jc w:val="both"/>
      </w:pPr>
      <w:r>
        <w:rPr>
          <w:rFonts w:ascii="Times New Roman" w:hAnsi="Times New Roman"/>
          <w:sz w:val="28"/>
          <w:szCs w:val="28"/>
        </w:rPr>
        <w:t>8) ценности научного познания:</w:t>
      </w:r>
    </w:p>
    <w:p w:rsidR="00900AA1" w:rsidRDefault="00E616C2">
      <w:pPr>
        <w:spacing w:after="0" w:line="360" w:lineRule="auto"/>
        <w:ind w:firstLine="709"/>
        <w:contextualSpacing/>
        <w:jc w:val="both"/>
      </w:pPr>
      <w:r>
        <w:rPr>
          <w:rFonts w:ascii="Times New Roman" w:hAnsi="Times New Roman"/>
          <w:sz w:val="28"/>
          <w:szCs w:val="28"/>
        </w:rPr>
        <w:t>сформированность мировоззрения, соответствующего современному уровню развития науки, включая социальные науки, и общественной практики, основанного на диалоге культур, способствующего осознанию своего места в поликультурном мире;</w:t>
      </w:r>
    </w:p>
    <w:p w:rsidR="00900AA1" w:rsidRDefault="00E616C2">
      <w:pPr>
        <w:spacing w:after="0" w:line="360" w:lineRule="auto"/>
        <w:ind w:firstLine="709"/>
        <w:contextualSpacing/>
        <w:jc w:val="both"/>
      </w:pPr>
      <w:r>
        <w:rPr>
          <w:rFonts w:ascii="Times New Roman" w:hAnsi="Times New Roman"/>
          <w:sz w:val="28"/>
          <w:szCs w:val="28"/>
        </w:rPr>
        <w:t>совершенствование языковой и читательской культуры как средства взаимодействия между людьми и познания мира; языковое и речевое развитие человека, включая понимание языка социально-экономической и политической коммуникации;</w:t>
      </w:r>
    </w:p>
    <w:p w:rsidR="00900AA1" w:rsidRDefault="00E616C2">
      <w:pPr>
        <w:spacing w:after="0" w:line="360" w:lineRule="auto"/>
        <w:ind w:firstLine="709"/>
        <w:contextualSpacing/>
        <w:jc w:val="both"/>
      </w:pPr>
      <w:r>
        <w:rPr>
          <w:rFonts w:ascii="Times New Roman" w:hAnsi="Times New Roman"/>
          <w:sz w:val="28"/>
          <w:szCs w:val="28"/>
        </w:rPr>
        <w:t>осознание ценности научной деятельности, готовность осуществлять проектную и исследовательскую деятельность индивидуально и в группе; мотивация к познанию и творчеству, обучению и самообучению на протяжении всей жизни, интерес к изучению социальных и гуманитарных дисциплин.</w:t>
      </w:r>
    </w:p>
    <w:p w:rsidR="00900AA1" w:rsidRDefault="00E616C2">
      <w:pPr>
        <w:spacing w:after="0" w:line="360" w:lineRule="auto"/>
        <w:ind w:firstLine="709"/>
        <w:contextualSpacing/>
        <w:jc w:val="both"/>
      </w:pPr>
      <w:r>
        <w:rPr>
          <w:rFonts w:ascii="Times New Roman" w:hAnsi="Times New Roman"/>
          <w:sz w:val="28"/>
          <w:szCs w:val="28"/>
        </w:rPr>
        <w:t>123.5.2. В процессе достижения личностных результатов освоения обучающимися программы среднего общего образования (на базовом уровне) у них совершенствуется эмоциональный интеллект, предполагающий сформированность:</w:t>
      </w:r>
    </w:p>
    <w:p w:rsidR="00900AA1" w:rsidRDefault="00E616C2">
      <w:pPr>
        <w:spacing w:after="0" w:line="360" w:lineRule="auto"/>
        <w:ind w:firstLine="709"/>
        <w:contextualSpacing/>
        <w:jc w:val="both"/>
      </w:pPr>
      <w:r>
        <w:rPr>
          <w:rFonts w:ascii="Times New Roman" w:hAnsi="Times New Roman"/>
          <w:sz w:val="28"/>
          <w:szCs w:val="28"/>
        </w:rP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 в межличностном взаимодействии и при принятии решений;</w:t>
      </w:r>
    </w:p>
    <w:p w:rsidR="00900AA1" w:rsidRDefault="00E616C2">
      <w:pPr>
        <w:spacing w:after="0" w:line="360" w:lineRule="auto"/>
        <w:ind w:firstLine="709"/>
        <w:contextualSpacing/>
        <w:jc w:val="both"/>
      </w:pPr>
      <w:r>
        <w:rPr>
          <w:rFonts w:ascii="Times New Roman" w:hAnsi="Times New Roman"/>
          <w:sz w:val="28"/>
          <w:szCs w:val="28"/>
        </w:rP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900AA1" w:rsidRDefault="00E616C2">
      <w:pPr>
        <w:spacing w:after="0" w:line="360" w:lineRule="auto"/>
        <w:ind w:firstLine="709"/>
        <w:contextualSpacing/>
        <w:jc w:val="both"/>
      </w:pPr>
      <w:r>
        <w:rPr>
          <w:rFonts w:ascii="Times New Roman" w:hAnsi="Times New Roman"/>
          <w:sz w:val="28"/>
          <w:szCs w:val="28"/>
        </w:rPr>
        <w:t>внутренней мотивации, включающей стремление к достижению цели и успеху, оптимизм, инициативность, умение действовать исходя из своих возможностей; готовность и способность овладевать новыми социальными практиками, осваивать типичные социальные роли;</w:t>
      </w:r>
    </w:p>
    <w:p w:rsidR="00900AA1" w:rsidRDefault="00E616C2">
      <w:pPr>
        <w:spacing w:after="0" w:line="360" w:lineRule="auto"/>
        <w:ind w:firstLine="709"/>
        <w:contextualSpacing/>
        <w:jc w:val="both"/>
      </w:pPr>
      <w:r>
        <w:rPr>
          <w:rFonts w:ascii="Times New Roman" w:hAnsi="Times New Roman"/>
          <w:sz w:val="28"/>
          <w:szCs w:val="28"/>
        </w:rPr>
        <w:t>эмпатии, включающей способность понимать эмоциональное состояние других людей, учитывать его при осуществлении коммуникации, способность   к сочувствию и сопереживанию;</w:t>
      </w:r>
    </w:p>
    <w:p w:rsidR="00900AA1" w:rsidRDefault="00E616C2">
      <w:pPr>
        <w:spacing w:after="0" w:line="360" w:lineRule="auto"/>
        <w:ind w:firstLine="709"/>
        <w:contextualSpacing/>
        <w:jc w:val="both"/>
      </w:pPr>
      <w:r>
        <w:rPr>
          <w:rFonts w:ascii="Times New Roman" w:hAnsi="Times New Roman"/>
          <w:sz w:val="28"/>
          <w:szCs w:val="28"/>
        </w:rPr>
        <w:t>социальных навыков, включающих способность выстраивать отношения   с другими людьми, заботиться, проявлять интерес и разрешать конфликты.</w:t>
      </w:r>
    </w:p>
    <w:p w:rsidR="00900AA1" w:rsidRDefault="00E616C2">
      <w:pPr>
        <w:spacing w:after="0" w:line="360" w:lineRule="auto"/>
        <w:ind w:firstLine="709"/>
        <w:contextualSpacing/>
        <w:jc w:val="both"/>
      </w:pPr>
      <w:r>
        <w:rPr>
          <w:rFonts w:ascii="Times New Roman" w:hAnsi="Times New Roman"/>
          <w:sz w:val="28"/>
          <w:szCs w:val="28"/>
        </w:rPr>
        <w:t>123.5.3. В результате изучения обществознания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900AA1" w:rsidRDefault="00E616C2">
      <w:pPr>
        <w:spacing w:after="0" w:line="360" w:lineRule="auto"/>
        <w:ind w:firstLine="709"/>
        <w:contextualSpacing/>
        <w:jc w:val="both"/>
      </w:pPr>
      <w:r>
        <w:rPr>
          <w:rFonts w:ascii="Times New Roman" w:hAnsi="Times New Roman"/>
          <w:sz w:val="28"/>
          <w:szCs w:val="28"/>
        </w:rPr>
        <w:t>123.5.3.1. У обучающегося будут сформированы следующие базовые логические действия как часть познавательных универсальных учебных действий:</w:t>
      </w:r>
    </w:p>
    <w:p w:rsidR="00900AA1" w:rsidRDefault="00E616C2">
      <w:pPr>
        <w:spacing w:after="0" w:line="360" w:lineRule="auto"/>
        <w:ind w:firstLine="709"/>
        <w:contextualSpacing/>
        <w:jc w:val="both"/>
      </w:pPr>
      <w:r>
        <w:rPr>
          <w:rFonts w:ascii="Times New Roman" w:hAnsi="Times New Roman"/>
          <w:sz w:val="28"/>
          <w:szCs w:val="28"/>
        </w:rPr>
        <w:t>самостоятельно формулировать и актуализировать социальную проблему, рассматривать ее всесторонне;</w:t>
      </w:r>
    </w:p>
    <w:p w:rsidR="00900AA1" w:rsidRDefault="00E616C2">
      <w:pPr>
        <w:spacing w:after="0" w:line="360" w:lineRule="auto"/>
        <w:ind w:firstLine="709"/>
        <w:contextualSpacing/>
        <w:jc w:val="both"/>
      </w:pPr>
      <w:r>
        <w:rPr>
          <w:rFonts w:ascii="Times New Roman" w:hAnsi="Times New Roman"/>
          <w:sz w:val="28"/>
          <w:szCs w:val="28"/>
        </w:rPr>
        <w:t>устанавливать существенный признак или основания для сравнения, классификации и обобщения социальных объектов, явлений и процессов;</w:t>
      </w:r>
    </w:p>
    <w:p w:rsidR="00900AA1" w:rsidRDefault="00E616C2">
      <w:pPr>
        <w:spacing w:after="0" w:line="360" w:lineRule="auto"/>
        <w:ind w:firstLine="709"/>
        <w:contextualSpacing/>
        <w:jc w:val="both"/>
      </w:pPr>
      <w:r>
        <w:rPr>
          <w:rFonts w:ascii="Times New Roman" w:hAnsi="Times New Roman"/>
          <w:sz w:val="28"/>
          <w:szCs w:val="28"/>
        </w:rPr>
        <w:t>определять цели познавательной деятельности, задавать параметры и критерии их достижения;</w:t>
      </w:r>
    </w:p>
    <w:p w:rsidR="00900AA1" w:rsidRDefault="00E616C2">
      <w:pPr>
        <w:spacing w:after="0" w:line="360" w:lineRule="auto"/>
        <w:ind w:firstLine="709"/>
        <w:contextualSpacing/>
        <w:jc w:val="both"/>
      </w:pPr>
      <w:r>
        <w:rPr>
          <w:rFonts w:ascii="Times New Roman" w:hAnsi="Times New Roman"/>
          <w:sz w:val="28"/>
          <w:szCs w:val="28"/>
        </w:rPr>
        <w:t>выявлять закономерности и противоречия в рассматриваемых социальных явлениях и процессах;</w:t>
      </w:r>
    </w:p>
    <w:p w:rsidR="00900AA1" w:rsidRDefault="00E616C2">
      <w:pPr>
        <w:spacing w:after="0" w:line="360" w:lineRule="auto"/>
        <w:ind w:firstLine="709"/>
        <w:contextualSpacing/>
        <w:jc w:val="both"/>
      </w:pPr>
      <w:r>
        <w:rPr>
          <w:rFonts w:ascii="Times New Roman" w:hAnsi="Times New Roman"/>
          <w:sz w:val="28"/>
          <w:szCs w:val="28"/>
        </w:rPr>
        <w:t>вносить коррективы в деятельность (с учетом разных видов деятельности), оценивать соответствие результатов целям, оценивать риски последствий деятельности;</w:t>
      </w:r>
    </w:p>
    <w:p w:rsidR="00900AA1" w:rsidRDefault="00E616C2">
      <w:pPr>
        <w:spacing w:after="0" w:line="360" w:lineRule="auto"/>
        <w:ind w:firstLine="709"/>
        <w:contextualSpacing/>
        <w:jc w:val="both"/>
      </w:pPr>
      <w:r>
        <w:rPr>
          <w:rFonts w:ascii="Times New Roman" w:hAnsi="Times New Roman"/>
          <w:sz w:val="28"/>
          <w:szCs w:val="28"/>
        </w:rPr>
        <w:t>координировать и выполнять работу в условиях реального, виртуального   и комбинированного взаимодействия;</w:t>
      </w:r>
    </w:p>
    <w:p w:rsidR="00900AA1" w:rsidRDefault="00E616C2">
      <w:pPr>
        <w:spacing w:after="0" w:line="360" w:lineRule="auto"/>
        <w:ind w:firstLine="709"/>
        <w:contextualSpacing/>
        <w:jc w:val="both"/>
      </w:pPr>
      <w:r>
        <w:rPr>
          <w:rFonts w:ascii="Times New Roman" w:hAnsi="Times New Roman"/>
          <w:sz w:val="28"/>
          <w:szCs w:val="28"/>
        </w:rPr>
        <w:t>развивать креативное мышление при решении жизненных проблем,   в том числе учебно-познавательных.</w:t>
      </w:r>
    </w:p>
    <w:p w:rsidR="00900AA1" w:rsidRDefault="00E616C2">
      <w:pPr>
        <w:spacing w:after="0" w:line="360" w:lineRule="auto"/>
        <w:ind w:firstLine="709"/>
        <w:contextualSpacing/>
        <w:jc w:val="both"/>
      </w:pPr>
      <w:r>
        <w:rPr>
          <w:rFonts w:ascii="Times New Roman" w:hAnsi="Times New Roman"/>
          <w:sz w:val="28"/>
          <w:szCs w:val="28"/>
        </w:rPr>
        <w:t>123.5.3.2. У обучающегося будут сформированы следующие базовые исследовательские действия как часть познавательных универсальных учебных действий:</w:t>
      </w:r>
    </w:p>
    <w:p w:rsidR="00900AA1" w:rsidRDefault="00E616C2">
      <w:pPr>
        <w:spacing w:after="0" w:line="360" w:lineRule="auto"/>
        <w:ind w:firstLine="709"/>
        <w:contextualSpacing/>
        <w:jc w:val="both"/>
      </w:pPr>
      <w:r>
        <w:rPr>
          <w:rFonts w:ascii="Times New Roman" w:hAnsi="Times New Roman"/>
          <w:sz w:val="28"/>
          <w:szCs w:val="28"/>
        </w:rPr>
        <w:t>развивать навыки учебно-исследовательской и проектной деятельности, навыки разрешения проблем;</w:t>
      </w:r>
    </w:p>
    <w:p w:rsidR="00900AA1" w:rsidRDefault="00E616C2">
      <w:pPr>
        <w:spacing w:after="0" w:line="360" w:lineRule="auto"/>
        <w:ind w:firstLine="709"/>
        <w:contextualSpacing/>
        <w:jc w:val="both"/>
      </w:pPr>
      <w:r>
        <w:rPr>
          <w:rFonts w:ascii="Times New Roman" w:hAnsi="Times New Roman"/>
          <w:sz w:val="28"/>
          <w:szCs w:val="28"/>
        </w:rPr>
        <w:t>проявлять способность и готовность к самостоятельному поиску методов решения практических задач, применению различных методов социального познания;</w:t>
      </w:r>
    </w:p>
    <w:p w:rsidR="00900AA1" w:rsidRDefault="00E616C2">
      <w:pPr>
        <w:spacing w:after="0" w:line="360" w:lineRule="auto"/>
        <w:ind w:firstLine="709"/>
        <w:contextualSpacing/>
        <w:jc w:val="both"/>
      </w:pPr>
      <w:r>
        <w:rPr>
          <w:rFonts w:ascii="Times New Roman" w:hAnsi="Times New Roman"/>
          <w:sz w:val="28"/>
          <w:szCs w:val="28"/>
        </w:rPr>
        <w:t>осуществлять деятельность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900AA1" w:rsidRDefault="00E616C2">
      <w:pPr>
        <w:spacing w:after="0" w:line="360" w:lineRule="auto"/>
        <w:ind w:firstLine="709"/>
        <w:contextualSpacing/>
        <w:jc w:val="both"/>
      </w:pPr>
      <w:r>
        <w:rPr>
          <w:rFonts w:ascii="Times New Roman" w:hAnsi="Times New Roman"/>
          <w:sz w:val="28"/>
          <w:szCs w:val="28"/>
        </w:rPr>
        <w:t>формировать научный тип мышления, применять научную терминологию, ключевые понятия и методы социальных наук;</w:t>
      </w:r>
    </w:p>
    <w:p w:rsidR="00900AA1" w:rsidRDefault="00E616C2">
      <w:pPr>
        <w:spacing w:after="0" w:line="360" w:lineRule="auto"/>
        <w:ind w:firstLine="709"/>
        <w:contextualSpacing/>
        <w:jc w:val="both"/>
      </w:pPr>
      <w:r>
        <w:rPr>
          <w:rFonts w:ascii="Times New Roman" w:hAnsi="Times New Roman"/>
          <w:sz w:val="28"/>
          <w:szCs w:val="28"/>
        </w:rPr>
        <w:t>ставить и формулировать собственные задачи в образовательной деятельности и жизненных ситуациях;</w:t>
      </w:r>
    </w:p>
    <w:p w:rsidR="00900AA1" w:rsidRDefault="00E616C2">
      <w:pPr>
        <w:spacing w:after="0" w:line="360" w:lineRule="auto"/>
        <w:ind w:firstLine="709"/>
        <w:contextualSpacing/>
        <w:jc w:val="both"/>
      </w:pPr>
      <w:r>
        <w:rPr>
          <w:rFonts w:ascii="Times New Roman" w:hAnsi="Times New Roman"/>
          <w:sz w:val="28"/>
          <w:szCs w:val="28"/>
        </w:rPr>
        <w:t>выявлять причинно-следственные связи социальных явлений и процессов   и актуализировать познавательную задачу, выдвигать гипотезу ее решения, находить аргументы для доказательства своих утверждений, задавать параметры и критерии решения;</w:t>
      </w:r>
    </w:p>
    <w:p w:rsidR="00900AA1" w:rsidRDefault="00E616C2">
      <w:pPr>
        <w:spacing w:after="0" w:line="360" w:lineRule="auto"/>
        <w:ind w:firstLine="709"/>
        <w:contextualSpacing/>
        <w:jc w:val="both"/>
      </w:pPr>
      <w:r>
        <w:rPr>
          <w:rFonts w:ascii="Times New Roman" w:hAnsi="Times New Roman"/>
          <w:sz w:val="28"/>
          <w:szCs w:val="28"/>
        </w:rPr>
        <w:t>анализировать результаты, полученные в ходе решения задачи, критически оценивать их достоверность, прогнозировать изменение в новых условиях;</w:t>
      </w:r>
    </w:p>
    <w:p w:rsidR="00900AA1" w:rsidRDefault="00E616C2">
      <w:pPr>
        <w:spacing w:after="0" w:line="360" w:lineRule="auto"/>
        <w:ind w:firstLine="709"/>
        <w:contextualSpacing/>
        <w:jc w:val="both"/>
      </w:pPr>
      <w:r>
        <w:rPr>
          <w:rFonts w:ascii="Times New Roman" w:hAnsi="Times New Roman"/>
          <w:sz w:val="28"/>
          <w:szCs w:val="28"/>
        </w:rPr>
        <w:t>давать оценку новым ситуациям, возникающим в процессе познания социальных объектов, в социальных отношениях; оценивать приобретенный опыт;</w:t>
      </w:r>
    </w:p>
    <w:p w:rsidR="00900AA1" w:rsidRDefault="00E616C2">
      <w:pPr>
        <w:spacing w:after="0" w:line="360" w:lineRule="auto"/>
        <w:ind w:firstLine="709"/>
        <w:contextualSpacing/>
        <w:jc w:val="both"/>
      </w:pPr>
      <w:r>
        <w:rPr>
          <w:rFonts w:ascii="Times New Roman" w:hAnsi="Times New Roman"/>
          <w:sz w:val="28"/>
          <w:szCs w:val="28"/>
        </w:rPr>
        <w:t>уметь переносить знания об общественных объектах, явлениях и процессах   в познавательную и практическую области жизнедеятельности;</w:t>
      </w:r>
    </w:p>
    <w:p w:rsidR="00900AA1" w:rsidRDefault="00E616C2">
      <w:pPr>
        <w:spacing w:after="0" w:line="360" w:lineRule="auto"/>
        <w:ind w:firstLine="709"/>
        <w:contextualSpacing/>
        <w:jc w:val="both"/>
      </w:pPr>
      <w:r>
        <w:rPr>
          <w:rFonts w:ascii="Times New Roman" w:hAnsi="Times New Roman"/>
          <w:sz w:val="28"/>
          <w:szCs w:val="28"/>
        </w:rPr>
        <w:t>уметь интегрировать знания из разных предметных областей;</w:t>
      </w:r>
    </w:p>
    <w:p w:rsidR="00900AA1" w:rsidRDefault="00E616C2">
      <w:pPr>
        <w:spacing w:after="0" w:line="360" w:lineRule="auto"/>
        <w:ind w:firstLine="709"/>
        <w:contextualSpacing/>
        <w:jc w:val="both"/>
      </w:pPr>
      <w:r>
        <w:rPr>
          <w:rFonts w:ascii="Times New Roman" w:hAnsi="Times New Roman"/>
          <w:sz w:val="28"/>
          <w:szCs w:val="28"/>
        </w:rPr>
        <w:t>выдвигать новые идеи, предлагать оригинальные подходы и решения;</w:t>
      </w:r>
    </w:p>
    <w:p w:rsidR="00900AA1" w:rsidRDefault="00E616C2">
      <w:pPr>
        <w:spacing w:after="0" w:line="360" w:lineRule="auto"/>
        <w:ind w:firstLine="709"/>
        <w:contextualSpacing/>
        <w:jc w:val="both"/>
      </w:pPr>
      <w:r>
        <w:rPr>
          <w:rFonts w:ascii="Times New Roman" w:hAnsi="Times New Roman"/>
          <w:sz w:val="28"/>
          <w:szCs w:val="28"/>
        </w:rPr>
        <w:t>ставить проблемы и задачи, допускающие альтернативные решения.</w:t>
      </w:r>
    </w:p>
    <w:p w:rsidR="00900AA1" w:rsidRDefault="00E616C2">
      <w:pPr>
        <w:spacing w:after="0" w:line="360" w:lineRule="auto"/>
        <w:ind w:firstLine="709"/>
        <w:contextualSpacing/>
        <w:jc w:val="both"/>
      </w:pPr>
      <w:r>
        <w:rPr>
          <w:rFonts w:ascii="Times New Roman" w:hAnsi="Times New Roman"/>
          <w:sz w:val="28"/>
          <w:szCs w:val="28"/>
        </w:rPr>
        <w:t>123.5.3.3. У обучающегося будут сформированы умения работать   с информацией как часть познавательных универсальных учебных действий:</w:t>
      </w:r>
    </w:p>
    <w:p w:rsidR="00900AA1" w:rsidRDefault="00E616C2">
      <w:pPr>
        <w:spacing w:after="0" w:line="360" w:lineRule="auto"/>
        <w:ind w:firstLine="709"/>
        <w:contextualSpacing/>
        <w:jc w:val="both"/>
      </w:pPr>
      <w:r>
        <w:rPr>
          <w:rFonts w:ascii="Times New Roman" w:hAnsi="Times New Roman"/>
          <w:sz w:val="28"/>
          <w:szCs w:val="28"/>
        </w:rPr>
        <w:t>владеть навыками получения социальной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900AA1" w:rsidRDefault="00E616C2">
      <w:pPr>
        <w:spacing w:after="0" w:line="360" w:lineRule="auto"/>
        <w:ind w:firstLine="709"/>
        <w:contextualSpacing/>
        <w:jc w:val="both"/>
      </w:pPr>
      <w:r>
        <w:rPr>
          <w:rFonts w:ascii="Times New Roman" w:hAnsi="Times New Roman"/>
          <w:sz w:val="28"/>
          <w:szCs w:val="28"/>
        </w:rPr>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rsidR="00900AA1" w:rsidRDefault="00E616C2">
      <w:pPr>
        <w:spacing w:after="0" w:line="360" w:lineRule="auto"/>
        <w:ind w:firstLine="709"/>
        <w:contextualSpacing/>
        <w:jc w:val="both"/>
      </w:pPr>
      <w:r>
        <w:rPr>
          <w:rFonts w:ascii="Times New Roman" w:hAnsi="Times New Roman"/>
          <w:sz w:val="28"/>
          <w:szCs w:val="28"/>
        </w:rPr>
        <w:t>оценивать достоверность, легитимность информации различных видов и форм представления (в том числе полученной из Интернет-источников), ее соответствие правовым и морально-этическим нормам;</w:t>
      </w:r>
    </w:p>
    <w:p w:rsidR="00900AA1" w:rsidRDefault="00E616C2">
      <w:pPr>
        <w:spacing w:after="0" w:line="360" w:lineRule="auto"/>
        <w:ind w:firstLine="709"/>
        <w:contextualSpacing/>
        <w:jc w:val="both"/>
      </w:pPr>
      <w:r>
        <w:rPr>
          <w:rFonts w:ascii="Times New Roman" w:hAnsi="Times New Roman"/>
          <w:sz w:val="28"/>
          <w:szCs w:val="28"/>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900AA1" w:rsidRDefault="00E616C2">
      <w:pPr>
        <w:spacing w:after="0" w:line="360" w:lineRule="auto"/>
        <w:ind w:firstLine="709"/>
        <w:contextualSpacing/>
        <w:jc w:val="both"/>
      </w:pPr>
      <w:r>
        <w:rPr>
          <w:rFonts w:ascii="Times New Roman" w:hAnsi="Times New Roman"/>
          <w:sz w:val="28"/>
          <w:szCs w:val="28"/>
        </w:rPr>
        <w:t>владеть навыками распознавания и защиты информации, информационной безопасности личности.</w:t>
      </w:r>
    </w:p>
    <w:p w:rsidR="00900AA1" w:rsidRDefault="00E616C2">
      <w:pPr>
        <w:spacing w:after="0" w:line="360" w:lineRule="auto"/>
        <w:ind w:firstLine="709"/>
        <w:contextualSpacing/>
        <w:jc w:val="both"/>
      </w:pPr>
      <w:r>
        <w:rPr>
          <w:rFonts w:ascii="Times New Roman" w:hAnsi="Times New Roman"/>
          <w:sz w:val="28"/>
          <w:szCs w:val="28"/>
        </w:rPr>
        <w:t>123.5.3.4. У обучающегося будут сформированы умения общения как часть коммуникативных универсальных учебных действий:</w:t>
      </w:r>
    </w:p>
    <w:p w:rsidR="00900AA1" w:rsidRDefault="00E616C2">
      <w:pPr>
        <w:spacing w:after="0" w:line="360" w:lineRule="auto"/>
        <w:ind w:firstLine="709"/>
        <w:contextualSpacing/>
        <w:jc w:val="both"/>
      </w:pPr>
      <w:r>
        <w:rPr>
          <w:rFonts w:ascii="Times New Roman" w:hAnsi="Times New Roman"/>
          <w:sz w:val="28"/>
          <w:szCs w:val="28"/>
        </w:rPr>
        <w:t>осуществлять коммуникации во всех сферах жизни; распознавать невербальные средства общения, понимать;</w:t>
      </w:r>
    </w:p>
    <w:p w:rsidR="00900AA1" w:rsidRDefault="00E616C2">
      <w:pPr>
        <w:spacing w:after="0" w:line="360" w:lineRule="auto"/>
        <w:ind w:firstLine="709"/>
        <w:contextualSpacing/>
        <w:jc w:val="both"/>
      </w:pPr>
      <w:r>
        <w:rPr>
          <w:rFonts w:ascii="Times New Roman" w:hAnsi="Times New Roman"/>
          <w:sz w:val="28"/>
          <w:szCs w:val="28"/>
        </w:rPr>
        <w:t>значение социальных знаков, распознавать предпосылки конфликтных ситуаций и смягчать конфликты;</w:t>
      </w:r>
    </w:p>
    <w:p w:rsidR="00900AA1" w:rsidRDefault="00E616C2">
      <w:pPr>
        <w:spacing w:after="0" w:line="360" w:lineRule="auto"/>
        <w:ind w:firstLine="709"/>
        <w:contextualSpacing/>
        <w:jc w:val="both"/>
      </w:pPr>
      <w:r>
        <w:rPr>
          <w:rFonts w:ascii="Times New Roman" w:hAnsi="Times New Roman"/>
          <w:sz w:val="28"/>
          <w:szCs w:val="28"/>
        </w:rPr>
        <w:t>владеть различными способами общения и взаимодействия; аргументированно вести диалог, уметь смягчать конфликтные ситуации;</w:t>
      </w:r>
    </w:p>
    <w:p w:rsidR="00900AA1" w:rsidRDefault="00E616C2">
      <w:pPr>
        <w:spacing w:after="0" w:line="360" w:lineRule="auto"/>
        <w:ind w:firstLine="709"/>
        <w:contextualSpacing/>
        <w:jc w:val="both"/>
      </w:pPr>
      <w:r>
        <w:rPr>
          <w:rFonts w:ascii="Times New Roman" w:hAnsi="Times New Roman"/>
          <w:sz w:val="28"/>
          <w:szCs w:val="28"/>
        </w:rPr>
        <w:t>развернуто и логично излагать свою точку зрения с использованием языковых средств.</w:t>
      </w:r>
    </w:p>
    <w:p w:rsidR="00900AA1" w:rsidRDefault="00E616C2">
      <w:pPr>
        <w:spacing w:after="0" w:line="360" w:lineRule="auto"/>
        <w:ind w:firstLine="709"/>
        <w:contextualSpacing/>
        <w:jc w:val="both"/>
      </w:pPr>
      <w:r>
        <w:rPr>
          <w:rFonts w:ascii="Times New Roman" w:hAnsi="Times New Roman"/>
          <w:sz w:val="28"/>
          <w:szCs w:val="28"/>
        </w:rPr>
        <w:t>123.5.3.5. У обучающегося будут сформированы умения самоорганизации   как части регулятивных универсальных учебных действий:</w:t>
      </w:r>
    </w:p>
    <w:p w:rsidR="00900AA1" w:rsidRDefault="00E616C2">
      <w:pPr>
        <w:spacing w:after="0" w:line="360" w:lineRule="auto"/>
        <w:ind w:firstLine="709"/>
        <w:contextualSpacing/>
        <w:jc w:val="both"/>
      </w:pPr>
      <w:r>
        <w:rPr>
          <w:rFonts w:ascii="Times New Roman" w:hAnsi="Times New Roman"/>
          <w:sz w:val="28"/>
          <w:szCs w:val="28"/>
        </w:rPr>
        <w:t>самостоятельно осуществлять познавательную деятельность;</w:t>
      </w:r>
    </w:p>
    <w:p w:rsidR="00900AA1" w:rsidRDefault="00E616C2">
      <w:pPr>
        <w:spacing w:after="0" w:line="360" w:lineRule="auto"/>
        <w:ind w:firstLine="709"/>
        <w:contextualSpacing/>
        <w:jc w:val="both"/>
      </w:pPr>
      <w:r>
        <w:rPr>
          <w:rFonts w:ascii="Times New Roman" w:hAnsi="Times New Roman"/>
          <w:sz w:val="28"/>
          <w:szCs w:val="28"/>
        </w:rPr>
        <w:t>выявлять проблемы, ставить и формулировать собственные задачи   в образовательной деятельности и в жизненных ситуациях;</w:t>
      </w:r>
    </w:p>
    <w:p w:rsidR="00900AA1" w:rsidRDefault="00E616C2">
      <w:pPr>
        <w:spacing w:after="0" w:line="360" w:lineRule="auto"/>
        <w:ind w:firstLine="709"/>
        <w:contextualSpacing/>
        <w:jc w:val="both"/>
      </w:pPr>
      <w:r>
        <w:rPr>
          <w:rFonts w:ascii="Times New Roman" w:hAnsi="Times New Roman"/>
          <w:sz w:val="28"/>
          <w:szCs w:val="28"/>
        </w:rPr>
        <w:t>самостоятельно составлять план решения проблемы с учетом имеющихся ресурсов, собственных возможностей и предпочтений;</w:t>
      </w:r>
    </w:p>
    <w:p w:rsidR="00900AA1" w:rsidRDefault="00E616C2">
      <w:pPr>
        <w:spacing w:after="0" w:line="360" w:lineRule="auto"/>
        <w:ind w:firstLine="709"/>
        <w:contextualSpacing/>
        <w:jc w:val="both"/>
      </w:pPr>
      <w:r>
        <w:rPr>
          <w:rFonts w:ascii="Times New Roman" w:hAnsi="Times New Roman"/>
          <w:sz w:val="28"/>
          <w:szCs w:val="28"/>
        </w:rPr>
        <w:t>давать оценку новым ситуациям, возникающим в познавательной   и практической деятельности, в межличностных отношениях;</w:t>
      </w:r>
    </w:p>
    <w:p w:rsidR="00900AA1" w:rsidRDefault="00E616C2">
      <w:pPr>
        <w:spacing w:after="0" w:line="360" w:lineRule="auto"/>
        <w:ind w:firstLine="709"/>
        <w:contextualSpacing/>
        <w:jc w:val="both"/>
      </w:pPr>
      <w:r>
        <w:rPr>
          <w:rFonts w:ascii="Times New Roman" w:hAnsi="Times New Roman"/>
          <w:sz w:val="28"/>
          <w:szCs w:val="28"/>
        </w:rPr>
        <w:t>расширять рамки учебного предмета на основе личных предпочтений;</w:t>
      </w:r>
    </w:p>
    <w:p w:rsidR="00900AA1" w:rsidRDefault="00E616C2">
      <w:pPr>
        <w:spacing w:after="0" w:line="360" w:lineRule="auto"/>
        <w:ind w:firstLine="709"/>
        <w:contextualSpacing/>
        <w:jc w:val="both"/>
      </w:pPr>
      <w:r>
        <w:rPr>
          <w:rFonts w:ascii="Times New Roman" w:hAnsi="Times New Roman"/>
          <w:sz w:val="28"/>
          <w:szCs w:val="28"/>
        </w:rPr>
        <w:t>делать осознанный выбор стратегий поведения, решений при наличии альтернатив, аргументировать сделанный выбор, брать ответственность за принятое решение;</w:t>
      </w:r>
    </w:p>
    <w:p w:rsidR="00900AA1" w:rsidRDefault="00E616C2">
      <w:pPr>
        <w:spacing w:after="0" w:line="360" w:lineRule="auto"/>
        <w:ind w:firstLine="709"/>
        <w:contextualSpacing/>
        <w:jc w:val="both"/>
      </w:pPr>
      <w:r>
        <w:rPr>
          <w:rFonts w:ascii="Times New Roman" w:hAnsi="Times New Roman"/>
          <w:sz w:val="28"/>
          <w:szCs w:val="28"/>
        </w:rPr>
        <w:t>оценивать приобретенный опыт;</w:t>
      </w:r>
    </w:p>
    <w:p w:rsidR="00900AA1" w:rsidRDefault="00E616C2">
      <w:pPr>
        <w:spacing w:after="0" w:line="360" w:lineRule="auto"/>
        <w:ind w:firstLine="709"/>
        <w:contextualSpacing/>
        <w:jc w:val="both"/>
      </w:pPr>
      <w:r>
        <w:rPr>
          <w:rFonts w:ascii="Times New Roman" w:hAnsi="Times New Roman"/>
          <w:sz w:val="28"/>
          <w:szCs w:val="28"/>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900AA1" w:rsidRDefault="00E616C2">
      <w:pPr>
        <w:spacing w:after="0" w:line="360" w:lineRule="auto"/>
        <w:ind w:firstLine="709"/>
        <w:contextualSpacing/>
        <w:jc w:val="both"/>
      </w:pPr>
      <w:r>
        <w:rPr>
          <w:rFonts w:ascii="Times New Roman" w:hAnsi="Times New Roman"/>
          <w:sz w:val="28"/>
          <w:szCs w:val="28"/>
        </w:rPr>
        <w:t>123.5.3.6. У обучающегося будут сформированы умения совместной деятельности:</w:t>
      </w:r>
    </w:p>
    <w:p w:rsidR="00900AA1" w:rsidRDefault="00E616C2">
      <w:pPr>
        <w:spacing w:after="0" w:line="360" w:lineRule="auto"/>
        <w:ind w:firstLine="709"/>
        <w:contextualSpacing/>
        <w:jc w:val="both"/>
      </w:pPr>
      <w:r>
        <w:rPr>
          <w:rFonts w:ascii="Times New Roman" w:hAnsi="Times New Roman"/>
          <w:sz w:val="28"/>
          <w:szCs w:val="28"/>
        </w:rPr>
        <w:t>понимать и использовать преимущества командной и индивидуальной работы;</w:t>
      </w:r>
    </w:p>
    <w:p w:rsidR="00900AA1" w:rsidRDefault="00E616C2">
      <w:pPr>
        <w:spacing w:after="0" w:line="360" w:lineRule="auto"/>
        <w:ind w:firstLine="709"/>
        <w:contextualSpacing/>
        <w:jc w:val="both"/>
      </w:pPr>
      <w:r>
        <w:rPr>
          <w:rFonts w:ascii="Times New Roman" w:hAnsi="Times New Roman"/>
          <w:sz w:val="28"/>
          <w:szCs w:val="28"/>
        </w:rPr>
        <w:t>выбирать тематику и методы совместных действий с учетом общих интересов и возможностей каждого члена коллектива;</w:t>
      </w:r>
    </w:p>
    <w:p w:rsidR="00900AA1" w:rsidRDefault="00E616C2">
      <w:pPr>
        <w:spacing w:after="0" w:line="360" w:lineRule="auto"/>
        <w:ind w:firstLine="709"/>
        <w:contextualSpacing/>
        <w:jc w:val="both"/>
      </w:pPr>
      <w:r>
        <w:rPr>
          <w:rFonts w:ascii="Times New Roman" w:hAnsi="Times New Roman"/>
          <w:sz w:val="28"/>
          <w:szCs w:val="28"/>
        </w:rP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rsidR="00900AA1" w:rsidRDefault="00E616C2">
      <w:pPr>
        <w:spacing w:after="0" w:line="360" w:lineRule="auto"/>
        <w:ind w:firstLine="709"/>
        <w:contextualSpacing/>
        <w:jc w:val="both"/>
      </w:pPr>
      <w:r>
        <w:rPr>
          <w:rFonts w:ascii="Times New Roman" w:hAnsi="Times New Roman"/>
          <w:sz w:val="28"/>
          <w:szCs w:val="28"/>
        </w:rPr>
        <w:t>оценивать качество своего вклада и вклада каждого участника команды   в общий результат по разработанным критериям;</w:t>
      </w:r>
    </w:p>
    <w:p w:rsidR="00900AA1" w:rsidRDefault="00E616C2">
      <w:pPr>
        <w:spacing w:after="0" w:line="360" w:lineRule="auto"/>
        <w:ind w:firstLine="709"/>
        <w:contextualSpacing/>
        <w:jc w:val="both"/>
      </w:pPr>
      <w:r>
        <w:rPr>
          <w:rFonts w:ascii="Times New Roman" w:hAnsi="Times New Roman"/>
          <w:sz w:val="28"/>
          <w:szCs w:val="28"/>
        </w:rPr>
        <w:t>предлагать новые учебные исследовательские и социальные проекты, оценивать идеи с позиции новизны, оригинальности, практической значимости;</w:t>
      </w:r>
    </w:p>
    <w:p w:rsidR="00900AA1" w:rsidRDefault="00E616C2">
      <w:pPr>
        <w:spacing w:after="0" w:line="360" w:lineRule="auto"/>
        <w:ind w:firstLine="709"/>
        <w:contextualSpacing/>
        <w:jc w:val="both"/>
      </w:pPr>
      <w:r>
        <w:rPr>
          <w:rFonts w:ascii="Times New Roman" w:hAnsi="Times New Roman"/>
          <w:sz w:val="28"/>
          <w:szCs w:val="28"/>
        </w:rPr>
        <w:t>осуществлять позитивное стратегическое поведение в различных ситуациях, проявлять творчество и воображение, быть инициативным.</w:t>
      </w:r>
    </w:p>
    <w:p w:rsidR="00900AA1" w:rsidRDefault="00E616C2">
      <w:pPr>
        <w:spacing w:after="0" w:line="360" w:lineRule="auto"/>
        <w:ind w:firstLine="709"/>
        <w:contextualSpacing/>
        <w:jc w:val="both"/>
      </w:pPr>
      <w:r>
        <w:rPr>
          <w:rFonts w:ascii="Times New Roman" w:hAnsi="Times New Roman"/>
          <w:sz w:val="28"/>
          <w:szCs w:val="28"/>
        </w:rPr>
        <w:t>123.5.3.7. У обучающегося будут сформированы умения самоконтроля, принятия себя и других людей как части регулятивных универсальных учебных действий:</w:t>
      </w:r>
    </w:p>
    <w:p w:rsidR="00900AA1" w:rsidRDefault="00E616C2">
      <w:pPr>
        <w:spacing w:after="0" w:line="360" w:lineRule="auto"/>
        <w:ind w:firstLine="709"/>
        <w:contextualSpacing/>
        <w:jc w:val="both"/>
      </w:pPr>
      <w:r>
        <w:rPr>
          <w:rFonts w:ascii="Times New Roman" w:hAnsi="Times New Roman"/>
          <w:sz w:val="28"/>
          <w:szCs w:val="28"/>
        </w:rPr>
        <w:t>давать оценку новым ситуациям, вносить коррективы в деятельность, оценивать соответствие результатов целям;</w:t>
      </w:r>
    </w:p>
    <w:p w:rsidR="00900AA1" w:rsidRDefault="00E616C2">
      <w:pPr>
        <w:spacing w:after="0" w:line="360" w:lineRule="auto"/>
        <w:ind w:firstLine="709"/>
        <w:contextualSpacing/>
        <w:jc w:val="both"/>
      </w:pPr>
      <w:r>
        <w:rPr>
          <w:rFonts w:ascii="Times New Roman" w:hAnsi="Times New Roman"/>
          <w:sz w:val="28"/>
          <w:szCs w:val="28"/>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w:t>
      </w:r>
    </w:p>
    <w:p w:rsidR="00900AA1" w:rsidRDefault="00E616C2">
      <w:pPr>
        <w:spacing w:after="0" w:line="360" w:lineRule="auto"/>
        <w:ind w:firstLine="709"/>
        <w:contextualSpacing/>
        <w:jc w:val="both"/>
      </w:pPr>
      <w:r>
        <w:rPr>
          <w:rFonts w:ascii="Times New Roman" w:hAnsi="Times New Roman"/>
          <w:sz w:val="28"/>
          <w:szCs w:val="28"/>
        </w:rPr>
        <w:t>оценивать риски и своевременно принимать решения по их снижению;</w:t>
      </w:r>
    </w:p>
    <w:p w:rsidR="00900AA1" w:rsidRDefault="00E616C2">
      <w:pPr>
        <w:spacing w:after="0" w:line="360" w:lineRule="auto"/>
        <w:ind w:firstLine="709"/>
        <w:contextualSpacing/>
        <w:jc w:val="both"/>
      </w:pPr>
      <w:r>
        <w:rPr>
          <w:rFonts w:ascii="Times New Roman" w:hAnsi="Times New Roman"/>
          <w:sz w:val="28"/>
          <w:szCs w:val="28"/>
        </w:rPr>
        <w:t>принимать мотивы и аргументы других людей при анализе результатов деятельности;</w:t>
      </w:r>
    </w:p>
    <w:p w:rsidR="00900AA1" w:rsidRDefault="00E616C2">
      <w:pPr>
        <w:spacing w:after="0" w:line="360" w:lineRule="auto"/>
        <w:ind w:firstLine="709"/>
        <w:contextualSpacing/>
        <w:jc w:val="both"/>
      </w:pPr>
      <w:r>
        <w:rPr>
          <w:rFonts w:ascii="Times New Roman" w:hAnsi="Times New Roman"/>
          <w:sz w:val="28"/>
          <w:szCs w:val="28"/>
        </w:rPr>
        <w:t>принимать себя, понимая свои недостатки и достоинства; принимать мотивы  и аргументы других людей при анализе результатов деятельности;</w:t>
      </w:r>
    </w:p>
    <w:p w:rsidR="00900AA1" w:rsidRDefault="00E616C2">
      <w:pPr>
        <w:spacing w:after="0" w:line="360" w:lineRule="auto"/>
        <w:ind w:firstLine="709"/>
        <w:contextualSpacing/>
        <w:jc w:val="both"/>
      </w:pPr>
      <w:r>
        <w:rPr>
          <w:rFonts w:ascii="Times New Roman" w:hAnsi="Times New Roman"/>
          <w:sz w:val="28"/>
          <w:szCs w:val="28"/>
        </w:rPr>
        <w:t>признавать свое право и право других людей на ошибку; развивать способность понимать мир с позиции другого человека.</w:t>
      </w:r>
    </w:p>
    <w:p w:rsidR="00900AA1" w:rsidRDefault="00E616C2">
      <w:pPr>
        <w:spacing w:after="0" w:line="360" w:lineRule="auto"/>
        <w:ind w:firstLine="709"/>
        <w:contextualSpacing/>
        <w:jc w:val="both"/>
      </w:pPr>
      <w:r>
        <w:rPr>
          <w:rFonts w:ascii="Times New Roman" w:hAnsi="Times New Roman"/>
          <w:sz w:val="28"/>
          <w:szCs w:val="28"/>
        </w:rPr>
        <w:t>123.5.4. Предметные результаты освоения программы 10 класса   по обществознанию (базовый уровень).</w:t>
      </w:r>
    </w:p>
    <w:p w:rsidR="00900AA1" w:rsidRDefault="00E616C2">
      <w:pPr>
        <w:spacing w:after="0" w:line="360" w:lineRule="auto"/>
        <w:ind w:firstLine="709"/>
        <w:contextualSpacing/>
        <w:jc w:val="both"/>
      </w:pPr>
      <w:r>
        <w:rPr>
          <w:rFonts w:ascii="Times New Roman" w:hAnsi="Times New Roman"/>
          <w:sz w:val="28"/>
          <w:szCs w:val="28"/>
        </w:rPr>
        <w:t>123.5.4.1. Владеть знаниями об обществе как целостной развивающейся системе в единстве и взаимодействии основных сфер и социальных институтов; социальной динамике и ее формах; особенностях процесса цифровизации и влияния массовых коммуникаций на все сферы жизни общества; глобальных проблемах   и вызовах современности; перспективах развития современного общества, тенденциях развития Российской Федерации; человеке как субъекте общественных отношений и сознательной деятельности; об историческом и этническом многообразии культур, связи духовной и материальной культуры, особенностях профессиональной деятельности в области науки, культуры и искусства;  об экономике и роли финансового сектора в ней, банковской системе, денежно-кредитной политике государства, защите прав потребителей финансовых услуг, финансовой безопасности, банковских вкладах, займах, кредитах, страховых услугах.</w:t>
      </w:r>
    </w:p>
    <w:p w:rsidR="00900AA1" w:rsidRDefault="00E616C2">
      <w:pPr>
        <w:spacing w:after="0" w:line="360" w:lineRule="auto"/>
        <w:ind w:firstLine="709"/>
        <w:contextualSpacing/>
        <w:jc w:val="both"/>
      </w:pPr>
      <w:r>
        <w:rPr>
          <w:rFonts w:ascii="Times New Roman" w:hAnsi="Times New Roman"/>
          <w:sz w:val="28"/>
          <w:szCs w:val="28"/>
        </w:rPr>
        <w:t xml:space="preserve">123.5.4.2. 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разделов «Духовная культура», «Экономическая жизнь общества», «Общественные коммуникации». </w:t>
      </w:r>
    </w:p>
    <w:p w:rsidR="00900AA1" w:rsidRDefault="00E616C2">
      <w:pPr>
        <w:spacing w:after="0" w:line="360" w:lineRule="auto"/>
        <w:ind w:firstLine="709"/>
        <w:contextualSpacing/>
        <w:jc w:val="both"/>
      </w:pPr>
      <w:r>
        <w:rPr>
          <w:rFonts w:ascii="Times New Roman" w:hAnsi="Times New Roman"/>
          <w:sz w:val="28"/>
          <w:szCs w:val="28"/>
        </w:rPr>
        <w:t>123.5.4.3. Уметь определять смысл, различать признаки научных понятий   и использовать понятийный аппарат при анализе и оценке социальных явлений,   в том числе достижений российской науки и искусства, направлений научно-технологического развития Российской Федерации, при изложении собственных суждений и построении устных и письменных высказываний, включая понятия: глобализация, личность, социальные нормы, нормы поведения, мышление, духовная культура, духовные ценности, народная культура, ценности и идеалы; образование, наука, искусство, мораль, экономическая система, финансовая безопасность, финансовые институты, финансовый сектор, платежные инструменты, кредиты   и займы, управление долгом и управление сбережениями, информационное пространство, информационная безопасность, персональные данные, конфиденциальность, искусственный интеллект.</w:t>
      </w:r>
    </w:p>
    <w:p w:rsidR="00900AA1" w:rsidRDefault="00E616C2">
      <w:pPr>
        <w:spacing w:after="0" w:line="360" w:lineRule="auto"/>
        <w:ind w:firstLine="709"/>
        <w:contextualSpacing/>
        <w:jc w:val="both"/>
      </w:pPr>
      <w:r>
        <w:rPr>
          <w:rFonts w:ascii="Times New Roman" w:hAnsi="Times New Roman"/>
          <w:sz w:val="28"/>
          <w:szCs w:val="28"/>
        </w:rPr>
        <w:t>123.5.4.4. Определять различные смыслы многозначных понятий, в том числе: общество, личность, свобода, культура, экономика, собственность.</w:t>
      </w:r>
    </w:p>
    <w:p w:rsidR="00900AA1" w:rsidRDefault="00E616C2">
      <w:pPr>
        <w:spacing w:after="0" w:line="360" w:lineRule="auto"/>
        <w:ind w:firstLine="709"/>
        <w:contextualSpacing/>
        <w:jc w:val="both"/>
      </w:pPr>
      <w:r>
        <w:rPr>
          <w:rFonts w:ascii="Times New Roman" w:hAnsi="Times New Roman"/>
          <w:sz w:val="28"/>
          <w:szCs w:val="28"/>
        </w:rPr>
        <w:t>123.5.4.5. Классифицировать и типологизировать на основе предложенных критериев используемые в социальных науках понятия и термины, отражающие явления и процессы социальной действительности, в том числе: виды и формы культуры; виды знания, науки; виды и уровни образования в Российской Федерации; виды занятости и безработицы; типы и виды финансовых институтов и финансовых услуг, направления денежно-кредитной политики.</w:t>
      </w:r>
    </w:p>
    <w:p w:rsidR="00900AA1" w:rsidRDefault="00E616C2">
      <w:pPr>
        <w:spacing w:after="0" w:line="360" w:lineRule="auto"/>
        <w:ind w:firstLine="709"/>
        <w:contextualSpacing/>
        <w:jc w:val="both"/>
      </w:pPr>
      <w:r>
        <w:rPr>
          <w:rFonts w:ascii="Times New Roman" w:hAnsi="Times New Roman"/>
          <w:sz w:val="28"/>
          <w:szCs w:val="28"/>
        </w:rPr>
        <w:t xml:space="preserve">123.5.4.6. Уметь устанавливать, выявлять, объяснять и конкретизировать примерами причинно-следственные, функциональные, иерархические и другие связи подсистем и элементов общества; материальной и духовной культуры; владеть уровнями и методами научного познания; общественного и индивидуального сознания; особенностей коммуникации в обществе народной культуры; финансовой деятельности качества жизни. </w:t>
      </w:r>
    </w:p>
    <w:p w:rsidR="00900AA1" w:rsidRDefault="00E616C2">
      <w:pPr>
        <w:spacing w:after="0" w:line="360" w:lineRule="auto"/>
        <w:ind w:firstLine="709"/>
        <w:contextualSpacing/>
        <w:jc w:val="both"/>
      </w:pPr>
      <w:r>
        <w:rPr>
          <w:rFonts w:ascii="Times New Roman" w:hAnsi="Times New Roman"/>
          <w:sz w:val="28"/>
          <w:szCs w:val="28"/>
        </w:rPr>
        <w:t>123.5.4.7. Характеризовать причины и последствия преобразований   в духовной, экономической сферах жизни российского общества; противоречивого характера общественного прогресса; глобализации; культурного многообразия современного общества; возрастания роли науки в современном обществе; инфляции, безработицы; функции образования, науки как социальных институтов; морали; искусства; экономические функции государства, Центрального банка Российской Федерации; бюджетно-налоговой и кредитно-денежной политики Российской Федерации.</w:t>
      </w:r>
    </w:p>
    <w:p w:rsidR="00900AA1" w:rsidRDefault="00E616C2">
      <w:pPr>
        <w:spacing w:after="0" w:line="360" w:lineRule="auto"/>
        <w:ind w:firstLine="709"/>
        <w:contextualSpacing/>
        <w:jc w:val="both"/>
      </w:pPr>
      <w:r>
        <w:rPr>
          <w:rFonts w:ascii="Times New Roman" w:hAnsi="Times New Roman"/>
          <w:sz w:val="28"/>
          <w:szCs w:val="28"/>
        </w:rPr>
        <w:t>123.5.4.8. Отражать связи социальных объектов и явлений с помощью различных знаковых систем, в том числе в таблицах, схемах, диаграммах, графиках.</w:t>
      </w:r>
    </w:p>
    <w:p w:rsidR="00900AA1" w:rsidRDefault="00E616C2">
      <w:pPr>
        <w:spacing w:after="0" w:line="360" w:lineRule="auto"/>
        <w:ind w:firstLine="709"/>
        <w:contextualSpacing/>
        <w:jc w:val="both"/>
      </w:pPr>
      <w:r>
        <w:rPr>
          <w:rFonts w:ascii="Times New Roman" w:hAnsi="Times New Roman"/>
          <w:sz w:val="28"/>
          <w:szCs w:val="28"/>
        </w:rPr>
        <w:t>123.5.4.9. Применять знания, полученные при изучении разделов «Духовная культура», «Экономическая жизнь общества», «Общественные коммуникации»   для анализа социальной информации о многообразии путей и форм общественного развития, российском обществе, об угрозах и вызовах развития в XXI в., о развитии духовной культуры, о проблемах и современных тенденциях, направлениях   и механизмах экономического развития,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средствах массовой информации.</w:t>
      </w:r>
    </w:p>
    <w:p w:rsidR="00900AA1" w:rsidRDefault="00E616C2">
      <w:pPr>
        <w:spacing w:after="0" w:line="360" w:lineRule="auto"/>
        <w:ind w:firstLine="709"/>
        <w:contextualSpacing/>
        <w:jc w:val="both"/>
      </w:pPr>
      <w:r>
        <w:rPr>
          <w:rFonts w:ascii="Times New Roman" w:hAnsi="Times New Roman"/>
          <w:sz w:val="28"/>
          <w:szCs w:val="28"/>
        </w:rPr>
        <w:t>123.5.4.10. Осуществлять поиск социальной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разделов «Духовная культура», «Экономическая жизнь общества», «Общественные коммуникации».</w:t>
      </w:r>
    </w:p>
    <w:p w:rsidR="00900AA1" w:rsidRDefault="00E616C2">
      <w:pPr>
        <w:spacing w:after="0" w:line="360" w:lineRule="auto"/>
        <w:ind w:firstLine="709"/>
        <w:contextualSpacing/>
        <w:jc w:val="both"/>
      </w:pPr>
      <w:r>
        <w:rPr>
          <w:rFonts w:ascii="Times New Roman" w:hAnsi="Times New Roman"/>
          <w:sz w:val="28"/>
          <w:szCs w:val="28"/>
        </w:rPr>
        <w:t>123.5.4.11. Осуществлять учебно-исследовательскую и проектную деятельность с использованием полученных знаний об обществе, о его духовной культуре и экономической жизни, о человеке, его и творческой активности, представлять ее результаты в виде завершенных проектов, презентаций, творческих работ социальной и междисциплинарной направленности; подготавливать устные выступления и письменные работы (развернутые ответы, сочинения) по изученным темам, составлять сложный и тезисный план развернутых ответов, анализировать неадаптированные тексты.</w:t>
      </w:r>
    </w:p>
    <w:p w:rsidR="00900AA1" w:rsidRDefault="00E616C2">
      <w:pPr>
        <w:spacing w:after="0" w:line="360" w:lineRule="auto"/>
        <w:ind w:firstLine="709"/>
        <w:contextualSpacing/>
        <w:jc w:val="both"/>
      </w:pPr>
      <w:r>
        <w:rPr>
          <w:rFonts w:ascii="Times New Roman" w:hAnsi="Times New Roman"/>
          <w:sz w:val="28"/>
          <w:szCs w:val="28"/>
        </w:rPr>
        <w:t>123.5.4.12. Использовать обществоведческие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роли непрерывного образования; использовать средства информационно-коммуникационных технологий в решении различных задач при изучении разделов «Духовная культура», «Экономическая жизнь общества», «Общественные коммуникации».</w:t>
      </w:r>
    </w:p>
    <w:p w:rsidR="00900AA1" w:rsidRDefault="00E616C2">
      <w:pPr>
        <w:spacing w:after="0" w:line="360" w:lineRule="auto"/>
        <w:ind w:firstLine="709"/>
        <w:contextualSpacing/>
        <w:jc w:val="both"/>
      </w:pPr>
      <w:r>
        <w:rPr>
          <w:rFonts w:ascii="Times New Roman" w:hAnsi="Times New Roman"/>
          <w:sz w:val="28"/>
          <w:szCs w:val="28"/>
        </w:rPr>
        <w:t>123.5.4.13. Формулировать, основываясь на социальных ценностях   и приобретенных знаниях о человеке в обществе, духовной культуре,   об экономической жизни общества, собственные суждения и аргументы   по проблемам влияния социокультурных факторов на формирование личности; противоречивых последствий глобализации; соотношения свободы и необходимости в деятельности человека; значения культурных ценностей и норм в жизни общества, в духовном развитии личности; роли государства в экономике; конкретизировать теоретические положения, в том числе особенностях научного познания   в социально-гуманитарных науках; духовных ценностях; категориях морали; возможностях самовоспитания; особенностях образования и науки в современном обществе; свободе совести; многообразии функций искусства; достижениях современного российского искусства; особенностях труда молодежи в условиях конкуренции на рынке труда, фактами социальной действительности, модельными ситуациями, примерами из личного социального опыта.</w:t>
      </w:r>
    </w:p>
    <w:p w:rsidR="00900AA1" w:rsidRDefault="00E616C2">
      <w:pPr>
        <w:spacing w:after="0" w:line="360" w:lineRule="auto"/>
        <w:ind w:firstLine="709"/>
        <w:contextualSpacing/>
        <w:jc w:val="both"/>
      </w:pPr>
      <w:r>
        <w:rPr>
          <w:rFonts w:ascii="Times New Roman" w:hAnsi="Times New Roman"/>
          <w:sz w:val="28"/>
          <w:szCs w:val="28"/>
        </w:rPr>
        <w:t>123.5.4.14. Применять знания о финансах и бюджетном регулировании   при пользовании финансовыми услугами и инструментами, в том числе находить, анализировать и использовать информацию для принятия ответственных решений по достижению финансовых целей и управлению личными финансами   при реализации прав и обязанностей потребителя финансовых услуг с учетом основных способов снижения рисков и правил личной финансовой безопасности.</w:t>
      </w:r>
    </w:p>
    <w:p w:rsidR="00900AA1" w:rsidRDefault="00E616C2">
      <w:pPr>
        <w:spacing w:after="0" w:line="360" w:lineRule="auto"/>
        <w:ind w:firstLine="709"/>
        <w:contextualSpacing/>
        <w:jc w:val="both"/>
      </w:pPr>
      <w:r>
        <w:rPr>
          <w:rFonts w:ascii="Times New Roman" w:hAnsi="Times New Roman"/>
          <w:sz w:val="28"/>
          <w:szCs w:val="28"/>
        </w:rPr>
        <w:t>123.5.4.15. Оценивать социальную информацию по проблемам развития современного общества, общественного и индивидуального сознания, потребностей и интересов личности, научного познания в социально-гуманитарных науках, духовной культуры, экономической жизни общества, в том числе поступающую   по каналам сетевых коммуникаций, определять степень достоверности информации; соотносить различные оценки социальных явлений, содержащиеся в источниках информации; давать оценку действиям людей в типичных (модельных) ситуациях   с точки зрения социальных норм.</w:t>
      </w:r>
    </w:p>
    <w:p w:rsidR="00900AA1" w:rsidRDefault="00E616C2">
      <w:pPr>
        <w:spacing w:after="0" w:line="360" w:lineRule="auto"/>
        <w:ind w:firstLine="709"/>
        <w:contextualSpacing/>
        <w:jc w:val="both"/>
      </w:pPr>
      <w:r>
        <w:rPr>
          <w:rFonts w:ascii="Times New Roman" w:hAnsi="Times New Roman"/>
          <w:sz w:val="28"/>
          <w:szCs w:val="28"/>
        </w:rPr>
        <w:t>123.5.4.16. Самостоятельно оценивать практические ситуации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ценностей, социальных норм, включая нормы морали и права, экономической рациональности; осознавать неприемлемость антиобщественного поведения, опасность алкоголизма и наркомании.</w:t>
      </w:r>
    </w:p>
    <w:p w:rsidR="00900AA1" w:rsidRDefault="00E616C2">
      <w:pPr>
        <w:spacing w:after="0" w:line="360" w:lineRule="auto"/>
        <w:ind w:firstLine="709"/>
        <w:contextualSpacing/>
        <w:jc w:val="both"/>
      </w:pPr>
      <w:r>
        <w:rPr>
          <w:rFonts w:ascii="Times New Roman" w:hAnsi="Times New Roman"/>
          <w:sz w:val="28"/>
          <w:szCs w:val="28"/>
        </w:rPr>
        <w:t>123.5.5. Предметные результаты освоения программы 11 класса   по обществознанию (базовый уровень).</w:t>
      </w:r>
    </w:p>
    <w:p w:rsidR="00900AA1" w:rsidRDefault="00E616C2">
      <w:pPr>
        <w:spacing w:after="0" w:line="360" w:lineRule="auto"/>
        <w:ind w:firstLine="709"/>
        <w:contextualSpacing/>
        <w:jc w:val="both"/>
      </w:pPr>
      <w:r>
        <w:rPr>
          <w:rFonts w:ascii="Times New Roman" w:hAnsi="Times New Roman"/>
          <w:sz w:val="28"/>
          <w:szCs w:val="28"/>
        </w:rPr>
        <w:t>123.5.5.1. Владеть знаниями о структуре и функциях политической системы общества, направлениях государственной политики Российской Федерации; конституционном статусе и полномочиях органов государственной власти; о праве как социальном регуляторе, системе права и законодательстве Российской Федерации, системе прав, свобод и обязанностей человека и гражданина   в Российской Федерации, правах ребенка и механизмах защиты прав ребенка   в Российской Федерации; правовом регулировании гражданских, семейных, трудовых, налоговых, образовательных, административных, уголовных правовых отношений; экологическом законодательстве, гражданском, административном   и уголовном судопроизводстве.</w:t>
      </w:r>
    </w:p>
    <w:p w:rsidR="00900AA1" w:rsidRDefault="00E616C2">
      <w:pPr>
        <w:spacing w:after="0" w:line="360" w:lineRule="auto"/>
        <w:ind w:firstLine="709"/>
        <w:contextualSpacing/>
        <w:jc w:val="both"/>
      </w:pPr>
      <w:r>
        <w:rPr>
          <w:rFonts w:ascii="Times New Roman" w:hAnsi="Times New Roman"/>
          <w:sz w:val="28"/>
          <w:szCs w:val="28"/>
        </w:rPr>
        <w:t>123.5.5.2. 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разделов «Государство», «Политическая сфера», «Правовое регулирование общественных отношений в Российской Федерации», «Человек в меняющемся мире: Россия сегодня».</w:t>
      </w:r>
    </w:p>
    <w:p w:rsidR="00900AA1" w:rsidRDefault="00E616C2">
      <w:pPr>
        <w:spacing w:after="0" w:line="360" w:lineRule="auto"/>
        <w:ind w:firstLine="709"/>
        <w:contextualSpacing/>
        <w:jc w:val="both"/>
      </w:pPr>
      <w:r>
        <w:rPr>
          <w:rFonts w:ascii="Times New Roman" w:hAnsi="Times New Roman"/>
          <w:sz w:val="28"/>
          <w:szCs w:val="28"/>
        </w:rPr>
        <w:t>123.5.5.3. Уметь определять смысл, различать признаки научных понятий   и использовать понятийный аппарат при анализе и оценке социальных явлений   при изложении собственных суждений и построении устных и письменных высказываний, включая понятия: государство, государственный суверенитет, политическая власть, политический институт, политические отношения, политическая система, национальная безопасность, политическая культура, политическая элита, политическое лидерство, политический процесс, право, система права, норма права, институт права, правонарушение, преступление, юридическая ответственность, наказание, закон, правовой статус, гражданство Российской Федерации, налог.</w:t>
      </w:r>
    </w:p>
    <w:p w:rsidR="00900AA1" w:rsidRDefault="00E616C2">
      <w:pPr>
        <w:spacing w:after="0" w:line="360" w:lineRule="auto"/>
        <w:ind w:firstLine="709"/>
        <w:contextualSpacing/>
        <w:jc w:val="both"/>
      </w:pPr>
      <w:r>
        <w:rPr>
          <w:rFonts w:ascii="Times New Roman" w:hAnsi="Times New Roman"/>
          <w:sz w:val="28"/>
          <w:szCs w:val="28"/>
        </w:rPr>
        <w:t>123.5.5.4. Классифицировать и типологизировать формы государства; политические партии; виды политического лидерства, избирательных и партийных систем, политических идеологий; правовые нормы; отрасли и институты права; источники права; виды правовых отношений; правонарушения; виды юридической ответственности; права и свободы человека и гражданина Российской Федерации; конституционные обязанности гражданина Российской Федерации; способы защиты гражданских прав, правоохранительные органы; организационно-правовые формы юридических лиц; права и обязанности работников и работодателей; дисциплинарные взыскания; налоги и сборы в Российской Федерации; права   и обязанности налогоплательщиков; виды административных правонарушений   и наказаний; виды преступлений и наказаний в уголовном праве.</w:t>
      </w:r>
    </w:p>
    <w:p w:rsidR="00900AA1" w:rsidRDefault="00E616C2">
      <w:pPr>
        <w:spacing w:after="0" w:line="360" w:lineRule="auto"/>
        <w:ind w:firstLine="709"/>
        <w:contextualSpacing/>
        <w:jc w:val="both"/>
      </w:pPr>
      <w:r>
        <w:rPr>
          <w:rFonts w:ascii="Times New Roman" w:hAnsi="Times New Roman"/>
          <w:sz w:val="28"/>
          <w:szCs w:val="28"/>
        </w:rPr>
        <w:t>123.5.5.5. Уметь устанавливать, выявлять, объяснять причинно-следственные, функциональные, иерархические и другие связи при описании, формы государства, политической культуры личности и ее политического поведения, системы права, нормативно-правовых актов, прав, свобод и обязанностей.</w:t>
      </w:r>
    </w:p>
    <w:p w:rsidR="00900AA1" w:rsidRDefault="00E616C2">
      <w:pPr>
        <w:spacing w:after="0" w:line="360" w:lineRule="auto"/>
        <w:ind w:firstLine="709"/>
        <w:contextualSpacing/>
        <w:jc w:val="both"/>
      </w:pPr>
      <w:r>
        <w:rPr>
          <w:rFonts w:ascii="Times New Roman" w:hAnsi="Times New Roman"/>
          <w:sz w:val="28"/>
          <w:szCs w:val="28"/>
        </w:rPr>
        <w:t>123.5.5.6. Приводить примеры взаимосвязи, политической и других сфер жизни общества; права и морали; государства и права; действия правовых регуляторов и развития общественных процессов.</w:t>
      </w:r>
    </w:p>
    <w:p w:rsidR="00900AA1" w:rsidRDefault="00E616C2">
      <w:pPr>
        <w:spacing w:after="0" w:line="360" w:lineRule="auto"/>
        <w:ind w:firstLine="709"/>
        <w:contextualSpacing/>
        <w:jc w:val="both"/>
      </w:pPr>
      <w:r>
        <w:rPr>
          <w:rFonts w:ascii="Times New Roman" w:hAnsi="Times New Roman"/>
          <w:sz w:val="28"/>
          <w:szCs w:val="28"/>
        </w:rPr>
        <w:t>123.5.5.7. Характеризовать причины и последствия преобразований   в политической сфере, в правовом регулировании общественных отношений   в Российской Федерации; правонарушения и юридической ответственности за него; абсентеизма; коррупции.</w:t>
      </w:r>
    </w:p>
    <w:p w:rsidR="00900AA1" w:rsidRDefault="00E616C2">
      <w:pPr>
        <w:spacing w:after="0" w:line="360" w:lineRule="auto"/>
        <w:ind w:firstLine="709"/>
        <w:contextualSpacing/>
        <w:jc w:val="both"/>
      </w:pPr>
      <w:r>
        <w:rPr>
          <w:rFonts w:ascii="Times New Roman" w:hAnsi="Times New Roman"/>
          <w:sz w:val="28"/>
          <w:szCs w:val="28"/>
        </w:rPr>
        <w:t>123.5.5.8. Характеризовать государство, субъекты и органы государственной власти в Российской Федерации; политические партии; средства массовой информации в политической жизни общества; правоохранительные органы.</w:t>
      </w:r>
    </w:p>
    <w:p w:rsidR="00900AA1" w:rsidRDefault="00E616C2">
      <w:pPr>
        <w:spacing w:after="0" w:line="360" w:lineRule="auto"/>
        <w:ind w:firstLine="709"/>
        <w:contextualSpacing/>
        <w:jc w:val="both"/>
      </w:pPr>
      <w:r>
        <w:rPr>
          <w:rFonts w:ascii="Times New Roman" w:hAnsi="Times New Roman"/>
          <w:sz w:val="28"/>
          <w:szCs w:val="28"/>
        </w:rPr>
        <w:t>123.5.5.9. Отражать связи социальных объектов и явлений с помощью различных знаковых систем, в том числе в таблицах, схемах, диаграммах, графиках.</w:t>
      </w:r>
    </w:p>
    <w:p w:rsidR="00900AA1" w:rsidRDefault="00E616C2">
      <w:pPr>
        <w:spacing w:after="0" w:line="360" w:lineRule="auto"/>
        <w:ind w:firstLine="709"/>
        <w:contextualSpacing/>
        <w:jc w:val="both"/>
      </w:pPr>
      <w:r>
        <w:rPr>
          <w:rFonts w:ascii="Times New Roman" w:hAnsi="Times New Roman"/>
          <w:sz w:val="28"/>
          <w:szCs w:val="28"/>
        </w:rPr>
        <w:t>123.5.5.10. Иметь представления о методах изучения, политической сферы жизни общества, включая универсальные методы науки, а также специальные методы социального познания, в том числе социологические опросы, биографический, сравнительно-правовой метод, политическое прогнозирование.</w:t>
      </w:r>
    </w:p>
    <w:p w:rsidR="00900AA1" w:rsidRDefault="00E616C2">
      <w:pPr>
        <w:spacing w:after="0" w:line="360" w:lineRule="auto"/>
        <w:ind w:firstLine="709"/>
        <w:contextualSpacing/>
        <w:jc w:val="both"/>
      </w:pPr>
      <w:r>
        <w:rPr>
          <w:rFonts w:ascii="Times New Roman" w:hAnsi="Times New Roman"/>
          <w:sz w:val="28"/>
          <w:szCs w:val="28"/>
        </w:rPr>
        <w:t>123.5.5.11. Применять знания, полученные при изучении разделов «Государство», «Политическая сфера», «Правовое регулирование общественных отношений в Российской Федерации», «Человек в меняющемся мире: Россия сегодня» для анализа социальной информации о государственном и политическом развитии российского общества, направлениях государственной политики   в Российской Федерации, правовом регулировании общественных процессов   в Российской Федерации,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средствах массовой информации.</w:t>
      </w:r>
    </w:p>
    <w:p w:rsidR="00900AA1" w:rsidRDefault="00E616C2">
      <w:pPr>
        <w:spacing w:after="0" w:line="360" w:lineRule="auto"/>
        <w:ind w:firstLine="709"/>
        <w:contextualSpacing/>
        <w:jc w:val="both"/>
      </w:pPr>
      <w:r>
        <w:rPr>
          <w:rFonts w:ascii="Times New Roman" w:hAnsi="Times New Roman"/>
          <w:sz w:val="28"/>
          <w:szCs w:val="28"/>
        </w:rPr>
        <w:t>123.5.5.12. Осуществлять поиск политической и правовой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разделов «Государство», «Политическая сфера», «Правовое регулирование общественных отношений   в Российской Федерации», «Человек в меняющемся мире: Россия сегодня».</w:t>
      </w:r>
    </w:p>
    <w:p w:rsidR="00900AA1" w:rsidRDefault="00E616C2">
      <w:pPr>
        <w:spacing w:after="0" w:line="360" w:lineRule="auto"/>
        <w:ind w:firstLine="709"/>
        <w:contextualSpacing/>
        <w:jc w:val="both"/>
      </w:pPr>
      <w:r>
        <w:rPr>
          <w:rFonts w:ascii="Times New Roman" w:hAnsi="Times New Roman"/>
          <w:sz w:val="28"/>
          <w:szCs w:val="28"/>
        </w:rPr>
        <w:t>123.5.5.13. Осуществлять учебно-исследовательскую и проектную деятельность с использованием полученных знаний о государственном устройстве, политической сфере, правовом регулировании и законодательстве Российской Федерации, представлять ее результаты в виде завершенных проектов, презентаций, творческих работ социальной и междисциплинарной направленности; подготавливать устные выступления и письменные работы (развернутые ответы, сочинения) по изученным темам, составлять сложные и тезисные планы развернутых ответов, анализировать неадаптированные тексты.</w:t>
      </w:r>
    </w:p>
    <w:p w:rsidR="00900AA1" w:rsidRDefault="00E616C2">
      <w:pPr>
        <w:spacing w:after="0" w:line="360" w:lineRule="auto"/>
        <w:ind w:firstLine="709"/>
        <w:contextualSpacing/>
        <w:jc w:val="both"/>
      </w:pPr>
      <w:r>
        <w:rPr>
          <w:rFonts w:ascii="Times New Roman" w:hAnsi="Times New Roman"/>
          <w:sz w:val="28"/>
          <w:szCs w:val="28"/>
        </w:rPr>
        <w:t>123.5.5.14. Использовать политические и правовые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роли непрерывного образования; использовать средства информационно-коммуникационных технологий в решении различных задач при изучении разделов «Государство», «Политическая сфера», «Правовое регулирование общественных отношений в Российской Федерации», «Человек в меняющемся мире: Россия сегодня».</w:t>
      </w:r>
    </w:p>
    <w:p w:rsidR="00900AA1" w:rsidRDefault="00E616C2">
      <w:pPr>
        <w:spacing w:after="0" w:line="360" w:lineRule="auto"/>
        <w:ind w:firstLine="709"/>
        <w:contextualSpacing/>
        <w:jc w:val="both"/>
      </w:pPr>
      <w:r>
        <w:rPr>
          <w:rFonts w:ascii="Times New Roman" w:hAnsi="Times New Roman"/>
          <w:sz w:val="28"/>
          <w:szCs w:val="28"/>
        </w:rPr>
        <w:t>123.5.5.15. Формулировать на основе социальных ценностей и приобретенных знаний о структуре общества и социальных взаимодействиях, политической сфере   и законодательстве Российской Федерации собственные суждения и аргументы   по проблемам участия субъектов политики в политическом процессе; опасности коррупции и необходимости борьбы с ней; соотношения прав и свобод человека   с обязанностями и правовой ответственностью.</w:t>
      </w:r>
    </w:p>
    <w:p w:rsidR="00900AA1" w:rsidRDefault="00E616C2">
      <w:pPr>
        <w:spacing w:after="0" w:line="360" w:lineRule="auto"/>
        <w:ind w:firstLine="709"/>
        <w:contextualSpacing/>
        <w:jc w:val="both"/>
      </w:pPr>
      <w:r>
        <w:rPr>
          <w:rFonts w:ascii="Times New Roman" w:hAnsi="Times New Roman"/>
          <w:sz w:val="28"/>
          <w:szCs w:val="28"/>
        </w:rPr>
        <w:t>123.5.5.16. Использовать ключевые понятия и теоретические положения   при характеристике особенностей политической власти, структуры политической системы; роли Интернета в современной политической коммуникации; необходимости поддержания законности и правопорядка; юридической ответственности за совершение правонарушений; механизмах защиты прав человека; особенностей трудовых правоотношений несовершеннолетних работников; особенностях уголовной ответственности несовершеннолетних   для объяснения явлений социальной действительности.</w:t>
      </w:r>
    </w:p>
    <w:p w:rsidR="00900AA1" w:rsidRDefault="00E616C2">
      <w:pPr>
        <w:spacing w:after="0" w:line="360" w:lineRule="auto"/>
        <w:ind w:firstLine="709"/>
        <w:contextualSpacing/>
        <w:jc w:val="both"/>
      </w:pPr>
      <w:r>
        <w:rPr>
          <w:rFonts w:ascii="Times New Roman" w:hAnsi="Times New Roman"/>
          <w:sz w:val="28"/>
          <w:szCs w:val="28"/>
        </w:rPr>
        <w:t>123.5.5.17. Конкретизировать теоретические положения о конституционных принципах национальной политики в Российской Федерации; федеративном устройстве и политической системе Российской Федерации на современном этапе; государственном суверенитете; избирательной системе в Российской Федерации; основах конституционного строя Российской Федерации; субъектах гражданских правоотношений; юридической ответственности и ее видах; правовом регулировании оказания образовательных услуг; порядке приема на работу, защите трудовых прав работников; правах и обязанностях налогоплательщика; принципах уголовного права, уголовного процесса, гражданского процесса фактами социальной действительности, модельными ситуациями, примерами из личного социального опыта.</w:t>
      </w:r>
    </w:p>
    <w:p w:rsidR="00900AA1" w:rsidRDefault="00E616C2">
      <w:pPr>
        <w:spacing w:after="0" w:line="360" w:lineRule="auto"/>
        <w:ind w:firstLine="709"/>
        <w:contextualSpacing/>
        <w:jc w:val="both"/>
      </w:pPr>
      <w:r>
        <w:rPr>
          <w:rFonts w:ascii="Times New Roman" w:hAnsi="Times New Roman"/>
          <w:sz w:val="28"/>
          <w:szCs w:val="28"/>
        </w:rPr>
        <w:t>123.5.5.18. Применять знание о правах и обязанностях потребителя финансовых услуг, установленных законодательством Российской Федерации; находить, анализировать и использовать информацию, предоставляемую государственными органами, в том числе в цифровой среде.</w:t>
      </w:r>
    </w:p>
    <w:p w:rsidR="00900AA1" w:rsidRDefault="00E616C2">
      <w:pPr>
        <w:spacing w:after="0" w:line="360" w:lineRule="auto"/>
        <w:ind w:firstLine="709"/>
        <w:contextualSpacing/>
        <w:jc w:val="both"/>
      </w:pPr>
      <w:r>
        <w:rPr>
          <w:rFonts w:ascii="Times New Roman" w:hAnsi="Times New Roman"/>
          <w:sz w:val="28"/>
          <w:szCs w:val="28"/>
        </w:rPr>
        <w:t xml:space="preserve">123.5.5.19. Оценивать социальную информацию по проблемам политической жизни общества, правового регулирования, в том числе поступающую по каналам сетевых коммуникаций, определять степень достоверности информации; соотносить различные оценки социального взаимодействия, политических событий, правовых отношений, содержащиеся в источниках информации; давать оценку действиям людей в типичных (модельных) ситуациях с точки зрения социальных норм,   в том числе норм морали и права.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123.5.5.20. Самостоятельно оценивать с помощью полученных знаний поведение людей и собственное поведение с точки зрения социальных норм, включая нормы морали и права; осознавать неприемлемость антиобщественного поведения, опасность алкоголизма и наркомании.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124. Федеральная рабочая программа по учебному предмету «Обществознание» (углублённый уровень).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124.1. Федеральная рабочая программа по учебному предмету «Обществознание» (углублённый уровень)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124.2. Пояснительная записка отражает общие цели и задачи изучения обществознания,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124.3.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124.4. Планируемые результаты освоения программы по обществознанию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124.5. Пояснительная записка.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124.5.1. Программа по обществознанию на уровне среднего общего образования разработана </w:t>
      </w:r>
      <w:bookmarkStart w:id="34" w:name="_page_11_0"/>
      <w:r>
        <w:rPr>
          <w:rFonts w:ascii="Times New Roman" w:hAnsi="Times New Roman"/>
          <w:sz w:val="28"/>
          <w:szCs w:val="28"/>
        </w:rPr>
        <w:t>на основе требований к результатам освоения основной образовательной программы, представленных в ФГОС СОО, в соответствии с концепцией преподавания учебного предмета «Обществознание», а также с учётом федеральной рабочей программы воспитания. Федеральная рабочая программа по обществознанию углублённого уровня ориентирована на расширение и углубление содержания, представленного в федеральной рабочей программе по обществознанию базового уровня.</w:t>
      </w:r>
    </w:p>
    <w:p w:rsidR="00900AA1" w:rsidRDefault="00E616C2">
      <w:pPr>
        <w:spacing w:after="0" w:line="360" w:lineRule="auto"/>
        <w:ind w:firstLine="709"/>
        <w:contextualSpacing/>
        <w:jc w:val="both"/>
        <w:rPr>
          <w:rFonts w:ascii="Times New Roman" w:hAnsi="Times New Roman"/>
          <w:sz w:val="28"/>
          <w:szCs w:val="28"/>
        </w:rPr>
      </w:pPr>
      <w:r>
        <w:rPr>
          <w:rFonts w:ascii="Times New Roman" w:eastAsia="OfficinaSansBoldITC" w:hAnsi="Times New Roman"/>
          <w:sz w:val="28"/>
          <w:szCs w:val="28"/>
        </w:rPr>
        <w:t>124.5.2. </w:t>
      </w:r>
      <w:r>
        <w:rPr>
          <w:rFonts w:ascii="Times New Roman" w:hAnsi="Times New Roman"/>
          <w:sz w:val="28"/>
          <w:szCs w:val="28"/>
        </w:rPr>
        <w:t>Обществознание выполняет ведущую роль в реализации функции интеграции молодёжи в современное общество, направляет и обеспечивает условия формирования российской гражданской идентичности, освоения традиционных ценностей многонационального российского народа, социализации обучающихся, их готовности к саморазвитию и непрерывному образованию, труду и творческому самовыражению, правомерному поведению и взаимодействию с другими людьми в процессе решения задач личной и социальной значимости.</w:t>
      </w:r>
    </w:p>
    <w:p w:rsidR="00900AA1" w:rsidRDefault="00E616C2">
      <w:pPr>
        <w:spacing w:after="0" w:line="360" w:lineRule="auto"/>
        <w:ind w:firstLine="709"/>
        <w:contextualSpacing/>
        <w:jc w:val="both"/>
        <w:rPr>
          <w:rFonts w:ascii="Times New Roman" w:hAnsi="Times New Roman"/>
          <w:sz w:val="28"/>
          <w:szCs w:val="28"/>
        </w:rPr>
      </w:pPr>
      <w:bookmarkStart w:id="35" w:name="_page_13_0"/>
      <w:bookmarkEnd w:id="34"/>
      <w:r>
        <w:rPr>
          <w:rFonts w:ascii="Times New Roman" w:eastAsia="OfficinaSansBoldITC" w:hAnsi="Times New Roman"/>
          <w:sz w:val="28"/>
          <w:szCs w:val="28"/>
        </w:rPr>
        <w:t>124.5.3. </w:t>
      </w:r>
      <w:r>
        <w:rPr>
          <w:rFonts w:ascii="Times New Roman" w:hAnsi="Times New Roman"/>
          <w:sz w:val="28"/>
          <w:szCs w:val="28"/>
        </w:rPr>
        <w:t>Содержание учебного предмета ориентируется на систему теоретических знаний, традиционные ценности российского общества, представленные на базовом уровне, и обеспечивает преемственность по отношению к обществоведческому курсу уровня основного общего образования путём углублённого изучения ряда социальных процессов и явлений. Вводится ряд новых, более сложных компонентов содержания, включающих знания, социальные навыки, нормы и принципы поведения людей в обществе, правовые нормы, регулирующие отношения людей во всех областях жизни.</w:t>
      </w:r>
    </w:p>
    <w:p w:rsidR="00900AA1" w:rsidRDefault="00E616C2">
      <w:pPr>
        <w:spacing w:after="0" w:line="360" w:lineRule="auto"/>
        <w:ind w:firstLine="709"/>
        <w:contextualSpacing/>
        <w:jc w:val="both"/>
        <w:rPr>
          <w:rFonts w:ascii="Times New Roman" w:hAnsi="Times New Roman"/>
          <w:sz w:val="28"/>
          <w:szCs w:val="28"/>
        </w:rPr>
      </w:pPr>
      <w:r>
        <w:rPr>
          <w:rFonts w:ascii="Times New Roman" w:eastAsia="OfficinaSansBoldITC" w:hAnsi="Times New Roman"/>
          <w:sz w:val="28"/>
          <w:szCs w:val="28"/>
        </w:rPr>
        <w:t>124.5.4. </w:t>
      </w:r>
      <w:r>
        <w:rPr>
          <w:rFonts w:ascii="Times New Roman" w:hAnsi="Times New Roman"/>
          <w:sz w:val="28"/>
          <w:szCs w:val="28"/>
        </w:rPr>
        <w:t>Сохранение интегративного характера предмета на углублённом уровне предполагает включение в его содержание тех компонентов, которые создают целостное и достаточно полное представление обо всех основных сторонах развития общества, о деятельности человека как субъекта общественных отношений, а также о способах их регулирования. Каждый из содержательных компонентов, которые представлены и на базовом уровне, раскрывается в углублённом курсе в более широком многообразии связей и отношений. Кроме того, содержание предмета дополнено рядом вопросов, связанных с логикой и методологией познания социума различными социальными науками. Усилено внимание к характеристике основных социальных институтов. В основу отбора и построения учебного содержания положен принцип многодисциплинарности обществоведческого знания. Разделы курса отражают основы различных социальных наук.</w:t>
      </w:r>
    </w:p>
    <w:p w:rsidR="00900AA1" w:rsidRDefault="00E616C2">
      <w:pPr>
        <w:spacing w:after="0" w:line="360" w:lineRule="auto"/>
        <w:ind w:firstLine="709"/>
        <w:contextualSpacing/>
        <w:jc w:val="both"/>
        <w:rPr>
          <w:rFonts w:ascii="Times New Roman" w:hAnsi="Times New Roman"/>
          <w:sz w:val="28"/>
          <w:szCs w:val="28"/>
        </w:rPr>
      </w:pPr>
      <w:r>
        <w:rPr>
          <w:rFonts w:ascii="Times New Roman" w:eastAsia="OfficinaSansBoldITC" w:hAnsi="Times New Roman"/>
          <w:sz w:val="28"/>
          <w:szCs w:val="28"/>
        </w:rPr>
        <w:t>124.5.5. </w:t>
      </w:r>
      <w:r>
        <w:rPr>
          <w:rFonts w:ascii="Times New Roman" w:hAnsi="Times New Roman"/>
          <w:sz w:val="28"/>
          <w:szCs w:val="28"/>
        </w:rPr>
        <w:t>Углубление теоретических представлений сопровождается созданием условий для развития способности самостоятельного получения знаний на основе освоения различных видов (способов) познания, их применения при работе как с адаптированными, так и неадаптированными источниками информации в условиях возрастания роли массовых коммуникаций.</w:t>
      </w:r>
    </w:p>
    <w:p w:rsidR="00900AA1" w:rsidRDefault="00E616C2">
      <w:pPr>
        <w:spacing w:after="0" w:line="360" w:lineRule="auto"/>
        <w:ind w:firstLine="709"/>
        <w:contextualSpacing/>
        <w:jc w:val="both"/>
        <w:rPr>
          <w:rFonts w:ascii="Times New Roman" w:hAnsi="Times New Roman"/>
          <w:sz w:val="28"/>
          <w:szCs w:val="28"/>
        </w:rPr>
      </w:pPr>
      <w:r>
        <w:rPr>
          <w:rFonts w:ascii="Times New Roman" w:eastAsia="OfficinaSansBoldITC" w:hAnsi="Times New Roman"/>
          <w:sz w:val="28"/>
          <w:szCs w:val="28"/>
        </w:rPr>
        <w:t>124.5.6. </w:t>
      </w:r>
      <w:r>
        <w:rPr>
          <w:rFonts w:ascii="Times New Roman" w:hAnsi="Times New Roman"/>
          <w:sz w:val="28"/>
          <w:szCs w:val="28"/>
        </w:rPr>
        <w:t>Содержание учебного предмета ориентировано на познавательную деятельность, опирающуюся как на традиционные формы коммуникации, так и на цифровую среду, интерактивные образовательные технологии, визуализированные данные, схемы, моделирование жизненных ситуаций.</w:t>
      </w:r>
    </w:p>
    <w:p w:rsidR="00900AA1" w:rsidRDefault="00E616C2">
      <w:pPr>
        <w:spacing w:after="0" w:line="360" w:lineRule="auto"/>
        <w:ind w:firstLine="709"/>
        <w:contextualSpacing/>
        <w:jc w:val="both"/>
        <w:rPr>
          <w:rFonts w:ascii="Times New Roman" w:hAnsi="Times New Roman"/>
          <w:sz w:val="28"/>
          <w:szCs w:val="28"/>
        </w:rPr>
      </w:pPr>
      <w:r>
        <w:rPr>
          <w:rFonts w:ascii="Times New Roman" w:eastAsia="OfficinaSansBoldITC" w:hAnsi="Times New Roman"/>
          <w:sz w:val="28"/>
          <w:szCs w:val="28"/>
        </w:rPr>
        <w:t>124.5.7. </w:t>
      </w:r>
      <w:r>
        <w:rPr>
          <w:rFonts w:ascii="Times New Roman" w:hAnsi="Times New Roman"/>
          <w:sz w:val="28"/>
          <w:szCs w:val="28"/>
        </w:rPr>
        <w:t>Изучение обществознания на углублённом уровне предполагает получение обучающимися широкого (развёрнутого) опыта учебно­исследовательской деятельности, характерной для высшего образования.</w:t>
      </w:r>
    </w:p>
    <w:p w:rsidR="00900AA1" w:rsidRDefault="00E616C2">
      <w:pPr>
        <w:spacing w:after="0" w:line="360" w:lineRule="auto"/>
        <w:ind w:firstLine="709"/>
        <w:contextualSpacing/>
        <w:jc w:val="both"/>
        <w:rPr>
          <w:rFonts w:ascii="Times New Roman" w:hAnsi="Times New Roman"/>
          <w:sz w:val="28"/>
          <w:szCs w:val="28"/>
        </w:rPr>
      </w:pPr>
      <w:r>
        <w:rPr>
          <w:rFonts w:ascii="Times New Roman" w:eastAsia="OfficinaSansBoldITC" w:hAnsi="Times New Roman"/>
          <w:sz w:val="28"/>
          <w:szCs w:val="28"/>
        </w:rPr>
        <w:t>124.5.8. </w:t>
      </w:r>
      <w:r>
        <w:rPr>
          <w:rFonts w:ascii="Times New Roman" w:hAnsi="Times New Roman"/>
          <w:sz w:val="28"/>
          <w:szCs w:val="28"/>
        </w:rPr>
        <w:t>С учётом особенностей социального взросления обучающихся, их личного социального опыта и осваиваемых ими социаль</w:t>
      </w:r>
      <w:bookmarkStart w:id="36" w:name="_page_15_0"/>
      <w:bookmarkEnd w:id="35"/>
      <w:r>
        <w:rPr>
          <w:rFonts w:ascii="Times New Roman" w:hAnsi="Times New Roman"/>
          <w:sz w:val="28"/>
          <w:szCs w:val="28"/>
        </w:rPr>
        <w:t>ных практик, изменения их интересов и социальных запросов содержание учебного предмета на углублённом уровне обеспечивает обучающимся активность, позволяющую участвовать в общественно значимых, в том числе волонтёрских, проектах, расширяющих возможности профессионального выбора и поступления в образовательные организации, реализующие программы высшего образования.</w:t>
      </w:r>
    </w:p>
    <w:p w:rsidR="00900AA1" w:rsidRDefault="00E616C2">
      <w:pPr>
        <w:spacing w:after="0" w:line="360" w:lineRule="auto"/>
        <w:ind w:firstLine="709"/>
        <w:contextualSpacing/>
        <w:jc w:val="both"/>
        <w:rPr>
          <w:rFonts w:ascii="Times New Roman" w:hAnsi="Times New Roman"/>
          <w:sz w:val="28"/>
          <w:szCs w:val="28"/>
        </w:rPr>
      </w:pPr>
      <w:r>
        <w:rPr>
          <w:rFonts w:ascii="Times New Roman" w:eastAsia="OfficinaSansBoldITC" w:hAnsi="Times New Roman"/>
          <w:sz w:val="28"/>
          <w:szCs w:val="28"/>
        </w:rPr>
        <w:t>124.5.9. </w:t>
      </w:r>
      <w:r>
        <w:rPr>
          <w:rFonts w:ascii="Times New Roman" w:hAnsi="Times New Roman"/>
          <w:sz w:val="28"/>
          <w:szCs w:val="28"/>
        </w:rPr>
        <w:t>Целями изучения учебного предмета «Обществознание» углублённого уровня являются:</w:t>
      </w:r>
    </w:p>
    <w:p w:rsidR="00900AA1" w:rsidRDefault="00E616C2">
      <w:pPr>
        <w:pStyle w:val="aa"/>
        <w:spacing w:after="0" w:line="360" w:lineRule="auto"/>
        <w:ind w:left="0" w:firstLine="709"/>
        <w:jc w:val="both"/>
        <w:rPr>
          <w:rFonts w:ascii="Times New Roman" w:hAnsi="Times New Roman"/>
          <w:sz w:val="28"/>
          <w:szCs w:val="28"/>
        </w:rPr>
      </w:pPr>
      <w:r>
        <w:rPr>
          <w:rFonts w:ascii="Times New Roman" w:hAnsi="Times New Roman"/>
          <w:sz w:val="28"/>
          <w:szCs w:val="28"/>
        </w:rPr>
        <w:t>воспитание общероссийской идентичности, гражданской ответственности, патриотизма, правовой культуры и правосознания, уважения к социальным нормам и моральным ценностям, приверженности правовым принципам, закреплённым в Конституции Российской Федерации и законодательстве Российской Федерации;</w:t>
      </w:r>
    </w:p>
    <w:p w:rsidR="00900AA1" w:rsidRDefault="00E616C2">
      <w:pPr>
        <w:pStyle w:val="aa"/>
        <w:spacing w:after="0" w:line="360" w:lineRule="auto"/>
        <w:ind w:left="0" w:firstLine="709"/>
        <w:jc w:val="both"/>
        <w:rPr>
          <w:rFonts w:ascii="Times New Roman" w:hAnsi="Times New Roman"/>
          <w:sz w:val="28"/>
          <w:szCs w:val="28"/>
        </w:rPr>
      </w:pPr>
      <w:r>
        <w:rPr>
          <w:rFonts w:ascii="Times New Roman" w:hAnsi="Times New Roman"/>
          <w:sz w:val="28"/>
          <w:szCs w:val="28"/>
        </w:rPr>
        <w:t>развитие духовно­нравственных позиций и приоритетов личности в период ранней юности, правового сознания, политической культуры, экономического образа мышления, функциональной грамотности, способности к предстоящему самоопределению в различных областях жизни: семейной, трудовой, профессиональной;</w:t>
      </w:r>
    </w:p>
    <w:p w:rsidR="00900AA1" w:rsidRDefault="00E616C2">
      <w:pPr>
        <w:pStyle w:val="aa"/>
        <w:spacing w:after="0" w:line="360" w:lineRule="auto"/>
        <w:ind w:left="0" w:firstLine="709"/>
        <w:jc w:val="both"/>
        <w:rPr>
          <w:rFonts w:ascii="Times New Roman" w:hAnsi="Times New Roman"/>
          <w:sz w:val="28"/>
          <w:szCs w:val="28"/>
        </w:rPr>
      </w:pPr>
      <w:r>
        <w:rPr>
          <w:rFonts w:ascii="Times New Roman" w:hAnsi="Times New Roman"/>
          <w:sz w:val="28"/>
          <w:szCs w:val="28"/>
        </w:rPr>
        <w:t>освоение системы знаний, опирающейся на системное изучение основ базовых для предмета социальных наук, изучающих особенности и противоречия современного общества, его социокультурное многообразие, единство социальных сфер и институтов, человека как субъекта социальных отношений, многообразие видов деятельности людей и регулирование общественных отношений;</w:t>
      </w:r>
    </w:p>
    <w:p w:rsidR="00900AA1" w:rsidRDefault="00E616C2">
      <w:pPr>
        <w:pStyle w:val="aa"/>
        <w:spacing w:after="0" w:line="360" w:lineRule="auto"/>
        <w:ind w:left="0" w:firstLine="709"/>
        <w:jc w:val="both"/>
        <w:rPr>
          <w:rFonts w:ascii="Times New Roman" w:hAnsi="Times New Roman"/>
          <w:sz w:val="28"/>
          <w:szCs w:val="28"/>
        </w:rPr>
      </w:pPr>
      <w:r>
        <w:rPr>
          <w:rFonts w:ascii="Times New Roman" w:hAnsi="Times New Roman"/>
          <w:sz w:val="28"/>
          <w:szCs w:val="28"/>
        </w:rPr>
        <w:t>развитие комплекса умений, направленных на синтезирование информации из разных источников (в том числе неадаптированных, цифровых и традиционных) для решения образовательных задач и взаимодействия с социальной средой, выполнения типичных социальных ролей, выбора стратегий поведения в конкретных ситуациях осуществления коммуникации, достижения личных финансовых целей, взаимодействия с государственными органами, финансовыми организациями;</w:t>
      </w:r>
    </w:p>
    <w:p w:rsidR="00900AA1" w:rsidRDefault="00E616C2">
      <w:pPr>
        <w:pStyle w:val="aa"/>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овладение навыками познавательной рефлексии как осознания совершаемых действий и мыслительных процессов, их результатов, границ своего знания и незнания, новых познавательных задач и средств их достижения с </w:t>
      </w:r>
      <w:bookmarkStart w:id="37" w:name="_page_17_0"/>
      <w:bookmarkEnd w:id="36"/>
      <w:r>
        <w:rPr>
          <w:rFonts w:ascii="Times New Roman" w:hAnsi="Times New Roman"/>
          <w:sz w:val="28"/>
          <w:szCs w:val="28"/>
        </w:rPr>
        <w:t>использованием инструментов (способов) социального познания, ценностных ориентиров, элементов научной методологии;</w:t>
      </w:r>
    </w:p>
    <w:p w:rsidR="00900AA1" w:rsidRDefault="00E616C2">
      <w:pPr>
        <w:pStyle w:val="aa"/>
        <w:spacing w:after="0" w:line="360" w:lineRule="auto"/>
        <w:ind w:left="0" w:firstLine="709"/>
        <w:jc w:val="both"/>
        <w:rPr>
          <w:rFonts w:ascii="Times New Roman" w:hAnsi="Times New Roman"/>
          <w:sz w:val="28"/>
          <w:szCs w:val="28"/>
        </w:rPr>
      </w:pPr>
      <w:r>
        <w:rPr>
          <w:rFonts w:ascii="Times New Roman" w:hAnsi="Times New Roman"/>
          <w:sz w:val="28"/>
          <w:szCs w:val="28"/>
        </w:rPr>
        <w:t>обогащение опыта применения полученных знаний и умений в различных областях общественной жизни и в сферах межличностных отношений, создание условий для освоения способов успешного взаимодействия с политическими, правовыми, финансово-экономическими и другими социальными институтами и решения значимых для личности задач, реализации личностного потенциала;</w:t>
      </w:r>
    </w:p>
    <w:p w:rsidR="00900AA1" w:rsidRDefault="00E616C2">
      <w:pPr>
        <w:pStyle w:val="aa"/>
        <w:spacing w:after="0" w:line="360" w:lineRule="auto"/>
        <w:ind w:left="0" w:firstLine="709"/>
        <w:jc w:val="both"/>
        <w:rPr>
          <w:rFonts w:ascii="Times New Roman" w:hAnsi="Times New Roman"/>
          <w:sz w:val="28"/>
          <w:szCs w:val="28"/>
        </w:rPr>
      </w:pPr>
      <w:r>
        <w:rPr>
          <w:rFonts w:ascii="Times New Roman" w:hAnsi="Times New Roman"/>
          <w:sz w:val="28"/>
          <w:szCs w:val="28"/>
        </w:rPr>
        <w:t>расширение палитры способов познавательной, коммуникативной, практической деятельности, необходимых для участия в жизни общества, профессионального выбора, поступления в образовательные организации, реализующие программы высшего образования, в том числе по направлениям социально­гуманитарной подготовки.</w:t>
      </w:r>
    </w:p>
    <w:p w:rsidR="00900AA1" w:rsidRDefault="00E616C2">
      <w:pPr>
        <w:spacing w:after="0" w:line="360" w:lineRule="auto"/>
        <w:ind w:firstLine="709"/>
        <w:contextualSpacing/>
        <w:jc w:val="both"/>
        <w:rPr>
          <w:rFonts w:ascii="Times New Roman" w:eastAsia="OfficinaSansBoldITC" w:hAnsi="Times New Roman"/>
          <w:sz w:val="28"/>
          <w:szCs w:val="28"/>
        </w:rPr>
      </w:pPr>
      <w:r>
        <w:rPr>
          <w:rFonts w:ascii="Times New Roman" w:eastAsia="OfficinaSansBoldITC" w:hAnsi="Times New Roman"/>
          <w:sz w:val="28"/>
          <w:szCs w:val="28"/>
        </w:rPr>
        <w:t>124.5.10. </w:t>
      </w:r>
      <w:r>
        <w:rPr>
          <w:rFonts w:ascii="Times New Roman" w:eastAsia="SchoolBookSanPin" w:hAnsi="Times New Roman"/>
          <w:sz w:val="28"/>
          <w:szCs w:val="28"/>
        </w:rPr>
        <w:t xml:space="preserve">Общее число часов, рекомендованных для изучения 272 часа – </w:t>
      </w:r>
      <w:r>
        <w:rPr>
          <w:rFonts w:ascii="Times New Roman" w:eastAsia="SchoolBookSanPin" w:hAnsi="Times New Roman"/>
          <w:position w:val="1"/>
          <w:sz w:val="28"/>
          <w:szCs w:val="28"/>
        </w:rPr>
        <w:t>часов: в 10 классе – 136 часов (4 часа в неделю), в 11 классе – 136 часов (4 часа в неделю).</w:t>
      </w:r>
    </w:p>
    <w:p w:rsidR="00900AA1" w:rsidRDefault="00E616C2">
      <w:pPr>
        <w:spacing w:after="0" w:line="360" w:lineRule="auto"/>
        <w:ind w:firstLine="709"/>
        <w:contextualSpacing/>
        <w:jc w:val="both"/>
        <w:rPr>
          <w:rFonts w:ascii="Times New Roman" w:hAnsi="Times New Roman"/>
          <w:sz w:val="28"/>
          <w:szCs w:val="28"/>
        </w:rPr>
      </w:pPr>
      <w:bookmarkStart w:id="38" w:name="_page_47_0"/>
      <w:bookmarkEnd w:id="37"/>
      <w:r>
        <w:rPr>
          <w:rFonts w:ascii="Times New Roman" w:hAnsi="Times New Roman"/>
          <w:sz w:val="28"/>
          <w:szCs w:val="28"/>
        </w:rPr>
        <w:t>124.6. Содержание обучения в 10 классе</w:t>
      </w:r>
      <w:r>
        <w:rPr>
          <w:sz w:val="28"/>
          <w:szCs w:val="28"/>
        </w:rPr>
        <w:t xml:space="preserve"> </w:t>
      </w:r>
      <w:r>
        <w:rPr>
          <w:rFonts w:ascii="Times New Roman" w:hAnsi="Times New Roman"/>
          <w:sz w:val="28"/>
          <w:szCs w:val="28"/>
        </w:rPr>
        <w:t>Последовательность изучения тем в пределах одного раздела может варьироваться.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124.6.1. Социальные науки и их особенности.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Общество как предмет изучения. Различные подходы к изучению общества. Особенности социального познания. Научное и ненаучное социальное познание.</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Социальные науки в системе научного знания. Место философии в системе обществознания. Философия и наука.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Методы изучения социальных явлений. Сходство и различие естествознания и обществознания. Особенности наук, изучающих общество и человека.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Социальные науки и профессиональное самоопределение молодёжи.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124.6.2. Введение в философию.</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Социальная философия, её место в системе наук об обществе. Философское осмысление общества как целостной развивающейся системы. Взаимосвязь природы и общества. Понятие «социальный институт». Основные институты общества, их функции и роль в развитии общества.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Типология обществ. Современное общество: ведущие тенденции, особенности развития. Динамика и многообразие процессов развития общества. Типы социальной динамики. Эволюция и революция как формы социального изменения. Влияние массовых коммуникаций на развитие общества и человека.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Понятие общественного прогресса, критерии общественного прогресса. Противоречия общественного прогресса. Процессы глобализации. Противоречивость глобализации и её последствий. Глобальные проблемы современности. Общество и человек перед лицом угроз и вызовов XXI в.</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Философская антропология о становлении человека и зарождении общества. Человечество как результат биологической и социокультурной эволюции. Сущность человека как философская проблема. Духовное и материальное в человеке. Способность к познанию и деятельности – фундаментальные особенности человека.</w:t>
      </w:r>
    </w:p>
    <w:p w:rsidR="00900AA1" w:rsidRDefault="00E616C2">
      <w:pPr>
        <w:spacing w:after="0" w:line="360" w:lineRule="auto"/>
        <w:ind w:firstLine="709"/>
        <w:contextualSpacing/>
        <w:jc w:val="both"/>
        <w:rPr>
          <w:rFonts w:ascii="Times New Roman" w:hAnsi="Times New Roman"/>
          <w:sz w:val="28"/>
          <w:szCs w:val="28"/>
        </w:rPr>
      </w:pPr>
      <w:bookmarkStart w:id="39" w:name="_page_49_0"/>
      <w:bookmarkEnd w:id="38"/>
      <w:r>
        <w:rPr>
          <w:rFonts w:ascii="Times New Roman" w:hAnsi="Times New Roman"/>
          <w:sz w:val="28"/>
          <w:szCs w:val="28"/>
        </w:rPr>
        <w:t>Сознание. Взаимосвязь сознания и тела. Самосознание и его роль в развитии личности. Рефлексия. Общественное и индивидуальное сознание. Теоретическое и обыденное сознание. Формы общественного сознания: религиозное, нравственное, политическое и другие. Способы манипуляции общественным мнением. Установки и стереотипы массового сознания. Воздействие средств массовой информации на массовое и индивидуальное сознание в условиях цифровой среды. Использование достоверной и недостоверной информации.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Философия о деятельности как способе существования людей, самореализации личности. Мотивация деятельности. Потребности и интересы. Многообразие видов деятельности. Свобода и необходимость в деятельности.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Гносеология в структуре философского знания. Проблема познаваемости мира. Познание как деятельность. Знание, его виды. Истина и её критерии. Абсолютная истина. Относительность истины. Истина и заблуждение. Формы чувственного познания, его специфика и роль. Формы рационального познания. Мышление и язык. Смысл и значение языковых выражений. Рассуждения и умозаключения. Дедукция и индукция. Доказательство, наблюдение, эксперимент, практика. Объяснение и понимание. Виды объяснений. Распространённые ошибки в рассуждениях. Парадоксы, спор, дискуссия, полемика. Основания, допустимые приёмы рационального спора. Научное знание, его характерные признаки: системность, объективность, доказательность, проверяемость. Эмпирический и теоретический уровни научного знания. Способы и методы научного познания. Дифференциация и интеграция научного знания. Междисциплинарные научные исследования.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Духовная жизнь человека и общества. Человек как духовное существо. Человек как творец и творение культуры. Мировоззрение: картина мира, идеалы, ценности и цели. Понятие культуры. Институты культуры. Диалог культур. Богатство культурного наследия России. Вклад российской культуры в мировую культуру. Массовая и элитарная культура. Народная культура. Творческая элита. Религия, её культурологическое понимание. Влияние религии на развитие культуры.</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Искусство, его виды и формы. Социальные функции искусства. Современное искусство. Художественная культура.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Наука как область духовной культуры. Роль науки в современном обществе. Социальные последствия научных открытий</w:t>
      </w:r>
      <w:bookmarkStart w:id="40" w:name="_page_51_0"/>
      <w:bookmarkEnd w:id="39"/>
      <w:r>
        <w:rPr>
          <w:rFonts w:ascii="Times New Roman" w:hAnsi="Times New Roman"/>
          <w:sz w:val="28"/>
          <w:szCs w:val="28"/>
        </w:rPr>
        <w:t xml:space="preserve"> и ответственность учёного. Авторитет науки. Достижения российской науки на современном этапе.</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Образование как институт сохранения и передачи культурного наследия.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Этика, мораль, нравственность. Основные категории этики. Свобода воли и нравственная оценка. Нравственность как область индивидуально ответственного поведения.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Этические нормы как регулятор деятельности социальных институтов и нравственного поведения людей.</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Особенности профессиональной деятельности по направлениям, связанным с философией.</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124.6.3. Введение в социальную психологию.</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Социальная психология в системе социально­гуманитарного знания. Этапы и основные направления развития социальной психологии. Междисциплинарный характер социальной психологии.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Теории социальных отношений. Основные типы социальных отношений.</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Личность как объект исследования социальной психологии. Социальная установка. Личность в группе. Понятие «Я-концепция». Самопознание и самооценка. Самоконтроль. Социальная идентичность. Ролевое поведение. Межличностное взаимодействие как объект социальной психологии.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Группа как объект исследования социальной психологии. Классификация групп в социальной психологии. Большие социальные группы. Стихийные группы и массовые движения. Способы психологического воздействия в больших социальных группах. Феномен психологии масс, «эффект толпы».</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Малые группы. Динамические процессы в малой группе.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Условные группы. Референтная группа. Интеграция в группах разного уровня развития.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Влияние группы на индивидуальное поведение. Групповая сплочённость. Конформизм и нонконформизм. Причины конформного поведения. Психологическое манипулирование и способы противодействия ему. Межличностные отношения в группах. Межличностная совместимость. Дружеские отношения. Групповая дифференциация. Психологические проблемы лидерства. Формы и стиль лидерства. Взаимоотношения в ученических группах.</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Антисоциальные группы. Опасность криминальных групп. Агрессивное поведение.</w:t>
      </w:r>
    </w:p>
    <w:p w:rsidR="00900AA1" w:rsidRDefault="00E616C2">
      <w:pPr>
        <w:spacing w:after="0" w:line="360" w:lineRule="auto"/>
        <w:ind w:firstLine="709"/>
        <w:contextualSpacing/>
        <w:jc w:val="both"/>
        <w:rPr>
          <w:rFonts w:ascii="Times New Roman" w:hAnsi="Times New Roman"/>
          <w:sz w:val="28"/>
          <w:szCs w:val="28"/>
        </w:rPr>
      </w:pPr>
      <w:bookmarkStart w:id="41" w:name="_page_53_0"/>
      <w:bookmarkEnd w:id="40"/>
      <w:r>
        <w:rPr>
          <w:rFonts w:ascii="Times New Roman" w:hAnsi="Times New Roman"/>
          <w:sz w:val="28"/>
          <w:szCs w:val="28"/>
        </w:rPr>
        <w:t>Общение как объект социально­психологических исследований. Функции общения. Общение как обмен информацией. Общение как взаимодействие. Особенности общения в информационном обществе. Институты коммуникации. Роль социальных сетей в общении. Риски социальных сетей и сетевого общения. Информационная безопасность.</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Теории конфликта. Межличностные конфликты и способы их разрешения.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Особенности профессиональной деятельности социального психолога. Психологическое образование.</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124.6.4. Введение в экономическую науку.</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Экономика как наука, этапы и основные направления её развития. Микроэкономика, макроэкономика, мировая экономика. Место экономической науки среди наук об обществе. Предмет и методы экономической науки. Ограниченность ресурсов. Экономический выбор. Экономическая эффективность.</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Экономические институты и их роль в развитии общества. Собственность. Экономическое содержание собственности. Главные вопросы экономики. Производство. Факторы производства и факторные доходы. Кривая производственных возможностей. Типы экономических систем.</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Экономическая деятельность и её субъекты. Домашние хозяйства, предприятия, государство. Потребление, сбережения, инвестиции. Экономические отношения и экономические интересы. Рациональное поведение людей в экономике. Экономическая свобода и социальная ответственность субъектов экономики.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Институт рынка. Рыночные механизмы: цена и конкуренция. Рыночное ценообразование. Рыночный спрос, величина и факторы спроса. Рыночное предложение, величина и факторы предложения. Закон спроса. Закон предложения. Эластичность спроса и эластичность предложения. Нормальные блага, товары первой необходимости и товары роскоши. Товары Гиффена и эффект Веблена. Рыночное равновесие, равновесная цена.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Конкуренция как основа функционирования рынка. Типы рыночных структур. Совершенная и несовершенная конкуренция. Монополистическая конкуренция. Олигополия. Монополия, виды монополий. Монопсония. Государственная политика Российской Федерации по поддержке и защите конкуренции. Методы антимонопольного регулирования экономики.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Рынок ресурсов. Рынок земли. Природные ресурсы и экономическая рента. Рынок капитала. Спрос и предложение на ин</w:t>
      </w:r>
      <w:bookmarkStart w:id="42" w:name="_page_55_0"/>
      <w:bookmarkEnd w:id="41"/>
      <w:r>
        <w:rPr>
          <w:rFonts w:ascii="Times New Roman" w:hAnsi="Times New Roman"/>
          <w:sz w:val="28"/>
          <w:szCs w:val="28"/>
        </w:rPr>
        <w:t>вестиционные ресурсы. Дисконтирование. Определение рыночно справедливой цены актива. Рынок труда. Занятость и безработица. Государственная политика регулирования рынка труда в Российской Федерации. Минимальная оплата труда. Роль профсоюзов. Потребности современного рынка труда в Российской Федерации.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Информация как ресурс экономики. Асимметрия информации. Способы решения проблемы асимметрии информации. Государственная политика цифровизации экономики в Российской Федерации.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Институт предпринимательства и его роль в экономике. Виды и мотивы предпринимательской деятельности. Организационно­правовые формы предприятий. Малый бизнес. Франчайзинг. Этика предпринимательства. Развитие и поддержка малого и среднего предпринимательства в Российской Федерации.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Экономические цели фирмы. Показатели деятельности фирмы. Выручка и прибыль. Издержки и их виды (необратимые издержки, постоянные и переменные издержки, средние и предельные издержки). Предельные издержки и предельная выручка фирмы. Эффект масштаба производства. Амортизационные отчисления. Альтернативная стоимость и способы финансирования предприятия. Основные принципы менеджмента. Основные элементы маркетинга. Влияние конкуренции на деятельность фирмы. Политика импортозамещения в Российской Федерации.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Финансовые институты. Банки. Банковская система. Центральный банк Российской Федерации. Финансовые услуги. Вклады и кредиты. Денежная масса и денежная база. Денежные агрегаты. Денежный мультипликатор. Финансовые рынки, их виды и функции. Денежный рынок. Фондовый рынок. Современные финансовые технологии. Финансовая безопасность. Цифровые финансовые активы. Монетарная политика. Денежно­кредитная политика Банка России. Инфляция: причины, виды, социально­экономические последствия. Антиинфляционная политика в Российской Федерации.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Государство в экономике. Экономические функции государства. Общественные блага (блага общего доступа, чисто общественные блага, чисто частные блага). Исключаемость и конкурентность в потреблении. Способы предоставления общественных благ. Несовершенства рыночной организации хозяйства. Государственное регулирование рынков. Внешние эффекты. Положительные и отрицательные внешние эффекты.</w:t>
      </w:r>
    </w:p>
    <w:p w:rsidR="00900AA1" w:rsidRDefault="00E616C2">
      <w:pPr>
        <w:spacing w:after="0" w:line="360" w:lineRule="auto"/>
        <w:ind w:firstLine="709"/>
        <w:contextualSpacing/>
        <w:jc w:val="both"/>
        <w:rPr>
          <w:rFonts w:ascii="Times New Roman" w:hAnsi="Times New Roman"/>
          <w:sz w:val="28"/>
          <w:szCs w:val="28"/>
        </w:rPr>
      </w:pPr>
      <w:bookmarkStart w:id="43" w:name="_page_57_0"/>
      <w:bookmarkEnd w:id="42"/>
      <w:r>
        <w:rPr>
          <w:rFonts w:ascii="Times New Roman" w:hAnsi="Times New Roman"/>
          <w:sz w:val="28"/>
          <w:szCs w:val="28"/>
        </w:rPr>
        <w:t>Государственный бюджет. Дефицит и профицит бюджета. Государственный долг. Распределение доходов. Регулирование степени экономического неравенства. Мультипликаторы бюджетной политики. Налоги. Виды налогов. Принципы налогообложения в Российской Федерации. Налогообложение и субсидирование. Фискальная политика государства.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Экономический рост. Измерение экономического роста. Основные макроэкономические показатели: валовой национальный продукт (ВНП), валовый внутренний продукт (ВВП). Индексы цен. Связь между показателями ВВП и ВНП. Реальный и номинальный валовый внутренний продукт. Факторы долгосрочного экономического роста. Рынок благ. Совокупный спрос и совокупное предложение. Экономические циклы. Фазы экономического цикла. Причины циклического развития экономики. Значение совокупного спроса и совокупного предложения для циклических колебаний и долгосрочного экономического роста.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Мировая экономика. Международное разделение труда. Внешняя торговля. Сравнительные преимущества в международной торговле. Государственное регулирование внешней торговли. Экспорт и импорт товаров и услуг. Квотирование. Международные расчёты. Платёжный баланс. Валютный рынок.</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Возможности применения экономических знаний. Особенности профессиональной деятельности в экономической сфере.</w:t>
      </w:r>
    </w:p>
    <w:p w:rsidR="00900AA1" w:rsidRDefault="00E616C2">
      <w:pPr>
        <w:spacing w:after="0" w:line="360" w:lineRule="auto"/>
        <w:ind w:firstLine="709"/>
        <w:contextualSpacing/>
        <w:jc w:val="both"/>
        <w:rPr>
          <w:rFonts w:ascii="Times New Roman" w:hAnsi="Times New Roman"/>
          <w:sz w:val="28"/>
          <w:szCs w:val="28"/>
        </w:rPr>
      </w:pPr>
      <w:bookmarkStart w:id="44" w:name="_page_59_0"/>
      <w:bookmarkEnd w:id="43"/>
      <w:r>
        <w:rPr>
          <w:rFonts w:ascii="Times New Roman" w:hAnsi="Times New Roman"/>
          <w:sz w:val="28"/>
          <w:szCs w:val="28"/>
        </w:rPr>
        <w:t>124.7. Содержание обучения в 11 классе</w:t>
      </w:r>
      <w:r>
        <w:rPr>
          <w:sz w:val="28"/>
          <w:szCs w:val="28"/>
        </w:rPr>
        <w:t xml:space="preserve"> </w:t>
      </w:r>
      <w:r>
        <w:rPr>
          <w:rFonts w:ascii="Times New Roman" w:hAnsi="Times New Roman"/>
          <w:sz w:val="28"/>
          <w:szCs w:val="28"/>
        </w:rPr>
        <w:t>Последовательность изучения тем в пределах одного раздела может варьироваться.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124.7.1. Введение в социологию.</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Социология в системе социально-гуманитарного знания, её структура и функции. Этапы и основные направления развития социологии. Структурный и функциональный анализ общества в социологии.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Социальное взаимодействие и общественные отношения. Социальные субъекты и их многообразие. Социальные общности и группы. Виды социальных групп.</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Этнические общности. Этнокультурные ценности и традиции. Нация как этническая и гражданская общность. Этнические отношения. Этническое многообразие современного мира. Миграционные процессы в современном мире. Конституционные основы национальной политики в Российской Федерации.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Молодёжь как социальная группа, её социальные и социально-психологические характеристики. Особенности молодёжной субкультуры. Проблемы молодёжи в современной России. Государственная молодёжная политика Российской Федерации.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Институты социальной стратификации. Социальная структура и стратификация. Социальное неравенство. Критерии социальной стратификации. Стратификация в информационном обществе.</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Институт семьи. Типы семей. Семья в современном обществе. Традиционные семейные ценности. Изменение социальных ролей в современной семье. Демографическая и семейная политика в Российской Федерации.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Образование как социальный институт. Функции образования. Общее и профессиональное образование. Социальная и личностная значимость образования. Роль и значение непрерывного образования в информационном обществе. Система образования в Российской Федерации. Тенденции развития образования в Российской Федерации.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Религия как социальный институт. Роль религии в жизни общества и человека. Мировые и национальные религии. Религиозные объединения и организации в Российской Федерации. Принцип свободы совести и его конституционные основы в Российской Федерации.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Социализация личности, её этапы. Социальное поведение. Социальный статус и социальная роль. Социальные роли в юношеском возрасте.</w:t>
      </w:r>
    </w:p>
    <w:p w:rsidR="00900AA1" w:rsidRDefault="00E616C2">
      <w:pPr>
        <w:spacing w:after="0" w:line="360" w:lineRule="auto"/>
        <w:ind w:firstLine="709"/>
        <w:contextualSpacing/>
        <w:jc w:val="both"/>
        <w:rPr>
          <w:rFonts w:ascii="Times New Roman" w:hAnsi="Times New Roman"/>
          <w:sz w:val="28"/>
          <w:szCs w:val="28"/>
        </w:rPr>
      </w:pPr>
      <w:bookmarkStart w:id="45" w:name="_page_61_0"/>
      <w:bookmarkEnd w:id="44"/>
      <w:r>
        <w:rPr>
          <w:rFonts w:ascii="Times New Roman" w:hAnsi="Times New Roman"/>
          <w:sz w:val="28"/>
          <w:szCs w:val="28"/>
        </w:rPr>
        <w:t>Статусно-ролевые отношения как основа социальных институтов. Возможности повышения социального статуса в современном обществе. Социальная мобильность, её формы и каналы. Социальные интересы. Социальные, этно-социальные (межнациональные) конфликты. Причины социальных конфликтов. Способы их разрешения.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Социальный контроль. Социальные ценности и нормы. Отклоняющееся поведение, его формы и проявления. Конформизм и девиантное поведение: последствия для общества.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Особенности профессиональной деятельности социолога. Социологическое образование.</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124.7.2. Введение в политологию.</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Политология в системе общественных наук, её структура, функции и методы.</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Политика как общественное явление. Политические отношения, их виды. Политический конфликт, пути его урегулирования. Политика и мораль. Роль личности в политике.</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Власть в обществе и политическая власть. Структура, ресурсы и функции политической власти. Легитимность власти. Институционализация политической власти. Политические институты современного общества.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Политическая система общества, её структура и функции. Факторы формирования политической системы. Политические ценности. Политические нормы. Политическая коммуникация. Политическая система современного российского общества.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Место государства в политической системе общества. Понятие формы государства. Формы правления. Государственно­территориальное устройство. Политический режим. Типы политических режимов. Демократия, её основные ценности и признаки. Проблемы современной демократии.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Институты государственной власти. Институт главы государства.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Институт законодательной власти. Делегирование властных полномочий. Парламентаризм. Развитие традиций парламентской демократии в России. Местное самоуправление в Российской Федерации.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Институт исполнительной власти.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Институты судопроизводства и охраны правопорядка.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Институт государственного управления. Основные функциии направления политики государства. Понятие бюрократии. Особенности государственной службы.</w:t>
      </w:r>
    </w:p>
    <w:p w:rsidR="00900AA1" w:rsidRDefault="00E616C2">
      <w:pPr>
        <w:spacing w:after="0" w:line="360" w:lineRule="auto"/>
        <w:ind w:firstLine="709"/>
        <w:contextualSpacing/>
        <w:jc w:val="both"/>
        <w:rPr>
          <w:rFonts w:ascii="Times New Roman" w:hAnsi="Times New Roman"/>
          <w:sz w:val="28"/>
          <w:szCs w:val="28"/>
        </w:rPr>
      </w:pPr>
      <w:bookmarkStart w:id="46" w:name="_page_63_0"/>
      <w:bookmarkEnd w:id="45"/>
      <w:r>
        <w:rPr>
          <w:rFonts w:ascii="Times New Roman" w:hAnsi="Times New Roman"/>
          <w:sz w:val="28"/>
          <w:szCs w:val="28"/>
        </w:rPr>
        <w:t>Институты представительства социальных интересов. Гражданское общество. Взаимодействие институтов гражданского общества и публичной власти.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Выборы в демократическом обществе. Институт всеобщего избирательного права. Избирательный процесс и избирательные системы. Избирательная система Российской Федерации. Избирательная кампания. Абсентеизм, его причины и опасность.</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Институт политических партий и общественных организаций. Виды, цели и функции политических партий. Партийные системы. Становление многопартийности в Российской Федерации. Общественно-политические движения в политической системе демократического общества. Группы интересов. Группы давления (лоббирование).</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Политическая элита. Типология элит, особенности их формирования в современной России. Понятие политического лидерства. Типология лидерства. Имидж политического лидера.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Понятие, структура, функции и типы политической культуры. Политические идеологии. Истоки и опасность политического экстремизма в современном обществе.</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Политическая социализация и политическое поведение личности. Политическая психология и политическое сознание. Типы политического поведения, политический выбор. Политическое участие.</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Политический процесс и его основные характеристики. Виды политических процессов. Особенности политического процесса в современной России. Место и роль средств массовой информации в политическом процессе. Интернет в политической коммуникации.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Современный этап политического развития России. Особенности профессиональной деятельности политолога.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Политологическое образование.</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124.7.3. Введение в правоведение.</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Юридическая наука. Этапы и основные направления развития юридической науки.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Право как социальный институт. Понятие, признаки и функции права. Роль права в жизни общества. Естественное и позитивное право. Право и мораль. Понятие, структура и виды правовых норм. Источники права: нормативный правовой акт, нормативный договор, правовой обычай, судебный прецедент. Связь права и государства. Правовое государство и гражданское общество. Основные принципы организации и деятельно</w:t>
      </w:r>
      <w:bookmarkStart w:id="47" w:name="_page_65_0"/>
      <w:bookmarkEnd w:id="46"/>
      <w:r>
        <w:rPr>
          <w:rFonts w:ascii="Times New Roman" w:hAnsi="Times New Roman"/>
          <w:sz w:val="28"/>
          <w:szCs w:val="28"/>
        </w:rPr>
        <w:t xml:space="preserve">сти механизма современного государства.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Правотворчество и законотворчество. Законодательный процесс.</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Система права. Отрасли права. Частное и публичное, материальное и процессуальное, национальное и международное право.</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Правосознание, правовая культура, правовое воспитание.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Понятие и признаки правоотношений. Субъекты правоотношений, их виды. Правоспособность и дееспособность. Реализация и применение права, правоприменительные акты. Толкование права.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Правомерное поведение и правонарушение. Виды правонарушений, состав правонарушения. Законность и правопорядок, их гарантии. Понятие и виды юридической ответственности.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Конституционное право России, его источники. Конституция Российской Федерации. Основы конституционного строя Российской Федерации.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Права и свободы человека и гражданина в Российской Федерации. Гражданство как политико­правовой институт. Гражданство Российской Федерации: понятие, принципы, основания приобретения. Гарантии и защита прав человека. Права ребёнка. Уполномоченный по правам человека в Российской Федерации. Уполномоченный по правам ребёнка при Президенте Российской Федерации.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Конституционные обязанности гражданина Российской Федерации. Воинская обязанность и альтернативная гражданская служба.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Россия – федеративное государство. Конституционно­правовой статус субъектов Российской Федерации.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Конституционно-правовой статус федеральных органов власти в Российской Федерации. Разграничение предметов ведения и полномочий между органами публичной власти в Российской Федерации. Президент Российской Федерации: порядок избрания, полномочия и функции.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Федеральное собрание – парламент Российской Федерации, порядок формирования и функции. Правительство Российской Федерации и федеральные органы исполнительной власти: структура, полномочия и функции. Судебная система Российской Федерации, её структура, конституционные принципы правосудия. Конституционное судопроизводство. Правоохранительные органы Российской Федерации. Конституционные основы деятельности правоохранительных органов Российской Федерации.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Органы государственной власти субъектов Российской Федерации: система, порядок формирования и функции. Конституционно-правовые основы местного самоуправления в России.</w:t>
      </w:r>
    </w:p>
    <w:p w:rsidR="00900AA1" w:rsidRDefault="00E616C2">
      <w:pPr>
        <w:spacing w:after="0" w:line="360" w:lineRule="auto"/>
        <w:ind w:firstLine="709"/>
        <w:contextualSpacing/>
        <w:jc w:val="both"/>
        <w:rPr>
          <w:rFonts w:ascii="Times New Roman" w:hAnsi="Times New Roman"/>
          <w:sz w:val="28"/>
          <w:szCs w:val="28"/>
        </w:rPr>
      </w:pPr>
      <w:bookmarkStart w:id="48" w:name="_page_67_0"/>
      <w:bookmarkEnd w:id="47"/>
      <w:r>
        <w:rPr>
          <w:rFonts w:ascii="Times New Roman" w:hAnsi="Times New Roman"/>
          <w:sz w:val="28"/>
          <w:szCs w:val="28"/>
        </w:rPr>
        <w:t>Гражданское право. Источники гражданского права. Гражданско­правовые отношения: понятие и виды. Субъекты гражданского права. Физические и юридические лица. Правоспособность и дееспособность. Дееспособность несовершеннолетних. Правомочия собственника, формы собственности. Обязательственное право. Сделки. Гражданско­правовой договор. Порядок заключения договора: оферта и акцепт. Наследование как социально-правовой институт. Основания наследования (завещание, наследственный договор, наследование по закону). Права на результаты интеллектуальной деятельности. Защита гражданских прав. Защита прав потребителей. Гражданско­правовая ответственность.</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Семейное право. Источники семейного права. Семья и брак как социально-правовые институты. Правовое регулирование отношений супругов. Условия заключения брака. Порядок заключения брака. Прекращение брака. Брачный договор. Права и обязанности членов семьи (супругов, родителей и детей). Институт материнства, отцовства и детства. Ответственность родителей за воспитание детей. Усыновление. Опека и попечительство. Приёмная семья.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Трудовое право. Источники трудового права. Участники трудовых правоотношений: работник и работодатель. Социальное партнёрство в сфере труда. Порядок приёма на работу. Трудовой договор. Заключение и прекращение трудового договора. Виды рабочего времени. Время отдыха. Заработная плата. Трудовой распорядок и дисциплина труда. Дисциплинарная ответственность. Охрана труда. Виды трудовых споров. Особенности правового регулирования труда несовершеннолетних в Российской Федерации.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Образовательное право в российской правовой системе. Образовательные правоотношения. Права и обязанности участников образовательного процесса. Общие требования к организации приёма на обучение по образовательным программам среднего профессионального и высшего образования.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Административное право, его источники. Субъекты административного права. Государственная служба и государственный служащий. Противодействие коррупции в системе государственной службы. Административное правонарушение и административная ответственность, виды наказаний в административном праве. Административная ответственность несовершеннолетних. Управление использованием и охраной природных ресурсов. Экологическое законодательство. Экологические правонарушения. Способы защиты экологических прав.</w:t>
      </w:r>
    </w:p>
    <w:p w:rsidR="00900AA1" w:rsidRDefault="00E616C2">
      <w:pPr>
        <w:spacing w:after="0" w:line="360" w:lineRule="auto"/>
        <w:ind w:firstLine="709"/>
        <w:contextualSpacing/>
        <w:jc w:val="both"/>
        <w:rPr>
          <w:rFonts w:ascii="Times New Roman" w:hAnsi="Times New Roman"/>
          <w:sz w:val="28"/>
          <w:szCs w:val="28"/>
        </w:rPr>
      </w:pPr>
      <w:bookmarkStart w:id="49" w:name="_page_69_0"/>
      <w:bookmarkEnd w:id="48"/>
      <w:r>
        <w:rPr>
          <w:rFonts w:ascii="Times New Roman" w:hAnsi="Times New Roman"/>
          <w:sz w:val="28"/>
          <w:szCs w:val="28"/>
        </w:rPr>
        <w:t xml:space="preserve">Финансовое право. Правовое регулирование банковской деятельности. Права и обязанности потребителей финансовых услуг.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Налоговое право. Источники налогового права. Субъекты налоговых правоотношений. Права и обязанности налогоплательщика. Налоговые правонарушения. Ответственность за уклонение от уплаты налогов.</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Уголовное право, его принципы. Понятие преступления, состав преступления. Виды преступлений. Уголовная ответственность, виды наказаний в уголовном праве. Уголовная ответственность за коррупционные преступления. Необходимая оборона и крайняя необходимость. Уголовная ответственность несовершеннолетних.</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Гражданское процессуальное право. Принципы гражданского судопроизводства. Участники гражданского процесса. Стадии гражданского процесса.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Арбитражный процесс. Административный процесс.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Уголовное процессуальное право. Принципы уголовного судопроизводства. Субъекты уголовного процесса. Стадии уголовного процесса. Меры процессуального принуждения. Суд присяжных заседателей.</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Международное право, его основные принципы и источники. Субъекты международного права. Международная защита прав человека. Источники и принципы международного гуманитарного права.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Юридическое образование. Профессиональная деятельность юриста. Основные виды юридических профессий.</w:t>
      </w:r>
      <w:bookmarkEnd w:id="49"/>
    </w:p>
    <w:p w:rsidR="00900AA1" w:rsidRDefault="00E616C2">
      <w:pPr>
        <w:spacing w:after="0" w:line="360" w:lineRule="auto"/>
        <w:ind w:firstLine="709"/>
        <w:contextualSpacing/>
        <w:jc w:val="both"/>
        <w:rPr>
          <w:rFonts w:ascii="Times New Roman" w:hAnsi="Times New Roman"/>
          <w:sz w:val="28"/>
          <w:szCs w:val="28"/>
        </w:rPr>
      </w:pPr>
      <w:bookmarkStart w:id="50" w:name="_page_19_0"/>
      <w:r>
        <w:rPr>
          <w:rFonts w:ascii="Times New Roman" w:hAnsi="Times New Roman"/>
          <w:sz w:val="28"/>
          <w:szCs w:val="28"/>
        </w:rPr>
        <w:t>124.8. Планируемые результаты освоения программы по обществознанию на уровне среднего общего образования.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124.8.1. Личностные результаты программы по обществознанию на уровне среднего общего образования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124.8.2. В результате изучения обществознания на уровне среднего общего образования у обучающегося будут сформированы следующие личностные результаты:</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 гражданского воспитания: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сформированность гражданской позиции обучающегося как активного и ответственного члена российского общества;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осознание своих конституционных прав и обязанностей, уважение закона и правопорядка;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принятие традиционных национальных, общечеловеческих гуманистических и демократических ценностей, уважение ценностей иных культур, конфессий;</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умение взаимодействовать с социальными институтами в соответствии с их функциями и назначением;</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готовность к гуманитарной и волонтёрской деятельности;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 патриотического воспитания: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идейная убеждённость, готовность к служению и защите Отечества, ответственность за его судьбу;</w:t>
      </w:r>
    </w:p>
    <w:p w:rsidR="00900AA1" w:rsidRDefault="00E616C2">
      <w:pPr>
        <w:spacing w:after="0" w:line="360" w:lineRule="auto"/>
        <w:ind w:firstLine="709"/>
        <w:contextualSpacing/>
        <w:jc w:val="both"/>
        <w:rPr>
          <w:rFonts w:ascii="Times New Roman" w:hAnsi="Times New Roman"/>
          <w:sz w:val="28"/>
          <w:szCs w:val="28"/>
        </w:rPr>
      </w:pPr>
      <w:bookmarkStart w:id="51" w:name="_page_21_0"/>
      <w:bookmarkEnd w:id="50"/>
      <w:r>
        <w:rPr>
          <w:rFonts w:ascii="Times New Roman" w:hAnsi="Times New Roman"/>
          <w:sz w:val="28"/>
          <w:szCs w:val="28"/>
        </w:rPr>
        <w:t>3) духовно-нравственного воспитания: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осознание духовных ценностей российского народа;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сформированность нравственного сознания, этического поведения;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способность оценивать ситуацию и принимать осознанные решения, ориентируясь на морально-нравственные нормы и ценности;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осознание личного вклада в построение устойчивого будущего;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4) эстетического воспитания: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эстетическое отношение к миру, включая эстетику быта, научного и технического творчества, спорта, труда, общественных отношений;</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стремление проявлять качества творческой личности;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5) физического воспитания: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сформированность здорового и безопасного образа жизни, ответственного отношения к своему здоровью, потребность в физическом совершенствовании;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активное неприятие вредных привычек и иных форм причинения вреда физическому и психическому здоровью;</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6) трудового воспитания: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готовность к труду, осознание ценности мастерства, трудолюбие;</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готовность к активной социально направленной деятельности, способность инициировать, планировать и самостоятельно выполнять такую деятельность;</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мотивация к эффективному труду и постоянному профессиональному росту, к учёту общественных потребностей при предстоящем выборе сферы деятельности;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готовность и способность к образованию и самообразованию на протяжении всей жизни;</w:t>
      </w:r>
    </w:p>
    <w:p w:rsidR="00900AA1" w:rsidRDefault="00E616C2">
      <w:pPr>
        <w:spacing w:after="0" w:line="360" w:lineRule="auto"/>
        <w:ind w:firstLine="709"/>
        <w:contextualSpacing/>
        <w:jc w:val="both"/>
        <w:rPr>
          <w:rFonts w:ascii="Times New Roman" w:hAnsi="Times New Roman"/>
          <w:sz w:val="28"/>
          <w:szCs w:val="28"/>
        </w:rPr>
      </w:pPr>
      <w:bookmarkStart w:id="52" w:name="_page_23_0"/>
      <w:bookmarkEnd w:id="51"/>
      <w:r>
        <w:rPr>
          <w:rFonts w:ascii="Times New Roman" w:hAnsi="Times New Roman"/>
          <w:sz w:val="28"/>
          <w:szCs w:val="28"/>
        </w:rPr>
        <w:t>7) экологического воспитания: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планирование и осуществление действий в окружающей среде на основе знания целей устойчивого развития человечества, активное неприятие действий, приносящих вред окружающей среде;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умение прогнозировать неблагоприятные экологические последствия предпринимаемых действий, предотвращать их;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расширение опыта деятельности экологической направленности;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8) ценности научного познания: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сформированность мировоззрения, соответствующего современному уровню развития науки, включая социальные науки, и общественной практики, основанного на диалоге культур, способствующего осознанию своего места в поликультурном мире;</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совершенствование языковой и читательской культуры как средства взаимодействия между людьми и познания мира;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языковое и речевое развитие человека, включая понимание языка социально-экономической и политической коммуникации;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осознание ценности научной деятельности, готовность осуществлять проектную и исследовательскую деятельность индивидуально и в группе;</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мотивация к познанию и творчеству, обучению и самообучению на протяжении всей жизни, интерес к изучению социальных и гуманитарных дисциплин.</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124.8.3. В процессе достижения личностных результатов освоения обучающимися программы среднего общего образования у обучающихся совершенствуется эмоциональный интеллект, предполагающий сформированность:</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 в межличностном взаимодействии и при принятии решений;</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готовность и способ</w:t>
      </w:r>
      <w:bookmarkStart w:id="53" w:name="_page_25_0"/>
      <w:bookmarkEnd w:id="52"/>
      <w:r>
        <w:rPr>
          <w:rFonts w:ascii="Times New Roman" w:hAnsi="Times New Roman"/>
          <w:sz w:val="28"/>
          <w:szCs w:val="28"/>
        </w:rPr>
        <w:t>ность овладевать новыми социальными практиками, осваивать типичные социальные роли;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социальных навыков, включающих способность выстраивать отношения с другими людьми, заботиться, проявлять интерес и разрешать конфликты.</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124.8.4. В результате изучения обществознания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124.8.4.1. У обучающегося будут сформированы следующие базовые логические действия как часть познавательных универсальных учебных действий:</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самостоятельно формулировать и актуализировать социальную проблему, рассматривать её разносторонне;</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устанавливать существенные признаки или основания для сравнения, классификации и обобщения социальных объектов, явлений и процессов, определять критерии типологизации;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определять цели деятельности, задавать параметры и критерии их достижения, выявлять связь мотивов, интересов и целей деятельности;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выявлять закономерности и противоречия в рассматриваемых социальных явлениях и процессах, прогнозировать возможные пути разрешения противоречий;</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разрабатывать план решения проблемы с учётом анализа имеющихся ресурсов и возможных рисков;</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вносить коррективы в деятельность, отбирать способы деятельности, отвечающие её целям, оценивать соответствие результатов целям, оценивать риски последствий деятельности;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координировать и выполнять работу в условиях реального, виртуального и комбинированного взаимодействия;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развивать креативное мышление при решении учебно­познавательных, жизненных проблем, при выполнении социальных проектов.</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124.8.4.2. У обучающегося будут сформированы следующие базовые исследовательские действия как часть познавательных универсальных учебных действий:</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развивать навыки учебно­исследовательской и проектной деятельности, навыки разрешения проблем; проявлять способность и готовность к самостоятельному поиску методов решения практических задач, применению различных методов познания, включая специфические методы социального познания;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осуществлять в различных видах деятельность по получению нового знания, его интерпретации, преобразованию и применению в различных</w:t>
      </w:r>
      <w:bookmarkStart w:id="54" w:name="_page_27_0"/>
      <w:bookmarkEnd w:id="53"/>
      <w:r>
        <w:rPr>
          <w:rFonts w:ascii="Times New Roman" w:hAnsi="Times New Roman"/>
          <w:sz w:val="28"/>
          <w:szCs w:val="28"/>
        </w:rPr>
        <w:t xml:space="preserve"> учебных ситуациях, в том числе при создании учебных и социальных проектов;</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формировать научный тип мышления, применять научную терминологию, ключевые понятия и методы;</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ставить и формулировать собственные задачи в образовательной деятельности и жизненных ситуациях;</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выявлять причинно­следственные связи социальных явлений и процессов и актуализировать познавательную задачу, выдвигать гипотезу её решения, находить аргументы для доказательства своих утверждений, задавать параметры и критерии решения;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анализировать результаты, полученные в ходе решения задачи, критически оценивать их достоверность, прогнозировать изменение в новых условиях;</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оценивать новые ситуации, возникающие в процессе познания социальных объектов, в социальных отношениях; оценивать приобретённый опыт;</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уметь переносить знания об общественных объектах, явлениях и процессах в познавательную и практическую области жизнедеятельности;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уметь интегрировать знания из разных предметных областей, комплекса социальных наук, учебных и внеучебных источников информации;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выдвигать новые идеи, предлагать оригинальные подходы и решения; ставить проблемы и задачи, допускающие альтернативные решения.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124.8.4.3. У обучающегося будут сформированы умения работать с информацией как часть познавательных универсальных учебных действий:</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владеть навыками получения социальной информации, в том числе об основах общественных наук и обществе как системе социальных институтов, факторах социальной динамики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создавать тексты в различных форматах с учётом назначения информации и целевой аудитории, выбирая оптимальную форму представления и визуализации, включая статистические данные, графики, таблицы;</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оценивать достоверность, легитимность информации различных видов и форм представления, в том числе полученной из интернет-источников, её соответствие правовым и морально­этическим нормам;</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использовать средства информационных и коммуникационных технологий в решении когнитивных, коммуникативных и</w:t>
      </w:r>
      <w:bookmarkStart w:id="55" w:name="_page_29_0"/>
      <w:bookmarkEnd w:id="54"/>
      <w:r>
        <w:rPr>
          <w:rFonts w:ascii="Times New Roman" w:hAnsi="Times New Roman"/>
          <w:sz w:val="28"/>
          <w:szCs w:val="28"/>
        </w:rPr>
        <w:t xml:space="preserve">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владеть навыками распознавания и защиты информации, информационной безопасности личности.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124.8.4.4. У обучающегося будут сформированы умения общения как часть коммуникативных универсальных учебных действий:</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осуществлять коммуникации во всех сферах жизни;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владеть различными способами общения и взаимодействия; аргументированно вести диалог, учитывать разные точки зрения;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развёрнуто и логично излагать свою точку зрения с использованием языковых средств.</w:t>
      </w:r>
    </w:p>
    <w:p w:rsidR="00900AA1" w:rsidRDefault="00E616C2">
      <w:pPr>
        <w:spacing w:after="0" w:line="360" w:lineRule="auto"/>
        <w:ind w:firstLine="709"/>
        <w:contextualSpacing/>
        <w:jc w:val="both"/>
        <w:rPr>
          <w:rFonts w:ascii="Times New Roman" w:hAnsi="Times New Roman"/>
          <w:sz w:val="28"/>
          <w:szCs w:val="28"/>
        </w:rPr>
      </w:pPr>
      <w:r>
        <w:rPr>
          <w:rFonts w:ascii="Times New Roman" w:eastAsia="OfficinaSansBoldITC" w:hAnsi="Times New Roman"/>
          <w:sz w:val="28"/>
          <w:szCs w:val="28"/>
        </w:rPr>
        <w:t>124.8.4.5. </w:t>
      </w:r>
      <w:r>
        <w:rPr>
          <w:rFonts w:ascii="Times New Roman" w:eastAsia="SchoolBookSanPin" w:hAnsi="Times New Roman"/>
          <w:sz w:val="28"/>
          <w:szCs w:val="28"/>
        </w:rPr>
        <w:t xml:space="preserve">У обучающегося будут </w:t>
      </w:r>
      <w:r>
        <w:rPr>
          <w:rFonts w:ascii="Times New Roman" w:hAnsi="Times New Roman"/>
          <w:sz w:val="28"/>
          <w:szCs w:val="28"/>
        </w:rPr>
        <w:t>сформированы умения</w:t>
      </w:r>
      <w:r>
        <w:rPr>
          <w:rFonts w:ascii="Times New Roman" w:eastAsia="SchoolBookSanPin" w:hAnsi="Times New Roman"/>
          <w:sz w:val="28"/>
          <w:szCs w:val="28"/>
        </w:rPr>
        <w:t xml:space="preserve"> самоорганизации как часть регулятивных универсальных учебных действий:</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в жизненных ситуациях, включая область профессионального самоопределения;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самостоятельно составлять план решения проблемы с учётом имеющихся ресурсов, собственных возможностей и предпочтений;</w:t>
      </w:r>
    </w:p>
    <w:p w:rsidR="00900AA1" w:rsidRDefault="00E616C2">
      <w:pPr>
        <w:spacing w:after="0" w:line="360" w:lineRule="auto"/>
        <w:ind w:firstLine="709"/>
        <w:contextualSpacing/>
        <w:jc w:val="both"/>
        <w:rPr>
          <w:rFonts w:ascii="Times New Roman" w:hAnsi="Times New Roman"/>
          <w:sz w:val="28"/>
          <w:szCs w:val="28"/>
        </w:rPr>
      </w:pPr>
      <w:bookmarkStart w:id="56" w:name="_page_31_0"/>
      <w:bookmarkEnd w:id="55"/>
      <w:r>
        <w:rPr>
          <w:rFonts w:ascii="Times New Roman" w:hAnsi="Times New Roman"/>
          <w:sz w:val="28"/>
          <w:szCs w:val="28"/>
        </w:rPr>
        <w:t>давать оценку новым ситуациям, возникающим в познавательной и практической деятельности, в межличностных отношениях;</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расширять рамки учебного предмета на основе личных предпочтений, проявлять интерес к социальной проблематике;</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делать осознанный выбор стратегий поведения, решений при наличии альтернатив, аргументировать сделанный выбор, брать ответственность за принятое решение;</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оценивать приобретённый опыт;</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900AA1" w:rsidRDefault="00E616C2">
      <w:pPr>
        <w:spacing w:after="0" w:line="360" w:lineRule="auto"/>
        <w:ind w:firstLine="709"/>
        <w:contextualSpacing/>
        <w:jc w:val="both"/>
        <w:rPr>
          <w:rFonts w:ascii="Times New Roman" w:hAnsi="Times New Roman"/>
          <w:sz w:val="28"/>
          <w:szCs w:val="28"/>
        </w:rPr>
      </w:pPr>
      <w:r>
        <w:rPr>
          <w:rFonts w:ascii="Times New Roman" w:eastAsia="OfficinaSansBoldITC" w:hAnsi="Times New Roman"/>
          <w:sz w:val="28"/>
          <w:szCs w:val="28"/>
        </w:rPr>
        <w:t>124.8.4.6. </w:t>
      </w:r>
      <w:r>
        <w:rPr>
          <w:rFonts w:ascii="Times New Roman" w:eastAsia="SchoolBookSanPin" w:hAnsi="Times New Roman"/>
          <w:sz w:val="28"/>
          <w:szCs w:val="28"/>
        </w:rPr>
        <w:t xml:space="preserve">У обучающегося будут </w:t>
      </w:r>
      <w:r>
        <w:rPr>
          <w:rFonts w:ascii="Times New Roman" w:hAnsi="Times New Roman"/>
          <w:sz w:val="28"/>
          <w:szCs w:val="28"/>
        </w:rPr>
        <w:t>сформированы умения</w:t>
      </w:r>
      <w:r>
        <w:rPr>
          <w:rFonts w:ascii="Times New Roman" w:eastAsia="SchoolBookSanPin" w:hAnsi="Times New Roman"/>
          <w:sz w:val="28"/>
          <w:szCs w:val="28"/>
        </w:rPr>
        <w:t xml:space="preserve"> совместной деятельности: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понимать и использовать преимущества командной и индивидуальной работы;</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выбирать тематику и методы совместных действий с учётом общих интересов, и возможностей каждого члена коллектива;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оценивать качество своего вклада и каждого участника команды в общий результат по разработанным критериям;</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предлагать новые учебно­исследовательские и социальные проекты, оценивать идеи с позиции новизны, оригинальности, практической значимости;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осуществлять позитивное стратегическое поведение в различных ситуациях, проявлять творчество и воображение, быть инициативным.</w:t>
      </w:r>
    </w:p>
    <w:p w:rsidR="00900AA1" w:rsidRDefault="00E616C2">
      <w:pPr>
        <w:spacing w:after="0" w:line="360" w:lineRule="auto"/>
        <w:ind w:firstLine="709"/>
        <w:contextualSpacing/>
        <w:jc w:val="both"/>
        <w:rPr>
          <w:rFonts w:ascii="Times New Roman" w:hAnsi="Times New Roman"/>
          <w:sz w:val="28"/>
          <w:szCs w:val="28"/>
        </w:rPr>
      </w:pPr>
      <w:r>
        <w:rPr>
          <w:rFonts w:ascii="Times New Roman" w:eastAsia="OfficinaSansBoldITC" w:hAnsi="Times New Roman"/>
          <w:sz w:val="28"/>
          <w:szCs w:val="28"/>
        </w:rPr>
        <w:t>124.8.4.7. </w:t>
      </w:r>
      <w:r>
        <w:rPr>
          <w:rFonts w:ascii="Times New Roman" w:eastAsia="SchoolBookSanPin" w:hAnsi="Times New Roman"/>
          <w:sz w:val="28"/>
          <w:szCs w:val="28"/>
        </w:rPr>
        <w:t xml:space="preserve">У обучающегося будут </w:t>
      </w:r>
      <w:r>
        <w:rPr>
          <w:rFonts w:ascii="Times New Roman" w:hAnsi="Times New Roman"/>
          <w:sz w:val="28"/>
          <w:szCs w:val="28"/>
        </w:rPr>
        <w:t>сформированы умения</w:t>
      </w:r>
      <w:r>
        <w:rPr>
          <w:rFonts w:ascii="Times New Roman" w:eastAsia="SchoolBookSanPin" w:hAnsi="Times New Roman"/>
          <w:sz w:val="28"/>
          <w:szCs w:val="28"/>
        </w:rPr>
        <w:t xml:space="preserve"> самоконтроля, принятия себя и других как часть регулятивных универсальных учебных действий:</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давать оценку новым ситуациям, вносить коррективы в деятельность, оценивать соответствие результатов целям;</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оценивать риски и своевременно принимать решения по их снижению;</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принимать себя, понимая свои недостатки и достоинства;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учитывать мотивы и аргументы других при анализе результатов деятельности;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признавать своё право и право других на ошибку;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развивать способность понимать мир с позиции другого человека.</w:t>
      </w:r>
    </w:p>
    <w:p w:rsidR="00900AA1" w:rsidRDefault="00E616C2">
      <w:pPr>
        <w:spacing w:after="0" w:line="360" w:lineRule="auto"/>
        <w:ind w:firstLine="709"/>
        <w:contextualSpacing/>
        <w:jc w:val="both"/>
        <w:rPr>
          <w:rFonts w:ascii="Times New Roman" w:eastAsia="OfficinaSansBoldITC" w:hAnsi="Times New Roman"/>
          <w:sz w:val="28"/>
          <w:szCs w:val="28"/>
        </w:rPr>
      </w:pPr>
      <w:r>
        <w:rPr>
          <w:rFonts w:ascii="Times New Roman" w:eastAsia="OfficinaSansBoldITC" w:hAnsi="Times New Roman"/>
          <w:sz w:val="28"/>
          <w:szCs w:val="28"/>
        </w:rPr>
        <w:t>124.8.5. </w:t>
      </w:r>
      <w:r>
        <w:rPr>
          <w:rFonts w:ascii="Times New Roman" w:eastAsia="SchoolBookSanPin" w:hAnsi="Times New Roman"/>
          <w:sz w:val="28"/>
          <w:szCs w:val="28"/>
        </w:rPr>
        <w:t>Предметные результаты освоения программы по обществознанию. К концу 10 класса обучающийся будет:</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владеть знаниями основ философии, социальной психологии, экономической науки, включая знания о предмете и методах исследования, этапах и основных направлениях развития, месте и роли в социальном познании, в постижении и преобразовании социальной действительности; объяснять взаимосвязь общественных наук, необходимость комплексного подхода к изучению социальных явлений и процессов, знать ключевые темы, исследуемые этими науками, в том числе таких вопросов, как системность общества, разнообразие его связей с природой, единство и многообразие в общественном развитии, факторы и механизмы социальной динамики, роль че</w:t>
      </w:r>
      <w:bookmarkStart w:id="57" w:name="_page_33_0"/>
      <w:bookmarkEnd w:id="56"/>
      <w:r>
        <w:rPr>
          <w:rFonts w:ascii="Times New Roman" w:hAnsi="Times New Roman"/>
          <w:sz w:val="28"/>
          <w:szCs w:val="28"/>
        </w:rPr>
        <w:t>ловека как субъекта общественных отношений, виды и формы познавательной деятельности; общественная природа личности, роль общения и средств коммуникации формировании социально-психологических качеств личности; природа межличностных конфликтов и пути их разрешения; экономика как объект изучения экономической теорией, факторы производства и субъекты экономики, экономическая эффективность, типы экономических систем, экономические функции государства, факторы и показатели экономического роста, экономические циклы, рыночное ценообразование, экономическое содержание собственности, финансовая система и финансовая политика государства;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владеть знаниями об обществе как системе социальных институтов, о ценностно-нормативной основе их деятельности, основных функциях, многообразии социальных институтов, их взаимосвязи и взаимовлиянии, изменении их состава и функций в процессе общественного развития, политике Российской Федерации, направленной на укрепление и развитие социальных институтов российского общества, в том числе поддержку конкуренции, развитие малого и среднего предпринимательства, внешней торговли, налоговой системы, финансовых рынков;</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владеть элементами методологии социального познания, включая возможности цифровой среды; применять методы научного познания социальных процессов и явлений, включая типологизацию, социологические опросы, социальное прогнозирование, доказательство, наблюдение, эксперимент, практику как методы обоснования истины; методы социальной психологии, включая анкетирование, интервью, метод экспертных оценок, анализ документов для принятия обоснованных решений, планирования и достижения познавательных и практических целей, включая решения о создании и использовании сбережений, инвестиций, способах безопасного использования финансовых услуг, выборе будущей профессионально­трудовой сферы, о возможностях применения знаний основ социальных наук в различных областях жизнедеятельности;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уметь классифицировать и типологизировать: социальные институты, типы обществ, формы общественного сознания, виды деятельности, виды потребностей, формы познания, уровни и методы научного знания, формы культуры, типы мировоззрения; типы социальных отношений, виды социальных групп, разновидности социальных конфликтов и способы их разреше</w:t>
      </w:r>
      <w:bookmarkStart w:id="58" w:name="_page_35_0"/>
      <w:bookmarkEnd w:id="57"/>
      <w:r>
        <w:rPr>
          <w:rFonts w:ascii="Times New Roman" w:hAnsi="Times New Roman"/>
          <w:sz w:val="28"/>
          <w:szCs w:val="28"/>
        </w:rPr>
        <w:t>ния, типы рыночных структур, современные финансовые технологии, методы антимонопольного регулирования экономики, виды предпринимательской деятельности, показатели деятельности фирмы, финансовые институты, факторы производства и факторные доходы;</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уметь соотносить различные теоретические подходы, делать выводы и обосновывать их на теоретическом и фактическо­эмпирическом уровнях при анализе социальных явлений, вести дискуссию, в том числе при рассмотрении ведущих тенденций развития российского общества, проявлений общественного прогресса, противоречивости глобализации, относительности истины, характера воздействия средств массовой информации на сознание в условиях цифровизации, формирования установок и стереотипов массового сознания, распределения ролей в малых группах, влияния групп на поведение людей, особенностей общения в информационном обществе, причин возникновения межличностных конфликтов, экономической свободы и социальной ответственности субъектов экономики, эффективности мер поддержки малого и среднего бизнеса, причинах несовершенства рыночной экономики, путей достижения социальной справедливости в условиях рыночной экономики;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уметь проводить целенаправленный поиск социальной информации, используя источники научного и научно­публицистического характера, ранжировать источники социальной информации по целям распространения, жанрам с позиций достоверности сведений, проводить с использованием из различных источников знаний, учебно­исследовательской и проектной работы по философской, социально-психологической и экономической проблематике: определять тематику учебных исследований и проектов, осуществлять поиск оптимальных путей их реализации, обеспечивать теоретическую и прикладную составляющие работ; владеть навыками презентации результатов учебно-исследовательской и проектной деятельности на публичных мероприятиях; уметь анализировать и оценивать собственный социальный опыт, включая опыт самопознания, самооценки, самоконтроля, межличностного взаимодействия, использовать его при решении познавательных задач и разрешении жизненных проблем, конкретизировать примерами из личного социального опыта, фактами социальной действительности, модельными ситуациями, теоретическими положениями разделов «Основы философии», «Основы социальной психологии», «Основы экономи</w:t>
      </w:r>
      <w:bookmarkStart w:id="59" w:name="_page_37_0"/>
      <w:bookmarkEnd w:id="58"/>
      <w:r>
        <w:rPr>
          <w:rFonts w:ascii="Times New Roman" w:hAnsi="Times New Roman"/>
          <w:sz w:val="28"/>
          <w:szCs w:val="28"/>
        </w:rPr>
        <w:t>ческой науки», включая положения о влиянии массовых коммуникаций на развитие человека и общества, способах манипуляции общественным мнением, распространённых ошибках в рассуждениях при ведении дискуссии, различении достоверных и недостоверных сведений при работе с социальной информацией, возможностях оценки поведения с использованием нравственных категорий, выборе рациональных способов поведения людей в экономике в условиях ограниченных ресурсов, особенностях профессиональной деятельности в экономической сфере, практике поведения на основе этики предпринимательства, о способах защиты своих экономических прав и интересов, соблюдении правил грамотного и безопасного поведения при пользовании финансовыми услугами и современными финансовыми технологиями, особенностях труда молодёжи в условиях конкуренции на рынке труда;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уметь проявлять готовность продуктивно взаимодействовать с общественными институтами на основе правовых норм для обеспечения защиты прав человека и гражданина в Российской Федерации и установленных правил, уметь самостоятельно заполнять формы, составлять документы, необходимые в социальной практике, рассматриваемой на примерах материала разделов «Основы философии», «Основы социальной психологии», «Основы экономической науки»;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проявлять умения, необходимые для успешного продолжения образования по направлениям социально-гуманитарной подготовки, включая умение самостоятельно овладевать новыми способами познавательной деятельности, выдвигать гипотезы, соотносить информацию, полученную из разных источников, эффективно взаимодействовать в исследовательских группах, способность ориентироваться в направлениях профессиональной деятельности, связанных с философией, социальной психологией и экономической наукой.</w:t>
      </w:r>
    </w:p>
    <w:p w:rsidR="00900AA1" w:rsidRDefault="00E616C2">
      <w:pPr>
        <w:spacing w:after="0" w:line="360" w:lineRule="auto"/>
        <w:ind w:firstLine="709"/>
        <w:contextualSpacing/>
        <w:jc w:val="both"/>
        <w:rPr>
          <w:rFonts w:ascii="Times New Roman" w:eastAsia="OfficinaSansBoldITC" w:hAnsi="Times New Roman"/>
          <w:sz w:val="28"/>
          <w:szCs w:val="28"/>
        </w:rPr>
      </w:pPr>
      <w:r>
        <w:rPr>
          <w:rFonts w:ascii="Times New Roman" w:eastAsia="SchoolBookSanPin" w:hAnsi="Times New Roman"/>
          <w:sz w:val="28"/>
          <w:szCs w:val="28"/>
        </w:rPr>
        <w:t>124.8.6. Предметные результаты освоения программы по обществознанию. К концу 11 класса обучающийся будет:</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владеть знаниями основ социологии, политологии, правоведения, включая знания о предмете и методах исследования, этапах и основных направлениях развития, месте и роли в социальном познании, в постижении и преобразовании социальной действительности; объяснять взаимосвязь социальных наук, необходимости комплексного подхода к изучению социальных явлений и процессов, знания ключевых тем, исследуемых этими науками, в том числе такие вопросы, как социальна</w:t>
      </w:r>
      <w:bookmarkStart w:id="60" w:name="_page_39_0"/>
      <w:bookmarkEnd w:id="59"/>
      <w:r>
        <w:rPr>
          <w:rFonts w:ascii="Times New Roman" w:hAnsi="Times New Roman"/>
          <w:sz w:val="28"/>
          <w:szCs w:val="28"/>
        </w:rPr>
        <w:t>я структура и социальная стратификация, социальная мобильность в современном обществе, статусно­ролевая теория личности, семья и её социальная поддержка, нация как этническая и гражданская общность, девиантное поведение и социальный контроль, динамика и особенности политического процесса, субъекты политики, государство в политической системе общества, факторы политической социализации, функции государственного управления, взаимосвязь права и государства, признаки и виды правоотношений, отрасли права и их институты, основы конституционного строя России, конституционно-правовой статус высших органов власти в Российской Федерации, основы деятельности правоохранительных органов и местного самоуправления, пути преодоления правового нигилизма;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владеть знаниями об обществе как системе социальных институтов, о ценностно-нормативной основе их деятельности, основных функциях, многообразии социальных институтов, включая семью, образование, религию, институты в сфере массовых коммуникаций, в том числе средства массовой информации, институты социальной стратификации, базовые политические институты, включая государство и институты государственной власти: институт главы государства, законодательной и исполнительной власти, судопроизводства и охраны правопорядка, государственного управления, институты всеобщего избирательного права, политических партий и общественных организаций, представительства социальных интересов, в том числе об институте Уполномоченного по правам человека в Российской Федерации, институты права, включая непосредственно право как социальный институт, институты гражданства, брака, материнства, отцовства и детства, наследования; о взаимосвязи и взаимовлиянии различных социальных институтов, об изменении их состава и функций в процессе общественного развития, о политике Российской Федерации, направленной на укрепление и развитие социальных институтов российского общества; о способах и элементах социального контроля, о типах и способах разрешения социальных конфликтов, о конституционных принципах национальной политики в Российской Федерации;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владеть элементами методологии социального познания, включая возможности цифровой среды; применять методы научного познания социальных процессов и явлений, включая методы: социологии, такие как социологический опрос, социологическое наблюдение, анализ документов и социологический</w:t>
      </w:r>
      <w:bookmarkStart w:id="61" w:name="_page_41_0"/>
      <w:bookmarkEnd w:id="60"/>
      <w:r>
        <w:rPr>
          <w:rFonts w:ascii="Times New Roman" w:hAnsi="Times New Roman"/>
          <w:sz w:val="28"/>
          <w:szCs w:val="28"/>
        </w:rPr>
        <w:t xml:space="preserve"> эксперимент; политологии, такие как нормативно-ценностный подход, структурно­функциональный анализ, системный, институциональный, социально­психологический подход; правоведения, такие как формально-юридический, сравнительно­правовой для принятия обоснованных решений в различных областях жизнедеятельности, планирования и достижения познавательных и практических целей, в том числе в будущем при осуществлении социальной роли участника различных социальных групп, избирателя, участии в политической коммуникации, в деятельности политических партий и общественно-политических движений, в противодействии политическому экстремизму, при осуществлении профессионального выбора;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уметь классифицировать и типологизировать: социальные группы, разновидности социальных конфликтов, виды социального контроля; виды политических отношений, формы государства, типы политических режимов, формы правления и государственно-территориального устройства, виды политических институтов, типы политических партий, виды политических идеологий, типы политического поведения; виды правовых норм, источники права, отрасли права, виды правоотношений, виды правонарушений, виды юридической ответственности;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уметь соотносить различные теоретические подходы, делать выводы и обосновывать их на теоретическом и фактическо­эмпирическом уровнях при анализе социальных явлений, вести дискуссию, в том числе при рассмотрении миграционных процессов и их особенностей, проблемы социального неравенства, путей сохранения традиционных семейных ценностей, способов разрешения социальных конфликтов, причин отклоняющегося поведения, деятельность политических институтов, роль политических партий и общественных организаций в современном обществе, роль средств массовой информации в формировании политической культуры личности, трансформация традиционных политических идеологий, деятельность правовых институтов, соотношение права и закона;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уметь проводить целенаправленный поиск социальной информации, используя источники научного и научно-публицистического характера, выстраивать аргументы с привлечением научных фактов и идей, ранжировать источники социальной информации по целям распространения, жанрам с позиций достоверности сведений, проводить с использованием знаний из различных источников, учебно­исследовательской, проектно­исследовательской и другой творческой работы по со</w:t>
      </w:r>
      <w:bookmarkStart w:id="62" w:name="_page_43_0"/>
      <w:bookmarkEnd w:id="61"/>
      <w:r>
        <w:rPr>
          <w:rFonts w:ascii="Times New Roman" w:hAnsi="Times New Roman"/>
          <w:sz w:val="28"/>
          <w:szCs w:val="28"/>
        </w:rPr>
        <w:t>циальной, политической, правовой проблематике: определять тематику учебных исследований и проектов, осуществлять поиск оптимальных путей их реализации, обеспечивать теоретическую и прикладную составляющие работ, владеть навыками презентации результатов учебно­исследовательской и проектной деятельности на публичных мероприятиях;</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уметь анализировать и оценивать собственный социальный опыт, включая опыт самопознания и самооценки, самоконтроля, межличностного взаимодействия, выполнения социальных ролей, использовать его при решении познавательных задач и разрешении жизненных проблем, в том числе связанных с изучением социальных групп, социального взаимодействия, деятельности социальных институтов (семья, образование, средства массовой информации, религия), с деятельностью различных политических институтов современного общества, политической социализацией и политическим поведением личности, её политическим выбором и политическим участием, действиями субъектов политики в политическом процессе, деятельностью участников правоотношений в отраслевом многообразии, осознанным выбором правомерных моделей поведения;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уметь конкретизировать примерами из личного социального опыта, фактами социальной действительности, модельными ситуациями теоретические положения разделов «Основы социологии», «Основы политологии», «Основы правоведения», включая положения об этнических отношениях и этническом многообразии современного мира, молодёжи как социальной группе, изменении социальных ролей в семье, системе образования Российской Федерации и тенденциях его развития, средствах массовой информации, мировых и национальных религиях, политике как общественном явлении, структуре, ресурсах, функциях и легитимности политической власти, политических нормах и ценностях, политических конфликтах и путях их урегулирования, выборах в демократическом обществе, о политической психологии и политическом сознании, влиянии средств массовой коммуникации на политическое сознание, о защите прав человека, сделках, обязательствах, основаниях наследования, правах на результаты интеллектуальной деятельности, особенностях правового регулирования труда несовершеннолетних в Российской Федерации, о причинах преступности, необходимой обороне и крайней необходимости, стадиях гражданского и уголовного процесса, развитии правовой культуры;</w:t>
      </w:r>
      <w:bookmarkEnd w:id="62"/>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проявлять готовность продуктивно взаимодействовать с социальными институтами на основе правовых норм для обеспечения защиты прав человека и гражданина в Российской Федерации и установленных правил, уметь самостоятельно заполнять формы, составлять документы, необходимые в социальной практике, рассматриваемой на примерах материала разделов «Основы социологии», «Основы политологии», «Основы правоведения»;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проявлять умения, необходимые для успешного продолжения образования по направлениям социально­гуманитарной подготовки, включая умение самостоятельно овладевать новыми способами познавательной деятельности, выдвигать гипотезы, соотносить информацию, полученную из разных источников, эффективно взаимодействовать в исследовательских группах, способность ориентироваться в направлениях профессионального образования, связанных с социально­гуманитарной подготовкой и особенностями профессиональной деятельности социолога, политолога, юриста.</w:t>
      </w:r>
    </w:p>
    <w:p w:rsidR="00900AA1" w:rsidRDefault="00E616C2">
      <w:pPr>
        <w:pStyle w:val="ConsPlusTitle"/>
        <w:spacing w:line="360" w:lineRule="auto"/>
        <w:ind w:firstLine="709"/>
        <w:jc w:val="both"/>
        <w:outlineLvl w:val="2"/>
        <w:rPr>
          <w:rFonts w:ascii="Times New Roman" w:hAnsi="Times New Roman" w:cs="Times New Roman"/>
          <w:b w:val="0"/>
          <w:sz w:val="28"/>
          <w:szCs w:val="28"/>
        </w:rPr>
      </w:pPr>
      <w:r>
        <w:rPr>
          <w:rFonts w:ascii="Times New Roman" w:hAnsi="Times New Roman" w:cs="Times New Roman"/>
          <w:b w:val="0"/>
          <w:sz w:val="28"/>
          <w:szCs w:val="28"/>
        </w:rPr>
        <w:t>125. Федеральная рабочая программа по учебному предмету «География» (базовый уровень).</w:t>
      </w:r>
    </w:p>
    <w:p w:rsidR="00900AA1" w:rsidRDefault="00E616C2">
      <w:pPr>
        <w:pStyle w:val="1f6"/>
        <w:spacing w:beforeAutospacing="0" w:afterAutospacing="0" w:line="360" w:lineRule="auto"/>
        <w:ind w:firstLine="709"/>
        <w:jc w:val="both"/>
        <w:rPr>
          <w:sz w:val="28"/>
          <w:szCs w:val="28"/>
        </w:rPr>
      </w:pPr>
      <w:r>
        <w:rPr>
          <w:sz w:val="28"/>
          <w:szCs w:val="28"/>
        </w:rPr>
        <w:t xml:space="preserve">125.1. Федеральная рабочая программа по учебному предмету «География»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 </w:t>
      </w:r>
    </w:p>
    <w:p w:rsidR="00900AA1" w:rsidRDefault="00E616C2">
      <w:pPr>
        <w:pStyle w:val="1f6"/>
        <w:spacing w:beforeAutospacing="0" w:afterAutospacing="0" w:line="360" w:lineRule="auto"/>
        <w:ind w:firstLine="709"/>
        <w:jc w:val="both"/>
        <w:rPr>
          <w:sz w:val="28"/>
          <w:szCs w:val="28"/>
        </w:rPr>
      </w:pPr>
      <w:r>
        <w:rPr>
          <w:bCs/>
          <w:sz w:val="28"/>
          <w:szCs w:val="28"/>
        </w:rPr>
        <w:t>125.2. Пояснительная записка.</w:t>
      </w:r>
      <w:r>
        <w:rPr>
          <w:sz w:val="28"/>
          <w:szCs w:val="28"/>
        </w:rPr>
        <w:t xml:space="preserve"> </w:t>
      </w:r>
    </w:p>
    <w:p w:rsidR="00900AA1" w:rsidRDefault="00E616C2">
      <w:pPr>
        <w:pStyle w:val="1f6"/>
        <w:spacing w:beforeAutospacing="0" w:afterAutospacing="0" w:line="360" w:lineRule="auto"/>
        <w:ind w:firstLine="709"/>
        <w:jc w:val="both"/>
        <w:rPr>
          <w:sz w:val="28"/>
          <w:szCs w:val="28"/>
        </w:rPr>
      </w:pPr>
      <w:r>
        <w:rPr>
          <w:sz w:val="28"/>
          <w:szCs w:val="28"/>
        </w:rPr>
        <w:t xml:space="preserve">125.2.1. Программа по географии составлена на основе требований </w:t>
      </w:r>
      <w:r>
        <w:rPr>
          <w:sz w:val="28"/>
          <w:szCs w:val="28"/>
        </w:rPr>
        <w:br/>
        <w:t xml:space="preserve">к результатам освоения ООП СОО, представленных во </w:t>
      </w:r>
      <w:r>
        <w:rPr>
          <w:rFonts w:eastAsia="Calibri"/>
          <w:sz w:val="28"/>
          <w:szCs w:val="28"/>
        </w:rPr>
        <w:t>ФГОС СОО</w:t>
      </w:r>
      <w:r>
        <w:rPr>
          <w:sz w:val="28"/>
          <w:szCs w:val="28"/>
        </w:rPr>
        <w:t xml:space="preserve">, а также </w:t>
      </w:r>
      <w:r>
        <w:rPr>
          <w:sz w:val="28"/>
          <w:szCs w:val="28"/>
        </w:rPr>
        <w:br/>
        <w:t xml:space="preserve">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 и подлежит непосредственному применению </w:t>
      </w:r>
      <w:r>
        <w:rPr>
          <w:sz w:val="28"/>
          <w:szCs w:val="28"/>
        </w:rPr>
        <w:br/>
        <w:t xml:space="preserve">при реализации образовательной программы среднего общего образования. </w:t>
      </w:r>
    </w:p>
    <w:p w:rsidR="00900AA1" w:rsidRDefault="00E616C2">
      <w:pPr>
        <w:pStyle w:val="1f6"/>
        <w:spacing w:beforeAutospacing="0" w:afterAutospacing="0" w:line="360" w:lineRule="auto"/>
        <w:ind w:firstLine="709"/>
        <w:jc w:val="both"/>
        <w:rPr>
          <w:sz w:val="28"/>
          <w:szCs w:val="28"/>
        </w:rPr>
      </w:pPr>
      <w:r>
        <w:rPr>
          <w:sz w:val="28"/>
          <w:szCs w:val="28"/>
        </w:rPr>
        <w:t xml:space="preserve">125.2.2. Программа по географии отражает основные требования </w:t>
      </w:r>
      <w:r>
        <w:rPr>
          <w:rFonts w:eastAsia="Calibri"/>
          <w:sz w:val="28"/>
          <w:szCs w:val="28"/>
        </w:rPr>
        <w:t>ФГОС СОО</w:t>
      </w:r>
      <w:r>
        <w:rPr>
          <w:sz w:val="28"/>
          <w:szCs w:val="28"/>
        </w:rPr>
        <w:t xml:space="preserve"> к личностным, метапредметным и предметным результатам освоения образовательных программ. </w:t>
      </w:r>
    </w:p>
    <w:p w:rsidR="00900AA1" w:rsidRDefault="00E616C2">
      <w:pPr>
        <w:pStyle w:val="1f6"/>
        <w:spacing w:beforeAutospacing="0" w:afterAutospacing="0" w:line="360" w:lineRule="auto"/>
        <w:ind w:firstLine="709"/>
        <w:jc w:val="both"/>
        <w:rPr>
          <w:sz w:val="28"/>
          <w:szCs w:val="28"/>
        </w:rPr>
      </w:pPr>
      <w:r>
        <w:rPr>
          <w:sz w:val="28"/>
          <w:szCs w:val="28"/>
        </w:rPr>
        <w:t xml:space="preserve">125.2.3. Программа по географии дает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дает распределение учебных часов по тематическим разделам курса </w:t>
      </w:r>
      <w:r>
        <w:rPr>
          <w:sz w:val="28"/>
          <w:szCs w:val="28"/>
        </w:rPr>
        <w:br/>
        <w:t xml:space="preserve">и последовательность их изучения с учетом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среднего общего образования, требований к результатам обучения географии, а также основных видов деятельности обучающихся. </w:t>
      </w:r>
    </w:p>
    <w:p w:rsidR="00900AA1" w:rsidRDefault="00E616C2">
      <w:pPr>
        <w:pStyle w:val="1f6"/>
        <w:spacing w:beforeAutospacing="0" w:afterAutospacing="0" w:line="360" w:lineRule="auto"/>
        <w:ind w:firstLine="709"/>
        <w:jc w:val="both"/>
        <w:rPr>
          <w:sz w:val="28"/>
          <w:szCs w:val="28"/>
        </w:rPr>
      </w:pPr>
      <w:r>
        <w:rPr>
          <w:sz w:val="28"/>
          <w:szCs w:val="28"/>
        </w:rPr>
        <w:t xml:space="preserve">При сохранении нацеленности программы по географии на формирование базовых теоретических знаний особое внимание уделено формированию умений: анализа, синтеза, обобщения, интерпретации географической информации, использованию геоинформационных систем и глобальных информационных сетей, навыков самостоятельной познавательной деятельности с использованием различных источников. Программа по географии дает возможность дальнейшего формирования у обучающихся функциональной грамотности – способности использовать получаемые знания для решения жизненных проблем в различных сферах человеческой деятельности, общения и социальных отношений. </w:t>
      </w:r>
    </w:p>
    <w:p w:rsidR="00900AA1" w:rsidRDefault="00E616C2">
      <w:pPr>
        <w:pStyle w:val="1f6"/>
        <w:spacing w:beforeAutospacing="0" w:afterAutospacing="0" w:line="360" w:lineRule="auto"/>
        <w:ind w:firstLine="709"/>
        <w:jc w:val="both"/>
        <w:rPr>
          <w:sz w:val="28"/>
          <w:szCs w:val="28"/>
        </w:rPr>
      </w:pPr>
      <w:r>
        <w:rPr>
          <w:sz w:val="28"/>
          <w:szCs w:val="28"/>
        </w:rPr>
        <w:t xml:space="preserve">125.2.4. География является одним из учебных предметов, способных успешно выполнить задачу интеграции содержания образования в области естественных и общественных наук. </w:t>
      </w:r>
    </w:p>
    <w:p w:rsidR="00900AA1" w:rsidRDefault="00E616C2">
      <w:pPr>
        <w:pStyle w:val="1f6"/>
        <w:spacing w:beforeAutospacing="0" w:afterAutospacing="0" w:line="360" w:lineRule="auto"/>
        <w:ind w:firstLine="709"/>
        <w:jc w:val="both"/>
        <w:rPr>
          <w:sz w:val="28"/>
          <w:szCs w:val="28"/>
        </w:rPr>
      </w:pPr>
      <w:r>
        <w:rPr>
          <w:sz w:val="28"/>
          <w:szCs w:val="28"/>
        </w:rPr>
        <w:t xml:space="preserve">125.2.5. В основу содержания географии положено изучение единого </w:t>
      </w:r>
      <w:r>
        <w:rPr>
          <w:sz w:val="28"/>
          <w:szCs w:val="28"/>
        </w:rPr>
        <w:br/>
        <w:t xml:space="preserve">и одновременно многополярного мира, глобализации мирового развития, фокусирования на формировании у обучающихся целостного представления о роли России в современном мире. Факторами, определяющими содержательную часть, явились интегративность, междисциплинарность, практикоориентированность, экологизация и гуманизация географии, что позволило более четко представить географические реалии происходящих в современном мире геополитических, межнациональных и межгосударственных, социокультурных, социально-экономических, геоэкологических событий и процессов. </w:t>
      </w:r>
    </w:p>
    <w:p w:rsidR="00900AA1" w:rsidRDefault="00E616C2">
      <w:pPr>
        <w:pStyle w:val="1f6"/>
        <w:spacing w:beforeAutospacing="0" w:afterAutospacing="0" w:line="360" w:lineRule="auto"/>
        <w:ind w:firstLine="709"/>
        <w:jc w:val="both"/>
        <w:rPr>
          <w:sz w:val="28"/>
          <w:szCs w:val="28"/>
        </w:rPr>
      </w:pPr>
      <w:r>
        <w:rPr>
          <w:sz w:val="28"/>
          <w:szCs w:val="28"/>
        </w:rPr>
        <w:t xml:space="preserve">125.2.6. Изучение географии направлено на достижение следующих целей: </w:t>
      </w:r>
    </w:p>
    <w:p w:rsidR="00900AA1" w:rsidRDefault="00E616C2">
      <w:pPr>
        <w:pStyle w:val="1f6"/>
        <w:spacing w:beforeAutospacing="0" w:afterAutospacing="0" w:line="360" w:lineRule="auto"/>
        <w:ind w:firstLine="709"/>
        <w:jc w:val="both"/>
        <w:rPr>
          <w:sz w:val="28"/>
          <w:szCs w:val="28"/>
        </w:rPr>
      </w:pPr>
      <w:r>
        <w:rPr>
          <w:sz w:val="28"/>
          <w:szCs w:val="28"/>
        </w:rPr>
        <w:t xml:space="preserve">воспитание чувства патриотизма, взаимопонимания с другими народами, уважения культуры разных стран и регионов мира, ценностных ориентаций личности посредством ознакомления с важнейшими проблемами современности, с ролью России как составной части мирового сообщества; </w:t>
      </w:r>
    </w:p>
    <w:p w:rsidR="00900AA1" w:rsidRDefault="00E616C2">
      <w:pPr>
        <w:pStyle w:val="1f6"/>
        <w:widowControl w:val="0"/>
        <w:spacing w:beforeAutospacing="0" w:afterAutospacing="0" w:line="360" w:lineRule="auto"/>
        <w:ind w:firstLine="709"/>
        <w:jc w:val="both"/>
        <w:rPr>
          <w:sz w:val="28"/>
          <w:szCs w:val="28"/>
        </w:rPr>
      </w:pPr>
      <w:r>
        <w:rPr>
          <w:sz w:val="28"/>
          <w:szCs w:val="28"/>
        </w:rPr>
        <w:t xml:space="preserve">воспитание экологической культуры на основе приобретения знаний </w:t>
      </w:r>
      <w:r>
        <w:rPr>
          <w:sz w:val="28"/>
          <w:szCs w:val="28"/>
        </w:rPr>
        <w:br/>
        <w:t xml:space="preserve">о взаимосвязи природы, населения и хозяйства на глобальном, региональном </w:t>
      </w:r>
      <w:r>
        <w:rPr>
          <w:sz w:val="28"/>
          <w:szCs w:val="28"/>
        </w:rPr>
        <w:br/>
        <w:t xml:space="preserve">и локальном уровнях и формирование ценностного отношения к проблемам взаимодействия человека и общества; </w:t>
      </w:r>
    </w:p>
    <w:p w:rsidR="00900AA1" w:rsidRDefault="00E616C2">
      <w:pPr>
        <w:pStyle w:val="1f6"/>
        <w:widowControl w:val="0"/>
        <w:spacing w:beforeAutospacing="0" w:afterAutospacing="0" w:line="360" w:lineRule="auto"/>
        <w:ind w:firstLine="709"/>
        <w:jc w:val="both"/>
        <w:rPr>
          <w:sz w:val="28"/>
          <w:szCs w:val="28"/>
        </w:rPr>
      </w:pPr>
      <w:r>
        <w:rPr>
          <w:sz w:val="28"/>
          <w:szCs w:val="28"/>
        </w:rPr>
        <w:t xml:space="preserve">формирование системы географических знаний как компонента научной картины мира, завершение формирования основ географической культуры; </w:t>
      </w:r>
    </w:p>
    <w:p w:rsidR="00900AA1" w:rsidRDefault="00E616C2">
      <w:pPr>
        <w:pStyle w:val="1f6"/>
        <w:widowControl w:val="0"/>
        <w:spacing w:beforeAutospacing="0" w:afterAutospacing="0" w:line="360" w:lineRule="auto"/>
        <w:ind w:firstLine="709"/>
        <w:jc w:val="both"/>
        <w:rPr>
          <w:sz w:val="28"/>
          <w:szCs w:val="28"/>
        </w:rPr>
      </w:pPr>
      <w:r>
        <w:rPr>
          <w:sz w:val="28"/>
          <w:szCs w:val="28"/>
        </w:rPr>
        <w:t xml:space="preserve">развитие познавательных интересов, навыков самопознания, интеллектуальных и творческих способностей в процессе овладения комплексом географических знаний и умений, направленных на использование их в реальной действительности; </w:t>
      </w:r>
    </w:p>
    <w:p w:rsidR="00900AA1" w:rsidRDefault="00E616C2">
      <w:pPr>
        <w:pStyle w:val="1f6"/>
        <w:widowControl w:val="0"/>
        <w:spacing w:beforeAutospacing="0" w:afterAutospacing="0" w:line="360" w:lineRule="auto"/>
        <w:ind w:firstLine="709"/>
        <w:jc w:val="both"/>
        <w:rPr>
          <w:sz w:val="28"/>
          <w:szCs w:val="28"/>
        </w:rPr>
      </w:pPr>
      <w:r>
        <w:rPr>
          <w:sz w:val="28"/>
          <w:szCs w:val="28"/>
        </w:rPr>
        <w:t xml:space="preserve">приобретение опыта разнообразной деятельности, направленной </w:t>
      </w:r>
      <w:r>
        <w:rPr>
          <w:sz w:val="28"/>
          <w:szCs w:val="28"/>
        </w:rPr>
        <w:br/>
        <w:t xml:space="preserve">на достижение целей устойчивого развития. </w:t>
      </w:r>
    </w:p>
    <w:p w:rsidR="00900AA1" w:rsidRDefault="00E616C2">
      <w:pPr>
        <w:pStyle w:val="1f6"/>
        <w:spacing w:beforeAutospacing="0" w:afterAutospacing="0" w:line="360" w:lineRule="auto"/>
        <w:ind w:firstLine="709"/>
        <w:jc w:val="both"/>
        <w:rPr>
          <w:sz w:val="28"/>
          <w:szCs w:val="28"/>
        </w:rPr>
      </w:pPr>
      <w:r>
        <w:rPr>
          <w:sz w:val="28"/>
          <w:szCs w:val="28"/>
        </w:rPr>
        <w:t xml:space="preserve">125.2.7. В программе по географии на уровне среднего общего образования соблюдается преемственность с программой по географии на уровне основного общего образования, в том числе в формировании основных видов учебной деятельности обучающихся. </w:t>
      </w:r>
    </w:p>
    <w:p w:rsidR="00900AA1" w:rsidRDefault="00E616C2">
      <w:pPr>
        <w:pStyle w:val="1f6"/>
        <w:spacing w:beforeAutospacing="0" w:afterAutospacing="0" w:line="360" w:lineRule="auto"/>
        <w:ind w:firstLine="709"/>
        <w:jc w:val="both"/>
        <w:rPr>
          <w:sz w:val="28"/>
          <w:szCs w:val="28"/>
        </w:rPr>
      </w:pPr>
      <w:r>
        <w:rPr>
          <w:sz w:val="28"/>
          <w:szCs w:val="28"/>
        </w:rPr>
        <w:t xml:space="preserve">125.2.8. Общее число часов, рекомендованных для изучения географии, – 68 часов: по одному часу в неделю в 10 и 11 классах. </w:t>
      </w:r>
    </w:p>
    <w:p w:rsidR="00900AA1" w:rsidRDefault="00E616C2">
      <w:pPr>
        <w:pStyle w:val="1f6"/>
        <w:spacing w:beforeAutospacing="0" w:afterAutospacing="0" w:line="360" w:lineRule="auto"/>
        <w:ind w:firstLine="709"/>
        <w:jc w:val="both"/>
        <w:rPr>
          <w:sz w:val="28"/>
          <w:szCs w:val="28"/>
        </w:rPr>
      </w:pPr>
      <w:r>
        <w:rPr>
          <w:bCs/>
          <w:sz w:val="28"/>
          <w:szCs w:val="28"/>
        </w:rPr>
        <w:t>125.3. Содержание обучения географии в 10 классе.</w:t>
      </w:r>
      <w:r>
        <w:rPr>
          <w:sz w:val="28"/>
          <w:szCs w:val="28"/>
        </w:rPr>
        <w:t xml:space="preserve"> </w:t>
      </w:r>
    </w:p>
    <w:p w:rsidR="00900AA1" w:rsidRDefault="00E616C2">
      <w:pPr>
        <w:pStyle w:val="1f6"/>
        <w:spacing w:beforeAutospacing="0" w:afterAutospacing="0" w:line="360" w:lineRule="auto"/>
        <w:ind w:firstLine="709"/>
        <w:jc w:val="both"/>
        <w:rPr>
          <w:sz w:val="28"/>
          <w:szCs w:val="28"/>
        </w:rPr>
      </w:pPr>
      <w:r>
        <w:rPr>
          <w:sz w:val="28"/>
          <w:szCs w:val="28"/>
        </w:rPr>
        <w:t xml:space="preserve">125.3.1. География как наука. </w:t>
      </w:r>
    </w:p>
    <w:p w:rsidR="00900AA1" w:rsidRDefault="00E616C2">
      <w:pPr>
        <w:pStyle w:val="1f6"/>
        <w:spacing w:beforeAutospacing="0" w:afterAutospacing="0" w:line="360" w:lineRule="auto"/>
        <w:ind w:firstLine="709"/>
        <w:jc w:val="both"/>
        <w:rPr>
          <w:sz w:val="28"/>
          <w:szCs w:val="28"/>
        </w:rPr>
      </w:pPr>
      <w:r>
        <w:rPr>
          <w:sz w:val="28"/>
          <w:szCs w:val="28"/>
        </w:rPr>
        <w:t xml:space="preserve">125.3.1.1. Традиционные и новые методы в географии. Географические прогнозы. Традиционные и новые методы исследований в географических науках, их использование в разных сферах человеческой деятельности. Современные направления географических исследований. Источники географической информации, государственные информационные системы. Географические прогнозы как результат географических исследований. </w:t>
      </w:r>
    </w:p>
    <w:p w:rsidR="00900AA1" w:rsidRDefault="00E616C2">
      <w:pPr>
        <w:pStyle w:val="1f6"/>
        <w:spacing w:beforeAutospacing="0" w:afterAutospacing="0" w:line="360" w:lineRule="auto"/>
        <w:ind w:firstLine="709"/>
        <w:jc w:val="both"/>
        <w:rPr>
          <w:sz w:val="28"/>
          <w:szCs w:val="28"/>
        </w:rPr>
      </w:pPr>
      <w:r>
        <w:rPr>
          <w:sz w:val="28"/>
          <w:szCs w:val="28"/>
        </w:rPr>
        <w:t xml:space="preserve">125.3.1.2. Географическая культура. Элементы географической культуры: географическая картина мира, географическое мышление, язык географии. Их значимость для представителей разных профессий. </w:t>
      </w:r>
    </w:p>
    <w:p w:rsidR="00900AA1" w:rsidRDefault="00E616C2">
      <w:pPr>
        <w:pStyle w:val="1f6"/>
        <w:spacing w:beforeAutospacing="0" w:afterAutospacing="0" w:line="360" w:lineRule="auto"/>
        <w:ind w:firstLine="709"/>
        <w:jc w:val="both"/>
        <w:rPr>
          <w:sz w:val="28"/>
          <w:szCs w:val="28"/>
        </w:rPr>
      </w:pPr>
      <w:r>
        <w:rPr>
          <w:sz w:val="28"/>
          <w:szCs w:val="28"/>
        </w:rPr>
        <w:t xml:space="preserve">125.3.2. Природопользование и геоэкология. </w:t>
      </w:r>
    </w:p>
    <w:p w:rsidR="00900AA1" w:rsidRDefault="00E616C2">
      <w:pPr>
        <w:pStyle w:val="1f6"/>
        <w:spacing w:beforeAutospacing="0" w:afterAutospacing="0" w:line="360" w:lineRule="auto"/>
        <w:ind w:firstLine="709"/>
        <w:jc w:val="both"/>
        <w:rPr>
          <w:sz w:val="28"/>
          <w:szCs w:val="28"/>
        </w:rPr>
      </w:pPr>
      <w:r>
        <w:rPr>
          <w:sz w:val="28"/>
          <w:szCs w:val="28"/>
        </w:rPr>
        <w:t xml:space="preserve">125.3.2.1. Географическая среда. Географическая среда как геосистема; факторы, ее формирующие и изменяющие. Адаптация человека к различным природным условиям территорий, ее изменение во времени. Географическая </w:t>
      </w:r>
      <w:r>
        <w:rPr>
          <w:sz w:val="28"/>
          <w:szCs w:val="28"/>
        </w:rPr>
        <w:br/>
        <w:t xml:space="preserve">и окружающая среда. </w:t>
      </w:r>
    </w:p>
    <w:p w:rsidR="00900AA1" w:rsidRDefault="00E616C2">
      <w:pPr>
        <w:pStyle w:val="1f6"/>
        <w:spacing w:beforeAutospacing="0" w:afterAutospacing="0" w:line="360" w:lineRule="auto"/>
        <w:ind w:firstLine="709"/>
        <w:jc w:val="both"/>
        <w:rPr>
          <w:sz w:val="28"/>
          <w:szCs w:val="28"/>
        </w:rPr>
      </w:pPr>
      <w:r>
        <w:rPr>
          <w:sz w:val="28"/>
          <w:szCs w:val="28"/>
        </w:rPr>
        <w:t xml:space="preserve">125.3.2.2. Естественный и антропогенный ландшафты. Проблема сохранения ландшафтного и культурного разнообразия на Земле. </w:t>
      </w:r>
    </w:p>
    <w:p w:rsidR="00900AA1" w:rsidRDefault="00E616C2">
      <w:pPr>
        <w:pStyle w:val="1f6"/>
        <w:spacing w:beforeAutospacing="0" w:afterAutospacing="0" w:line="360" w:lineRule="auto"/>
        <w:ind w:firstLine="709"/>
        <w:jc w:val="both"/>
        <w:rPr>
          <w:sz w:val="28"/>
          <w:szCs w:val="28"/>
        </w:rPr>
      </w:pPr>
      <w:r>
        <w:rPr>
          <w:sz w:val="28"/>
          <w:szCs w:val="28"/>
        </w:rPr>
        <w:t xml:space="preserve">Практическая работа «Классификация ландшафтов с использованием источников географической информации». </w:t>
      </w:r>
    </w:p>
    <w:p w:rsidR="00900AA1" w:rsidRDefault="00E616C2">
      <w:pPr>
        <w:pStyle w:val="1f6"/>
        <w:spacing w:beforeAutospacing="0" w:afterAutospacing="0" w:line="360" w:lineRule="auto"/>
        <w:ind w:firstLine="709"/>
        <w:jc w:val="both"/>
        <w:rPr>
          <w:sz w:val="28"/>
          <w:szCs w:val="28"/>
        </w:rPr>
      </w:pPr>
      <w:r>
        <w:rPr>
          <w:sz w:val="28"/>
          <w:szCs w:val="28"/>
        </w:rPr>
        <w:t xml:space="preserve">125.3.2.3. Проблемы взаимодействия человека и природы. Опасные природные явления, климатические изменения, повышение уровня Мирового океана, загрязнение окружающей среды. «Климатические беженцы». Стратегия устойчивого развития. Цели устойчивого развития и роль географических наук в их достижении. Особо охраняемые природные территории. Объекты Всемирного природного и культурного наследия. </w:t>
      </w:r>
    </w:p>
    <w:p w:rsidR="00900AA1" w:rsidRDefault="00E616C2">
      <w:pPr>
        <w:pStyle w:val="1f6"/>
        <w:spacing w:beforeAutospacing="0" w:afterAutospacing="0" w:line="360" w:lineRule="auto"/>
        <w:ind w:firstLine="709"/>
        <w:jc w:val="both"/>
        <w:rPr>
          <w:sz w:val="28"/>
          <w:szCs w:val="28"/>
        </w:rPr>
      </w:pPr>
      <w:r>
        <w:rPr>
          <w:sz w:val="28"/>
          <w:szCs w:val="28"/>
        </w:rPr>
        <w:t xml:space="preserve">Практическая работа «Определение целей и задач учебного исследования, связанного с опасными природными явлениями и (или) глобальными изменениями климата и (или) загрязнением Мирового океана, выбор формы фиксации результатов наблюдения (исследования)». </w:t>
      </w:r>
    </w:p>
    <w:p w:rsidR="00900AA1" w:rsidRDefault="00E616C2">
      <w:pPr>
        <w:pStyle w:val="1f6"/>
        <w:spacing w:beforeAutospacing="0" w:afterAutospacing="0" w:line="360" w:lineRule="auto"/>
        <w:ind w:firstLine="709"/>
        <w:jc w:val="both"/>
        <w:rPr>
          <w:sz w:val="28"/>
          <w:szCs w:val="28"/>
        </w:rPr>
      </w:pPr>
      <w:r>
        <w:rPr>
          <w:sz w:val="28"/>
          <w:szCs w:val="28"/>
        </w:rPr>
        <w:t xml:space="preserve">125.3.2.4. Природные ресурсы и их виды. Особенности размещения природных ресурсов мира. Природно-ресурсный капитал регионов, крупных стран, в том числе и России. Ресурсообеспеченность. Истощение природных ресурсов. Обеспеченность стран стратегическими ресурсами: нефтью, газом, ураном, рудными и другими полезными ископаемыми. Земельные ресурсы. Обеспеченность человечества пресной водой. Гидроэнергоресурсы Земли, перспективы их использования. География лесных ресурсов, лесной фонд мира. Обезлесение, его причины и распространение. Роль природных ресурсов Мирового океана (энергетических, биологических, минеральных) в жизни человечества и перспективы их использования. Агроклиматические ресурсы. Рекреационные ресурсы. </w:t>
      </w:r>
    </w:p>
    <w:p w:rsidR="00900AA1" w:rsidRDefault="00E616C2">
      <w:pPr>
        <w:pStyle w:val="1f6"/>
        <w:spacing w:beforeAutospacing="0" w:afterAutospacing="0" w:line="360" w:lineRule="auto"/>
        <w:ind w:firstLine="709"/>
        <w:jc w:val="both"/>
        <w:rPr>
          <w:sz w:val="28"/>
          <w:szCs w:val="28"/>
        </w:rPr>
      </w:pPr>
      <w:r>
        <w:rPr>
          <w:sz w:val="28"/>
          <w:szCs w:val="28"/>
        </w:rPr>
        <w:t xml:space="preserve">Практические работы: «Оценка природно-ресурсного капитала одной из стран мира (по выбору) по источникам географической информации», «Определение обеспеченности стран отдельными видами природных ресурсов». </w:t>
      </w:r>
    </w:p>
    <w:p w:rsidR="00900AA1" w:rsidRDefault="00E616C2">
      <w:pPr>
        <w:pStyle w:val="1f6"/>
        <w:spacing w:beforeAutospacing="0" w:afterAutospacing="0" w:line="360" w:lineRule="auto"/>
        <w:ind w:firstLine="709"/>
        <w:jc w:val="both"/>
        <w:rPr>
          <w:sz w:val="28"/>
          <w:szCs w:val="28"/>
        </w:rPr>
      </w:pPr>
      <w:r>
        <w:rPr>
          <w:sz w:val="28"/>
          <w:szCs w:val="28"/>
        </w:rPr>
        <w:t xml:space="preserve">125.3.3. Современная политическая карта мира. </w:t>
      </w:r>
    </w:p>
    <w:p w:rsidR="00900AA1" w:rsidRDefault="00E616C2">
      <w:pPr>
        <w:pStyle w:val="1f6"/>
        <w:spacing w:beforeAutospacing="0" w:afterAutospacing="0" w:line="360" w:lineRule="auto"/>
        <w:ind w:firstLine="709"/>
        <w:jc w:val="both"/>
        <w:rPr>
          <w:sz w:val="28"/>
          <w:szCs w:val="28"/>
        </w:rPr>
      </w:pPr>
      <w:r>
        <w:rPr>
          <w:sz w:val="28"/>
          <w:szCs w:val="28"/>
        </w:rPr>
        <w:t xml:space="preserve">125.3.3.1. Теоретические основы геополитики как науки. Политическая география и геополитика. Политическая карта мира и изменения, происходящие на ней. Новая многополярная модель политического мироустройства, очаги современных геополитических конфликтов. Политико-географическое положение России и ее специфика как евразийского и приарктического государства. </w:t>
      </w:r>
    </w:p>
    <w:p w:rsidR="00900AA1" w:rsidRDefault="00E616C2">
      <w:pPr>
        <w:pStyle w:val="1f6"/>
        <w:spacing w:beforeAutospacing="0" w:afterAutospacing="0" w:line="360" w:lineRule="auto"/>
        <w:ind w:firstLine="709"/>
        <w:jc w:val="both"/>
        <w:rPr>
          <w:sz w:val="28"/>
          <w:szCs w:val="28"/>
        </w:rPr>
      </w:pPr>
      <w:r>
        <w:rPr>
          <w:sz w:val="28"/>
          <w:szCs w:val="28"/>
        </w:rPr>
        <w:t xml:space="preserve">125.3.3.2. Классификации и типология стран мира. Основные типы стран: критерии их выделения. Формы правления государств мира, унитарное и федеративное государственное устройство. </w:t>
      </w:r>
    </w:p>
    <w:p w:rsidR="00900AA1" w:rsidRDefault="00E616C2">
      <w:pPr>
        <w:pStyle w:val="1f6"/>
        <w:spacing w:beforeAutospacing="0" w:afterAutospacing="0" w:line="360" w:lineRule="auto"/>
        <w:ind w:firstLine="709"/>
        <w:jc w:val="both"/>
        <w:rPr>
          <w:sz w:val="28"/>
          <w:szCs w:val="28"/>
        </w:rPr>
      </w:pPr>
      <w:r>
        <w:rPr>
          <w:sz w:val="28"/>
          <w:szCs w:val="28"/>
        </w:rPr>
        <w:t xml:space="preserve">125.3.4. Население мира. </w:t>
      </w:r>
    </w:p>
    <w:p w:rsidR="00900AA1" w:rsidRDefault="00E616C2">
      <w:pPr>
        <w:pStyle w:val="1f6"/>
        <w:spacing w:beforeAutospacing="0" w:afterAutospacing="0" w:line="360" w:lineRule="auto"/>
        <w:ind w:firstLine="709"/>
        <w:jc w:val="both"/>
        <w:rPr>
          <w:sz w:val="28"/>
          <w:szCs w:val="28"/>
        </w:rPr>
      </w:pPr>
      <w:r>
        <w:rPr>
          <w:sz w:val="28"/>
          <w:szCs w:val="28"/>
        </w:rPr>
        <w:t xml:space="preserve">125.3.4.1. Численность и воспроизводство населения. Численность населения мира и динамика ее изменения. Теория демографического перехода. Воспроизводство населения, его типы и особенности в странах с различным уровнем социально-экономического развития (демографический взрыв, демографический кризис, старение населения). Демографическая политика и ее направления в странах различных типов воспроизводства населения. </w:t>
      </w:r>
    </w:p>
    <w:p w:rsidR="00900AA1" w:rsidRDefault="00E616C2">
      <w:pPr>
        <w:pStyle w:val="1f6"/>
        <w:spacing w:beforeAutospacing="0" w:afterAutospacing="0" w:line="360" w:lineRule="auto"/>
        <w:ind w:firstLine="709"/>
        <w:jc w:val="both"/>
        <w:rPr>
          <w:sz w:val="28"/>
          <w:szCs w:val="28"/>
        </w:rPr>
      </w:pPr>
      <w:r>
        <w:rPr>
          <w:sz w:val="28"/>
          <w:szCs w:val="28"/>
        </w:rPr>
        <w:t xml:space="preserve">Практические работы: «Определение и сравнение темпов роста населения крупнейших по численности населения стран и регионов мира» (форма фиксации результатов анализа по выбору обучающихся), «Объяснение особенностей демографической политики в странах с различным типом воспроизводства населения». </w:t>
      </w:r>
    </w:p>
    <w:p w:rsidR="00900AA1" w:rsidRDefault="00E616C2">
      <w:pPr>
        <w:pStyle w:val="1f6"/>
        <w:spacing w:beforeAutospacing="0" w:afterAutospacing="0" w:line="360" w:lineRule="auto"/>
        <w:ind w:firstLine="709"/>
        <w:jc w:val="both"/>
        <w:rPr>
          <w:sz w:val="28"/>
          <w:szCs w:val="28"/>
        </w:rPr>
      </w:pPr>
      <w:r>
        <w:rPr>
          <w:sz w:val="28"/>
          <w:szCs w:val="28"/>
        </w:rPr>
        <w:t xml:space="preserve">125.3.4.2. Состав и структура населения. Возрастной и половой состав населения мира. Структура занятости населения в странах с различным уровнем социально-экономического развития. Этнический состав населения. Крупные народы, языковые семьи и группы, особенности их размещения. Религиозный состав населения. Мировые и национальные религии, главные районы их распространения. Население мира и глобализация. География культуры в системе географических наук. Современные цивилизации, географические рубежи цивилизации Запада и цивилизации Востока. </w:t>
      </w:r>
    </w:p>
    <w:p w:rsidR="00900AA1" w:rsidRDefault="00E616C2">
      <w:pPr>
        <w:pStyle w:val="1f6"/>
        <w:spacing w:beforeAutospacing="0" w:afterAutospacing="0" w:line="360" w:lineRule="auto"/>
        <w:ind w:firstLine="709"/>
        <w:jc w:val="both"/>
        <w:rPr>
          <w:sz w:val="28"/>
          <w:szCs w:val="28"/>
        </w:rPr>
      </w:pPr>
      <w:r>
        <w:rPr>
          <w:sz w:val="28"/>
          <w:szCs w:val="28"/>
        </w:rPr>
        <w:t xml:space="preserve">Практические работы: «Сравнение половой и возрастной структуры населения в странах различных типов воспроизводства населения на основе анализа половозрастных пирамид», «Прогнозирование изменений возрастной структуры населения отдельных стран на основе анализа различных источников географической информации». </w:t>
      </w:r>
    </w:p>
    <w:p w:rsidR="00900AA1" w:rsidRDefault="00E616C2">
      <w:pPr>
        <w:pStyle w:val="1f6"/>
        <w:spacing w:beforeAutospacing="0" w:afterAutospacing="0" w:line="360" w:lineRule="auto"/>
        <w:ind w:firstLine="709"/>
        <w:jc w:val="both"/>
        <w:rPr>
          <w:sz w:val="28"/>
          <w:szCs w:val="28"/>
        </w:rPr>
      </w:pPr>
      <w:r>
        <w:rPr>
          <w:sz w:val="28"/>
          <w:szCs w:val="28"/>
        </w:rPr>
        <w:t xml:space="preserve">125.3.4.3. Размещение населения. Географические особенности размещения населения и факторы, его определяющие. Плотность населения, ареалы высокой и низкой плотности населения. Миграции населения: причины, основные типы и направления. Расселение населения: типы и формы. Понятие об урбанизации, ее особенности в странах различных социально-экономических типов. Городские агломерации и мегалополисы мира. </w:t>
      </w:r>
    </w:p>
    <w:p w:rsidR="00900AA1" w:rsidRDefault="00E616C2">
      <w:pPr>
        <w:pStyle w:val="1f6"/>
        <w:spacing w:beforeAutospacing="0" w:afterAutospacing="0" w:line="360" w:lineRule="auto"/>
        <w:ind w:firstLine="709"/>
        <w:jc w:val="both"/>
        <w:rPr>
          <w:sz w:val="28"/>
          <w:szCs w:val="28"/>
        </w:rPr>
      </w:pPr>
      <w:r>
        <w:rPr>
          <w:sz w:val="28"/>
          <w:szCs w:val="28"/>
        </w:rPr>
        <w:t xml:space="preserve">Практическая работа «Сравнение и объяснение различий в соотношении городского и сельского населения разных регионов мира на основе анализа статистических данных». </w:t>
      </w:r>
    </w:p>
    <w:p w:rsidR="00900AA1" w:rsidRDefault="00E616C2">
      <w:pPr>
        <w:pStyle w:val="1f6"/>
        <w:spacing w:beforeAutospacing="0" w:afterAutospacing="0" w:line="360" w:lineRule="auto"/>
        <w:ind w:firstLine="709"/>
        <w:jc w:val="both"/>
        <w:rPr>
          <w:sz w:val="28"/>
          <w:szCs w:val="28"/>
        </w:rPr>
      </w:pPr>
      <w:r>
        <w:rPr>
          <w:sz w:val="28"/>
          <w:szCs w:val="28"/>
        </w:rPr>
        <w:t xml:space="preserve">125.3.4.4. Качество жизни населения. Качество жизни населения </w:t>
      </w:r>
      <w:r>
        <w:rPr>
          <w:sz w:val="28"/>
          <w:szCs w:val="28"/>
        </w:rPr>
        <w:br/>
        <w:t xml:space="preserve">как совокупность экономических, социальных, культурных, экологических условий жизни людей. Показатели, характеризующие качество жизни населения. Индекс человеческого развития как интегральный показатель сравнения качества жизни населения различных стран и регионов мира. </w:t>
      </w:r>
    </w:p>
    <w:p w:rsidR="00900AA1" w:rsidRDefault="00E616C2">
      <w:pPr>
        <w:pStyle w:val="1f6"/>
        <w:spacing w:beforeAutospacing="0" w:afterAutospacing="0" w:line="360" w:lineRule="auto"/>
        <w:ind w:firstLine="709"/>
        <w:jc w:val="both"/>
        <w:rPr>
          <w:sz w:val="28"/>
          <w:szCs w:val="28"/>
        </w:rPr>
      </w:pPr>
      <w:r>
        <w:rPr>
          <w:sz w:val="28"/>
          <w:szCs w:val="28"/>
        </w:rPr>
        <w:t xml:space="preserve">Практическая работа «Объяснение различий в показателях качества жизни населения в отдельных регионах и странах мира на основе анализа источников географической информации». </w:t>
      </w:r>
    </w:p>
    <w:p w:rsidR="00900AA1" w:rsidRDefault="00E616C2">
      <w:pPr>
        <w:pStyle w:val="1f6"/>
        <w:spacing w:beforeAutospacing="0" w:afterAutospacing="0" w:line="360" w:lineRule="auto"/>
        <w:ind w:firstLine="709"/>
        <w:jc w:val="both"/>
        <w:rPr>
          <w:sz w:val="28"/>
          <w:szCs w:val="28"/>
        </w:rPr>
      </w:pPr>
      <w:r>
        <w:rPr>
          <w:sz w:val="28"/>
          <w:szCs w:val="28"/>
        </w:rPr>
        <w:t xml:space="preserve">125.3.5. Мировое хозяйство. </w:t>
      </w:r>
    </w:p>
    <w:p w:rsidR="00900AA1" w:rsidRDefault="00E616C2">
      <w:pPr>
        <w:pStyle w:val="1f6"/>
        <w:spacing w:beforeAutospacing="0" w:afterAutospacing="0" w:line="360" w:lineRule="auto"/>
        <w:ind w:firstLine="709"/>
        <w:jc w:val="both"/>
        <w:rPr>
          <w:sz w:val="28"/>
          <w:szCs w:val="28"/>
        </w:rPr>
      </w:pPr>
      <w:r>
        <w:rPr>
          <w:sz w:val="28"/>
          <w:szCs w:val="28"/>
        </w:rPr>
        <w:t xml:space="preserve">125.3.5.1. Состав и структура мирового хозяйства. Международное географическое разделение труда. Мировое хозяйство: определение и состав. Основные этапы развития мирового хозяйства. Факторы размещения производства и их влияние на современное развитие мирового хозяйства. Отраслевая, территориальная и функциональная структура мирового хозяйства. Международное географическое разделение труда. Отрасли международной специализации. Условия формирования международной специализации стран и роль географических факторов в ее формировании. Аграрные, индустриальные и постиндустриальные страны. Роль и место России в международном географическом разделении труда. </w:t>
      </w:r>
    </w:p>
    <w:p w:rsidR="00900AA1" w:rsidRDefault="00E616C2">
      <w:pPr>
        <w:pStyle w:val="1f6"/>
        <w:spacing w:beforeAutospacing="0" w:afterAutospacing="0" w:line="360" w:lineRule="auto"/>
        <w:ind w:firstLine="709"/>
        <w:jc w:val="both"/>
        <w:rPr>
          <w:sz w:val="28"/>
          <w:szCs w:val="28"/>
        </w:rPr>
      </w:pPr>
      <w:r>
        <w:rPr>
          <w:sz w:val="28"/>
          <w:szCs w:val="28"/>
        </w:rPr>
        <w:t xml:space="preserve">Практическая работа «Сравнение структуры экономики аграрных, индустриальных и постиндустриальных стран». </w:t>
      </w:r>
    </w:p>
    <w:p w:rsidR="00900AA1" w:rsidRDefault="00E616C2">
      <w:pPr>
        <w:pStyle w:val="1f6"/>
        <w:spacing w:beforeAutospacing="0" w:afterAutospacing="0" w:line="360" w:lineRule="auto"/>
        <w:ind w:firstLine="709"/>
        <w:jc w:val="both"/>
        <w:rPr>
          <w:sz w:val="28"/>
          <w:szCs w:val="28"/>
        </w:rPr>
      </w:pPr>
      <w:r>
        <w:rPr>
          <w:sz w:val="28"/>
          <w:szCs w:val="28"/>
        </w:rPr>
        <w:t xml:space="preserve">125.3.5.2. Международная экономическая интеграция. Крупнейшие международные отраслевые и региональные интеграционные группировки. Глобализация мировой экономики и ее влияние на хозяйство стран разных социально-экономических типов. Транснациональные корпорации (ТНК) и их роль в мировой экономике. </w:t>
      </w:r>
    </w:p>
    <w:p w:rsidR="00900AA1" w:rsidRDefault="00E616C2">
      <w:pPr>
        <w:pStyle w:val="1f6"/>
        <w:spacing w:beforeAutospacing="0" w:afterAutospacing="0" w:line="360" w:lineRule="auto"/>
        <w:ind w:firstLine="709"/>
        <w:jc w:val="both"/>
        <w:rPr>
          <w:sz w:val="28"/>
          <w:szCs w:val="28"/>
        </w:rPr>
      </w:pPr>
      <w:r>
        <w:rPr>
          <w:sz w:val="28"/>
          <w:szCs w:val="28"/>
        </w:rPr>
        <w:t xml:space="preserve">125.3.5.3. География главных отраслей мирового хозяйства. </w:t>
      </w:r>
    </w:p>
    <w:p w:rsidR="00900AA1" w:rsidRDefault="00E616C2">
      <w:pPr>
        <w:pStyle w:val="1f6"/>
        <w:spacing w:beforeAutospacing="0" w:afterAutospacing="0" w:line="360" w:lineRule="auto"/>
        <w:ind w:firstLine="709"/>
        <w:jc w:val="both"/>
        <w:rPr>
          <w:sz w:val="28"/>
          <w:szCs w:val="28"/>
        </w:rPr>
      </w:pPr>
      <w:r>
        <w:rPr>
          <w:sz w:val="28"/>
          <w:szCs w:val="28"/>
        </w:rPr>
        <w:t xml:space="preserve">Промышленность мира. Географические особенности размещения основных видов сырьевых и топливных ресурсов. Страны-лидеры по запасам и добыче нефти, природного газа и угля. </w:t>
      </w:r>
    </w:p>
    <w:p w:rsidR="00900AA1" w:rsidRDefault="00E616C2">
      <w:pPr>
        <w:pStyle w:val="1f6"/>
        <w:spacing w:beforeAutospacing="0" w:afterAutospacing="0" w:line="360" w:lineRule="auto"/>
        <w:ind w:firstLine="709"/>
        <w:jc w:val="both"/>
        <w:rPr>
          <w:sz w:val="28"/>
          <w:szCs w:val="28"/>
        </w:rPr>
      </w:pPr>
      <w:r>
        <w:rPr>
          <w:sz w:val="28"/>
          <w:szCs w:val="28"/>
        </w:rPr>
        <w:t xml:space="preserve">Топливно-энергетический комплекс мира: основные этапы развития, «энергопереход». География отраслей топливной промышленности. Крупнейшие страны-производители, экспортеры и импортеры нефти, природного газа и угля. Организация стран-экспортеров нефти. Современные тенденции развития отрасли, изменяющие ее географию, «сланцевая революция», «водородная» энергетика, «зеленая энергетика». Мировая электроэнергетика. Структура мирового производства электроэнергии и ее географические особенности. Быстрый рост производства электроэнергии, в том числе с использованием возобновляемых источников энергии. Страны-лидеры по развитию «возобновляемой» энергетики. Воздействие на окружающую среду топливной промышленности и различных типов электростанций, включая возобновляемые источники энергии. Роль России </w:t>
      </w:r>
      <w:r>
        <w:rPr>
          <w:sz w:val="28"/>
          <w:szCs w:val="28"/>
        </w:rPr>
        <w:br/>
        <w:t xml:space="preserve">как крупнейшего поставщика топливно-энергетических и сырьевых ресурсов </w:t>
      </w:r>
      <w:r>
        <w:rPr>
          <w:sz w:val="28"/>
          <w:szCs w:val="28"/>
        </w:rPr>
        <w:br/>
        <w:t xml:space="preserve">в мировой экономике. </w:t>
      </w:r>
    </w:p>
    <w:p w:rsidR="00900AA1" w:rsidRDefault="00E616C2">
      <w:pPr>
        <w:pStyle w:val="1f6"/>
        <w:spacing w:beforeAutospacing="0" w:afterAutospacing="0" w:line="360" w:lineRule="auto"/>
        <w:ind w:firstLine="709"/>
        <w:jc w:val="both"/>
        <w:rPr>
          <w:sz w:val="28"/>
          <w:szCs w:val="28"/>
        </w:rPr>
      </w:pPr>
      <w:r>
        <w:rPr>
          <w:sz w:val="28"/>
          <w:szCs w:val="28"/>
        </w:rPr>
        <w:t xml:space="preserve">Металлургия мира. Географические особенности сырьевой базы черной </w:t>
      </w:r>
      <w:r>
        <w:rPr>
          <w:sz w:val="28"/>
          <w:szCs w:val="28"/>
        </w:rPr>
        <w:br/>
        <w:t xml:space="preserve">и цветной металлургии. Ведущие страны-производители и экспортеры стали, меди и алюминия. Современные тенденции развития отрасли. Влияние металлургии на окружающую среду. Место России в мировом производстве и экспорте черных и цветных металлов. </w:t>
      </w:r>
    </w:p>
    <w:p w:rsidR="00900AA1" w:rsidRDefault="00E616C2">
      <w:pPr>
        <w:pStyle w:val="1f6"/>
        <w:spacing w:beforeAutospacing="0" w:afterAutospacing="0" w:line="360" w:lineRule="auto"/>
        <w:ind w:firstLine="709"/>
        <w:jc w:val="both"/>
        <w:rPr>
          <w:sz w:val="28"/>
          <w:szCs w:val="28"/>
        </w:rPr>
      </w:pPr>
      <w:r>
        <w:rPr>
          <w:sz w:val="28"/>
          <w:szCs w:val="28"/>
        </w:rPr>
        <w:t xml:space="preserve">Машиностроительный комплекс мира. Ведущие страны-производители </w:t>
      </w:r>
      <w:r>
        <w:rPr>
          <w:sz w:val="28"/>
          <w:szCs w:val="28"/>
        </w:rPr>
        <w:br/>
        <w:t xml:space="preserve">и экспортеры продукции автомобилестроения, авиастроения и микроэлектроники. </w:t>
      </w:r>
    </w:p>
    <w:p w:rsidR="00900AA1" w:rsidRDefault="00E616C2">
      <w:pPr>
        <w:pStyle w:val="1f6"/>
        <w:spacing w:beforeAutospacing="0" w:afterAutospacing="0" w:line="360" w:lineRule="auto"/>
        <w:ind w:firstLine="709"/>
        <w:jc w:val="both"/>
        <w:rPr>
          <w:sz w:val="28"/>
          <w:szCs w:val="28"/>
        </w:rPr>
      </w:pPr>
      <w:r>
        <w:rPr>
          <w:sz w:val="28"/>
          <w:szCs w:val="28"/>
        </w:rPr>
        <w:t xml:space="preserve">Химическая промышленность и лесопромышленный комплекс мира. Ведущие страны-производители и экспортеры минеральных удобрений и продукции химии органического синтеза. Ведущие страны-производители древесины и продукции целлюлозно-бумажной промышленности. Влияние химической и лесной промышленности на окружающую среду. </w:t>
      </w:r>
    </w:p>
    <w:p w:rsidR="00900AA1" w:rsidRDefault="00E616C2">
      <w:pPr>
        <w:pStyle w:val="1f6"/>
        <w:spacing w:beforeAutospacing="0" w:afterAutospacing="0" w:line="360" w:lineRule="auto"/>
        <w:ind w:firstLine="709"/>
        <w:jc w:val="both"/>
        <w:rPr>
          <w:sz w:val="28"/>
          <w:szCs w:val="28"/>
        </w:rPr>
      </w:pPr>
      <w:r>
        <w:rPr>
          <w:sz w:val="28"/>
          <w:szCs w:val="28"/>
        </w:rPr>
        <w:t xml:space="preserve">Практическая работа. «Представление в виде диаграмм данных о динамике изменения объемов и структуры производства электроэнергии в мире». </w:t>
      </w:r>
    </w:p>
    <w:p w:rsidR="00900AA1" w:rsidRDefault="00E616C2">
      <w:pPr>
        <w:pStyle w:val="1f6"/>
        <w:spacing w:beforeAutospacing="0" w:afterAutospacing="0" w:line="360" w:lineRule="auto"/>
        <w:ind w:firstLine="709"/>
        <w:jc w:val="both"/>
        <w:rPr>
          <w:sz w:val="28"/>
          <w:szCs w:val="28"/>
        </w:rPr>
      </w:pPr>
      <w:r>
        <w:rPr>
          <w:sz w:val="28"/>
          <w:szCs w:val="28"/>
        </w:rPr>
        <w:t xml:space="preserve">125.3.5.4. Сельское хозяйство мира. Географические различия </w:t>
      </w:r>
      <w:r>
        <w:rPr>
          <w:sz w:val="28"/>
          <w:szCs w:val="28"/>
        </w:rPr>
        <w:br/>
        <w:t xml:space="preserve">в обеспеченности земельными ресурсами. Земельный фонд мира, его структура. Современные тенденции развития отрасли. Органическое сельское хозяйство. Растениеводство. География производства основных продовольственных культур. Ведущие экспортеры и импортеры. Роль России как одного из главных экспортеров зерновых культур. </w:t>
      </w:r>
    </w:p>
    <w:p w:rsidR="00900AA1" w:rsidRDefault="00E616C2">
      <w:pPr>
        <w:pStyle w:val="1f6"/>
        <w:spacing w:beforeAutospacing="0" w:afterAutospacing="0" w:line="360" w:lineRule="auto"/>
        <w:ind w:firstLine="709"/>
        <w:jc w:val="both"/>
        <w:rPr>
          <w:sz w:val="28"/>
          <w:szCs w:val="28"/>
        </w:rPr>
      </w:pPr>
      <w:r>
        <w:rPr>
          <w:sz w:val="28"/>
          <w:szCs w:val="28"/>
        </w:rPr>
        <w:t xml:space="preserve">Животноводство. Ведущие экспортеры и импортеры продукции животноводства. Рыболовство и аквакультура: географические особенности. </w:t>
      </w:r>
    </w:p>
    <w:p w:rsidR="00900AA1" w:rsidRDefault="00E616C2">
      <w:pPr>
        <w:pStyle w:val="1f6"/>
        <w:spacing w:beforeAutospacing="0" w:afterAutospacing="0" w:line="360" w:lineRule="auto"/>
        <w:ind w:firstLine="709"/>
        <w:jc w:val="both"/>
        <w:rPr>
          <w:sz w:val="28"/>
          <w:szCs w:val="28"/>
        </w:rPr>
      </w:pPr>
      <w:r>
        <w:rPr>
          <w:sz w:val="28"/>
          <w:szCs w:val="28"/>
        </w:rPr>
        <w:t xml:space="preserve">Влияние сельского хозяйства и отдельных его отраслей на окружающую среду. </w:t>
      </w:r>
    </w:p>
    <w:p w:rsidR="00900AA1" w:rsidRDefault="00E616C2">
      <w:pPr>
        <w:pStyle w:val="1f6"/>
        <w:spacing w:beforeAutospacing="0" w:afterAutospacing="0" w:line="360" w:lineRule="auto"/>
        <w:ind w:firstLine="709"/>
        <w:jc w:val="both"/>
        <w:rPr>
          <w:sz w:val="28"/>
          <w:szCs w:val="28"/>
        </w:rPr>
      </w:pPr>
      <w:r>
        <w:rPr>
          <w:sz w:val="28"/>
          <w:szCs w:val="28"/>
        </w:rPr>
        <w:t xml:space="preserve">Практическая работа «Определение направления грузопотоков продовольствия на основе анализа статистических материалов и создание карты «Основные экспортеры и импортеры продовольствия». </w:t>
      </w:r>
    </w:p>
    <w:p w:rsidR="00900AA1" w:rsidRDefault="00E616C2">
      <w:pPr>
        <w:pStyle w:val="1f6"/>
        <w:spacing w:beforeAutospacing="0" w:afterAutospacing="0" w:line="360" w:lineRule="auto"/>
        <w:ind w:firstLine="709"/>
        <w:jc w:val="both"/>
        <w:rPr>
          <w:sz w:val="28"/>
          <w:szCs w:val="28"/>
        </w:rPr>
      </w:pPr>
      <w:r>
        <w:rPr>
          <w:sz w:val="28"/>
          <w:szCs w:val="28"/>
        </w:rPr>
        <w:t xml:space="preserve">125.3.5.5. Сфера нематериального производства. Мировой транспорт. Роль разных видов транспорта в современном мире. Основные международные магистрали и транспортные узлы. Мировая система научно-исследовательских и опытно-конструкторских работ. Международные экономические отношения: основные формы и факторы, влияющие на их развитие. География международных финансовых центров. Мировая торговля и туризм. </w:t>
      </w:r>
    </w:p>
    <w:p w:rsidR="00900AA1" w:rsidRDefault="00E616C2">
      <w:pPr>
        <w:pStyle w:val="1f6"/>
        <w:spacing w:beforeAutospacing="0" w:afterAutospacing="0" w:line="360" w:lineRule="auto"/>
        <w:ind w:firstLine="709"/>
        <w:jc w:val="both"/>
        <w:rPr>
          <w:sz w:val="28"/>
          <w:szCs w:val="28"/>
        </w:rPr>
      </w:pPr>
      <w:r>
        <w:rPr>
          <w:bCs/>
          <w:sz w:val="28"/>
          <w:szCs w:val="28"/>
        </w:rPr>
        <w:t>125.4. Содержание обучения географии в 11 классе.</w:t>
      </w:r>
      <w:r>
        <w:rPr>
          <w:sz w:val="28"/>
          <w:szCs w:val="28"/>
        </w:rPr>
        <w:t xml:space="preserve"> </w:t>
      </w:r>
    </w:p>
    <w:p w:rsidR="00900AA1" w:rsidRDefault="00E616C2">
      <w:pPr>
        <w:pStyle w:val="1f6"/>
        <w:spacing w:beforeAutospacing="0" w:afterAutospacing="0" w:line="360" w:lineRule="auto"/>
        <w:ind w:firstLine="709"/>
        <w:jc w:val="both"/>
        <w:rPr>
          <w:sz w:val="28"/>
          <w:szCs w:val="28"/>
        </w:rPr>
      </w:pPr>
      <w:r>
        <w:rPr>
          <w:sz w:val="28"/>
          <w:szCs w:val="28"/>
        </w:rPr>
        <w:t xml:space="preserve">125.4.1. Регионы и страны мира. </w:t>
      </w:r>
    </w:p>
    <w:p w:rsidR="00900AA1" w:rsidRDefault="00E616C2">
      <w:pPr>
        <w:pStyle w:val="1f6"/>
        <w:widowControl w:val="0"/>
        <w:spacing w:beforeAutospacing="0" w:afterAutospacing="0" w:line="360" w:lineRule="auto"/>
        <w:ind w:firstLine="709"/>
        <w:jc w:val="both"/>
        <w:rPr>
          <w:sz w:val="28"/>
          <w:szCs w:val="28"/>
        </w:rPr>
      </w:pPr>
      <w:r>
        <w:rPr>
          <w:sz w:val="28"/>
          <w:szCs w:val="28"/>
        </w:rPr>
        <w:t xml:space="preserve">125.4.1.1. Регионы мира. Зарубежная Европа. </w:t>
      </w:r>
    </w:p>
    <w:p w:rsidR="00900AA1" w:rsidRDefault="00E616C2">
      <w:pPr>
        <w:pStyle w:val="1f6"/>
        <w:widowControl w:val="0"/>
        <w:spacing w:beforeAutospacing="0" w:afterAutospacing="0" w:line="360" w:lineRule="auto"/>
        <w:ind w:firstLine="709"/>
        <w:jc w:val="both"/>
        <w:rPr>
          <w:sz w:val="28"/>
          <w:szCs w:val="28"/>
        </w:rPr>
      </w:pPr>
      <w:r>
        <w:rPr>
          <w:sz w:val="28"/>
          <w:szCs w:val="28"/>
        </w:rPr>
        <w:t xml:space="preserve">Многообразие подходов к выделению регионов мира. Регионы мира: Зарубежная Европа, Зарубежная Азия, Северная Америка, Латинская Америка, Африка, Австралия и Океания. </w:t>
      </w:r>
    </w:p>
    <w:p w:rsidR="00900AA1" w:rsidRDefault="00E616C2">
      <w:pPr>
        <w:pStyle w:val="1f6"/>
        <w:widowControl w:val="0"/>
        <w:spacing w:beforeAutospacing="0" w:afterAutospacing="0" w:line="360" w:lineRule="auto"/>
        <w:ind w:firstLine="709"/>
        <w:jc w:val="both"/>
        <w:rPr>
          <w:sz w:val="28"/>
          <w:szCs w:val="28"/>
        </w:rPr>
      </w:pPr>
      <w:r>
        <w:rPr>
          <w:sz w:val="28"/>
          <w:szCs w:val="28"/>
        </w:rPr>
        <w:t xml:space="preserve">Зарубежная Европа: состав (субрегионы: Западная Европа, Северная Европа, Южная Европа, Восточная Европа), общая экономико-географическая характеристика. Общие черты и особенности природно-ресурсного капитала, населения и хозяйства стран субрегионов. Геополитические проблемы региона. </w:t>
      </w:r>
    </w:p>
    <w:p w:rsidR="00900AA1" w:rsidRDefault="00E616C2">
      <w:pPr>
        <w:pStyle w:val="1f6"/>
        <w:widowControl w:val="0"/>
        <w:spacing w:beforeAutospacing="0" w:afterAutospacing="0" w:line="360" w:lineRule="auto"/>
        <w:ind w:firstLine="709"/>
        <w:jc w:val="both"/>
        <w:rPr>
          <w:sz w:val="28"/>
          <w:szCs w:val="28"/>
        </w:rPr>
      </w:pPr>
      <w:r>
        <w:rPr>
          <w:sz w:val="28"/>
          <w:szCs w:val="28"/>
        </w:rPr>
        <w:t xml:space="preserve">Практическая работа «Сравнение по уровню социально-экономического развития стран различных субрегионов Зарубежной Европы с использованием источников географической информации» (по выбору учителя). </w:t>
      </w:r>
    </w:p>
    <w:p w:rsidR="00900AA1" w:rsidRDefault="00E616C2">
      <w:pPr>
        <w:pStyle w:val="1f6"/>
        <w:spacing w:beforeAutospacing="0" w:afterAutospacing="0" w:line="360" w:lineRule="auto"/>
        <w:ind w:firstLine="709"/>
        <w:jc w:val="both"/>
        <w:rPr>
          <w:sz w:val="28"/>
          <w:szCs w:val="28"/>
        </w:rPr>
      </w:pPr>
      <w:r>
        <w:rPr>
          <w:sz w:val="28"/>
          <w:szCs w:val="28"/>
        </w:rPr>
        <w:t>125.4.1.2. Зарубежная Азия: состав (субрегионы: Юго-Западная Азия, Центральная Азия, Восточная Азия, Южная Азия, Юго-Восточная Азия), общая экономико-географическая характеристика. Общие черты и особенности природно-ресурсного капитала, населения и хозяйства субрегионов. Особенности экономико-географического положения, природно-ресурсного капитала, населения, хозяйства стран Зарубежной Азии, современные проблемы (на примере Китая, Индии, Ирана, Японии). Современные экономические отношения России со странами Зарубежной Азии (Китай, Индия, Турция, страны Центральной Азии).</w:t>
      </w:r>
    </w:p>
    <w:p w:rsidR="00900AA1" w:rsidRDefault="00E616C2">
      <w:pPr>
        <w:pStyle w:val="1f6"/>
        <w:spacing w:beforeAutospacing="0" w:afterAutospacing="0" w:line="360" w:lineRule="auto"/>
        <w:ind w:firstLine="709"/>
        <w:jc w:val="both"/>
        <w:rPr>
          <w:sz w:val="28"/>
          <w:szCs w:val="28"/>
        </w:rPr>
      </w:pPr>
      <w:r>
        <w:rPr>
          <w:sz w:val="28"/>
          <w:szCs w:val="28"/>
        </w:rPr>
        <w:t xml:space="preserve">Практическая работа «Сравнение международной промышленной </w:t>
      </w:r>
      <w:r>
        <w:rPr>
          <w:sz w:val="28"/>
          <w:szCs w:val="28"/>
        </w:rPr>
        <w:br/>
        <w:t xml:space="preserve">и сельскохозяйственной специализации Китая и Индии на основании анализа данных об экспорте основных видов продукции». </w:t>
      </w:r>
    </w:p>
    <w:p w:rsidR="00900AA1" w:rsidRDefault="00E616C2">
      <w:pPr>
        <w:pStyle w:val="1f6"/>
        <w:spacing w:beforeAutospacing="0" w:afterAutospacing="0" w:line="360" w:lineRule="auto"/>
        <w:ind w:firstLine="709"/>
        <w:jc w:val="both"/>
        <w:rPr>
          <w:sz w:val="28"/>
          <w:szCs w:val="28"/>
        </w:rPr>
      </w:pPr>
      <w:r>
        <w:rPr>
          <w:sz w:val="28"/>
          <w:szCs w:val="28"/>
        </w:rPr>
        <w:t xml:space="preserve">125.4.1.3. Америка: состав (субрегионы: Северная Америка, Латинская Америка), общая экономико-географическая характеристика. Особенности природно-ресурсного капитала, населения и хозяйства субрегионов. Особенности экономико-географического положения природно-ресурсного капитала, населения, хозяйства стран Америки, современные проблемы (на примере США, Канады, Мексики, Бразилии). </w:t>
      </w:r>
    </w:p>
    <w:p w:rsidR="00900AA1" w:rsidRDefault="00E616C2">
      <w:pPr>
        <w:pStyle w:val="1f6"/>
        <w:spacing w:beforeAutospacing="0" w:afterAutospacing="0" w:line="360" w:lineRule="auto"/>
        <w:ind w:firstLine="709"/>
        <w:jc w:val="both"/>
        <w:rPr>
          <w:sz w:val="28"/>
          <w:szCs w:val="28"/>
        </w:rPr>
      </w:pPr>
      <w:r>
        <w:rPr>
          <w:sz w:val="28"/>
          <w:szCs w:val="28"/>
        </w:rPr>
        <w:t xml:space="preserve">Практическая работа «Объяснение особенностей территориальной структуры хозяйства Канады и Бразилии на основе анализа географических карт». </w:t>
      </w:r>
    </w:p>
    <w:p w:rsidR="00900AA1" w:rsidRDefault="00E616C2">
      <w:pPr>
        <w:pStyle w:val="1f6"/>
        <w:spacing w:beforeAutospacing="0" w:afterAutospacing="0" w:line="360" w:lineRule="auto"/>
        <w:ind w:firstLine="709"/>
        <w:jc w:val="both"/>
        <w:rPr>
          <w:sz w:val="28"/>
          <w:szCs w:val="28"/>
        </w:rPr>
      </w:pPr>
      <w:r>
        <w:rPr>
          <w:sz w:val="28"/>
          <w:szCs w:val="28"/>
        </w:rPr>
        <w:t xml:space="preserve">125.4.1.4. Африка: состав (субрегионы: Северная Африка, Западная Африка, Центральная Африка, Восточная Африка, Южная Африка). Общая экономико-географическая характеристика. Особенности природно-ресурсного капитала, населения и хозяйства субрегионов. Последствия колониализма в экономике Африки. Экономические и социальные проблемы региона. Особенности экономико-географического положения, природно-ресурсного капитала, населения, хозяйства стран Африки (на примере ЮАР, Египта, Алжира, Нигерии). </w:t>
      </w:r>
    </w:p>
    <w:p w:rsidR="00900AA1" w:rsidRDefault="00E616C2">
      <w:pPr>
        <w:pStyle w:val="1f6"/>
        <w:spacing w:beforeAutospacing="0" w:afterAutospacing="0" w:line="360" w:lineRule="auto"/>
        <w:ind w:firstLine="709"/>
        <w:jc w:val="both"/>
        <w:rPr>
          <w:sz w:val="28"/>
          <w:szCs w:val="28"/>
        </w:rPr>
      </w:pPr>
      <w:r>
        <w:rPr>
          <w:sz w:val="28"/>
          <w:szCs w:val="28"/>
        </w:rPr>
        <w:t xml:space="preserve">Практическая работа «Сравнение на основе анализа статистических данных роли сельского хозяйства в экономике Алжира и Эфиопии». </w:t>
      </w:r>
    </w:p>
    <w:p w:rsidR="00900AA1" w:rsidRDefault="00E616C2">
      <w:pPr>
        <w:pStyle w:val="1f6"/>
        <w:spacing w:beforeAutospacing="0" w:afterAutospacing="0" w:line="360" w:lineRule="auto"/>
        <w:ind w:firstLine="709"/>
        <w:jc w:val="both"/>
        <w:rPr>
          <w:sz w:val="28"/>
          <w:szCs w:val="28"/>
        </w:rPr>
      </w:pPr>
      <w:r>
        <w:rPr>
          <w:sz w:val="28"/>
          <w:szCs w:val="28"/>
        </w:rPr>
        <w:t xml:space="preserve">125.4.1.5. Австралия и Океания. Австралия и Океания: особенности географического положения. Австралийский Союз: главные факторы размещения населения и развития хозяйства. Экономико-географическое положение, природно-ресурсный капитал. Отрасли международной специализации. Географическая </w:t>
      </w:r>
      <w:r>
        <w:rPr>
          <w:sz w:val="28"/>
          <w:szCs w:val="28"/>
        </w:rPr>
        <w:br/>
        <w:t xml:space="preserve">и товарная структура экспорта. Океания: особенности природных ресурсов, населения и хозяйства. Место в международном географическом разделении труда. </w:t>
      </w:r>
    </w:p>
    <w:p w:rsidR="00900AA1" w:rsidRDefault="00E616C2">
      <w:pPr>
        <w:pStyle w:val="1f6"/>
        <w:spacing w:beforeAutospacing="0" w:afterAutospacing="0" w:line="360" w:lineRule="auto"/>
        <w:ind w:firstLine="709"/>
        <w:jc w:val="both"/>
        <w:rPr>
          <w:sz w:val="28"/>
          <w:szCs w:val="28"/>
        </w:rPr>
      </w:pPr>
      <w:r>
        <w:rPr>
          <w:sz w:val="28"/>
          <w:szCs w:val="28"/>
        </w:rPr>
        <w:t xml:space="preserve">125.4.2. Россия на геополитической, геоэкономической и геодемографической карте мира. Роль и место России в мировой политике, экономике, человеческом потенциале. Особенности интеграции России в мировое сообщество. Географические аспекты решения внешнеэкономических и внешнеполитических задач развития России. </w:t>
      </w:r>
    </w:p>
    <w:p w:rsidR="00900AA1" w:rsidRDefault="00E616C2">
      <w:pPr>
        <w:pStyle w:val="1f6"/>
        <w:spacing w:beforeAutospacing="0" w:afterAutospacing="0" w:line="360" w:lineRule="auto"/>
        <w:ind w:firstLine="709"/>
        <w:jc w:val="both"/>
        <w:rPr>
          <w:sz w:val="28"/>
          <w:szCs w:val="28"/>
        </w:rPr>
      </w:pPr>
      <w:r>
        <w:rPr>
          <w:sz w:val="28"/>
          <w:szCs w:val="28"/>
        </w:rPr>
        <w:t xml:space="preserve">Практическая работа «Изменение направления международных экономических связей России в новых геоэкономических и геополитических условиях». </w:t>
      </w:r>
    </w:p>
    <w:p w:rsidR="00900AA1" w:rsidRDefault="00E616C2">
      <w:pPr>
        <w:pStyle w:val="1f6"/>
        <w:spacing w:beforeAutospacing="0" w:afterAutospacing="0" w:line="360" w:lineRule="auto"/>
        <w:ind w:firstLine="709"/>
        <w:jc w:val="both"/>
        <w:rPr>
          <w:sz w:val="28"/>
          <w:szCs w:val="28"/>
        </w:rPr>
      </w:pPr>
      <w:r>
        <w:rPr>
          <w:sz w:val="28"/>
          <w:szCs w:val="28"/>
        </w:rPr>
        <w:t xml:space="preserve">125.4.3. Глобальные проблемы человечества. </w:t>
      </w:r>
    </w:p>
    <w:p w:rsidR="00900AA1" w:rsidRDefault="00E616C2">
      <w:pPr>
        <w:pStyle w:val="1f6"/>
        <w:spacing w:beforeAutospacing="0" w:afterAutospacing="0" w:line="360" w:lineRule="auto"/>
        <w:ind w:firstLine="709"/>
        <w:jc w:val="both"/>
        <w:rPr>
          <w:sz w:val="28"/>
          <w:szCs w:val="28"/>
        </w:rPr>
      </w:pPr>
      <w:r>
        <w:rPr>
          <w:sz w:val="28"/>
          <w:szCs w:val="28"/>
        </w:rPr>
        <w:t xml:space="preserve">Группы глобальных проблем: геополитические, экологические, демографические. </w:t>
      </w:r>
    </w:p>
    <w:p w:rsidR="00900AA1" w:rsidRDefault="00E616C2">
      <w:pPr>
        <w:pStyle w:val="1f6"/>
        <w:spacing w:beforeAutospacing="0" w:afterAutospacing="0" w:line="360" w:lineRule="auto"/>
        <w:ind w:firstLine="709"/>
        <w:jc w:val="both"/>
        <w:rPr>
          <w:sz w:val="28"/>
          <w:szCs w:val="28"/>
        </w:rPr>
      </w:pPr>
      <w:r>
        <w:rPr>
          <w:sz w:val="28"/>
          <w:szCs w:val="28"/>
        </w:rPr>
        <w:t xml:space="preserve">Геополитические проблемы: проблема сохранения мира на планете и причины роста глобальной и региональной нестабильности. Проблема разрыва в уровне социально-экономического развития между развитыми и развивающимися странами и причины ее возникновения. </w:t>
      </w:r>
    </w:p>
    <w:p w:rsidR="00900AA1" w:rsidRDefault="00E616C2">
      <w:pPr>
        <w:pStyle w:val="1f6"/>
        <w:widowControl w:val="0"/>
        <w:spacing w:beforeAutospacing="0" w:afterAutospacing="0" w:line="360" w:lineRule="auto"/>
        <w:ind w:firstLine="709"/>
        <w:jc w:val="both"/>
        <w:rPr>
          <w:sz w:val="28"/>
          <w:szCs w:val="28"/>
        </w:rPr>
      </w:pPr>
      <w:r>
        <w:rPr>
          <w:sz w:val="28"/>
          <w:szCs w:val="28"/>
        </w:rPr>
        <w:t xml:space="preserve">Геоэкология – фокус глобальных проблем человечества. Глобальные экологические проблемы как проблемы, связанные с усилением воздействия человека на природу и влиянием природы на жизнь человека и его хозяйственную деятельность. Проблема глобальных климатических изменений, проблема стихийных природных бедствий, глобальные сырьевая и энергетическая проблемы, проблема дефицита водных ресурсов и ухудшения их качества, проблемы опустынивания и деградации земель и почв, проблема сохранения биоразнообразия. Проблема загрязнения Мирового океана и освоения его ресурсов. </w:t>
      </w:r>
    </w:p>
    <w:p w:rsidR="00900AA1" w:rsidRDefault="00E616C2">
      <w:pPr>
        <w:pStyle w:val="1f6"/>
        <w:widowControl w:val="0"/>
        <w:spacing w:beforeAutospacing="0" w:afterAutospacing="0" w:line="360" w:lineRule="auto"/>
        <w:ind w:firstLine="709"/>
        <w:jc w:val="both"/>
        <w:rPr>
          <w:sz w:val="28"/>
          <w:szCs w:val="28"/>
        </w:rPr>
      </w:pPr>
      <w:r>
        <w:rPr>
          <w:sz w:val="28"/>
          <w:szCs w:val="28"/>
        </w:rPr>
        <w:t xml:space="preserve">Глобальные проблемы народонаселения: демографическая, продовольственная, роста городов, здоровья и долголетия человека. </w:t>
      </w:r>
    </w:p>
    <w:p w:rsidR="00900AA1" w:rsidRDefault="00E616C2">
      <w:pPr>
        <w:pStyle w:val="1f6"/>
        <w:widowControl w:val="0"/>
        <w:spacing w:beforeAutospacing="0" w:afterAutospacing="0" w:line="360" w:lineRule="auto"/>
        <w:ind w:firstLine="709"/>
        <w:jc w:val="both"/>
        <w:rPr>
          <w:sz w:val="28"/>
          <w:szCs w:val="28"/>
        </w:rPr>
      </w:pPr>
      <w:r>
        <w:rPr>
          <w:sz w:val="28"/>
          <w:szCs w:val="28"/>
        </w:rPr>
        <w:t xml:space="preserve">Взаимосвязь глобальных геополитических, экологических проблем и проблем народонаселения. </w:t>
      </w:r>
    </w:p>
    <w:p w:rsidR="00900AA1" w:rsidRDefault="00E616C2">
      <w:pPr>
        <w:pStyle w:val="1f6"/>
        <w:widowControl w:val="0"/>
        <w:spacing w:beforeAutospacing="0" w:afterAutospacing="0" w:line="360" w:lineRule="auto"/>
        <w:ind w:firstLine="709"/>
        <w:jc w:val="both"/>
        <w:rPr>
          <w:sz w:val="28"/>
          <w:szCs w:val="28"/>
        </w:rPr>
      </w:pPr>
      <w:r>
        <w:rPr>
          <w:sz w:val="28"/>
          <w:szCs w:val="28"/>
        </w:rPr>
        <w:t xml:space="preserve">Возможные пути решения глобальных проблем. Необходимость переоценки человечеством и отдельными странами некоторых ранее устоявшихся экономических, политических, идеологических и культурных ориентиров. Участие России в решении глобальных проблем. </w:t>
      </w:r>
    </w:p>
    <w:p w:rsidR="00900AA1" w:rsidRDefault="00E616C2">
      <w:pPr>
        <w:pStyle w:val="1f6"/>
        <w:widowControl w:val="0"/>
        <w:spacing w:beforeAutospacing="0" w:afterAutospacing="0" w:line="360" w:lineRule="auto"/>
        <w:ind w:firstLine="709"/>
        <w:jc w:val="both"/>
        <w:rPr>
          <w:sz w:val="28"/>
          <w:szCs w:val="28"/>
        </w:rPr>
      </w:pPr>
      <w:r>
        <w:rPr>
          <w:sz w:val="28"/>
          <w:szCs w:val="28"/>
        </w:rPr>
        <w:t xml:space="preserve">Практическая работа. «Выявление примеров взаимосвязи глобальных проблем человечества на основе анализа различных источников географической информации и сведений об участии России в их решении». </w:t>
      </w:r>
    </w:p>
    <w:p w:rsidR="00900AA1" w:rsidRDefault="00E616C2">
      <w:pPr>
        <w:pStyle w:val="1f6"/>
        <w:spacing w:beforeAutospacing="0" w:afterAutospacing="0" w:line="360" w:lineRule="auto"/>
        <w:ind w:firstLine="709"/>
        <w:jc w:val="both"/>
        <w:rPr>
          <w:sz w:val="28"/>
          <w:szCs w:val="28"/>
        </w:rPr>
      </w:pPr>
      <w:r>
        <w:rPr>
          <w:bCs/>
          <w:sz w:val="28"/>
          <w:szCs w:val="28"/>
        </w:rPr>
        <w:t>125.5. Планируемые результаты освоения географии.</w:t>
      </w:r>
      <w:r>
        <w:rPr>
          <w:sz w:val="28"/>
          <w:szCs w:val="28"/>
        </w:rPr>
        <w:t xml:space="preserve"> </w:t>
      </w:r>
    </w:p>
    <w:p w:rsidR="00900AA1" w:rsidRDefault="00E616C2">
      <w:pPr>
        <w:pStyle w:val="1f6"/>
        <w:spacing w:beforeAutospacing="0" w:afterAutospacing="0" w:line="360" w:lineRule="auto"/>
        <w:ind w:firstLine="709"/>
        <w:jc w:val="both"/>
        <w:rPr>
          <w:sz w:val="28"/>
          <w:szCs w:val="28"/>
        </w:rPr>
      </w:pPr>
      <w:r>
        <w:rPr>
          <w:sz w:val="28"/>
          <w:szCs w:val="28"/>
        </w:rPr>
        <w:t xml:space="preserve">125.5.1. Личностные результаты освоения географии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 </w:t>
      </w:r>
    </w:p>
    <w:p w:rsidR="00900AA1" w:rsidRDefault="00E616C2">
      <w:pPr>
        <w:pStyle w:val="1f6"/>
        <w:spacing w:beforeAutospacing="0" w:afterAutospacing="0" w:line="360" w:lineRule="auto"/>
        <w:ind w:firstLine="709"/>
        <w:jc w:val="both"/>
        <w:rPr>
          <w:sz w:val="28"/>
          <w:szCs w:val="28"/>
        </w:rPr>
      </w:pPr>
      <w:r>
        <w:rPr>
          <w:sz w:val="28"/>
          <w:szCs w:val="28"/>
        </w:rPr>
        <w:t xml:space="preserve">1) гражданского воспитания: </w:t>
      </w:r>
    </w:p>
    <w:p w:rsidR="00900AA1" w:rsidRDefault="00E616C2">
      <w:pPr>
        <w:pStyle w:val="1f6"/>
        <w:spacing w:beforeAutospacing="0" w:afterAutospacing="0" w:line="360" w:lineRule="auto"/>
        <w:ind w:firstLine="709"/>
        <w:jc w:val="both"/>
        <w:rPr>
          <w:sz w:val="28"/>
          <w:szCs w:val="28"/>
        </w:rPr>
      </w:pPr>
      <w:r>
        <w:rPr>
          <w:sz w:val="28"/>
          <w:szCs w:val="28"/>
        </w:rPr>
        <w:t xml:space="preserve">сформированность гражданской позиции обучающегося как активного </w:t>
      </w:r>
      <w:r>
        <w:rPr>
          <w:sz w:val="28"/>
          <w:szCs w:val="28"/>
        </w:rPr>
        <w:br/>
        <w:t xml:space="preserve">и ответственного члена российского общества; </w:t>
      </w:r>
    </w:p>
    <w:p w:rsidR="00900AA1" w:rsidRDefault="00E616C2">
      <w:pPr>
        <w:pStyle w:val="1f6"/>
        <w:spacing w:beforeAutospacing="0" w:afterAutospacing="0" w:line="360" w:lineRule="auto"/>
        <w:ind w:firstLine="709"/>
        <w:jc w:val="both"/>
        <w:rPr>
          <w:sz w:val="28"/>
          <w:szCs w:val="28"/>
        </w:rPr>
      </w:pPr>
      <w:r>
        <w:rPr>
          <w:sz w:val="28"/>
          <w:szCs w:val="28"/>
        </w:rPr>
        <w:t xml:space="preserve">осознание своих конституционных прав и обязанностей, уважение закона и правопорядка; </w:t>
      </w:r>
    </w:p>
    <w:p w:rsidR="00900AA1" w:rsidRDefault="00E616C2">
      <w:pPr>
        <w:pStyle w:val="1f6"/>
        <w:spacing w:beforeAutospacing="0" w:afterAutospacing="0" w:line="360" w:lineRule="auto"/>
        <w:ind w:firstLine="709"/>
        <w:jc w:val="both"/>
        <w:rPr>
          <w:sz w:val="28"/>
          <w:szCs w:val="28"/>
        </w:rPr>
      </w:pPr>
      <w:r>
        <w:rPr>
          <w:sz w:val="28"/>
          <w:szCs w:val="28"/>
        </w:rPr>
        <w:t xml:space="preserve">принятие традиционных национальных, общечеловеческих гуманистических и демократических ценностей; </w:t>
      </w:r>
    </w:p>
    <w:p w:rsidR="00900AA1" w:rsidRDefault="00E616C2">
      <w:pPr>
        <w:pStyle w:val="1f6"/>
        <w:spacing w:beforeAutospacing="0" w:afterAutospacing="0" w:line="360" w:lineRule="auto"/>
        <w:ind w:firstLine="709"/>
        <w:jc w:val="both"/>
        <w:rPr>
          <w:sz w:val="28"/>
          <w:szCs w:val="28"/>
        </w:rPr>
      </w:pPr>
      <w:r>
        <w:rPr>
          <w:sz w:val="28"/>
          <w:szCs w:val="28"/>
        </w:rPr>
        <w:t xml:space="preserve">готовность противостоять идеологии экстремизма, национализма, ксенофобии, дискриминации по социальным, религиозным, расовым, национальным признакам; </w:t>
      </w:r>
    </w:p>
    <w:p w:rsidR="00900AA1" w:rsidRDefault="00E616C2">
      <w:pPr>
        <w:pStyle w:val="1f6"/>
        <w:spacing w:beforeAutospacing="0" w:afterAutospacing="0" w:line="360" w:lineRule="auto"/>
        <w:ind w:firstLine="709"/>
        <w:jc w:val="both"/>
        <w:rPr>
          <w:sz w:val="28"/>
          <w:szCs w:val="28"/>
        </w:rPr>
      </w:pPr>
      <w:r>
        <w:rPr>
          <w:sz w:val="28"/>
          <w:szCs w:val="28"/>
        </w:rPr>
        <w:t xml:space="preserve">готовность вести совместную деятельность в интересах гражданского общества, участвовать в самоуправлении в образовательной организации; </w:t>
      </w:r>
    </w:p>
    <w:p w:rsidR="00900AA1" w:rsidRDefault="00E616C2">
      <w:pPr>
        <w:pStyle w:val="1f6"/>
        <w:spacing w:beforeAutospacing="0" w:afterAutospacing="0" w:line="360" w:lineRule="auto"/>
        <w:ind w:firstLine="709"/>
        <w:jc w:val="both"/>
        <w:rPr>
          <w:sz w:val="28"/>
          <w:szCs w:val="28"/>
        </w:rPr>
      </w:pPr>
      <w:r>
        <w:rPr>
          <w:sz w:val="28"/>
          <w:szCs w:val="28"/>
        </w:rPr>
        <w:t xml:space="preserve">умение взаимодействовать с социальными институтами в соответствии </w:t>
      </w:r>
      <w:r>
        <w:rPr>
          <w:sz w:val="28"/>
          <w:szCs w:val="28"/>
        </w:rPr>
        <w:br/>
        <w:t xml:space="preserve">с их функциями и назначением; </w:t>
      </w:r>
    </w:p>
    <w:p w:rsidR="00900AA1" w:rsidRDefault="00E616C2">
      <w:pPr>
        <w:pStyle w:val="1f6"/>
        <w:spacing w:beforeAutospacing="0" w:afterAutospacing="0" w:line="360" w:lineRule="auto"/>
        <w:ind w:firstLine="709"/>
        <w:jc w:val="both"/>
        <w:rPr>
          <w:sz w:val="28"/>
          <w:szCs w:val="28"/>
        </w:rPr>
      </w:pPr>
      <w:r>
        <w:rPr>
          <w:sz w:val="28"/>
          <w:szCs w:val="28"/>
        </w:rPr>
        <w:t xml:space="preserve">готовность к гуманитарной и волонтерской деятельности; </w:t>
      </w:r>
    </w:p>
    <w:p w:rsidR="00900AA1" w:rsidRDefault="00E616C2">
      <w:pPr>
        <w:pStyle w:val="1f6"/>
        <w:spacing w:beforeAutospacing="0" w:afterAutospacing="0" w:line="360" w:lineRule="auto"/>
        <w:ind w:firstLine="709"/>
        <w:jc w:val="both"/>
        <w:rPr>
          <w:sz w:val="28"/>
          <w:szCs w:val="28"/>
        </w:rPr>
      </w:pPr>
      <w:r>
        <w:rPr>
          <w:sz w:val="28"/>
          <w:szCs w:val="28"/>
        </w:rPr>
        <w:t xml:space="preserve">2) патриотического воспитания: </w:t>
      </w:r>
    </w:p>
    <w:p w:rsidR="00900AA1" w:rsidRDefault="00E616C2">
      <w:pPr>
        <w:pStyle w:val="1f6"/>
        <w:spacing w:beforeAutospacing="0" w:afterAutospacing="0" w:line="360" w:lineRule="auto"/>
        <w:ind w:firstLine="709"/>
        <w:jc w:val="both"/>
        <w:rPr>
          <w:sz w:val="28"/>
          <w:szCs w:val="28"/>
        </w:rPr>
      </w:pPr>
      <w:r>
        <w:rPr>
          <w:sz w:val="28"/>
          <w:szCs w:val="28"/>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w:t>
      </w:r>
    </w:p>
    <w:p w:rsidR="00900AA1" w:rsidRDefault="00E616C2">
      <w:pPr>
        <w:pStyle w:val="1f6"/>
        <w:spacing w:beforeAutospacing="0" w:afterAutospacing="0" w:line="360" w:lineRule="auto"/>
        <w:ind w:firstLine="709"/>
        <w:jc w:val="both"/>
        <w:rPr>
          <w:sz w:val="28"/>
          <w:szCs w:val="28"/>
        </w:rPr>
      </w:pPr>
      <w:r>
        <w:rPr>
          <w:sz w:val="28"/>
          <w:szCs w:val="28"/>
        </w:rPr>
        <w:t xml:space="preserve">ценностное отношение к государственным символам, историческому </w:t>
      </w:r>
      <w:r>
        <w:rPr>
          <w:sz w:val="28"/>
          <w:szCs w:val="28"/>
        </w:rPr>
        <w:br/>
        <w:t xml:space="preserve">и природному наследию, памятникам, традициям народов России, достижениям России в науке, искусстве, спорте, технологиях, труде; </w:t>
      </w:r>
    </w:p>
    <w:p w:rsidR="00900AA1" w:rsidRDefault="00E616C2">
      <w:pPr>
        <w:pStyle w:val="1f6"/>
        <w:spacing w:beforeAutospacing="0" w:afterAutospacing="0" w:line="360" w:lineRule="auto"/>
        <w:ind w:firstLine="709"/>
        <w:jc w:val="both"/>
        <w:rPr>
          <w:sz w:val="28"/>
          <w:szCs w:val="28"/>
        </w:rPr>
      </w:pPr>
      <w:r>
        <w:rPr>
          <w:sz w:val="28"/>
          <w:szCs w:val="28"/>
        </w:rPr>
        <w:t xml:space="preserve">идейная убежденность, готовность к служению и защите Отечества, ответственность за его судьбу; </w:t>
      </w:r>
    </w:p>
    <w:p w:rsidR="00900AA1" w:rsidRDefault="00E616C2">
      <w:pPr>
        <w:pStyle w:val="1f6"/>
        <w:spacing w:beforeAutospacing="0" w:afterAutospacing="0" w:line="360" w:lineRule="auto"/>
        <w:ind w:firstLine="709"/>
        <w:jc w:val="both"/>
        <w:rPr>
          <w:sz w:val="28"/>
          <w:szCs w:val="28"/>
        </w:rPr>
      </w:pPr>
      <w:r>
        <w:rPr>
          <w:sz w:val="28"/>
          <w:szCs w:val="28"/>
        </w:rPr>
        <w:t xml:space="preserve">3) духовно-нравственного воспитания: </w:t>
      </w:r>
    </w:p>
    <w:p w:rsidR="00900AA1" w:rsidRDefault="00E616C2">
      <w:pPr>
        <w:pStyle w:val="1f6"/>
        <w:spacing w:beforeAutospacing="0" w:afterAutospacing="0" w:line="360" w:lineRule="auto"/>
        <w:ind w:firstLine="709"/>
        <w:jc w:val="both"/>
        <w:rPr>
          <w:sz w:val="28"/>
          <w:szCs w:val="28"/>
        </w:rPr>
      </w:pPr>
      <w:r>
        <w:rPr>
          <w:sz w:val="28"/>
          <w:szCs w:val="28"/>
        </w:rPr>
        <w:t xml:space="preserve">осознание духовных ценностей российского народа; </w:t>
      </w:r>
    </w:p>
    <w:p w:rsidR="00900AA1" w:rsidRDefault="00E616C2">
      <w:pPr>
        <w:pStyle w:val="1f6"/>
        <w:spacing w:beforeAutospacing="0" w:afterAutospacing="0" w:line="360" w:lineRule="auto"/>
        <w:ind w:firstLine="709"/>
        <w:jc w:val="both"/>
        <w:rPr>
          <w:sz w:val="28"/>
          <w:szCs w:val="28"/>
        </w:rPr>
      </w:pPr>
      <w:r>
        <w:rPr>
          <w:sz w:val="28"/>
          <w:szCs w:val="28"/>
        </w:rPr>
        <w:t xml:space="preserve">сформированность нравственного сознания, этического поведения; </w:t>
      </w:r>
    </w:p>
    <w:p w:rsidR="00900AA1" w:rsidRDefault="00E616C2">
      <w:pPr>
        <w:pStyle w:val="1f6"/>
        <w:spacing w:beforeAutospacing="0" w:afterAutospacing="0" w:line="360" w:lineRule="auto"/>
        <w:ind w:firstLine="709"/>
        <w:jc w:val="both"/>
        <w:rPr>
          <w:sz w:val="28"/>
          <w:szCs w:val="28"/>
        </w:rPr>
      </w:pPr>
      <w:r>
        <w:rPr>
          <w:sz w:val="28"/>
          <w:szCs w:val="28"/>
        </w:rPr>
        <w:t xml:space="preserve">способность оценивать ситуацию и принимать осознанные решения, ориентируясь на морально-нравственные нормы и ценности; </w:t>
      </w:r>
    </w:p>
    <w:p w:rsidR="00900AA1" w:rsidRDefault="00E616C2">
      <w:pPr>
        <w:pStyle w:val="1f6"/>
        <w:spacing w:beforeAutospacing="0" w:afterAutospacing="0" w:line="360" w:lineRule="auto"/>
        <w:ind w:firstLine="709"/>
        <w:jc w:val="both"/>
        <w:rPr>
          <w:sz w:val="28"/>
          <w:szCs w:val="28"/>
        </w:rPr>
      </w:pPr>
      <w:r>
        <w:rPr>
          <w:sz w:val="28"/>
          <w:szCs w:val="28"/>
        </w:rPr>
        <w:t xml:space="preserve">осознание личного вклада в построение устойчивого будущего на основе формирования элементов географической и экологической культуры; </w:t>
      </w:r>
    </w:p>
    <w:p w:rsidR="00900AA1" w:rsidRDefault="00E616C2">
      <w:pPr>
        <w:pStyle w:val="1f6"/>
        <w:widowControl w:val="0"/>
        <w:spacing w:beforeAutospacing="0" w:afterAutospacing="0" w:line="360" w:lineRule="auto"/>
        <w:ind w:firstLine="709"/>
        <w:jc w:val="both"/>
        <w:rPr>
          <w:sz w:val="28"/>
          <w:szCs w:val="28"/>
        </w:rPr>
      </w:pPr>
      <w:r>
        <w:rPr>
          <w:sz w:val="28"/>
          <w:szCs w:val="28"/>
        </w:rPr>
        <w:t xml:space="preserve">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w:t>
      </w:r>
    </w:p>
    <w:p w:rsidR="00900AA1" w:rsidRDefault="00E616C2">
      <w:pPr>
        <w:pStyle w:val="1f6"/>
        <w:widowControl w:val="0"/>
        <w:spacing w:beforeAutospacing="0" w:afterAutospacing="0" w:line="360" w:lineRule="auto"/>
        <w:ind w:firstLine="709"/>
        <w:jc w:val="both"/>
        <w:rPr>
          <w:sz w:val="28"/>
          <w:szCs w:val="28"/>
        </w:rPr>
      </w:pPr>
      <w:r>
        <w:rPr>
          <w:sz w:val="28"/>
          <w:szCs w:val="28"/>
        </w:rPr>
        <w:t xml:space="preserve">4) эстетического воспитания: </w:t>
      </w:r>
    </w:p>
    <w:p w:rsidR="00900AA1" w:rsidRDefault="00E616C2">
      <w:pPr>
        <w:pStyle w:val="1f6"/>
        <w:widowControl w:val="0"/>
        <w:spacing w:beforeAutospacing="0" w:afterAutospacing="0" w:line="360" w:lineRule="auto"/>
        <w:ind w:firstLine="709"/>
        <w:jc w:val="both"/>
        <w:rPr>
          <w:sz w:val="28"/>
          <w:szCs w:val="28"/>
        </w:rPr>
      </w:pPr>
      <w:r>
        <w:rPr>
          <w:sz w:val="28"/>
          <w:szCs w:val="28"/>
        </w:rPr>
        <w:t xml:space="preserve">эстетическое отношение к миру, включая эстетику природных и историко-культурных объектов родного края, своей страны, быта, научного и технического творчества, спорта, труда, общественных отношений; </w:t>
      </w:r>
    </w:p>
    <w:p w:rsidR="00900AA1" w:rsidRDefault="00E616C2">
      <w:pPr>
        <w:pStyle w:val="1f6"/>
        <w:widowControl w:val="0"/>
        <w:spacing w:beforeAutospacing="0" w:afterAutospacing="0" w:line="360" w:lineRule="auto"/>
        <w:ind w:firstLine="709"/>
        <w:jc w:val="both"/>
        <w:rPr>
          <w:sz w:val="28"/>
          <w:szCs w:val="28"/>
        </w:rPr>
      </w:pPr>
      <w:r>
        <w:rPr>
          <w:sz w:val="28"/>
          <w:szCs w:val="28"/>
        </w:rPr>
        <w:t xml:space="preserve">способность воспринимать различные виды искусства, традиции и творчество своего и других народов, ощущать эмоциональное воздействие искусства; </w:t>
      </w:r>
    </w:p>
    <w:p w:rsidR="00900AA1" w:rsidRDefault="00E616C2">
      <w:pPr>
        <w:pStyle w:val="1f6"/>
        <w:widowControl w:val="0"/>
        <w:spacing w:beforeAutospacing="0" w:afterAutospacing="0" w:line="360" w:lineRule="auto"/>
        <w:ind w:firstLine="709"/>
        <w:jc w:val="both"/>
        <w:rPr>
          <w:sz w:val="28"/>
          <w:szCs w:val="28"/>
        </w:rPr>
      </w:pPr>
      <w:r>
        <w:rPr>
          <w:sz w:val="28"/>
          <w:szCs w:val="28"/>
        </w:rPr>
        <w:t xml:space="preserve">убежденность в значимости для личности и общества отечественного </w:t>
      </w:r>
      <w:r>
        <w:rPr>
          <w:sz w:val="28"/>
          <w:szCs w:val="28"/>
        </w:rPr>
        <w:br/>
        <w:t xml:space="preserve">и мирового искусства, этнических культурных традиций и народного творчества; </w:t>
      </w:r>
    </w:p>
    <w:p w:rsidR="00900AA1" w:rsidRDefault="00E616C2">
      <w:pPr>
        <w:pStyle w:val="1f6"/>
        <w:widowControl w:val="0"/>
        <w:spacing w:beforeAutospacing="0" w:afterAutospacing="0" w:line="360" w:lineRule="auto"/>
        <w:ind w:firstLine="709"/>
        <w:jc w:val="both"/>
        <w:rPr>
          <w:sz w:val="28"/>
          <w:szCs w:val="28"/>
        </w:rPr>
      </w:pPr>
      <w:r>
        <w:rPr>
          <w:sz w:val="28"/>
          <w:szCs w:val="28"/>
        </w:rPr>
        <w:t xml:space="preserve">готовность к самовыражению в разных видах искусства, стремление проявлять качества творческой личности; </w:t>
      </w:r>
    </w:p>
    <w:p w:rsidR="00900AA1" w:rsidRDefault="00E616C2">
      <w:pPr>
        <w:pStyle w:val="1f6"/>
        <w:widowControl w:val="0"/>
        <w:spacing w:beforeAutospacing="0" w:afterAutospacing="0" w:line="360" w:lineRule="auto"/>
        <w:ind w:firstLine="709"/>
        <w:jc w:val="both"/>
        <w:rPr>
          <w:sz w:val="28"/>
          <w:szCs w:val="28"/>
        </w:rPr>
      </w:pPr>
      <w:r>
        <w:rPr>
          <w:sz w:val="28"/>
          <w:szCs w:val="28"/>
        </w:rPr>
        <w:t xml:space="preserve">5) ценности научного познания: </w:t>
      </w:r>
    </w:p>
    <w:p w:rsidR="00900AA1" w:rsidRDefault="00E616C2">
      <w:pPr>
        <w:pStyle w:val="1f6"/>
        <w:widowControl w:val="0"/>
        <w:spacing w:beforeAutospacing="0" w:afterAutospacing="0" w:line="360" w:lineRule="auto"/>
        <w:ind w:firstLine="709"/>
        <w:jc w:val="both"/>
        <w:rPr>
          <w:sz w:val="28"/>
          <w:szCs w:val="28"/>
        </w:rPr>
      </w:pPr>
      <w:r>
        <w:rPr>
          <w:sz w:val="28"/>
          <w:szCs w:val="28"/>
        </w:rPr>
        <w:t xml:space="preserve">сформированность мировоззрения, соответствующего современному уровню развития географических наук и общественной практики, основанного на диалоге культур, способствующего осознанию своего места в поликультурном мире; </w:t>
      </w:r>
    </w:p>
    <w:p w:rsidR="00900AA1" w:rsidRDefault="00E616C2">
      <w:pPr>
        <w:pStyle w:val="1f6"/>
        <w:widowControl w:val="0"/>
        <w:spacing w:beforeAutospacing="0" w:afterAutospacing="0" w:line="360" w:lineRule="auto"/>
        <w:ind w:firstLine="709"/>
        <w:jc w:val="both"/>
        <w:rPr>
          <w:sz w:val="28"/>
          <w:szCs w:val="28"/>
        </w:rPr>
      </w:pPr>
      <w:r>
        <w:rPr>
          <w:sz w:val="28"/>
          <w:szCs w:val="28"/>
        </w:rPr>
        <w:t xml:space="preserve">совершенствование языковой и читательской культуры как средства взаимодействия между людьми и познания мира для применения различных источников географической информации в решении учебных и (или) практико-ориентированных задач; </w:t>
      </w:r>
    </w:p>
    <w:p w:rsidR="00900AA1" w:rsidRDefault="00E616C2">
      <w:pPr>
        <w:pStyle w:val="1f6"/>
        <w:widowControl w:val="0"/>
        <w:spacing w:beforeAutospacing="0" w:afterAutospacing="0" w:line="360" w:lineRule="auto"/>
        <w:ind w:firstLine="709"/>
        <w:jc w:val="both"/>
        <w:rPr>
          <w:sz w:val="28"/>
          <w:szCs w:val="28"/>
        </w:rPr>
      </w:pPr>
      <w:r>
        <w:rPr>
          <w:sz w:val="28"/>
          <w:szCs w:val="28"/>
        </w:rPr>
        <w:t xml:space="preserve">осознание ценности научной деятельности, готовность осуществлять проектную и исследовательскую деятельность в географических науках индивидуально и в группе; </w:t>
      </w:r>
    </w:p>
    <w:p w:rsidR="00900AA1" w:rsidRDefault="00E616C2">
      <w:pPr>
        <w:pStyle w:val="1f6"/>
        <w:widowControl w:val="0"/>
        <w:spacing w:beforeAutospacing="0" w:afterAutospacing="0" w:line="360" w:lineRule="auto"/>
        <w:ind w:firstLine="709"/>
        <w:jc w:val="both"/>
        <w:rPr>
          <w:sz w:val="28"/>
          <w:szCs w:val="28"/>
        </w:rPr>
      </w:pPr>
      <w:r>
        <w:rPr>
          <w:sz w:val="28"/>
          <w:szCs w:val="28"/>
        </w:rPr>
        <w:t xml:space="preserve">6) физического воспитания, формирования культуры здоровья </w:t>
      </w:r>
      <w:r>
        <w:rPr>
          <w:sz w:val="28"/>
          <w:szCs w:val="28"/>
        </w:rPr>
        <w:br/>
        <w:t xml:space="preserve">и эмоционального благополучия: </w:t>
      </w:r>
    </w:p>
    <w:p w:rsidR="00900AA1" w:rsidRDefault="00E616C2">
      <w:pPr>
        <w:pStyle w:val="1f6"/>
        <w:widowControl w:val="0"/>
        <w:spacing w:beforeAutospacing="0" w:afterAutospacing="0" w:line="360" w:lineRule="auto"/>
        <w:ind w:firstLine="709"/>
        <w:jc w:val="both"/>
        <w:rPr>
          <w:sz w:val="28"/>
          <w:szCs w:val="28"/>
        </w:rPr>
      </w:pPr>
      <w:r>
        <w:rPr>
          <w:sz w:val="28"/>
          <w:szCs w:val="28"/>
        </w:rPr>
        <w:t xml:space="preserve">сформированность здорового и безопасного образа жизни, в том числе безопасного поведения в природной среде, ответственного отношения к своему здоровью; </w:t>
      </w:r>
    </w:p>
    <w:p w:rsidR="00900AA1" w:rsidRDefault="00E616C2">
      <w:pPr>
        <w:pStyle w:val="1f6"/>
        <w:widowControl w:val="0"/>
        <w:spacing w:beforeAutospacing="0" w:afterAutospacing="0" w:line="360" w:lineRule="auto"/>
        <w:ind w:firstLine="709"/>
        <w:jc w:val="both"/>
        <w:rPr>
          <w:sz w:val="28"/>
          <w:szCs w:val="28"/>
        </w:rPr>
      </w:pPr>
      <w:r>
        <w:rPr>
          <w:sz w:val="28"/>
          <w:szCs w:val="28"/>
        </w:rPr>
        <w:t xml:space="preserve">потребность в физическом совершенствовании, занятиях спортивно-оздоровительной деятельностью; </w:t>
      </w:r>
    </w:p>
    <w:p w:rsidR="00900AA1" w:rsidRDefault="00E616C2">
      <w:pPr>
        <w:pStyle w:val="1f6"/>
        <w:widowControl w:val="0"/>
        <w:spacing w:beforeAutospacing="0" w:afterAutospacing="0" w:line="360" w:lineRule="auto"/>
        <w:ind w:firstLine="709"/>
        <w:jc w:val="both"/>
        <w:rPr>
          <w:sz w:val="28"/>
          <w:szCs w:val="28"/>
        </w:rPr>
      </w:pPr>
      <w:r>
        <w:rPr>
          <w:sz w:val="28"/>
          <w:szCs w:val="28"/>
        </w:rPr>
        <w:t xml:space="preserve">активное неприятие вредных привычек и иных форм причинения вреда физическому и психическому здоровью; </w:t>
      </w:r>
    </w:p>
    <w:p w:rsidR="00900AA1" w:rsidRDefault="00E616C2">
      <w:pPr>
        <w:pStyle w:val="1f6"/>
        <w:widowControl w:val="0"/>
        <w:spacing w:beforeAutospacing="0" w:afterAutospacing="0" w:line="360" w:lineRule="auto"/>
        <w:ind w:firstLine="709"/>
        <w:jc w:val="both"/>
        <w:rPr>
          <w:sz w:val="28"/>
          <w:szCs w:val="28"/>
        </w:rPr>
      </w:pPr>
      <w:r>
        <w:rPr>
          <w:sz w:val="28"/>
          <w:szCs w:val="28"/>
        </w:rPr>
        <w:t xml:space="preserve">7) трудового воспитания: </w:t>
      </w:r>
    </w:p>
    <w:p w:rsidR="00900AA1" w:rsidRDefault="00E616C2">
      <w:pPr>
        <w:pStyle w:val="1f6"/>
        <w:widowControl w:val="0"/>
        <w:spacing w:beforeAutospacing="0" w:afterAutospacing="0" w:line="360" w:lineRule="auto"/>
        <w:ind w:firstLine="709"/>
        <w:jc w:val="both"/>
        <w:rPr>
          <w:sz w:val="28"/>
          <w:szCs w:val="28"/>
        </w:rPr>
      </w:pPr>
      <w:r>
        <w:rPr>
          <w:sz w:val="28"/>
          <w:szCs w:val="28"/>
        </w:rPr>
        <w:t xml:space="preserve">готовность к труду, осознание ценности мастерства, трудолюбие; </w:t>
      </w:r>
    </w:p>
    <w:p w:rsidR="00900AA1" w:rsidRDefault="00E616C2">
      <w:pPr>
        <w:pStyle w:val="1f6"/>
        <w:widowControl w:val="0"/>
        <w:spacing w:beforeAutospacing="0" w:afterAutospacing="0" w:line="360" w:lineRule="auto"/>
        <w:ind w:firstLine="709"/>
        <w:jc w:val="both"/>
        <w:rPr>
          <w:sz w:val="28"/>
          <w:szCs w:val="28"/>
        </w:rPr>
      </w:pPr>
      <w:r>
        <w:rPr>
          <w:sz w:val="28"/>
          <w:szCs w:val="28"/>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rsidR="00900AA1" w:rsidRDefault="00E616C2">
      <w:pPr>
        <w:pStyle w:val="1f6"/>
        <w:spacing w:beforeAutospacing="0" w:afterAutospacing="0" w:line="360" w:lineRule="auto"/>
        <w:ind w:firstLine="709"/>
        <w:jc w:val="both"/>
        <w:rPr>
          <w:sz w:val="28"/>
          <w:szCs w:val="28"/>
        </w:rPr>
      </w:pPr>
      <w:r>
        <w:rPr>
          <w:sz w:val="28"/>
          <w:szCs w:val="28"/>
        </w:rPr>
        <w:t xml:space="preserve">интерес к различным сферам профессиональной деятельности в области географических наук, умение совершать осознанный выбор будущей профессии и реализовывать собственные жизненные планы; </w:t>
      </w:r>
    </w:p>
    <w:p w:rsidR="00900AA1" w:rsidRDefault="00E616C2">
      <w:pPr>
        <w:pStyle w:val="1f6"/>
        <w:spacing w:beforeAutospacing="0" w:afterAutospacing="0" w:line="360" w:lineRule="auto"/>
        <w:ind w:firstLine="709"/>
        <w:jc w:val="both"/>
        <w:rPr>
          <w:sz w:val="28"/>
          <w:szCs w:val="28"/>
        </w:rPr>
      </w:pPr>
      <w:r>
        <w:rPr>
          <w:sz w:val="28"/>
          <w:szCs w:val="28"/>
        </w:rPr>
        <w:t xml:space="preserve">готовность и способность к образованию и самообразованию на протяжении всей жизни; </w:t>
      </w:r>
    </w:p>
    <w:p w:rsidR="00900AA1" w:rsidRDefault="00E616C2">
      <w:pPr>
        <w:pStyle w:val="1f6"/>
        <w:spacing w:beforeAutospacing="0" w:afterAutospacing="0" w:line="360" w:lineRule="auto"/>
        <w:ind w:firstLine="709"/>
        <w:jc w:val="both"/>
        <w:rPr>
          <w:sz w:val="28"/>
          <w:szCs w:val="28"/>
        </w:rPr>
      </w:pPr>
      <w:r>
        <w:rPr>
          <w:sz w:val="28"/>
          <w:szCs w:val="28"/>
        </w:rPr>
        <w:t xml:space="preserve">8) экологического воспитания: </w:t>
      </w:r>
    </w:p>
    <w:p w:rsidR="00900AA1" w:rsidRDefault="00E616C2">
      <w:pPr>
        <w:pStyle w:val="1f6"/>
        <w:spacing w:beforeAutospacing="0" w:afterAutospacing="0" w:line="360" w:lineRule="auto"/>
        <w:ind w:firstLine="709"/>
        <w:jc w:val="both"/>
        <w:rPr>
          <w:sz w:val="28"/>
          <w:szCs w:val="28"/>
        </w:rPr>
      </w:pPr>
      <w:r>
        <w:rPr>
          <w:sz w:val="28"/>
          <w:szCs w:val="28"/>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и географических особенностей их проявления; </w:t>
      </w:r>
    </w:p>
    <w:p w:rsidR="00900AA1" w:rsidRDefault="00E616C2">
      <w:pPr>
        <w:pStyle w:val="1f6"/>
        <w:spacing w:beforeAutospacing="0" w:afterAutospacing="0" w:line="360" w:lineRule="auto"/>
        <w:ind w:firstLine="709"/>
        <w:jc w:val="both"/>
        <w:rPr>
          <w:sz w:val="28"/>
          <w:szCs w:val="28"/>
        </w:rPr>
      </w:pPr>
      <w:r>
        <w:rPr>
          <w:sz w:val="28"/>
          <w:szCs w:val="28"/>
        </w:rPr>
        <w:t xml:space="preserve">планирование и осуществление действий в окружающей среде на основе знания целей устойчивого развития человечества; </w:t>
      </w:r>
    </w:p>
    <w:p w:rsidR="00900AA1" w:rsidRDefault="00E616C2">
      <w:pPr>
        <w:pStyle w:val="1f6"/>
        <w:spacing w:beforeAutospacing="0" w:afterAutospacing="0" w:line="360" w:lineRule="auto"/>
        <w:ind w:firstLine="709"/>
        <w:jc w:val="both"/>
        <w:rPr>
          <w:sz w:val="28"/>
          <w:szCs w:val="28"/>
        </w:rPr>
      </w:pPr>
      <w:r>
        <w:rPr>
          <w:sz w:val="28"/>
          <w:szCs w:val="28"/>
        </w:rPr>
        <w:t xml:space="preserve">активное неприятие действий, приносящих вред окружающей среде; </w:t>
      </w:r>
    </w:p>
    <w:p w:rsidR="00900AA1" w:rsidRDefault="00E616C2">
      <w:pPr>
        <w:pStyle w:val="1f6"/>
        <w:spacing w:beforeAutospacing="0" w:afterAutospacing="0" w:line="360" w:lineRule="auto"/>
        <w:ind w:firstLine="709"/>
        <w:jc w:val="both"/>
        <w:rPr>
          <w:sz w:val="28"/>
          <w:szCs w:val="28"/>
        </w:rPr>
      </w:pPr>
      <w:r>
        <w:rPr>
          <w:sz w:val="28"/>
          <w:szCs w:val="28"/>
        </w:rPr>
        <w:t xml:space="preserve">умение прогнозировать, в том числе на основе применения географических знаний, неблагоприятные экологические последствия предпринимаемых действий, предотвращать их; </w:t>
      </w:r>
    </w:p>
    <w:p w:rsidR="00900AA1" w:rsidRDefault="00E616C2">
      <w:pPr>
        <w:pStyle w:val="1f6"/>
        <w:spacing w:beforeAutospacing="0" w:afterAutospacing="0" w:line="360" w:lineRule="auto"/>
        <w:ind w:firstLine="709"/>
        <w:jc w:val="both"/>
        <w:rPr>
          <w:sz w:val="28"/>
          <w:szCs w:val="28"/>
        </w:rPr>
      </w:pPr>
      <w:r>
        <w:rPr>
          <w:sz w:val="28"/>
          <w:szCs w:val="28"/>
        </w:rPr>
        <w:t xml:space="preserve">расширение опыта деятельности экологической направленности. </w:t>
      </w:r>
    </w:p>
    <w:p w:rsidR="00900AA1" w:rsidRDefault="00E616C2">
      <w:pPr>
        <w:pStyle w:val="1f6"/>
        <w:spacing w:beforeAutospacing="0" w:afterAutospacing="0" w:line="360" w:lineRule="auto"/>
        <w:ind w:firstLine="709"/>
        <w:jc w:val="both"/>
        <w:rPr>
          <w:sz w:val="28"/>
          <w:szCs w:val="28"/>
        </w:rPr>
      </w:pPr>
      <w:r>
        <w:rPr>
          <w:sz w:val="28"/>
          <w:szCs w:val="28"/>
        </w:rPr>
        <w:t xml:space="preserve">125.5.2. В результате изучения географии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w:t>
      </w:r>
    </w:p>
    <w:p w:rsidR="00900AA1" w:rsidRDefault="00E616C2">
      <w:pPr>
        <w:pStyle w:val="1f6"/>
        <w:spacing w:beforeAutospacing="0" w:afterAutospacing="0" w:line="360" w:lineRule="auto"/>
        <w:ind w:firstLine="709"/>
        <w:jc w:val="both"/>
        <w:rPr>
          <w:sz w:val="28"/>
          <w:szCs w:val="28"/>
        </w:rPr>
      </w:pPr>
      <w:r>
        <w:rPr>
          <w:sz w:val="28"/>
          <w:szCs w:val="28"/>
        </w:rPr>
        <w:t xml:space="preserve">125.5.2.1. У обучающегося будут сформированы следующие базовые логические действия как часть познавательных универсальных учебных действий: </w:t>
      </w:r>
    </w:p>
    <w:p w:rsidR="00900AA1" w:rsidRDefault="00E616C2">
      <w:pPr>
        <w:pStyle w:val="1f6"/>
        <w:widowControl w:val="0"/>
        <w:spacing w:beforeAutospacing="0" w:afterAutospacing="0" w:line="360" w:lineRule="auto"/>
        <w:ind w:firstLine="709"/>
        <w:jc w:val="both"/>
        <w:rPr>
          <w:sz w:val="28"/>
          <w:szCs w:val="28"/>
        </w:rPr>
      </w:pPr>
      <w:r>
        <w:rPr>
          <w:sz w:val="28"/>
          <w:szCs w:val="28"/>
        </w:rPr>
        <w:t xml:space="preserve">самостоятельно формулировать и актуализировать проблемы, которые могут быть решены с использованием географических знаний, рассматривать </w:t>
      </w:r>
      <w:r>
        <w:rPr>
          <w:sz w:val="28"/>
          <w:szCs w:val="28"/>
        </w:rPr>
        <w:br/>
        <w:t xml:space="preserve">их всесторонне; </w:t>
      </w:r>
    </w:p>
    <w:p w:rsidR="00900AA1" w:rsidRDefault="00E616C2">
      <w:pPr>
        <w:pStyle w:val="1f6"/>
        <w:widowControl w:val="0"/>
        <w:spacing w:beforeAutospacing="0" w:afterAutospacing="0" w:line="360" w:lineRule="auto"/>
        <w:ind w:firstLine="709"/>
        <w:jc w:val="both"/>
        <w:rPr>
          <w:sz w:val="28"/>
          <w:szCs w:val="28"/>
        </w:rPr>
      </w:pPr>
      <w:r>
        <w:rPr>
          <w:sz w:val="28"/>
          <w:szCs w:val="28"/>
        </w:rPr>
        <w:t xml:space="preserve">устанавливать существенный признак или основания для сравнения, классификации географических объектов, процессов и явлений и обобщения; </w:t>
      </w:r>
    </w:p>
    <w:p w:rsidR="00900AA1" w:rsidRDefault="00E616C2">
      <w:pPr>
        <w:pStyle w:val="1f6"/>
        <w:widowControl w:val="0"/>
        <w:spacing w:beforeAutospacing="0" w:afterAutospacing="0" w:line="360" w:lineRule="auto"/>
        <w:ind w:firstLine="709"/>
        <w:jc w:val="both"/>
        <w:rPr>
          <w:sz w:val="28"/>
          <w:szCs w:val="28"/>
        </w:rPr>
      </w:pPr>
      <w:r>
        <w:rPr>
          <w:sz w:val="28"/>
          <w:szCs w:val="28"/>
        </w:rPr>
        <w:t xml:space="preserve">определять цели деятельности, задавать параметры и критерии их достижения; </w:t>
      </w:r>
    </w:p>
    <w:p w:rsidR="00900AA1" w:rsidRDefault="00E616C2">
      <w:pPr>
        <w:pStyle w:val="1f6"/>
        <w:widowControl w:val="0"/>
        <w:spacing w:beforeAutospacing="0" w:afterAutospacing="0" w:line="360" w:lineRule="auto"/>
        <w:ind w:firstLine="709"/>
        <w:jc w:val="both"/>
        <w:rPr>
          <w:sz w:val="28"/>
          <w:szCs w:val="28"/>
        </w:rPr>
      </w:pPr>
      <w:r>
        <w:rPr>
          <w:sz w:val="28"/>
          <w:szCs w:val="28"/>
        </w:rPr>
        <w:t xml:space="preserve">разрабатывать план решения географической задачи с учетом анализа имеющихся материальных и нематериальных ресурсов; </w:t>
      </w:r>
    </w:p>
    <w:p w:rsidR="00900AA1" w:rsidRDefault="00E616C2">
      <w:pPr>
        <w:pStyle w:val="1f6"/>
        <w:widowControl w:val="0"/>
        <w:spacing w:beforeAutospacing="0" w:afterAutospacing="0" w:line="360" w:lineRule="auto"/>
        <w:ind w:firstLine="709"/>
        <w:jc w:val="both"/>
        <w:rPr>
          <w:sz w:val="28"/>
          <w:szCs w:val="28"/>
        </w:rPr>
      </w:pPr>
      <w:r>
        <w:rPr>
          <w:sz w:val="28"/>
          <w:szCs w:val="28"/>
        </w:rPr>
        <w:t xml:space="preserve">выявлять закономерности и противоречия в рассматриваемых явлениях </w:t>
      </w:r>
      <w:r>
        <w:rPr>
          <w:sz w:val="28"/>
          <w:szCs w:val="28"/>
        </w:rPr>
        <w:br/>
        <w:t xml:space="preserve">с учетом предложенной географической задачи; </w:t>
      </w:r>
    </w:p>
    <w:p w:rsidR="00900AA1" w:rsidRDefault="00E616C2">
      <w:pPr>
        <w:pStyle w:val="1f6"/>
        <w:widowControl w:val="0"/>
        <w:spacing w:beforeAutospacing="0" w:afterAutospacing="0" w:line="360" w:lineRule="auto"/>
        <w:ind w:firstLine="709"/>
        <w:jc w:val="both"/>
        <w:rPr>
          <w:sz w:val="28"/>
          <w:szCs w:val="28"/>
        </w:rPr>
      </w:pPr>
      <w:r>
        <w:rPr>
          <w:sz w:val="28"/>
          <w:szCs w:val="28"/>
        </w:rPr>
        <w:t xml:space="preserve">вносить коррективы в деятельность, оценивать соответствие результатов целям; </w:t>
      </w:r>
    </w:p>
    <w:p w:rsidR="00900AA1" w:rsidRDefault="00E616C2">
      <w:pPr>
        <w:pStyle w:val="1f6"/>
        <w:widowControl w:val="0"/>
        <w:spacing w:beforeAutospacing="0" w:afterAutospacing="0" w:line="360" w:lineRule="auto"/>
        <w:ind w:firstLine="709"/>
        <w:jc w:val="both"/>
        <w:rPr>
          <w:sz w:val="28"/>
          <w:szCs w:val="28"/>
        </w:rPr>
      </w:pPr>
      <w:r>
        <w:rPr>
          <w:sz w:val="28"/>
          <w:szCs w:val="28"/>
        </w:rPr>
        <w:t xml:space="preserve">координировать и выполнять работу при решении географических задач в условиях реального, виртуального и комбинированного взаимодействия; </w:t>
      </w:r>
    </w:p>
    <w:p w:rsidR="00900AA1" w:rsidRDefault="00E616C2">
      <w:pPr>
        <w:pStyle w:val="1f6"/>
        <w:widowControl w:val="0"/>
        <w:spacing w:beforeAutospacing="0" w:afterAutospacing="0" w:line="360" w:lineRule="auto"/>
        <w:ind w:firstLine="709"/>
        <w:jc w:val="both"/>
        <w:rPr>
          <w:sz w:val="28"/>
          <w:szCs w:val="28"/>
        </w:rPr>
      </w:pPr>
      <w:r>
        <w:rPr>
          <w:sz w:val="28"/>
          <w:szCs w:val="28"/>
        </w:rPr>
        <w:t xml:space="preserve">креативно мыслить при поиске путей решения жизненных проблем, имеющих географические аспекты. </w:t>
      </w:r>
    </w:p>
    <w:p w:rsidR="00900AA1" w:rsidRDefault="00E616C2">
      <w:pPr>
        <w:pStyle w:val="1f6"/>
        <w:spacing w:beforeAutospacing="0" w:afterAutospacing="0" w:line="360" w:lineRule="auto"/>
        <w:ind w:firstLine="709"/>
        <w:jc w:val="both"/>
        <w:rPr>
          <w:sz w:val="28"/>
          <w:szCs w:val="28"/>
        </w:rPr>
      </w:pPr>
      <w:r>
        <w:rPr>
          <w:sz w:val="28"/>
          <w:szCs w:val="28"/>
        </w:rPr>
        <w:t xml:space="preserve">125.5.2.2. У обучающегося будут сформированы следующие базовые исследовательские действия как часть познавательных универсальных учебных действий: </w:t>
      </w:r>
    </w:p>
    <w:p w:rsidR="00900AA1" w:rsidRDefault="00E616C2">
      <w:pPr>
        <w:pStyle w:val="1f6"/>
        <w:spacing w:beforeAutospacing="0" w:afterAutospacing="0" w:line="360" w:lineRule="auto"/>
        <w:ind w:firstLine="709"/>
        <w:jc w:val="both"/>
        <w:rPr>
          <w:sz w:val="28"/>
          <w:szCs w:val="28"/>
        </w:rPr>
      </w:pPr>
      <w:r>
        <w:rPr>
          <w:sz w:val="28"/>
          <w:szCs w:val="28"/>
        </w:rPr>
        <w:t xml:space="preserve">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географических задач, применению различных методов познания природных, социально-экономических </w:t>
      </w:r>
      <w:r>
        <w:rPr>
          <w:sz w:val="28"/>
          <w:szCs w:val="28"/>
        </w:rPr>
        <w:br/>
        <w:t xml:space="preserve">и геоэкологических объектов, процессов и явлений; </w:t>
      </w:r>
    </w:p>
    <w:p w:rsidR="00900AA1" w:rsidRDefault="00E616C2">
      <w:pPr>
        <w:pStyle w:val="1f6"/>
        <w:spacing w:beforeAutospacing="0" w:afterAutospacing="0" w:line="360" w:lineRule="auto"/>
        <w:ind w:firstLine="709"/>
        <w:jc w:val="both"/>
        <w:rPr>
          <w:sz w:val="28"/>
          <w:szCs w:val="28"/>
        </w:rPr>
      </w:pPr>
      <w:r>
        <w:rPr>
          <w:sz w:val="28"/>
          <w:szCs w:val="28"/>
        </w:rPr>
        <w:t xml:space="preserve">осуществлять различные виды деятельности по получению нового географического знания, его интерпретации, преобразованию и применению </w:t>
      </w:r>
      <w:r>
        <w:rPr>
          <w:sz w:val="28"/>
          <w:szCs w:val="28"/>
        </w:rPr>
        <w:br/>
        <w:t xml:space="preserve">в различных учебных ситуациях, в том числе при создании учебных и социальных проектов; </w:t>
      </w:r>
    </w:p>
    <w:p w:rsidR="00900AA1" w:rsidRDefault="00E616C2">
      <w:pPr>
        <w:pStyle w:val="1f6"/>
        <w:spacing w:beforeAutospacing="0" w:afterAutospacing="0" w:line="360" w:lineRule="auto"/>
        <w:ind w:firstLine="709"/>
        <w:jc w:val="both"/>
        <w:rPr>
          <w:sz w:val="28"/>
          <w:szCs w:val="28"/>
        </w:rPr>
      </w:pPr>
      <w:r>
        <w:rPr>
          <w:sz w:val="28"/>
          <w:szCs w:val="28"/>
        </w:rPr>
        <w:t xml:space="preserve">владеть научной терминологией, ключевыми понятиями и методами; </w:t>
      </w:r>
    </w:p>
    <w:p w:rsidR="00900AA1" w:rsidRDefault="00E616C2">
      <w:pPr>
        <w:pStyle w:val="1f6"/>
        <w:spacing w:beforeAutospacing="0" w:afterAutospacing="0" w:line="360" w:lineRule="auto"/>
        <w:ind w:firstLine="709"/>
        <w:jc w:val="both"/>
        <w:rPr>
          <w:sz w:val="28"/>
          <w:szCs w:val="28"/>
        </w:rPr>
      </w:pPr>
      <w:r>
        <w:rPr>
          <w:sz w:val="28"/>
          <w:szCs w:val="28"/>
        </w:rPr>
        <w:t xml:space="preserve">формулировать собственные задачи в образовательной деятельности </w:t>
      </w:r>
      <w:r>
        <w:rPr>
          <w:sz w:val="28"/>
          <w:szCs w:val="28"/>
        </w:rPr>
        <w:br/>
        <w:t xml:space="preserve">и жизненных ситуациях; </w:t>
      </w:r>
    </w:p>
    <w:p w:rsidR="00900AA1" w:rsidRDefault="00E616C2">
      <w:pPr>
        <w:pStyle w:val="1f6"/>
        <w:spacing w:beforeAutospacing="0" w:afterAutospacing="0" w:line="360" w:lineRule="auto"/>
        <w:ind w:firstLine="709"/>
        <w:jc w:val="both"/>
        <w:rPr>
          <w:sz w:val="28"/>
          <w:szCs w:val="28"/>
        </w:rPr>
      </w:pPr>
      <w:r>
        <w:rPr>
          <w:sz w:val="28"/>
          <w:szCs w:val="28"/>
        </w:rPr>
        <w:t xml:space="preserve">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 </w:t>
      </w:r>
    </w:p>
    <w:p w:rsidR="00900AA1" w:rsidRDefault="00E616C2">
      <w:pPr>
        <w:pStyle w:val="1f6"/>
        <w:spacing w:beforeAutospacing="0" w:afterAutospacing="0" w:line="360" w:lineRule="auto"/>
        <w:ind w:firstLine="709"/>
        <w:jc w:val="both"/>
        <w:rPr>
          <w:sz w:val="28"/>
          <w:szCs w:val="28"/>
        </w:rPr>
      </w:pPr>
      <w:r>
        <w:rPr>
          <w:sz w:val="28"/>
          <w:szCs w:val="28"/>
        </w:rP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 </w:t>
      </w:r>
    </w:p>
    <w:p w:rsidR="00900AA1" w:rsidRDefault="00E616C2">
      <w:pPr>
        <w:pStyle w:val="1f6"/>
        <w:spacing w:beforeAutospacing="0" w:afterAutospacing="0" w:line="360" w:lineRule="auto"/>
        <w:ind w:firstLine="709"/>
        <w:jc w:val="both"/>
        <w:rPr>
          <w:sz w:val="28"/>
          <w:szCs w:val="28"/>
        </w:rPr>
      </w:pPr>
      <w:r>
        <w:rPr>
          <w:sz w:val="28"/>
          <w:szCs w:val="28"/>
        </w:rPr>
        <w:t xml:space="preserve">давать оценку новым ситуациям, оценивать приобретенный опыт; </w:t>
      </w:r>
    </w:p>
    <w:p w:rsidR="00900AA1" w:rsidRDefault="00E616C2">
      <w:pPr>
        <w:pStyle w:val="1f6"/>
        <w:spacing w:beforeAutospacing="0" w:afterAutospacing="0" w:line="360" w:lineRule="auto"/>
        <w:ind w:firstLine="709"/>
        <w:jc w:val="both"/>
        <w:rPr>
          <w:sz w:val="28"/>
          <w:szCs w:val="28"/>
        </w:rPr>
      </w:pPr>
      <w:r>
        <w:rPr>
          <w:sz w:val="28"/>
          <w:szCs w:val="28"/>
        </w:rPr>
        <w:t xml:space="preserve">уметь переносить знания в познавательную и практическую области жизнедеятельности; </w:t>
      </w:r>
    </w:p>
    <w:p w:rsidR="00900AA1" w:rsidRDefault="00E616C2">
      <w:pPr>
        <w:pStyle w:val="1f6"/>
        <w:spacing w:beforeAutospacing="0" w:afterAutospacing="0" w:line="360" w:lineRule="auto"/>
        <w:ind w:firstLine="709"/>
        <w:jc w:val="both"/>
        <w:rPr>
          <w:sz w:val="28"/>
          <w:szCs w:val="28"/>
        </w:rPr>
      </w:pPr>
      <w:r>
        <w:rPr>
          <w:sz w:val="28"/>
          <w:szCs w:val="28"/>
        </w:rPr>
        <w:t xml:space="preserve">уметь интегрировать знания из разных предметных областей; </w:t>
      </w:r>
    </w:p>
    <w:p w:rsidR="00900AA1" w:rsidRDefault="00E616C2">
      <w:pPr>
        <w:pStyle w:val="1f6"/>
        <w:spacing w:beforeAutospacing="0" w:afterAutospacing="0" w:line="360" w:lineRule="auto"/>
        <w:ind w:firstLine="709"/>
        <w:jc w:val="both"/>
        <w:rPr>
          <w:sz w:val="28"/>
          <w:szCs w:val="28"/>
        </w:rPr>
      </w:pPr>
      <w:r>
        <w:rPr>
          <w:sz w:val="28"/>
          <w:szCs w:val="28"/>
        </w:rPr>
        <w:t xml:space="preserve">выдвигать новые идеи, предлагать оригинальные подходы и решения, ставить проблемы и задачи, допускающие альтернативные решения. </w:t>
      </w:r>
    </w:p>
    <w:p w:rsidR="00900AA1" w:rsidRDefault="00E616C2">
      <w:pPr>
        <w:pStyle w:val="1f6"/>
        <w:spacing w:beforeAutospacing="0" w:afterAutospacing="0" w:line="360" w:lineRule="auto"/>
        <w:ind w:firstLine="709"/>
        <w:jc w:val="both"/>
        <w:rPr>
          <w:sz w:val="28"/>
          <w:szCs w:val="28"/>
        </w:rPr>
      </w:pPr>
      <w:r>
        <w:rPr>
          <w:sz w:val="28"/>
          <w:szCs w:val="28"/>
        </w:rPr>
        <w:t xml:space="preserve">125.5.2.3. У обучающегося будут сформированы умения работать </w:t>
      </w:r>
      <w:r>
        <w:rPr>
          <w:sz w:val="28"/>
          <w:szCs w:val="28"/>
        </w:rPr>
        <w:br/>
        <w:t xml:space="preserve">с информацией как часть познавательных универсальных учебных действий: </w:t>
      </w:r>
    </w:p>
    <w:p w:rsidR="00900AA1" w:rsidRDefault="00E616C2">
      <w:pPr>
        <w:pStyle w:val="1f6"/>
        <w:spacing w:beforeAutospacing="0" w:afterAutospacing="0" w:line="360" w:lineRule="auto"/>
        <w:ind w:firstLine="709"/>
        <w:jc w:val="both"/>
        <w:rPr>
          <w:sz w:val="28"/>
          <w:szCs w:val="28"/>
        </w:rPr>
      </w:pPr>
      <w:r>
        <w:rPr>
          <w:sz w:val="28"/>
          <w:szCs w:val="28"/>
        </w:rPr>
        <w:t xml:space="preserve">выбирать и использовать различные источники географической информации, необходимые для изучения проблем, которые могут быть решены средствами географии, и поиска путей их решения, для анализа, систематизации и интерпретации информации различных видов и форм представления; </w:t>
      </w:r>
    </w:p>
    <w:p w:rsidR="00900AA1" w:rsidRDefault="00E616C2">
      <w:pPr>
        <w:pStyle w:val="1f6"/>
        <w:spacing w:beforeAutospacing="0" w:afterAutospacing="0" w:line="360" w:lineRule="auto"/>
        <w:ind w:firstLine="709"/>
        <w:jc w:val="both"/>
        <w:rPr>
          <w:sz w:val="28"/>
          <w:szCs w:val="28"/>
        </w:rPr>
      </w:pPr>
      <w:r>
        <w:rPr>
          <w:sz w:val="28"/>
          <w:szCs w:val="28"/>
        </w:rPr>
        <w:t xml:space="preserve">выбирать оптимальную форму представления и визуализации информации с учетом ее назначения (тексты, картосхемы, диаграммы и другие); </w:t>
      </w:r>
    </w:p>
    <w:p w:rsidR="00900AA1" w:rsidRDefault="00E616C2">
      <w:pPr>
        <w:pStyle w:val="1f6"/>
        <w:spacing w:beforeAutospacing="0" w:afterAutospacing="0" w:line="360" w:lineRule="auto"/>
        <w:ind w:firstLine="709"/>
        <w:jc w:val="both"/>
        <w:rPr>
          <w:sz w:val="28"/>
          <w:szCs w:val="28"/>
        </w:rPr>
      </w:pPr>
      <w:r>
        <w:rPr>
          <w:sz w:val="28"/>
          <w:szCs w:val="28"/>
        </w:rPr>
        <w:t xml:space="preserve">оценивать достоверность информации; </w:t>
      </w:r>
    </w:p>
    <w:p w:rsidR="00900AA1" w:rsidRDefault="00E616C2">
      <w:pPr>
        <w:pStyle w:val="1f6"/>
        <w:spacing w:beforeAutospacing="0" w:afterAutospacing="0" w:line="360" w:lineRule="auto"/>
        <w:ind w:firstLine="709"/>
        <w:jc w:val="both"/>
        <w:rPr>
          <w:sz w:val="28"/>
          <w:szCs w:val="28"/>
        </w:rPr>
      </w:pPr>
      <w:r>
        <w:rPr>
          <w:sz w:val="28"/>
          <w:szCs w:val="28"/>
        </w:rPr>
        <w:t xml:space="preserve">использовать средства информационных и коммуникационных технологий, в том числе государственную информационную систему,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 </w:t>
      </w:r>
    </w:p>
    <w:p w:rsidR="00900AA1" w:rsidRDefault="00E616C2">
      <w:pPr>
        <w:pStyle w:val="1f6"/>
        <w:spacing w:beforeAutospacing="0" w:afterAutospacing="0" w:line="360" w:lineRule="auto"/>
        <w:ind w:firstLine="709"/>
        <w:jc w:val="both"/>
        <w:rPr>
          <w:sz w:val="28"/>
          <w:szCs w:val="28"/>
        </w:rPr>
      </w:pPr>
      <w:r>
        <w:rPr>
          <w:sz w:val="28"/>
          <w:szCs w:val="28"/>
        </w:rPr>
        <w:t xml:space="preserve">владеть навыками распознавания и защиты информации, информационной безопасности личности. </w:t>
      </w:r>
    </w:p>
    <w:p w:rsidR="00900AA1" w:rsidRDefault="00E616C2">
      <w:pPr>
        <w:pStyle w:val="1f6"/>
        <w:spacing w:beforeAutospacing="0" w:afterAutospacing="0" w:line="360" w:lineRule="auto"/>
        <w:ind w:firstLine="709"/>
        <w:jc w:val="both"/>
        <w:rPr>
          <w:sz w:val="28"/>
          <w:szCs w:val="28"/>
        </w:rPr>
      </w:pPr>
      <w:r>
        <w:rPr>
          <w:sz w:val="28"/>
          <w:szCs w:val="28"/>
        </w:rPr>
        <w:t xml:space="preserve">125.5.2.4. У обучающегося будут сформированы умения общения как часть коммуникативных универсальных учебных действий: </w:t>
      </w:r>
    </w:p>
    <w:p w:rsidR="00900AA1" w:rsidRDefault="00E616C2">
      <w:pPr>
        <w:pStyle w:val="1f6"/>
        <w:spacing w:beforeAutospacing="0" w:afterAutospacing="0" w:line="360" w:lineRule="auto"/>
        <w:ind w:firstLine="709"/>
        <w:jc w:val="both"/>
        <w:rPr>
          <w:sz w:val="28"/>
          <w:szCs w:val="28"/>
        </w:rPr>
      </w:pPr>
      <w:r>
        <w:rPr>
          <w:sz w:val="28"/>
          <w:szCs w:val="28"/>
        </w:rPr>
        <w:t xml:space="preserve">владеть различными способами общения и взаимодействия; </w:t>
      </w:r>
    </w:p>
    <w:p w:rsidR="00900AA1" w:rsidRDefault="00E616C2">
      <w:pPr>
        <w:pStyle w:val="1f6"/>
        <w:spacing w:beforeAutospacing="0" w:afterAutospacing="0" w:line="360" w:lineRule="auto"/>
        <w:ind w:firstLine="709"/>
        <w:jc w:val="both"/>
        <w:rPr>
          <w:sz w:val="28"/>
          <w:szCs w:val="28"/>
        </w:rPr>
      </w:pPr>
      <w:r>
        <w:rPr>
          <w:sz w:val="28"/>
          <w:szCs w:val="28"/>
        </w:rPr>
        <w:t xml:space="preserve">аргументированно вести диалог, уметь смягчать конфликтные ситуации; </w:t>
      </w:r>
    </w:p>
    <w:p w:rsidR="00900AA1" w:rsidRDefault="00E616C2">
      <w:pPr>
        <w:pStyle w:val="1f6"/>
        <w:spacing w:beforeAutospacing="0" w:afterAutospacing="0" w:line="360" w:lineRule="auto"/>
        <w:ind w:firstLine="709"/>
        <w:jc w:val="both"/>
        <w:rPr>
          <w:sz w:val="28"/>
          <w:szCs w:val="28"/>
        </w:rPr>
      </w:pPr>
      <w:r>
        <w:rPr>
          <w:sz w:val="28"/>
          <w:szCs w:val="28"/>
        </w:rPr>
        <w:t xml:space="preserve">сопоставлять свои суждения по географическим вопросам с суждениями других участников диалога, обнаруживать различие и сходство позиций, задавать вопросы по существу обсуждаемой темы; </w:t>
      </w:r>
    </w:p>
    <w:p w:rsidR="00900AA1" w:rsidRDefault="00E616C2">
      <w:pPr>
        <w:pStyle w:val="1f6"/>
        <w:spacing w:beforeAutospacing="0" w:afterAutospacing="0" w:line="360" w:lineRule="auto"/>
        <w:ind w:firstLine="709"/>
        <w:jc w:val="both"/>
        <w:rPr>
          <w:sz w:val="28"/>
          <w:szCs w:val="28"/>
        </w:rPr>
      </w:pPr>
      <w:r>
        <w:rPr>
          <w:sz w:val="28"/>
          <w:szCs w:val="28"/>
        </w:rPr>
        <w:t xml:space="preserve">развернуто и логично излагать свою точку зрения по географическим аспектам различных вопросов с использованием языковых средств. </w:t>
      </w:r>
    </w:p>
    <w:p w:rsidR="00900AA1" w:rsidRDefault="00E616C2">
      <w:pPr>
        <w:pStyle w:val="1f6"/>
        <w:spacing w:beforeAutospacing="0" w:afterAutospacing="0" w:line="360" w:lineRule="auto"/>
        <w:ind w:firstLine="709"/>
        <w:jc w:val="both"/>
        <w:rPr>
          <w:sz w:val="28"/>
          <w:szCs w:val="28"/>
        </w:rPr>
      </w:pPr>
      <w:r>
        <w:rPr>
          <w:sz w:val="28"/>
          <w:szCs w:val="28"/>
        </w:rPr>
        <w:t xml:space="preserve">125.5.2.5. У обучающегося будут сформированы умения совместной деятельности как часть коммуникативных универсальных учебных действий: </w:t>
      </w:r>
    </w:p>
    <w:p w:rsidR="00900AA1" w:rsidRDefault="00E616C2">
      <w:pPr>
        <w:pStyle w:val="1f6"/>
        <w:spacing w:beforeAutospacing="0" w:afterAutospacing="0" w:line="360" w:lineRule="auto"/>
        <w:ind w:firstLine="709"/>
        <w:jc w:val="both"/>
        <w:rPr>
          <w:sz w:val="28"/>
          <w:szCs w:val="28"/>
        </w:rPr>
      </w:pPr>
      <w:r>
        <w:rPr>
          <w:sz w:val="28"/>
          <w:szCs w:val="28"/>
        </w:rPr>
        <w:t xml:space="preserve">использовать преимущества командной и индивидуальной работы; </w:t>
      </w:r>
    </w:p>
    <w:p w:rsidR="00900AA1" w:rsidRDefault="00E616C2">
      <w:pPr>
        <w:pStyle w:val="1f6"/>
        <w:spacing w:beforeAutospacing="0" w:afterAutospacing="0" w:line="360" w:lineRule="auto"/>
        <w:ind w:firstLine="709"/>
        <w:jc w:val="both"/>
        <w:rPr>
          <w:sz w:val="28"/>
          <w:szCs w:val="28"/>
        </w:rPr>
      </w:pPr>
      <w:r>
        <w:rPr>
          <w:sz w:val="28"/>
          <w:szCs w:val="28"/>
        </w:rPr>
        <w:t xml:space="preserve">выбирать тематику и методы совместных действий с учетом общих интересов и возможностей каждого члена коллектива; </w:t>
      </w:r>
    </w:p>
    <w:p w:rsidR="00900AA1" w:rsidRDefault="00E616C2">
      <w:pPr>
        <w:pStyle w:val="1f6"/>
        <w:spacing w:beforeAutospacing="0" w:afterAutospacing="0" w:line="360" w:lineRule="auto"/>
        <w:ind w:firstLine="709"/>
        <w:jc w:val="both"/>
        <w:rPr>
          <w:sz w:val="28"/>
          <w:szCs w:val="28"/>
        </w:rPr>
      </w:pPr>
      <w:r>
        <w:rPr>
          <w:sz w:val="28"/>
          <w:szCs w:val="28"/>
        </w:rPr>
        <w:t xml:space="preserve">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 </w:t>
      </w:r>
    </w:p>
    <w:p w:rsidR="00900AA1" w:rsidRDefault="00E616C2">
      <w:pPr>
        <w:pStyle w:val="1f6"/>
        <w:spacing w:beforeAutospacing="0" w:afterAutospacing="0" w:line="360" w:lineRule="auto"/>
        <w:ind w:firstLine="709"/>
        <w:jc w:val="both"/>
        <w:rPr>
          <w:sz w:val="28"/>
          <w:szCs w:val="28"/>
        </w:rPr>
      </w:pPr>
      <w:r>
        <w:rPr>
          <w:sz w:val="28"/>
          <w:szCs w:val="28"/>
        </w:rPr>
        <w:t xml:space="preserve">оценивать качество своего вклада и каждого участника команды в общий результат по разработанным критериям; </w:t>
      </w:r>
    </w:p>
    <w:p w:rsidR="00900AA1" w:rsidRDefault="00E616C2">
      <w:pPr>
        <w:pStyle w:val="1f6"/>
        <w:spacing w:beforeAutospacing="0" w:afterAutospacing="0" w:line="360" w:lineRule="auto"/>
        <w:ind w:firstLine="709"/>
        <w:jc w:val="both"/>
        <w:rPr>
          <w:sz w:val="28"/>
          <w:szCs w:val="28"/>
        </w:rPr>
      </w:pPr>
      <w:r>
        <w:rPr>
          <w:sz w:val="28"/>
          <w:szCs w:val="28"/>
        </w:rPr>
        <w:t xml:space="preserve">предлагать новые проекты, оценивать идеи с позиции новизны, оригинальности, практической значимости. </w:t>
      </w:r>
    </w:p>
    <w:p w:rsidR="00900AA1" w:rsidRDefault="00E616C2">
      <w:pPr>
        <w:pStyle w:val="1f6"/>
        <w:spacing w:beforeAutospacing="0" w:afterAutospacing="0" w:line="360" w:lineRule="auto"/>
        <w:ind w:firstLine="709"/>
        <w:jc w:val="both"/>
        <w:rPr>
          <w:sz w:val="28"/>
          <w:szCs w:val="28"/>
        </w:rPr>
      </w:pPr>
      <w:r>
        <w:rPr>
          <w:sz w:val="28"/>
          <w:szCs w:val="28"/>
        </w:rPr>
        <w:t xml:space="preserve">125.5.2.6. У обучающегося будут сформированы умения самоорганизации как части регулятивных универсальных учебных действий: </w:t>
      </w:r>
    </w:p>
    <w:p w:rsidR="00900AA1" w:rsidRDefault="00E616C2">
      <w:pPr>
        <w:pStyle w:val="1f6"/>
        <w:spacing w:beforeAutospacing="0" w:afterAutospacing="0" w:line="360" w:lineRule="auto"/>
        <w:ind w:firstLine="709"/>
        <w:jc w:val="both"/>
        <w:rPr>
          <w:sz w:val="28"/>
          <w:szCs w:val="28"/>
        </w:rPr>
      </w:pPr>
      <w:r>
        <w:rPr>
          <w:sz w:val="28"/>
          <w:szCs w:val="28"/>
        </w:rPr>
        <w:t xml:space="preserve">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 </w:t>
      </w:r>
    </w:p>
    <w:p w:rsidR="00900AA1" w:rsidRDefault="00E616C2">
      <w:pPr>
        <w:pStyle w:val="1f6"/>
        <w:spacing w:beforeAutospacing="0" w:afterAutospacing="0" w:line="360" w:lineRule="auto"/>
        <w:ind w:firstLine="709"/>
        <w:jc w:val="both"/>
        <w:rPr>
          <w:sz w:val="28"/>
          <w:szCs w:val="28"/>
        </w:rPr>
      </w:pPr>
      <w:r>
        <w:rPr>
          <w:sz w:val="28"/>
          <w:szCs w:val="28"/>
        </w:rPr>
        <w:t xml:space="preserve">самостоятельно составлять план решения проблемы с учетом имеющихся ресурсов, собственных возможностей и предпочтений; </w:t>
      </w:r>
    </w:p>
    <w:p w:rsidR="00900AA1" w:rsidRDefault="00E616C2">
      <w:pPr>
        <w:pStyle w:val="1f6"/>
        <w:spacing w:beforeAutospacing="0" w:afterAutospacing="0" w:line="360" w:lineRule="auto"/>
        <w:ind w:firstLine="709"/>
        <w:jc w:val="both"/>
        <w:rPr>
          <w:sz w:val="28"/>
          <w:szCs w:val="28"/>
        </w:rPr>
      </w:pPr>
      <w:r>
        <w:rPr>
          <w:sz w:val="28"/>
          <w:szCs w:val="28"/>
        </w:rPr>
        <w:t xml:space="preserve">давать оценку новым ситуациям; </w:t>
      </w:r>
    </w:p>
    <w:p w:rsidR="00900AA1" w:rsidRDefault="00E616C2">
      <w:pPr>
        <w:pStyle w:val="1f6"/>
        <w:spacing w:beforeAutospacing="0" w:afterAutospacing="0" w:line="360" w:lineRule="auto"/>
        <w:ind w:firstLine="709"/>
        <w:jc w:val="both"/>
        <w:rPr>
          <w:sz w:val="28"/>
          <w:szCs w:val="28"/>
        </w:rPr>
      </w:pPr>
      <w:r>
        <w:rPr>
          <w:sz w:val="28"/>
          <w:szCs w:val="28"/>
        </w:rPr>
        <w:t xml:space="preserve">расширять рамки учебного предмета на основе личных предпочтений; </w:t>
      </w:r>
    </w:p>
    <w:p w:rsidR="00900AA1" w:rsidRDefault="00E616C2">
      <w:pPr>
        <w:pStyle w:val="1f6"/>
        <w:spacing w:beforeAutospacing="0" w:afterAutospacing="0" w:line="360" w:lineRule="auto"/>
        <w:ind w:firstLine="709"/>
        <w:jc w:val="both"/>
        <w:rPr>
          <w:sz w:val="28"/>
          <w:szCs w:val="28"/>
        </w:rPr>
      </w:pPr>
      <w:r>
        <w:rPr>
          <w:sz w:val="28"/>
          <w:szCs w:val="28"/>
        </w:rPr>
        <w:t xml:space="preserve">делать осознанный выбор, аргументировать его, брать ответственность </w:t>
      </w:r>
      <w:r>
        <w:rPr>
          <w:sz w:val="28"/>
          <w:szCs w:val="28"/>
        </w:rPr>
        <w:br/>
        <w:t xml:space="preserve">за решение; </w:t>
      </w:r>
    </w:p>
    <w:p w:rsidR="00900AA1" w:rsidRDefault="00E616C2">
      <w:pPr>
        <w:pStyle w:val="1f6"/>
        <w:spacing w:beforeAutospacing="0" w:afterAutospacing="0" w:line="360" w:lineRule="auto"/>
        <w:ind w:firstLine="709"/>
        <w:jc w:val="both"/>
        <w:rPr>
          <w:sz w:val="28"/>
          <w:szCs w:val="28"/>
        </w:rPr>
      </w:pPr>
      <w:r>
        <w:rPr>
          <w:sz w:val="28"/>
          <w:szCs w:val="28"/>
        </w:rPr>
        <w:t xml:space="preserve">оценивать приобретенный опыт; </w:t>
      </w:r>
    </w:p>
    <w:p w:rsidR="00900AA1" w:rsidRDefault="00E616C2">
      <w:pPr>
        <w:pStyle w:val="1f6"/>
        <w:spacing w:beforeAutospacing="0" w:afterAutospacing="0" w:line="360" w:lineRule="auto"/>
        <w:ind w:firstLine="709"/>
        <w:jc w:val="both"/>
        <w:rPr>
          <w:sz w:val="28"/>
          <w:szCs w:val="28"/>
        </w:rPr>
      </w:pPr>
      <w:r>
        <w:rPr>
          <w:sz w:val="28"/>
          <w:szCs w:val="28"/>
        </w:rPr>
        <w:t xml:space="preserve">способствовать формированию и проявлению широкой эрудиции в разных областях знаний, постоянно повышать свой образовательный и культурный уровень. </w:t>
      </w:r>
    </w:p>
    <w:p w:rsidR="00900AA1" w:rsidRDefault="00E616C2">
      <w:pPr>
        <w:pStyle w:val="1f6"/>
        <w:widowControl w:val="0"/>
        <w:spacing w:beforeAutospacing="0" w:afterAutospacing="0" w:line="360" w:lineRule="auto"/>
        <w:ind w:firstLine="709"/>
        <w:jc w:val="both"/>
        <w:rPr>
          <w:sz w:val="28"/>
          <w:szCs w:val="28"/>
        </w:rPr>
      </w:pPr>
      <w:r>
        <w:rPr>
          <w:sz w:val="28"/>
          <w:szCs w:val="28"/>
        </w:rPr>
        <w:t xml:space="preserve">125.5.2.7. У обучающегося будут сформированы умения самоконтроля </w:t>
      </w:r>
      <w:r>
        <w:rPr>
          <w:sz w:val="28"/>
          <w:szCs w:val="28"/>
        </w:rPr>
        <w:br/>
        <w:t xml:space="preserve">как части регулятивных универсальных учебных действий: </w:t>
      </w:r>
    </w:p>
    <w:p w:rsidR="00900AA1" w:rsidRDefault="00E616C2">
      <w:pPr>
        <w:pStyle w:val="1f6"/>
        <w:widowControl w:val="0"/>
        <w:spacing w:beforeAutospacing="0" w:afterAutospacing="0" w:line="360" w:lineRule="auto"/>
        <w:ind w:firstLine="709"/>
        <w:jc w:val="both"/>
        <w:rPr>
          <w:sz w:val="28"/>
          <w:szCs w:val="28"/>
        </w:rPr>
      </w:pPr>
      <w:r>
        <w:rPr>
          <w:sz w:val="28"/>
          <w:szCs w:val="28"/>
        </w:rPr>
        <w:t xml:space="preserve">давать оценку новым ситуациям, оценивать соответствие результатов целям; </w:t>
      </w:r>
    </w:p>
    <w:p w:rsidR="00900AA1" w:rsidRDefault="00E616C2">
      <w:pPr>
        <w:pStyle w:val="1f6"/>
        <w:widowControl w:val="0"/>
        <w:spacing w:beforeAutospacing="0" w:afterAutospacing="0" w:line="360" w:lineRule="auto"/>
        <w:ind w:firstLine="709"/>
        <w:jc w:val="both"/>
        <w:rPr>
          <w:sz w:val="28"/>
          <w:szCs w:val="28"/>
        </w:rPr>
      </w:pPr>
      <w:r>
        <w:rPr>
          <w:sz w:val="28"/>
          <w:szCs w:val="28"/>
        </w:rPr>
        <w:t xml:space="preserve">владеть навыками познавательной рефлексии как осознания совершаемых действий и мыслительных процессов, их результатов и оснований; </w:t>
      </w:r>
    </w:p>
    <w:p w:rsidR="00900AA1" w:rsidRDefault="00E616C2">
      <w:pPr>
        <w:pStyle w:val="1f6"/>
        <w:widowControl w:val="0"/>
        <w:spacing w:beforeAutospacing="0" w:afterAutospacing="0" w:line="360" w:lineRule="auto"/>
        <w:ind w:firstLine="709"/>
        <w:jc w:val="both"/>
        <w:rPr>
          <w:sz w:val="28"/>
          <w:szCs w:val="28"/>
        </w:rPr>
      </w:pPr>
      <w:r>
        <w:rPr>
          <w:sz w:val="28"/>
          <w:szCs w:val="28"/>
        </w:rPr>
        <w:t xml:space="preserve">оценивать риски и своевременно принимать решения по их снижению; </w:t>
      </w:r>
    </w:p>
    <w:p w:rsidR="00900AA1" w:rsidRDefault="00E616C2">
      <w:pPr>
        <w:pStyle w:val="1f6"/>
        <w:widowControl w:val="0"/>
        <w:spacing w:beforeAutospacing="0" w:afterAutospacing="0" w:line="360" w:lineRule="auto"/>
        <w:ind w:firstLine="709"/>
        <w:jc w:val="both"/>
        <w:rPr>
          <w:sz w:val="28"/>
          <w:szCs w:val="28"/>
        </w:rPr>
      </w:pPr>
      <w:r>
        <w:rPr>
          <w:sz w:val="28"/>
          <w:szCs w:val="28"/>
        </w:rPr>
        <w:t xml:space="preserve">использовать приемы рефлексии для оценки ситуации, выбора верного решения; </w:t>
      </w:r>
    </w:p>
    <w:p w:rsidR="00900AA1" w:rsidRDefault="00E616C2">
      <w:pPr>
        <w:pStyle w:val="1f6"/>
        <w:spacing w:beforeAutospacing="0" w:afterAutospacing="0" w:line="360" w:lineRule="auto"/>
        <w:ind w:firstLine="709"/>
        <w:jc w:val="both"/>
        <w:rPr>
          <w:sz w:val="28"/>
          <w:szCs w:val="28"/>
        </w:rPr>
      </w:pPr>
      <w:r>
        <w:rPr>
          <w:sz w:val="28"/>
          <w:szCs w:val="28"/>
        </w:rPr>
        <w:t xml:space="preserve">принимать мотивы и аргументы других </w:t>
      </w:r>
      <w:r>
        <w:rPr>
          <w:sz w:val="28"/>
          <w:szCs w:val="28"/>
          <w:lang w:eastAsia="zh-CN"/>
        </w:rPr>
        <w:t>людей</w:t>
      </w:r>
      <w:r>
        <w:rPr>
          <w:sz w:val="28"/>
          <w:szCs w:val="28"/>
        </w:rPr>
        <w:t xml:space="preserve"> при анализе результатов деятельности; </w:t>
      </w:r>
    </w:p>
    <w:p w:rsidR="00900AA1" w:rsidRDefault="00E616C2">
      <w:pPr>
        <w:pStyle w:val="1f6"/>
        <w:spacing w:beforeAutospacing="0" w:afterAutospacing="0" w:line="360" w:lineRule="auto"/>
        <w:ind w:firstLine="709"/>
        <w:jc w:val="both"/>
        <w:rPr>
          <w:sz w:val="28"/>
          <w:szCs w:val="28"/>
        </w:rPr>
      </w:pPr>
      <w:r>
        <w:rPr>
          <w:sz w:val="28"/>
          <w:szCs w:val="28"/>
        </w:rPr>
        <w:t xml:space="preserve">125.5.2.8. У обучающегося будет развиваться эмоциональный интеллект, предполагающий сформированность: </w:t>
      </w:r>
    </w:p>
    <w:p w:rsidR="00900AA1" w:rsidRDefault="00E616C2">
      <w:pPr>
        <w:pStyle w:val="1f6"/>
        <w:spacing w:beforeAutospacing="0" w:afterAutospacing="0" w:line="360" w:lineRule="auto"/>
        <w:ind w:firstLine="709"/>
        <w:jc w:val="both"/>
        <w:rPr>
          <w:sz w:val="28"/>
          <w:szCs w:val="28"/>
        </w:rPr>
      </w:pPr>
      <w:r>
        <w:rPr>
          <w:sz w:val="28"/>
          <w:szCs w:val="28"/>
        </w:rPr>
        <w:t xml:space="preserve">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 </w:t>
      </w:r>
    </w:p>
    <w:p w:rsidR="00900AA1" w:rsidRDefault="00E616C2">
      <w:pPr>
        <w:pStyle w:val="1f6"/>
        <w:spacing w:beforeAutospacing="0" w:afterAutospacing="0" w:line="360" w:lineRule="auto"/>
        <w:ind w:firstLine="709"/>
        <w:jc w:val="both"/>
        <w:rPr>
          <w:sz w:val="28"/>
          <w:szCs w:val="28"/>
        </w:rPr>
      </w:pPr>
      <w:r>
        <w:rPr>
          <w:sz w:val="28"/>
          <w:szCs w:val="28"/>
        </w:rPr>
        <w:t xml:space="preserve">принимать ответственность за свое поведение, способность адаптироваться к эмоциональным изменениям и проявлять гибкость, быть открытым новому; </w:t>
      </w:r>
    </w:p>
    <w:p w:rsidR="00900AA1" w:rsidRDefault="00E616C2">
      <w:pPr>
        <w:pStyle w:val="1f6"/>
        <w:spacing w:beforeAutospacing="0" w:afterAutospacing="0" w:line="360" w:lineRule="auto"/>
        <w:ind w:firstLine="709"/>
        <w:jc w:val="both"/>
        <w:rPr>
          <w:sz w:val="28"/>
          <w:szCs w:val="28"/>
        </w:rPr>
      </w:pPr>
      <w:r>
        <w:rPr>
          <w:sz w:val="28"/>
          <w:szCs w:val="28"/>
        </w:rPr>
        <w:t xml:space="preserve">внутренней мотивации, включающей стремление к достижению цели </w:t>
      </w:r>
      <w:r>
        <w:rPr>
          <w:sz w:val="28"/>
          <w:szCs w:val="28"/>
        </w:rPr>
        <w:br/>
        <w:t xml:space="preserve">и успеху, оптимизм, инициативность, умение действовать, исходя из своих возможностей; </w:t>
      </w:r>
    </w:p>
    <w:p w:rsidR="00900AA1" w:rsidRDefault="00E616C2">
      <w:pPr>
        <w:pStyle w:val="1f6"/>
        <w:spacing w:beforeAutospacing="0" w:afterAutospacing="0" w:line="360" w:lineRule="auto"/>
        <w:ind w:firstLine="709"/>
        <w:jc w:val="both"/>
        <w:rPr>
          <w:sz w:val="28"/>
          <w:szCs w:val="28"/>
        </w:rPr>
      </w:pPr>
      <w:r>
        <w:rPr>
          <w:sz w:val="28"/>
          <w:szCs w:val="28"/>
        </w:rPr>
        <w:t xml:space="preserve">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 </w:t>
      </w:r>
    </w:p>
    <w:p w:rsidR="00900AA1" w:rsidRDefault="00E616C2">
      <w:pPr>
        <w:pStyle w:val="1f6"/>
        <w:spacing w:beforeAutospacing="0" w:afterAutospacing="0" w:line="360" w:lineRule="auto"/>
        <w:ind w:firstLine="709"/>
        <w:jc w:val="both"/>
        <w:rPr>
          <w:sz w:val="28"/>
          <w:szCs w:val="28"/>
        </w:rPr>
      </w:pPr>
      <w:r>
        <w:rPr>
          <w:sz w:val="28"/>
          <w:szCs w:val="28"/>
        </w:rPr>
        <w:t xml:space="preserve">социальных навыков, включающих способность выстраивать отношения с другими людьми, заботиться, проявлять интерес и разрешать конфликты. </w:t>
      </w:r>
    </w:p>
    <w:p w:rsidR="00900AA1" w:rsidRDefault="00E616C2">
      <w:pPr>
        <w:pStyle w:val="1f6"/>
        <w:spacing w:beforeAutospacing="0" w:afterAutospacing="0" w:line="360" w:lineRule="auto"/>
        <w:ind w:firstLine="709"/>
        <w:jc w:val="both"/>
        <w:rPr>
          <w:sz w:val="28"/>
          <w:szCs w:val="28"/>
        </w:rPr>
      </w:pPr>
      <w:r>
        <w:rPr>
          <w:sz w:val="28"/>
          <w:szCs w:val="28"/>
        </w:rPr>
        <w:t xml:space="preserve">125.5.2.9. У обучающегося будут сформированы следующие умения принятия себя и других </w:t>
      </w:r>
      <w:r>
        <w:rPr>
          <w:sz w:val="28"/>
          <w:szCs w:val="28"/>
          <w:lang w:eastAsia="zh-CN"/>
        </w:rPr>
        <w:t>людей</w:t>
      </w:r>
      <w:r>
        <w:rPr>
          <w:sz w:val="28"/>
          <w:szCs w:val="28"/>
        </w:rPr>
        <w:t xml:space="preserve"> как части регулятивных универсальных учебных действий: </w:t>
      </w:r>
    </w:p>
    <w:p w:rsidR="00900AA1" w:rsidRDefault="00E616C2">
      <w:pPr>
        <w:pStyle w:val="1f6"/>
        <w:spacing w:beforeAutospacing="0" w:afterAutospacing="0" w:line="360" w:lineRule="auto"/>
        <w:ind w:firstLine="709"/>
        <w:jc w:val="both"/>
        <w:rPr>
          <w:sz w:val="28"/>
          <w:szCs w:val="28"/>
        </w:rPr>
      </w:pPr>
      <w:r>
        <w:rPr>
          <w:sz w:val="28"/>
          <w:szCs w:val="28"/>
        </w:rPr>
        <w:t xml:space="preserve">принимать себя, понимая свои недостатки и свое поведение; </w:t>
      </w:r>
    </w:p>
    <w:p w:rsidR="00900AA1" w:rsidRDefault="00E616C2">
      <w:pPr>
        <w:pStyle w:val="1f6"/>
        <w:spacing w:beforeAutospacing="0" w:afterAutospacing="0" w:line="360" w:lineRule="auto"/>
        <w:ind w:firstLine="709"/>
        <w:jc w:val="both"/>
        <w:rPr>
          <w:sz w:val="28"/>
          <w:szCs w:val="28"/>
        </w:rPr>
      </w:pPr>
      <w:r>
        <w:rPr>
          <w:sz w:val="28"/>
          <w:szCs w:val="28"/>
        </w:rPr>
        <w:t xml:space="preserve">принимать мотивы и аргументы других </w:t>
      </w:r>
      <w:r>
        <w:rPr>
          <w:sz w:val="28"/>
          <w:szCs w:val="28"/>
          <w:lang w:eastAsia="zh-CN"/>
        </w:rPr>
        <w:t>людей</w:t>
      </w:r>
      <w:r>
        <w:rPr>
          <w:sz w:val="28"/>
          <w:szCs w:val="28"/>
        </w:rPr>
        <w:t xml:space="preserve"> при анализе результатов деятельности; </w:t>
      </w:r>
    </w:p>
    <w:p w:rsidR="00900AA1" w:rsidRDefault="00E616C2">
      <w:pPr>
        <w:pStyle w:val="1f6"/>
        <w:spacing w:beforeAutospacing="0" w:afterAutospacing="0" w:line="360" w:lineRule="auto"/>
        <w:ind w:firstLine="709"/>
        <w:jc w:val="both"/>
        <w:rPr>
          <w:sz w:val="28"/>
          <w:szCs w:val="28"/>
        </w:rPr>
      </w:pPr>
      <w:r>
        <w:rPr>
          <w:sz w:val="28"/>
          <w:szCs w:val="28"/>
        </w:rPr>
        <w:t xml:space="preserve">признавать свое право и право других </w:t>
      </w:r>
      <w:r>
        <w:rPr>
          <w:sz w:val="28"/>
          <w:szCs w:val="28"/>
          <w:lang w:eastAsia="zh-CN"/>
        </w:rPr>
        <w:t>людей</w:t>
      </w:r>
      <w:r>
        <w:rPr>
          <w:sz w:val="28"/>
          <w:szCs w:val="28"/>
        </w:rPr>
        <w:t xml:space="preserve"> на ошибки; </w:t>
      </w:r>
    </w:p>
    <w:p w:rsidR="00900AA1" w:rsidRDefault="00E616C2">
      <w:pPr>
        <w:pStyle w:val="1f6"/>
        <w:spacing w:beforeAutospacing="0" w:afterAutospacing="0" w:line="360" w:lineRule="auto"/>
        <w:ind w:firstLine="709"/>
        <w:jc w:val="both"/>
        <w:rPr>
          <w:sz w:val="28"/>
          <w:szCs w:val="28"/>
        </w:rPr>
      </w:pPr>
      <w:r>
        <w:rPr>
          <w:sz w:val="28"/>
          <w:szCs w:val="28"/>
        </w:rPr>
        <w:t xml:space="preserve">развивать способность понимать мир с позиции другого человека. </w:t>
      </w:r>
    </w:p>
    <w:p w:rsidR="00900AA1" w:rsidRDefault="00E616C2">
      <w:pPr>
        <w:pStyle w:val="1f6"/>
        <w:spacing w:beforeAutospacing="0" w:afterAutospacing="0" w:line="360" w:lineRule="auto"/>
        <w:ind w:firstLine="709"/>
        <w:jc w:val="both"/>
        <w:rPr>
          <w:sz w:val="28"/>
          <w:szCs w:val="28"/>
        </w:rPr>
      </w:pPr>
      <w:r>
        <w:rPr>
          <w:sz w:val="28"/>
          <w:szCs w:val="28"/>
        </w:rPr>
        <w:t xml:space="preserve">125.5.3. Предметные результаты освоения программы по географии </w:t>
      </w:r>
      <w:r>
        <w:rPr>
          <w:sz w:val="28"/>
          <w:szCs w:val="28"/>
        </w:rPr>
        <w:br/>
        <w:t xml:space="preserve">на базовом уровне к концу 10 класса должны отражать: </w:t>
      </w:r>
    </w:p>
    <w:p w:rsidR="00900AA1" w:rsidRDefault="00E616C2">
      <w:pPr>
        <w:pStyle w:val="1f6"/>
        <w:spacing w:beforeAutospacing="0" w:afterAutospacing="0" w:line="360" w:lineRule="auto"/>
        <w:ind w:firstLine="709"/>
        <w:jc w:val="both"/>
        <w:rPr>
          <w:sz w:val="28"/>
          <w:szCs w:val="28"/>
        </w:rPr>
      </w:pPr>
      <w:r>
        <w:rPr>
          <w:sz w:val="28"/>
          <w:szCs w:val="28"/>
        </w:rPr>
        <w:t xml:space="preserve">1) понимание роли и места современной географической науки в системе научных дисциплин, ее участии в решении важнейших проблем человечества: приводить примеры проявления глобальных проблем, в решении которых принимает участие современная географическая наука, на региональном уровне, в разных странах, в том числе в России; </w:t>
      </w:r>
    </w:p>
    <w:p w:rsidR="00900AA1" w:rsidRDefault="00E616C2">
      <w:pPr>
        <w:pStyle w:val="1f6"/>
        <w:spacing w:beforeAutospacing="0" w:afterAutospacing="0" w:line="360" w:lineRule="auto"/>
        <w:ind w:firstLine="709"/>
        <w:jc w:val="both"/>
        <w:rPr>
          <w:sz w:val="28"/>
          <w:szCs w:val="28"/>
        </w:rPr>
      </w:pPr>
      <w:r>
        <w:rPr>
          <w:sz w:val="28"/>
          <w:szCs w:val="28"/>
        </w:rPr>
        <w:t xml:space="preserve">2) освоение и применение знаний о размещении основных географических объектов и территориальной организации природы и общества: </w:t>
      </w:r>
    </w:p>
    <w:p w:rsidR="00900AA1" w:rsidRDefault="00E616C2">
      <w:pPr>
        <w:pStyle w:val="1f6"/>
        <w:spacing w:beforeAutospacing="0" w:afterAutospacing="0" w:line="360" w:lineRule="auto"/>
        <w:ind w:firstLine="709"/>
        <w:jc w:val="both"/>
        <w:rPr>
          <w:sz w:val="28"/>
          <w:szCs w:val="28"/>
        </w:rPr>
      </w:pPr>
      <w:r>
        <w:rPr>
          <w:sz w:val="28"/>
          <w:szCs w:val="28"/>
        </w:rPr>
        <w:t xml:space="preserve">выбирать и использовать источники географической информации </w:t>
      </w:r>
      <w:r>
        <w:rPr>
          <w:sz w:val="28"/>
          <w:szCs w:val="28"/>
        </w:rPr>
        <w:br/>
        <w:t xml:space="preserve">для определения положения и взаиморасположения объектов в пространстве; </w:t>
      </w:r>
    </w:p>
    <w:p w:rsidR="00900AA1" w:rsidRDefault="00E616C2">
      <w:pPr>
        <w:pStyle w:val="1f6"/>
        <w:spacing w:beforeAutospacing="0" w:afterAutospacing="0" w:line="360" w:lineRule="auto"/>
        <w:ind w:firstLine="709"/>
        <w:jc w:val="both"/>
        <w:rPr>
          <w:sz w:val="28"/>
          <w:szCs w:val="28"/>
        </w:rPr>
      </w:pPr>
      <w:r>
        <w:rPr>
          <w:sz w:val="28"/>
          <w:szCs w:val="28"/>
        </w:rPr>
        <w:t xml:space="preserve">описывать положение и взаиморасположение изученных географических объектов в пространстве, новую многополярную модель политического мироустройства, ареалы распространения основных религий; </w:t>
      </w:r>
    </w:p>
    <w:p w:rsidR="00900AA1" w:rsidRDefault="00E616C2">
      <w:pPr>
        <w:pStyle w:val="1f6"/>
        <w:spacing w:beforeAutospacing="0" w:afterAutospacing="0" w:line="360" w:lineRule="auto"/>
        <w:ind w:firstLine="709"/>
        <w:jc w:val="both"/>
        <w:rPr>
          <w:sz w:val="28"/>
          <w:szCs w:val="28"/>
        </w:rPr>
      </w:pPr>
      <w:r>
        <w:rPr>
          <w:sz w:val="28"/>
          <w:szCs w:val="28"/>
        </w:rPr>
        <w:t xml:space="preserve">приводить примеры наиболее крупных стран по численности населения </w:t>
      </w:r>
      <w:r>
        <w:rPr>
          <w:sz w:val="28"/>
          <w:szCs w:val="28"/>
        </w:rPr>
        <w:br/>
        <w:t xml:space="preserve">и площади территории, стран, имеющих различное географическое положение, стран с различными формами правления и государственного устройства, стран – лидеров по производству основных видов промышленной и сельскохозяйственной продукции, основных международных магистралей и транспортных узлов, стран – лидеров по запасам минеральных, лесных, земельных, водных ресурсов; </w:t>
      </w:r>
    </w:p>
    <w:p w:rsidR="00900AA1" w:rsidRDefault="00E616C2">
      <w:pPr>
        <w:pStyle w:val="1f6"/>
        <w:spacing w:beforeAutospacing="0" w:afterAutospacing="0" w:line="360" w:lineRule="auto"/>
        <w:ind w:firstLine="709"/>
        <w:jc w:val="both"/>
        <w:rPr>
          <w:sz w:val="28"/>
          <w:szCs w:val="28"/>
        </w:rPr>
      </w:pPr>
      <w:r>
        <w:rPr>
          <w:sz w:val="28"/>
          <w:szCs w:val="28"/>
        </w:rPr>
        <w:t xml:space="preserve">3) 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w:t>
      </w:r>
    </w:p>
    <w:p w:rsidR="00900AA1" w:rsidRDefault="00E616C2">
      <w:pPr>
        <w:pStyle w:val="1f6"/>
        <w:spacing w:beforeAutospacing="0" w:afterAutospacing="0" w:line="360" w:lineRule="auto"/>
        <w:ind w:firstLine="709"/>
        <w:jc w:val="both"/>
        <w:rPr>
          <w:sz w:val="28"/>
          <w:szCs w:val="28"/>
        </w:rPr>
      </w:pPr>
      <w:r>
        <w:rPr>
          <w:sz w:val="28"/>
          <w:szCs w:val="28"/>
        </w:rPr>
        <w:t xml:space="preserve">различать географические процессы и явления: урбанизацию, субурбанизацию, ложную урбанизацию, эмиграцию, иммиграцию, демографический взрыв и демографический кризис и распознавать их проявления в повседневной жизни; </w:t>
      </w:r>
    </w:p>
    <w:p w:rsidR="00900AA1" w:rsidRDefault="00E616C2">
      <w:pPr>
        <w:pStyle w:val="1f6"/>
        <w:spacing w:beforeAutospacing="0" w:afterAutospacing="0" w:line="360" w:lineRule="auto"/>
        <w:ind w:firstLine="709"/>
        <w:jc w:val="both"/>
        <w:rPr>
          <w:sz w:val="28"/>
          <w:szCs w:val="28"/>
        </w:rPr>
      </w:pPr>
      <w:r>
        <w:rPr>
          <w:sz w:val="28"/>
          <w:szCs w:val="28"/>
        </w:rPr>
        <w:t xml:space="preserve">использовать знания об основных географических закономерностях </w:t>
      </w:r>
      <w:r>
        <w:rPr>
          <w:sz w:val="28"/>
          <w:szCs w:val="28"/>
        </w:rPr>
        <w:br/>
        <w:t xml:space="preserve">для определения и сравнения свойств изученных географических объектов, процессов и явлений, в том числе: для определения и сравнения показателей уровня развития мирового хозяйства (объемы валового внутреннего продукта (ВВП), промышленного, сельскохозяйственного производства и другие) и важнейших отраслей хозяйства в отдельных странах, сравнения показателей, характеризующих демографическую ситуацию, урбанизацию, миграции и качество жизни населения мира и отдельных стран, с использованием источников географической информации, сравнения структуры экономики аграрных, индустриальных и постиндустриальных стран, регионов и стран по обеспеченности минеральными, водными, земельными и лесными ресурсами с использованием источников географической информации, для классификации крупнейших стран,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занимаемым ими позициям относительно России, для классификации ландшафтов с использованием источников географической информации; </w:t>
      </w:r>
    </w:p>
    <w:p w:rsidR="00900AA1" w:rsidRDefault="00E616C2">
      <w:pPr>
        <w:pStyle w:val="1f6"/>
        <w:spacing w:beforeAutospacing="0" w:afterAutospacing="0" w:line="360" w:lineRule="auto"/>
        <w:ind w:firstLine="709"/>
        <w:jc w:val="both"/>
        <w:rPr>
          <w:sz w:val="28"/>
          <w:szCs w:val="28"/>
        </w:rPr>
      </w:pPr>
      <w:r>
        <w:rPr>
          <w:sz w:val="28"/>
          <w:szCs w:val="28"/>
        </w:rPr>
        <w:t xml:space="preserve">устанавливать взаимосвязи между социально-экономическими </w:t>
      </w:r>
      <w:r>
        <w:rPr>
          <w:sz w:val="28"/>
          <w:szCs w:val="28"/>
        </w:rPr>
        <w:br/>
        <w:t xml:space="preserve">и геоэкологическими процессами и явлениями; между природными условиями и размещением населения, в том числе между глобальным изменением климата и изменением уровня Мирового океана, хозяйственной деятельностью и возможными изменениями в размещении населения, между развитием науки и технологии и возможностями человека прогнозировать опасные природные явления и противостоять им; </w:t>
      </w:r>
    </w:p>
    <w:p w:rsidR="00900AA1" w:rsidRDefault="00E616C2">
      <w:pPr>
        <w:pStyle w:val="1f6"/>
        <w:spacing w:beforeAutospacing="0" w:afterAutospacing="0" w:line="360" w:lineRule="auto"/>
        <w:ind w:firstLine="709"/>
        <w:jc w:val="both"/>
        <w:rPr>
          <w:sz w:val="28"/>
          <w:szCs w:val="28"/>
        </w:rPr>
      </w:pPr>
      <w:r>
        <w:rPr>
          <w:sz w:val="28"/>
          <w:szCs w:val="28"/>
        </w:rPr>
        <w:t xml:space="preserve">устанавливать взаимосвязи между значениями показателей рождаемости, смертности, средней ожидаемой продолжительности жизни и возрастной структурой населения, развитием отраслей мирового хозяйства и особенностями их влияния на окружающую среду; </w:t>
      </w:r>
    </w:p>
    <w:p w:rsidR="00900AA1" w:rsidRDefault="00E616C2">
      <w:pPr>
        <w:pStyle w:val="1f6"/>
        <w:spacing w:beforeAutospacing="0" w:afterAutospacing="0" w:line="360" w:lineRule="auto"/>
        <w:ind w:firstLine="709"/>
        <w:jc w:val="both"/>
        <w:rPr>
          <w:sz w:val="28"/>
          <w:szCs w:val="28"/>
        </w:rPr>
      </w:pPr>
      <w:r>
        <w:rPr>
          <w:sz w:val="28"/>
          <w:szCs w:val="28"/>
        </w:rPr>
        <w:t xml:space="preserve">формулировать и (или) обосновывать выводы на основе использования географических знаний; </w:t>
      </w:r>
    </w:p>
    <w:p w:rsidR="00900AA1" w:rsidRDefault="00E616C2">
      <w:pPr>
        <w:pStyle w:val="1f6"/>
        <w:spacing w:beforeAutospacing="0" w:afterAutospacing="0" w:line="360" w:lineRule="auto"/>
        <w:ind w:firstLine="709"/>
        <w:jc w:val="both"/>
        <w:rPr>
          <w:sz w:val="28"/>
          <w:szCs w:val="28"/>
        </w:rPr>
      </w:pPr>
      <w:r>
        <w:rPr>
          <w:sz w:val="28"/>
          <w:szCs w:val="28"/>
        </w:rPr>
        <w:t xml:space="preserve">4) владение географической терминологией и системой базовых географических понятий: применять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демографический переход, старение населения, состав населения, структура населения, экономически активное население, индекс человеческого развития, народ, этнос, плотность населения, миграции населения, «климатические беженцы»,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«зеленая энергетика», органическое сельское хозяйство, глобализация мировой экономики и деглобализация, «энергопереход», международные экономические отношения, устойчивое развитие для решения учебных и (или) практико-ориентированных задач; </w:t>
      </w:r>
    </w:p>
    <w:p w:rsidR="00900AA1" w:rsidRDefault="00E616C2">
      <w:pPr>
        <w:pStyle w:val="1f6"/>
        <w:spacing w:beforeAutospacing="0" w:afterAutospacing="0" w:line="360" w:lineRule="auto"/>
        <w:ind w:firstLine="709"/>
        <w:jc w:val="both"/>
        <w:rPr>
          <w:sz w:val="28"/>
          <w:szCs w:val="28"/>
        </w:rPr>
      </w:pPr>
      <w:r>
        <w:rPr>
          <w:sz w:val="28"/>
          <w:szCs w:val="28"/>
        </w:rPr>
        <w:t xml:space="preserve">5) 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 (исследования); выбирать форму фиксации результатов наблюдения (исследования); </w:t>
      </w:r>
    </w:p>
    <w:p w:rsidR="00900AA1" w:rsidRDefault="00E616C2">
      <w:pPr>
        <w:pStyle w:val="1f6"/>
        <w:spacing w:beforeAutospacing="0" w:afterAutospacing="0" w:line="360" w:lineRule="auto"/>
        <w:ind w:firstLine="709"/>
        <w:jc w:val="both"/>
        <w:rPr>
          <w:sz w:val="28"/>
          <w:szCs w:val="28"/>
        </w:rPr>
      </w:pPr>
      <w:r>
        <w:rPr>
          <w:sz w:val="28"/>
          <w:szCs w:val="28"/>
        </w:rPr>
        <w:t xml:space="preserve">6) сформированность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 </w:t>
      </w:r>
    </w:p>
    <w:p w:rsidR="00900AA1" w:rsidRDefault="00E616C2">
      <w:pPr>
        <w:pStyle w:val="1f6"/>
        <w:spacing w:beforeAutospacing="0" w:afterAutospacing="0" w:line="360" w:lineRule="auto"/>
        <w:ind w:firstLine="709"/>
        <w:jc w:val="both"/>
        <w:rPr>
          <w:sz w:val="28"/>
          <w:szCs w:val="28"/>
        </w:rPr>
      </w:pPr>
      <w:r>
        <w:rPr>
          <w:sz w:val="28"/>
          <w:szCs w:val="28"/>
        </w:rPr>
        <w:t xml:space="preserve">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соответствующие решаемым задачам; </w:t>
      </w:r>
    </w:p>
    <w:p w:rsidR="00900AA1" w:rsidRDefault="00E616C2">
      <w:pPr>
        <w:pStyle w:val="1f6"/>
        <w:widowControl w:val="0"/>
        <w:spacing w:beforeAutospacing="0" w:afterAutospacing="0" w:line="360" w:lineRule="auto"/>
        <w:ind w:firstLine="709"/>
        <w:jc w:val="both"/>
        <w:rPr>
          <w:sz w:val="28"/>
          <w:szCs w:val="28"/>
        </w:rPr>
      </w:pPr>
      <w:r>
        <w:rPr>
          <w:sz w:val="28"/>
          <w:szCs w:val="28"/>
        </w:rPr>
        <w:t xml:space="preserve">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 </w:t>
      </w:r>
    </w:p>
    <w:p w:rsidR="00900AA1" w:rsidRDefault="00E616C2">
      <w:pPr>
        <w:pStyle w:val="1f6"/>
        <w:widowControl w:val="0"/>
        <w:spacing w:beforeAutospacing="0" w:afterAutospacing="0" w:line="360" w:lineRule="auto"/>
        <w:ind w:firstLine="709"/>
        <w:jc w:val="both"/>
        <w:rPr>
          <w:sz w:val="28"/>
          <w:szCs w:val="28"/>
        </w:rPr>
      </w:pPr>
      <w:r>
        <w:rPr>
          <w:sz w:val="28"/>
          <w:szCs w:val="28"/>
        </w:rPr>
        <w:t xml:space="preserve">определять и сравнивать по географическим картам различного содержания и другим источникам географической информации качественные и количественные показатели, характеризующие изученные географические объекты, процессы и явления; </w:t>
      </w:r>
    </w:p>
    <w:p w:rsidR="00900AA1" w:rsidRDefault="00E616C2">
      <w:pPr>
        <w:pStyle w:val="1f6"/>
        <w:widowControl w:val="0"/>
        <w:spacing w:beforeAutospacing="0" w:afterAutospacing="0" w:line="360" w:lineRule="auto"/>
        <w:ind w:firstLine="709"/>
        <w:jc w:val="both"/>
        <w:rPr>
          <w:sz w:val="28"/>
          <w:szCs w:val="28"/>
        </w:rPr>
      </w:pPr>
      <w:r>
        <w:rPr>
          <w:sz w:val="28"/>
          <w:szCs w:val="28"/>
        </w:rPr>
        <w:t xml:space="preserve">прогнозировать изменения состава и структуры населения, в том числе возрастной структуры населения отдельных стран с использованием источников географической информации; </w:t>
      </w:r>
    </w:p>
    <w:p w:rsidR="00900AA1" w:rsidRDefault="00E616C2">
      <w:pPr>
        <w:pStyle w:val="1f6"/>
        <w:widowControl w:val="0"/>
        <w:spacing w:beforeAutospacing="0" w:afterAutospacing="0" w:line="360" w:lineRule="auto"/>
        <w:ind w:firstLine="709"/>
        <w:jc w:val="both"/>
        <w:rPr>
          <w:sz w:val="28"/>
          <w:szCs w:val="28"/>
        </w:rPr>
      </w:pPr>
      <w:r>
        <w:rPr>
          <w:sz w:val="28"/>
          <w:szCs w:val="28"/>
        </w:rPr>
        <w:t xml:space="preserve">определять и находить в комплексе источников недостоверную </w:t>
      </w:r>
      <w:r>
        <w:rPr>
          <w:sz w:val="28"/>
          <w:szCs w:val="28"/>
        </w:rPr>
        <w:br/>
        <w:t xml:space="preserve">и противоречивую географическую информацию для решения учебных </w:t>
      </w:r>
      <w:r>
        <w:rPr>
          <w:sz w:val="28"/>
          <w:szCs w:val="28"/>
        </w:rPr>
        <w:br/>
        <w:t xml:space="preserve">и (или) практико-ориентированных задач; </w:t>
      </w:r>
    </w:p>
    <w:p w:rsidR="00900AA1" w:rsidRDefault="00E616C2">
      <w:pPr>
        <w:pStyle w:val="1f6"/>
        <w:widowControl w:val="0"/>
        <w:spacing w:beforeAutospacing="0" w:afterAutospacing="0" w:line="360" w:lineRule="auto"/>
        <w:ind w:firstLine="709"/>
        <w:jc w:val="both"/>
        <w:rPr>
          <w:sz w:val="28"/>
          <w:szCs w:val="28"/>
        </w:rPr>
      </w:pPr>
      <w:r>
        <w:rPr>
          <w:sz w:val="28"/>
          <w:szCs w:val="28"/>
        </w:rPr>
        <w:t xml:space="preserve">самостоятельно находить, отбирать и применять различные методы познания для решения практико-ориентированных задач; </w:t>
      </w:r>
    </w:p>
    <w:p w:rsidR="00900AA1" w:rsidRDefault="00E616C2">
      <w:pPr>
        <w:pStyle w:val="1f6"/>
        <w:spacing w:beforeAutospacing="0" w:afterAutospacing="0" w:line="360" w:lineRule="auto"/>
        <w:ind w:firstLine="709"/>
        <w:jc w:val="both"/>
        <w:rPr>
          <w:sz w:val="28"/>
          <w:szCs w:val="28"/>
        </w:rPr>
      </w:pPr>
      <w:r>
        <w:rPr>
          <w:sz w:val="28"/>
          <w:szCs w:val="28"/>
        </w:rPr>
        <w:t xml:space="preserve">7) владение умениями географического анализа и интерпретации информации из различных источников: </w:t>
      </w:r>
    </w:p>
    <w:p w:rsidR="00900AA1" w:rsidRDefault="00E616C2">
      <w:pPr>
        <w:pStyle w:val="1f6"/>
        <w:spacing w:beforeAutospacing="0" w:afterAutospacing="0" w:line="360" w:lineRule="auto"/>
        <w:ind w:firstLine="709"/>
        <w:jc w:val="both"/>
        <w:rPr>
          <w:sz w:val="28"/>
          <w:szCs w:val="28"/>
        </w:rPr>
      </w:pPr>
      <w:r>
        <w:rPr>
          <w:sz w:val="28"/>
          <w:szCs w:val="28"/>
        </w:rPr>
        <w:t xml:space="preserve">находить, отбирать, систематизировать информацию, необходимую </w:t>
      </w:r>
      <w:r>
        <w:rPr>
          <w:sz w:val="28"/>
          <w:szCs w:val="28"/>
        </w:rPr>
        <w:br/>
        <w:t xml:space="preserve">для изучения географических объектов и явлений, отдельных территорий мира и России, их обеспеченности природными и человеческими ресурсами, хозяйственного потенциала, экологических проблем; </w:t>
      </w:r>
    </w:p>
    <w:p w:rsidR="00900AA1" w:rsidRDefault="00E616C2">
      <w:pPr>
        <w:pStyle w:val="1f6"/>
        <w:spacing w:beforeAutospacing="0" w:afterAutospacing="0" w:line="360" w:lineRule="auto"/>
        <w:ind w:firstLine="709"/>
        <w:jc w:val="both"/>
        <w:rPr>
          <w:sz w:val="28"/>
          <w:szCs w:val="28"/>
        </w:rPr>
      </w:pPr>
      <w:r>
        <w:rPr>
          <w:sz w:val="28"/>
          <w:szCs w:val="28"/>
        </w:rPr>
        <w:t xml:space="preserve">представлять в различных формах (графики, таблицы, схемы, диаграммы, карты и другие) географическую информацию о населении мира и России, отраслевой и территориальной структуре мирового хозяйства, географических особенностях развития отдельных отраслей; </w:t>
      </w:r>
    </w:p>
    <w:p w:rsidR="00900AA1" w:rsidRDefault="00E616C2">
      <w:pPr>
        <w:pStyle w:val="1f6"/>
        <w:spacing w:beforeAutospacing="0" w:afterAutospacing="0" w:line="360" w:lineRule="auto"/>
        <w:ind w:firstLine="709"/>
        <w:jc w:val="both"/>
        <w:rPr>
          <w:sz w:val="28"/>
          <w:szCs w:val="28"/>
        </w:rPr>
      </w:pPr>
      <w:r>
        <w:rPr>
          <w:sz w:val="28"/>
          <w:szCs w:val="28"/>
        </w:rPr>
        <w:t xml:space="preserve">формулировать выводы и заключения на основе анализа и интерпретации информации из различных источников; </w:t>
      </w:r>
    </w:p>
    <w:p w:rsidR="00900AA1" w:rsidRDefault="00E616C2">
      <w:pPr>
        <w:pStyle w:val="1f6"/>
        <w:spacing w:beforeAutospacing="0" w:afterAutospacing="0" w:line="360" w:lineRule="auto"/>
        <w:ind w:firstLine="709"/>
        <w:jc w:val="both"/>
        <w:rPr>
          <w:sz w:val="28"/>
          <w:szCs w:val="28"/>
        </w:rPr>
      </w:pPr>
      <w:r>
        <w:rPr>
          <w:sz w:val="28"/>
          <w:szCs w:val="28"/>
        </w:rPr>
        <w:t xml:space="preserve">критически оценивать и интерпретировать информацию, получаемую </w:t>
      </w:r>
      <w:r>
        <w:rPr>
          <w:sz w:val="28"/>
          <w:szCs w:val="28"/>
        </w:rPr>
        <w:br/>
        <w:t xml:space="preserve">из различных источников; </w:t>
      </w:r>
    </w:p>
    <w:p w:rsidR="00900AA1" w:rsidRDefault="00E616C2">
      <w:pPr>
        <w:pStyle w:val="1f6"/>
        <w:spacing w:beforeAutospacing="0" w:afterAutospacing="0" w:line="360" w:lineRule="auto"/>
        <w:ind w:firstLine="709"/>
        <w:jc w:val="both"/>
        <w:rPr>
          <w:sz w:val="28"/>
          <w:szCs w:val="28"/>
        </w:rPr>
      </w:pPr>
      <w:r>
        <w:rPr>
          <w:sz w:val="28"/>
          <w:szCs w:val="28"/>
        </w:rPr>
        <w:t xml:space="preserve">использовать различные источники географической информации для решения учебных и (или) практико-ориентированных задач; </w:t>
      </w:r>
    </w:p>
    <w:p w:rsidR="00900AA1" w:rsidRDefault="00E616C2">
      <w:pPr>
        <w:pStyle w:val="1f6"/>
        <w:widowControl w:val="0"/>
        <w:spacing w:beforeAutospacing="0" w:afterAutospacing="0" w:line="360" w:lineRule="auto"/>
        <w:ind w:firstLine="709"/>
        <w:jc w:val="both"/>
        <w:rPr>
          <w:sz w:val="28"/>
          <w:szCs w:val="28"/>
        </w:rPr>
      </w:pPr>
      <w:r>
        <w:rPr>
          <w:sz w:val="28"/>
          <w:szCs w:val="28"/>
        </w:rPr>
        <w:t xml:space="preserve">8) сформированность умений применять географические знания </w:t>
      </w:r>
      <w:r>
        <w:rPr>
          <w:sz w:val="28"/>
          <w:szCs w:val="28"/>
        </w:rPr>
        <w:br/>
        <w:t xml:space="preserve">для объяснения изученных социально-экономических и геоэкологических процессов и явлений, в том числе: </w:t>
      </w:r>
    </w:p>
    <w:p w:rsidR="00900AA1" w:rsidRDefault="00E616C2">
      <w:pPr>
        <w:pStyle w:val="1f6"/>
        <w:widowControl w:val="0"/>
        <w:spacing w:beforeAutospacing="0" w:afterAutospacing="0" w:line="360" w:lineRule="auto"/>
        <w:ind w:firstLine="709"/>
        <w:jc w:val="both"/>
        <w:rPr>
          <w:sz w:val="28"/>
          <w:szCs w:val="28"/>
        </w:rPr>
      </w:pPr>
      <w:r>
        <w:rPr>
          <w:sz w:val="28"/>
          <w:szCs w:val="28"/>
        </w:rPr>
        <w:t xml:space="preserve">объяснять особенности демографической политики в странах с различным типом воспроизводства населения, направления международных миграций, различия в уровнях урбанизации, в уровне и качестве жизни населения, влияние природно-ресурсного капитала на формирование отраслевой структуры хозяйства отдельных стран; </w:t>
      </w:r>
    </w:p>
    <w:p w:rsidR="00900AA1" w:rsidRDefault="00E616C2">
      <w:pPr>
        <w:pStyle w:val="1f6"/>
        <w:widowControl w:val="0"/>
        <w:spacing w:beforeAutospacing="0" w:afterAutospacing="0" w:line="360" w:lineRule="auto"/>
        <w:ind w:firstLine="709"/>
        <w:jc w:val="both"/>
        <w:rPr>
          <w:sz w:val="28"/>
          <w:szCs w:val="28"/>
        </w:rPr>
      </w:pPr>
      <w:r>
        <w:rPr>
          <w:sz w:val="28"/>
          <w:szCs w:val="28"/>
        </w:rPr>
        <w:t xml:space="preserve">использовать географические знания о мировом хозяйстве и населении мира, об особенностях взаимодействия природы и общества для решения учебных и (или) практико-ориентированных задач; </w:t>
      </w:r>
    </w:p>
    <w:p w:rsidR="00900AA1" w:rsidRDefault="00E616C2">
      <w:pPr>
        <w:pStyle w:val="1f6"/>
        <w:widowControl w:val="0"/>
        <w:spacing w:beforeAutospacing="0" w:afterAutospacing="0" w:line="360" w:lineRule="auto"/>
        <w:ind w:firstLine="709"/>
        <w:jc w:val="both"/>
        <w:rPr>
          <w:sz w:val="28"/>
          <w:szCs w:val="28"/>
        </w:rPr>
      </w:pPr>
      <w:r>
        <w:rPr>
          <w:sz w:val="28"/>
          <w:szCs w:val="28"/>
        </w:rPr>
        <w:t xml:space="preserve">9) сформированность умений применять географические знания для оценки разнообразных явлений и процессов: </w:t>
      </w:r>
    </w:p>
    <w:p w:rsidR="00900AA1" w:rsidRDefault="00E616C2">
      <w:pPr>
        <w:pStyle w:val="1f6"/>
        <w:spacing w:beforeAutospacing="0" w:afterAutospacing="0" w:line="360" w:lineRule="auto"/>
        <w:ind w:firstLine="709"/>
        <w:jc w:val="both"/>
        <w:rPr>
          <w:sz w:val="28"/>
          <w:szCs w:val="28"/>
        </w:rPr>
      </w:pPr>
      <w:r>
        <w:rPr>
          <w:sz w:val="28"/>
          <w:szCs w:val="28"/>
        </w:rPr>
        <w:t xml:space="preserve">оценивать географические факторы, определяющие сущность и динамику важнейших социально-экономических и геоэкологических процессов; </w:t>
      </w:r>
    </w:p>
    <w:p w:rsidR="00900AA1" w:rsidRDefault="00E616C2">
      <w:pPr>
        <w:pStyle w:val="1f6"/>
        <w:spacing w:beforeAutospacing="0" w:afterAutospacing="0" w:line="360" w:lineRule="auto"/>
        <w:ind w:firstLine="709"/>
        <w:jc w:val="both"/>
        <w:rPr>
          <w:sz w:val="28"/>
          <w:szCs w:val="28"/>
        </w:rPr>
      </w:pPr>
      <w:r>
        <w:rPr>
          <w:sz w:val="28"/>
          <w:szCs w:val="28"/>
        </w:rPr>
        <w:t xml:space="preserve">оценивать изученные социально-экономические и геоэкологические процессы и явления, в том числе оценивать природно-ресурсный капитал одной из стран с использованием источников географической информации, влияние урбанизации на окружающую среду, тенденции развития основных отраслей мирового хозяйства и изменения его отраслевой и территориальной структуры, изменение климата и уровня Мирового океана для различных территорий, изменение содержания парниковых газов в атмосфере и меры, предпринимаемые для уменьшения их выбросов; </w:t>
      </w:r>
    </w:p>
    <w:p w:rsidR="00900AA1" w:rsidRDefault="00E616C2">
      <w:pPr>
        <w:pStyle w:val="1f6"/>
        <w:spacing w:beforeAutospacing="0" w:afterAutospacing="0" w:line="360" w:lineRule="auto"/>
        <w:ind w:firstLine="709"/>
        <w:jc w:val="both"/>
        <w:rPr>
          <w:sz w:val="28"/>
          <w:szCs w:val="28"/>
        </w:rPr>
      </w:pPr>
      <w:r>
        <w:rPr>
          <w:sz w:val="28"/>
          <w:szCs w:val="28"/>
        </w:rPr>
        <w:t xml:space="preserve">10) сформированность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 (различия в особенностях проявления глобальных изменений климата, повышения уровня Мирового океана, в объемах выбросов парниковых газов в разных регионах мира, изменения геосистем в результате природных и антропогенных воздействий) на примере регионов и стран мира, на планетарном уровне. </w:t>
      </w:r>
    </w:p>
    <w:p w:rsidR="00900AA1" w:rsidRDefault="00E616C2">
      <w:pPr>
        <w:pStyle w:val="1f6"/>
        <w:spacing w:beforeAutospacing="0" w:afterAutospacing="0" w:line="360" w:lineRule="auto"/>
        <w:ind w:firstLine="709"/>
        <w:jc w:val="both"/>
        <w:rPr>
          <w:sz w:val="28"/>
          <w:szCs w:val="28"/>
        </w:rPr>
      </w:pPr>
      <w:r>
        <w:rPr>
          <w:sz w:val="28"/>
          <w:szCs w:val="28"/>
        </w:rPr>
        <w:t xml:space="preserve">125.5.4. Предметные результаты освоения программы по географии </w:t>
      </w:r>
      <w:r>
        <w:rPr>
          <w:sz w:val="28"/>
          <w:szCs w:val="28"/>
        </w:rPr>
        <w:br/>
        <w:t xml:space="preserve">на базовом уровне к концу 11 класса должны отражать: </w:t>
      </w:r>
    </w:p>
    <w:p w:rsidR="00900AA1" w:rsidRDefault="00E616C2">
      <w:pPr>
        <w:pStyle w:val="1f6"/>
        <w:spacing w:beforeAutospacing="0" w:afterAutospacing="0" w:line="360" w:lineRule="auto"/>
        <w:ind w:firstLine="709"/>
        <w:jc w:val="both"/>
        <w:rPr>
          <w:sz w:val="28"/>
          <w:szCs w:val="28"/>
        </w:rPr>
      </w:pPr>
      <w:r>
        <w:rPr>
          <w:sz w:val="28"/>
          <w:szCs w:val="28"/>
        </w:rPr>
        <w:t xml:space="preserve">1) понимание роли и места современной географической науки в системе научных дисциплин, ее участии в решении важнейших проблем человечества: определение роли географических наук в достижении целей устойчивого развития; </w:t>
      </w:r>
    </w:p>
    <w:p w:rsidR="00900AA1" w:rsidRDefault="00E616C2">
      <w:pPr>
        <w:pStyle w:val="1f6"/>
        <w:spacing w:beforeAutospacing="0" w:afterAutospacing="0" w:line="360" w:lineRule="auto"/>
        <w:ind w:firstLine="709"/>
        <w:jc w:val="both"/>
        <w:rPr>
          <w:sz w:val="28"/>
          <w:szCs w:val="28"/>
        </w:rPr>
      </w:pPr>
      <w:r>
        <w:rPr>
          <w:sz w:val="28"/>
          <w:szCs w:val="28"/>
        </w:rPr>
        <w:t xml:space="preserve">2) освоение и применение знаний о размещении основных географических объектов и территориальной организации природы и общества: </w:t>
      </w:r>
    </w:p>
    <w:p w:rsidR="00900AA1" w:rsidRDefault="00E616C2">
      <w:pPr>
        <w:pStyle w:val="1f6"/>
        <w:spacing w:beforeAutospacing="0" w:afterAutospacing="0" w:line="360" w:lineRule="auto"/>
        <w:ind w:firstLine="709"/>
        <w:jc w:val="both"/>
        <w:rPr>
          <w:sz w:val="28"/>
          <w:szCs w:val="28"/>
        </w:rPr>
      </w:pPr>
      <w:r>
        <w:rPr>
          <w:sz w:val="28"/>
          <w:szCs w:val="28"/>
        </w:rPr>
        <w:t xml:space="preserve">выбирать и использовать источники географической информации </w:t>
      </w:r>
      <w:r>
        <w:rPr>
          <w:sz w:val="28"/>
          <w:szCs w:val="28"/>
        </w:rPr>
        <w:br/>
        <w:t xml:space="preserve">для определения положения и взаиморасположения регионов и стран </w:t>
      </w:r>
      <w:r>
        <w:rPr>
          <w:sz w:val="28"/>
          <w:szCs w:val="28"/>
        </w:rPr>
        <w:br/>
        <w:t xml:space="preserve">в пространстве; </w:t>
      </w:r>
    </w:p>
    <w:p w:rsidR="00900AA1" w:rsidRDefault="00E616C2">
      <w:pPr>
        <w:pStyle w:val="1f6"/>
        <w:spacing w:beforeAutospacing="0" w:afterAutospacing="0" w:line="360" w:lineRule="auto"/>
        <w:ind w:firstLine="709"/>
        <w:jc w:val="both"/>
        <w:rPr>
          <w:sz w:val="28"/>
          <w:szCs w:val="28"/>
        </w:rPr>
      </w:pPr>
      <w:r>
        <w:rPr>
          <w:sz w:val="28"/>
          <w:szCs w:val="28"/>
        </w:rPr>
        <w:t xml:space="preserve">описывать положение и взаиморасположение регионов и стран </w:t>
      </w:r>
      <w:r>
        <w:rPr>
          <w:sz w:val="28"/>
          <w:szCs w:val="28"/>
        </w:rPr>
        <w:br/>
        <w:t xml:space="preserve">в пространстве, особенности природно-ресурсного капитала, населения и хозяйства регионов и изученных стран; </w:t>
      </w:r>
    </w:p>
    <w:p w:rsidR="00900AA1" w:rsidRDefault="00E616C2">
      <w:pPr>
        <w:pStyle w:val="1f6"/>
        <w:spacing w:beforeAutospacing="0" w:afterAutospacing="0" w:line="360" w:lineRule="auto"/>
        <w:ind w:firstLine="709"/>
        <w:jc w:val="both"/>
        <w:rPr>
          <w:sz w:val="28"/>
          <w:szCs w:val="28"/>
        </w:rPr>
      </w:pPr>
      <w:r>
        <w:rPr>
          <w:sz w:val="28"/>
          <w:szCs w:val="28"/>
        </w:rPr>
        <w:t xml:space="preserve">3) 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w:t>
      </w:r>
    </w:p>
    <w:p w:rsidR="00900AA1" w:rsidRDefault="00E616C2">
      <w:pPr>
        <w:pStyle w:val="1f6"/>
        <w:spacing w:beforeAutospacing="0" w:afterAutospacing="0" w:line="360" w:lineRule="auto"/>
        <w:ind w:firstLine="709"/>
        <w:jc w:val="both"/>
        <w:rPr>
          <w:sz w:val="28"/>
          <w:szCs w:val="28"/>
        </w:rPr>
      </w:pPr>
      <w:r>
        <w:rPr>
          <w:sz w:val="28"/>
          <w:szCs w:val="28"/>
        </w:rPr>
        <w:t xml:space="preserve">распознавать географические особенности проявления процессов воспроизводства, миграции населения и урбанизации в различных регионах мира и изученных странах; </w:t>
      </w:r>
    </w:p>
    <w:p w:rsidR="00900AA1" w:rsidRDefault="00E616C2">
      <w:pPr>
        <w:pStyle w:val="1f6"/>
        <w:spacing w:beforeAutospacing="0" w:afterAutospacing="0" w:line="360" w:lineRule="auto"/>
        <w:ind w:firstLine="709"/>
        <w:jc w:val="both"/>
        <w:rPr>
          <w:sz w:val="28"/>
          <w:szCs w:val="28"/>
        </w:rPr>
      </w:pPr>
      <w:r>
        <w:rPr>
          <w:sz w:val="28"/>
          <w:szCs w:val="28"/>
        </w:rPr>
        <w:t xml:space="preserve">использовать знания об основных географических закономерностях </w:t>
      </w:r>
      <w:r>
        <w:rPr>
          <w:sz w:val="28"/>
          <w:szCs w:val="28"/>
        </w:rPr>
        <w:br/>
        <w:t xml:space="preserve">для определения географических факторов международной хозяйственной специализации изученных стран; сравнения регионов мира и изученных стран по уровню социально-экономического развития, специализации различных стран и по их месту в международном геграфическом разделении труда (МГРТ); для классификации стран отдельных регионов мира,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с использованием источников географической информации; </w:t>
      </w:r>
    </w:p>
    <w:p w:rsidR="00900AA1" w:rsidRDefault="00E616C2">
      <w:pPr>
        <w:pStyle w:val="1f6"/>
        <w:spacing w:beforeAutospacing="0" w:afterAutospacing="0" w:line="360" w:lineRule="auto"/>
        <w:ind w:firstLine="709"/>
        <w:jc w:val="both"/>
        <w:rPr>
          <w:sz w:val="28"/>
          <w:szCs w:val="28"/>
        </w:rPr>
      </w:pPr>
      <w:r>
        <w:rPr>
          <w:sz w:val="28"/>
          <w:szCs w:val="28"/>
        </w:rPr>
        <w:t xml:space="preserve">устанавливать взаимосвязи между социально-экономическими </w:t>
      </w:r>
      <w:r>
        <w:rPr>
          <w:sz w:val="28"/>
          <w:szCs w:val="28"/>
        </w:rPr>
        <w:br/>
        <w:t xml:space="preserve">и геоэкологическими процессами и явлениями в изученных странах; природными условиями и размещением населения, природными условиями и природно-ресурсным капиталом и отраслевой структурой хозяйства изученных стран; </w:t>
      </w:r>
    </w:p>
    <w:p w:rsidR="00900AA1" w:rsidRDefault="00E616C2">
      <w:pPr>
        <w:pStyle w:val="1f6"/>
        <w:spacing w:beforeAutospacing="0" w:afterAutospacing="0" w:line="360" w:lineRule="auto"/>
        <w:ind w:firstLine="709"/>
        <w:jc w:val="both"/>
        <w:rPr>
          <w:sz w:val="28"/>
          <w:szCs w:val="28"/>
        </w:rPr>
      </w:pPr>
      <w:r>
        <w:rPr>
          <w:sz w:val="28"/>
          <w:szCs w:val="28"/>
        </w:rPr>
        <w:t xml:space="preserve">прогнозировать изменения возрастной структуры населения отдельных стран Зарубежной Европы с использованием источников географической информации; </w:t>
      </w:r>
    </w:p>
    <w:p w:rsidR="00900AA1" w:rsidRDefault="00E616C2">
      <w:pPr>
        <w:pStyle w:val="1f6"/>
        <w:spacing w:beforeAutospacing="0" w:afterAutospacing="0" w:line="360" w:lineRule="auto"/>
        <w:ind w:firstLine="709"/>
        <w:jc w:val="both"/>
        <w:rPr>
          <w:sz w:val="28"/>
          <w:szCs w:val="28"/>
        </w:rPr>
      </w:pPr>
      <w:r>
        <w:rPr>
          <w:sz w:val="28"/>
          <w:szCs w:val="28"/>
        </w:rPr>
        <w:t xml:space="preserve">формулировать и (или) обосновывать выводы на основе использования географических знаний; </w:t>
      </w:r>
    </w:p>
    <w:p w:rsidR="00900AA1" w:rsidRDefault="00E616C2">
      <w:pPr>
        <w:pStyle w:val="1f6"/>
        <w:spacing w:beforeAutospacing="0" w:afterAutospacing="0" w:line="360" w:lineRule="auto"/>
        <w:ind w:firstLine="709"/>
        <w:jc w:val="both"/>
        <w:rPr>
          <w:sz w:val="28"/>
          <w:szCs w:val="28"/>
        </w:rPr>
      </w:pPr>
      <w:r>
        <w:rPr>
          <w:sz w:val="28"/>
          <w:szCs w:val="28"/>
        </w:rPr>
        <w:t xml:space="preserve">4) владение географической терминологией и системой базовых географических понятий: применять изученные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старение населения, состав населения, структура населения, экономически активное население, индекс человеческого развития, народ, этнос, плотность населения, миграции населения,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w:t>
      </w:r>
      <w:r>
        <w:rPr>
          <w:sz w:val="28"/>
          <w:szCs w:val="28"/>
        </w:rPr>
        <w:br/>
        <w:t xml:space="preserve">и территориальная структура мирового хозяйства, транснациональные корпорации, «сланцевая революция», водородная энергетика, «зеленая энергетика», органическое сельское хозяйство; глобализация мировой экономики и деглобализация, «энергопереход», международные экономические отношения, устойчивое развитие для решения учебных и (или) практико-ориентированных задач; </w:t>
      </w:r>
    </w:p>
    <w:p w:rsidR="00900AA1" w:rsidRDefault="00E616C2">
      <w:pPr>
        <w:pStyle w:val="1f6"/>
        <w:spacing w:beforeAutospacing="0" w:afterAutospacing="0" w:line="360" w:lineRule="auto"/>
        <w:ind w:firstLine="709"/>
        <w:jc w:val="both"/>
        <w:rPr>
          <w:sz w:val="28"/>
          <w:szCs w:val="28"/>
        </w:rPr>
      </w:pPr>
      <w:r>
        <w:rPr>
          <w:sz w:val="28"/>
          <w:szCs w:val="28"/>
        </w:rPr>
        <w:t xml:space="preserve">5) 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 (исследования); выбирать форму фиксации результатов наблюдения (исследования); формулировать обобщения и выводы по результатам наблюдения (исследования); </w:t>
      </w:r>
    </w:p>
    <w:p w:rsidR="00900AA1" w:rsidRDefault="00E616C2">
      <w:pPr>
        <w:pStyle w:val="1f6"/>
        <w:spacing w:beforeAutospacing="0" w:afterAutospacing="0" w:line="360" w:lineRule="auto"/>
        <w:ind w:firstLine="709"/>
        <w:jc w:val="both"/>
        <w:rPr>
          <w:sz w:val="28"/>
          <w:szCs w:val="28"/>
        </w:rPr>
      </w:pPr>
      <w:r>
        <w:rPr>
          <w:sz w:val="28"/>
          <w:szCs w:val="28"/>
        </w:rPr>
        <w:t xml:space="preserve">6) сформированность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 </w:t>
      </w:r>
    </w:p>
    <w:p w:rsidR="00900AA1" w:rsidRDefault="00E616C2">
      <w:pPr>
        <w:pStyle w:val="1f6"/>
        <w:spacing w:beforeAutospacing="0" w:afterAutospacing="0" w:line="360" w:lineRule="auto"/>
        <w:ind w:firstLine="709"/>
        <w:jc w:val="both"/>
        <w:rPr>
          <w:sz w:val="28"/>
          <w:szCs w:val="28"/>
        </w:rPr>
      </w:pPr>
      <w:r>
        <w:rPr>
          <w:sz w:val="28"/>
          <w:szCs w:val="28"/>
        </w:rPr>
        <w:t xml:space="preserve">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соответствующие решаемым задачам; </w:t>
      </w:r>
    </w:p>
    <w:p w:rsidR="00900AA1" w:rsidRDefault="00E616C2">
      <w:pPr>
        <w:pStyle w:val="1f6"/>
        <w:spacing w:beforeAutospacing="0" w:afterAutospacing="0" w:line="360" w:lineRule="auto"/>
        <w:ind w:firstLine="709"/>
        <w:jc w:val="both"/>
        <w:rPr>
          <w:sz w:val="28"/>
          <w:szCs w:val="28"/>
        </w:rPr>
      </w:pPr>
      <w:r>
        <w:rPr>
          <w:sz w:val="28"/>
          <w:szCs w:val="28"/>
        </w:rPr>
        <w:t xml:space="preserve">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 на территории регионов мира и отдельных стран; </w:t>
      </w:r>
    </w:p>
    <w:p w:rsidR="00900AA1" w:rsidRDefault="00E616C2">
      <w:pPr>
        <w:pStyle w:val="1f6"/>
        <w:spacing w:beforeAutospacing="0" w:afterAutospacing="0" w:line="360" w:lineRule="auto"/>
        <w:ind w:firstLine="709"/>
        <w:jc w:val="both"/>
        <w:rPr>
          <w:sz w:val="28"/>
          <w:szCs w:val="28"/>
        </w:rPr>
      </w:pPr>
      <w:r>
        <w:rPr>
          <w:sz w:val="28"/>
          <w:szCs w:val="28"/>
        </w:rPr>
        <w:t xml:space="preserve">определять и сравнивать по географическим картам разного содержания и другим источникам географической информации качественные и количественные показатели, характеризующие регионы и страны, а также географические процессы и явления, происходящие в них; географические факторы международной хозяйственной специализации отдельных стран с использованием источников географической информации; </w:t>
      </w:r>
    </w:p>
    <w:p w:rsidR="00900AA1" w:rsidRDefault="00E616C2">
      <w:pPr>
        <w:pStyle w:val="1f6"/>
        <w:spacing w:beforeAutospacing="0" w:afterAutospacing="0" w:line="360" w:lineRule="auto"/>
        <w:ind w:firstLine="709"/>
        <w:jc w:val="both"/>
        <w:rPr>
          <w:sz w:val="28"/>
          <w:szCs w:val="28"/>
        </w:rPr>
      </w:pPr>
      <w:r>
        <w:rPr>
          <w:sz w:val="28"/>
          <w:szCs w:val="28"/>
        </w:rPr>
        <w:t xml:space="preserve">определять и находить в комплексе источников недостоверную </w:t>
      </w:r>
      <w:r>
        <w:rPr>
          <w:sz w:val="28"/>
          <w:szCs w:val="28"/>
        </w:rPr>
        <w:br/>
        <w:t xml:space="preserve">и противоречивую географическую информацию о регионах мира и странах </w:t>
      </w:r>
      <w:r>
        <w:rPr>
          <w:sz w:val="28"/>
          <w:szCs w:val="28"/>
        </w:rPr>
        <w:br/>
        <w:t xml:space="preserve">для решения учебных и (или) практико-ориентированных задач; самостоятельно находить, отбирать и применять различные методы познания для решения практико-ориентированных задач; </w:t>
      </w:r>
    </w:p>
    <w:p w:rsidR="00900AA1" w:rsidRDefault="00E616C2">
      <w:pPr>
        <w:pStyle w:val="1f6"/>
        <w:spacing w:beforeAutospacing="0" w:afterAutospacing="0" w:line="360" w:lineRule="auto"/>
        <w:ind w:firstLine="709"/>
        <w:jc w:val="both"/>
        <w:rPr>
          <w:sz w:val="28"/>
          <w:szCs w:val="28"/>
        </w:rPr>
      </w:pPr>
      <w:r>
        <w:rPr>
          <w:sz w:val="28"/>
          <w:szCs w:val="28"/>
        </w:rPr>
        <w:t xml:space="preserve">7) владение умениями географического анализа и интерпретации информации из различных источников: </w:t>
      </w:r>
    </w:p>
    <w:p w:rsidR="00900AA1" w:rsidRDefault="00E616C2">
      <w:pPr>
        <w:pStyle w:val="1f6"/>
        <w:spacing w:beforeAutospacing="0" w:afterAutospacing="0" w:line="360" w:lineRule="auto"/>
        <w:ind w:firstLine="709"/>
        <w:jc w:val="both"/>
        <w:rPr>
          <w:sz w:val="28"/>
          <w:szCs w:val="28"/>
        </w:rPr>
      </w:pPr>
      <w:r>
        <w:rPr>
          <w:sz w:val="28"/>
          <w:szCs w:val="28"/>
        </w:rPr>
        <w:t xml:space="preserve">находить, отбирать, систематизировать информацию, необходимую </w:t>
      </w:r>
      <w:r>
        <w:rPr>
          <w:sz w:val="28"/>
          <w:szCs w:val="28"/>
        </w:rPr>
        <w:br/>
        <w:t xml:space="preserve">для изучения регионов мира и стран (в том числе и России), их обеспеченности природными и человеческими ресурсами; для изучения хозяйственного потенциала стран, глобальных проблем человечества и их проявления на территории регионов мира и стран (в том числе в России); </w:t>
      </w:r>
    </w:p>
    <w:p w:rsidR="00900AA1" w:rsidRDefault="00E616C2">
      <w:pPr>
        <w:pStyle w:val="1f6"/>
        <w:spacing w:beforeAutospacing="0" w:afterAutospacing="0" w:line="360" w:lineRule="auto"/>
        <w:ind w:firstLine="709"/>
        <w:jc w:val="both"/>
        <w:rPr>
          <w:sz w:val="28"/>
          <w:szCs w:val="28"/>
        </w:rPr>
      </w:pPr>
      <w:r>
        <w:rPr>
          <w:sz w:val="28"/>
          <w:szCs w:val="28"/>
        </w:rPr>
        <w:t xml:space="preserve">представлять в различных формах (графики, таблицы, схемы, диаграммы, карты и другие) географическую информацию о населении, размещении хозяйства регионов мира и изученных стран; их отраслевой и территориальной структуре их хозяйств, географических особенностях развития отдельных отраслей; </w:t>
      </w:r>
    </w:p>
    <w:p w:rsidR="00900AA1" w:rsidRDefault="00E616C2">
      <w:pPr>
        <w:pStyle w:val="1f6"/>
        <w:spacing w:beforeAutospacing="0" w:afterAutospacing="0" w:line="360" w:lineRule="auto"/>
        <w:ind w:firstLine="709"/>
        <w:jc w:val="both"/>
        <w:rPr>
          <w:sz w:val="28"/>
          <w:szCs w:val="28"/>
        </w:rPr>
      </w:pPr>
      <w:r>
        <w:rPr>
          <w:sz w:val="28"/>
          <w:szCs w:val="28"/>
        </w:rPr>
        <w:t xml:space="preserve">формулировать выводы и заключения на основе анализа и интерпретации информации из различных источников; </w:t>
      </w:r>
    </w:p>
    <w:p w:rsidR="00900AA1" w:rsidRDefault="00E616C2">
      <w:pPr>
        <w:pStyle w:val="1f6"/>
        <w:spacing w:beforeAutospacing="0" w:afterAutospacing="0" w:line="360" w:lineRule="auto"/>
        <w:ind w:firstLine="709"/>
        <w:jc w:val="both"/>
        <w:rPr>
          <w:sz w:val="28"/>
          <w:szCs w:val="28"/>
        </w:rPr>
      </w:pPr>
      <w:r>
        <w:rPr>
          <w:sz w:val="28"/>
          <w:szCs w:val="28"/>
        </w:rPr>
        <w:t xml:space="preserve">критически оценивать и интерпретировать информацию, получаемую </w:t>
      </w:r>
      <w:r>
        <w:rPr>
          <w:sz w:val="28"/>
          <w:szCs w:val="28"/>
        </w:rPr>
        <w:br/>
        <w:t xml:space="preserve">из различных источников; </w:t>
      </w:r>
    </w:p>
    <w:p w:rsidR="00900AA1" w:rsidRDefault="00E616C2">
      <w:pPr>
        <w:pStyle w:val="1f6"/>
        <w:spacing w:beforeAutospacing="0" w:afterAutospacing="0" w:line="360" w:lineRule="auto"/>
        <w:ind w:firstLine="709"/>
        <w:jc w:val="both"/>
        <w:rPr>
          <w:sz w:val="28"/>
          <w:szCs w:val="28"/>
        </w:rPr>
      </w:pPr>
      <w:r>
        <w:rPr>
          <w:sz w:val="28"/>
          <w:szCs w:val="28"/>
        </w:rPr>
        <w:t xml:space="preserve">использовать различные источники географической информации для решения учебных и (или) практико-ориентированных задач; </w:t>
      </w:r>
    </w:p>
    <w:p w:rsidR="00900AA1" w:rsidRDefault="00E616C2">
      <w:pPr>
        <w:pStyle w:val="1f6"/>
        <w:spacing w:beforeAutospacing="0" w:afterAutospacing="0" w:line="360" w:lineRule="auto"/>
        <w:ind w:firstLine="709"/>
        <w:jc w:val="both"/>
        <w:rPr>
          <w:sz w:val="28"/>
          <w:szCs w:val="28"/>
        </w:rPr>
      </w:pPr>
      <w:r>
        <w:rPr>
          <w:sz w:val="28"/>
          <w:szCs w:val="28"/>
        </w:rPr>
        <w:t xml:space="preserve">8) сформированность умений применять географические знания </w:t>
      </w:r>
      <w:r>
        <w:rPr>
          <w:sz w:val="28"/>
          <w:szCs w:val="28"/>
        </w:rPr>
        <w:br/>
        <w:t>для объяснения изученных социально-экономических и геоэкологических явлений и процессов в странах мира:</w:t>
      </w:r>
    </w:p>
    <w:p w:rsidR="00900AA1" w:rsidRDefault="00E616C2">
      <w:pPr>
        <w:pStyle w:val="1f6"/>
        <w:spacing w:beforeAutospacing="0" w:afterAutospacing="0" w:line="360" w:lineRule="auto"/>
        <w:ind w:firstLine="709"/>
        <w:jc w:val="both"/>
        <w:rPr>
          <w:sz w:val="28"/>
          <w:szCs w:val="28"/>
        </w:rPr>
      </w:pPr>
      <w:r>
        <w:rPr>
          <w:sz w:val="28"/>
          <w:szCs w:val="28"/>
        </w:rPr>
        <w:t xml:space="preserve">объяснять географические особенности стран с разным уровнем социально-экономического развития, в том числе объяснять различие </w:t>
      </w:r>
      <w:r>
        <w:rPr>
          <w:sz w:val="28"/>
          <w:szCs w:val="28"/>
        </w:rPr>
        <w:br/>
        <w:t xml:space="preserve">в составе, структуре и размещении населения, в уровне и качестве жизни населения; </w:t>
      </w:r>
    </w:p>
    <w:p w:rsidR="00900AA1" w:rsidRDefault="00E616C2">
      <w:pPr>
        <w:pStyle w:val="1f6"/>
        <w:spacing w:beforeAutospacing="0" w:afterAutospacing="0" w:line="360" w:lineRule="auto"/>
        <w:ind w:firstLine="709"/>
        <w:jc w:val="both"/>
        <w:rPr>
          <w:sz w:val="28"/>
          <w:szCs w:val="28"/>
        </w:rPr>
      </w:pPr>
      <w:r>
        <w:rPr>
          <w:sz w:val="28"/>
          <w:szCs w:val="28"/>
        </w:rPr>
        <w:t xml:space="preserve">объяснять влияние природно-ресурсного капитала на формирование отраслевой структуры хозяйства отдельных стран; особенности отраслевой </w:t>
      </w:r>
      <w:r>
        <w:rPr>
          <w:sz w:val="28"/>
          <w:szCs w:val="28"/>
        </w:rPr>
        <w:br/>
        <w:t xml:space="preserve">и территориальной структуры хозяйства изученных стран, особенности международной специализации стран и роль географических факторов </w:t>
      </w:r>
      <w:r>
        <w:rPr>
          <w:sz w:val="28"/>
          <w:szCs w:val="28"/>
        </w:rPr>
        <w:br/>
        <w:t xml:space="preserve">в ее формировании; особенности проявления глобальных проблем человечества в различных странах с использованием источников географической информации; </w:t>
      </w:r>
    </w:p>
    <w:p w:rsidR="00900AA1" w:rsidRDefault="00E616C2">
      <w:pPr>
        <w:pStyle w:val="1f6"/>
        <w:spacing w:beforeAutospacing="0" w:afterAutospacing="0" w:line="360" w:lineRule="auto"/>
        <w:ind w:firstLine="709"/>
        <w:jc w:val="both"/>
        <w:rPr>
          <w:sz w:val="28"/>
          <w:szCs w:val="28"/>
        </w:rPr>
      </w:pPr>
      <w:r>
        <w:rPr>
          <w:sz w:val="28"/>
          <w:szCs w:val="28"/>
        </w:rPr>
        <w:t xml:space="preserve">9) сформированность умений применять географические знания для оценки разнообразных явлений и процессов: оценивать географические факторы, определяющие сущность и динамику важнейших социально-экономических и геоэкологических процессов; изученные социально-экономические </w:t>
      </w:r>
      <w:r>
        <w:rPr>
          <w:sz w:val="28"/>
          <w:szCs w:val="28"/>
        </w:rPr>
        <w:br/>
        <w:t xml:space="preserve">и геоэкологические процессы и явления; политико-географическое положение изученных регионов, стран и России; влияние международных миграций на демографическую и социально-экономическую ситуацию в изученных странах; роль России как крупнейшего поставщика топливно-энергетических и сырьевых ресурсов в мировой экономике; конкурентные преимущества экономики России; различные точки зрения по актуальным экологическим и социально-экономическим проблемам мира и России; изменения направления международных экономических связей России в новых экономических условиях; </w:t>
      </w:r>
    </w:p>
    <w:p w:rsidR="00900AA1" w:rsidRDefault="00E616C2">
      <w:pPr>
        <w:pStyle w:val="1f6"/>
        <w:spacing w:beforeAutospacing="0" w:afterAutospacing="0" w:line="360" w:lineRule="auto"/>
        <w:ind w:firstLine="709"/>
        <w:jc w:val="both"/>
        <w:rPr>
          <w:sz w:val="28"/>
          <w:szCs w:val="28"/>
        </w:rPr>
      </w:pPr>
      <w:r>
        <w:rPr>
          <w:sz w:val="28"/>
          <w:szCs w:val="28"/>
        </w:rPr>
        <w:t>10) сформированность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 умение приводить примеры взаимосвязи глобальных проблем; возможных путей решения глобальных проблем.</w:t>
      </w:r>
    </w:p>
    <w:p w:rsidR="00900AA1" w:rsidRDefault="00E616C2">
      <w:pPr>
        <w:pStyle w:val="1"/>
        <w:spacing w:before="0" w:line="360" w:lineRule="auto"/>
        <w:ind w:firstLine="708"/>
        <w:jc w:val="both"/>
      </w:pPr>
      <w:r>
        <w:rPr>
          <w:szCs w:val="28"/>
        </w:rPr>
        <w:t xml:space="preserve">126. Федеральная рабочая программа по учебному предмету «География» (углублённый уровень).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126.1. Федеральная рабочая программа по учебному предмету «География» (углублённый уровень)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126.2. Пояснительная записка.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126.2.1. Федеральная рабочая программа на углублённом уровне по географии нацелена на достижение обучающимися предметных результатов освоения основной образовательной программы по географии на углублённом уровне в соответствии с ФГОС СОО. Программа включает требования к </w:t>
      </w:r>
      <w:r>
        <w:rPr>
          <w:rFonts w:ascii="Times New Roman" w:hAnsi="Times New Roman"/>
          <w:bCs/>
          <w:iCs/>
          <w:sz w:val="28"/>
          <w:szCs w:val="28"/>
        </w:rPr>
        <w:t>личностным</w:t>
      </w:r>
      <w:r>
        <w:rPr>
          <w:rFonts w:ascii="Times New Roman" w:hAnsi="Times New Roman"/>
          <w:sz w:val="28"/>
          <w:szCs w:val="28"/>
        </w:rPr>
        <w:t xml:space="preserve">, </w:t>
      </w:r>
      <w:r>
        <w:rPr>
          <w:rFonts w:ascii="Times New Roman" w:hAnsi="Times New Roman"/>
          <w:bCs/>
          <w:iCs/>
          <w:sz w:val="28"/>
          <w:szCs w:val="28"/>
        </w:rPr>
        <w:t>метапредметным</w:t>
      </w:r>
      <w:r>
        <w:rPr>
          <w:rFonts w:ascii="Times New Roman" w:hAnsi="Times New Roman"/>
          <w:sz w:val="28"/>
          <w:szCs w:val="28"/>
        </w:rPr>
        <w:t xml:space="preserve"> и </w:t>
      </w:r>
      <w:r>
        <w:rPr>
          <w:rFonts w:ascii="Times New Roman" w:hAnsi="Times New Roman"/>
          <w:bCs/>
          <w:iCs/>
          <w:sz w:val="28"/>
          <w:szCs w:val="28"/>
        </w:rPr>
        <w:t>предметным</w:t>
      </w:r>
      <w:r>
        <w:rPr>
          <w:rFonts w:ascii="Times New Roman" w:hAnsi="Times New Roman"/>
          <w:sz w:val="28"/>
          <w:szCs w:val="28"/>
        </w:rPr>
        <w:t xml:space="preserve"> результатам освоения образовательных программ и разработана с учётом Концепции развития географического образования.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 126.2.2. Программа включает предметные требования на углублённом уровне, которые отражают в том числе и требования, предъявляемые обучающимся в географии на базовом уровне </w:t>
      </w:r>
      <w:r>
        <w:rPr>
          <w:rFonts w:ascii="Times New Roman" w:hAnsi="Times New Roman" w:cs="Calibri"/>
          <w:color w:val="000000"/>
          <w:sz w:val="28"/>
          <w:szCs w:val="28"/>
        </w:rPr>
        <w:t>на уровне среднего общего образования.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126.2.3. Согласно своему назначению,</w:t>
      </w:r>
      <w:r>
        <w:rPr>
          <w:rFonts w:ascii="Times New Roman" w:hAnsi="Times New Roman"/>
          <w:b/>
          <w:sz w:val="28"/>
          <w:szCs w:val="28"/>
        </w:rPr>
        <w:t xml:space="preserve"> </w:t>
      </w:r>
      <w:r>
        <w:rPr>
          <w:rFonts w:ascii="Times New Roman" w:hAnsi="Times New Roman"/>
          <w:sz w:val="28"/>
          <w:szCs w:val="28"/>
        </w:rPr>
        <w:t>федеральная рабочая программа даёт представление о целях обучения, воспитания и развития обучающихся средствами учебного предмета «География», личностных, метапредметных и предметных результатах обучения. В программе отражены содержание, объём и порядок изучения курса географии на углублённом уровне с целью профессионального самоопределения.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126.2.4. При сохранении нацеленности программы на формирование базовых теоретических знаний географических наук особое внимание уделено совершенствованию навыков самостоятельной познавательной деятельности с использованием различных источников географической информации, в том числе ресурсов геоинформационных систем. Программа даёт возможность дальнейшего формирования у обучающихся функциональной грамотности – способности использовать получаемые знания для решения жизненных проблем в различных сферах человеческой деятельности, в общении и социальных отношениях.</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126.2.5. В федеральной рабочей программе углублённого уровня географии обеспечивается преемственность программы основного общего образования, в том числе в формировании основных видов учебной деятельности. Обучающиеся получают возможность углубить знания основ географических наук, приобретённые при изучении географии </w:t>
      </w:r>
      <w:r>
        <w:rPr>
          <w:rFonts w:ascii="Times New Roman" w:hAnsi="Times New Roman" w:cs="Calibri"/>
          <w:color w:val="000000"/>
          <w:sz w:val="28"/>
          <w:szCs w:val="28"/>
        </w:rPr>
        <w:t>на уровне основного общего образования:</w:t>
      </w:r>
      <w:r>
        <w:rPr>
          <w:rFonts w:ascii="Times New Roman" w:hAnsi="Times New Roman"/>
          <w:sz w:val="28"/>
          <w:szCs w:val="28"/>
        </w:rPr>
        <w:t xml:space="preserve"> знания о природе Земли, которые будут способствовать развитию представлений о целостности географического пространства как иерархии взаимосвязанных природно-общественных территориальных систем; освоить необходимые в современном мире знания экономической и социальной географии мира и сформировать умения их применять, а также овладеть методами географических исследований, использовать их для решения практико-ориентированных задач. Обучающиеся получат навыки самостоятельного оценивания уровня безопасности окружающей среды, адаптации к изменению её условий, оценивания географических факторов, определяющих сущность и динамику важнейших природных, социально-экономических объектов, процессов, явлений и экологических процессов.</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126.2.6. Содержание географического образования на уровне среднего общего образования должно учитывать факторы устойчивого развития, постиндустриализации и информатизации мировой экономики.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126.2.7. В основу содержания учебного предмета положено изучение географической среды для жизни и деятельности человека и общества с позиций взаимозависимого и единого мира, фокусирование на формировании у обучающихся целостного представления о роли России в современном мире.</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126.2.8. Главными факторами, определяющими содержательную часть курса, явились интегративность и междисциплинарность системы географических наук, их экологизация, гуманизация и практико-ориентированность. Это позволило более чётко представить географические аспекты происходящих в современном мире геополитических, межнациональных и межгосударственных, социокультурных, социально-экономических, геоэкологических событий и процессов, возможность дальнейшей специализации обучающихся в области географических наук.</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126.2.9. Содержание программы углублённого уровня среднего общего образования по географии отражает взаимосвязь и взаимообусловленность природных, социально-экономических процессов и явлений, ориентируется на потребности с одной стороны, в географической грамотности населения, с другой – в подготовке будущих специалистов различного географического профиля.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126.2.10. В программе предусмотрены актуализация и углубление знаний по географии России, в том числе о социально-экономических, экологических проблемах, возможных способах их решения, овладение новыми видами деятельности. Россия рассматривается как часть мирового сообщества, в контексте мировых тенденций в сравнении с другими странами и регионами.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126.2.11. </w:t>
      </w:r>
      <w:r>
        <w:rPr>
          <w:rFonts w:ascii="Times New Roman" w:hAnsi="Times New Roman"/>
          <w:bCs/>
          <w:sz w:val="28"/>
          <w:szCs w:val="28"/>
        </w:rPr>
        <w:t>Углублённый уровень изучения предмета обеспечивается за счёт:</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более глубокого изучения фактологического и теоретического материала, в том числе закономерностей, причинно-следственных связей географических процессов и явлений, изучавшихся на уровне основного общего образования;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включения нового фактологического и теоретического материала, необходимого для формирования более полного представления об особенностях развития современного мирового хозяйства и его отдельных отраслей, демографических, природных процессов и процессов взаимодействия природы и общества;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повышения уровня самостоятельности обучающихся за счёт расширения набора факторов, которые нужно принимать во внимание при осуществлении таких видов деятельности, как сравнение, объяснение, оценка с разных точек зрения, принятие решений при реализации задач;</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включения новых активных видов деятельности, соответствующих целям изучения предмета «География».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126.2.12. Изучение географии на углублённом уровне должно предоставить обучающимся возможность для продолжения образования по направлениям подготовки (специальностям), связанным с физической географией, общественной географией, картографией, а также смежным с ними (экология, природопользование, землеустройство, геология, демография, урбанистика) и другим профильным специальностям.</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126.2.13. При изучении географии на углублённом уровне важно использование межпредметных связей с историей, обществознанием, физикой, химией, биологией и другими учебными предметами.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126.2.14. </w:t>
      </w:r>
      <w:r>
        <w:rPr>
          <w:rFonts w:ascii="Times New Roman" w:hAnsi="Times New Roman"/>
          <w:bCs/>
          <w:sz w:val="28"/>
          <w:szCs w:val="28"/>
        </w:rPr>
        <w:t>Цели изучения географии на углублённом уровне на уровне среднего общего образования</w:t>
      </w:r>
      <w:r>
        <w:rPr>
          <w:rFonts w:ascii="Times New Roman" w:hAnsi="Times New Roman"/>
          <w:sz w:val="28"/>
          <w:szCs w:val="28"/>
        </w:rPr>
        <w:t xml:space="preserve"> направлены на: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 воспитание чувства патриотизма, взаимопонимания с другими народами, уважения культуры разных стран и регионов мира, ценностных ориентаций личности посредством ознакомления с важнейшими проблемами современности с позиций постиндустриализации и устойчивого развития, с ролью России как составной части мирового сообщества;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 воспитание экологической культуры на основе приобретения знаний о взаимосвязи природы, населения и хозяйства на глобальном, региональном и локальном уровнях, о методах геоэкологического изучения географического пространства, о географических аспектах экологических проблем человечества и путях их решения в мире и России с позиций устойчивого развития общества и формирования ценностного отношения к проблемам взаимодействия человека и общества;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 формирование в завершённом виде основ географической культуры;</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4) развитие познавательных интересов, навыков самопознания, интеллектуальных и творческих способностей в процессе овладения комплексом географических знаний и умений, направленных на использование их в реальной действительности; приобретение навыков гражданского действия, самостоятельного получения новых знаний;</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5) формирование системы географических знаний и умений, необходимых для решения проблем различной сложности в повседневной жизни с позиций понимания географических аспектов достижения целей устойчивого развития; для решения комплексных задач, требующих учёта географической ситуации на конкретной территории, моделирования природных, социально-экономических и геоэкологических явлений и процессов с учётом пространственно-временных условий и факторов; для выявления географической специфики и роли России в условиях стремительного развития трансграничных, интеграционных процессов в мировой экономике, политике, безопасности, социальной и культурной жизни;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6) развитие навыков решения профессионально ориентированных задач для подготовки к продолжению образования в выбранной области, подведение к осознанному выбору индивидуальной образовательной или профессиональной траектории в области географии.</w:t>
      </w:r>
    </w:p>
    <w:p w:rsidR="00900AA1" w:rsidRDefault="00E616C2">
      <w:pPr>
        <w:spacing w:after="0" w:line="360" w:lineRule="auto"/>
        <w:ind w:firstLine="709"/>
        <w:contextualSpacing/>
        <w:jc w:val="both"/>
        <w:rPr>
          <w:rFonts w:ascii="Times New Roman" w:hAnsi="Times New Roman"/>
          <w:color w:val="000000"/>
          <w:sz w:val="28"/>
          <w:szCs w:val="28"/>
        </w:rPr>
      </w:pPr>
      <w:r>
        <w:rPr>
          <w:rFonts w:ascii="Times New Roman" w:hAnsi="Times New Roman"/>
          <w:color w:val="000000"/>
          <w:sz w:val="28"/>
          <w:szCs w:val="28"/>
        </w:rPr>
        <w:t>126.2.15. Реализация в программе указанных целей предусматривает повторение курса географии за курс основного общего образования.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126.2.16. Изучение географии на углублённом уровне в 10–11 классах предусматривается в социально-экономическом профиле. </w:t>
      </w:r>
    </w:p>
    <w:p w:rsidR="00900AA1" w:rsidRDefault="00E616C2">
      <w:pPr>
        <w:spacing w:after="0" w:line="360" w:lineRule="auto"/>
        <w:ind w:firstLine="709"/>
        <w:contextualSpacing/>
        <w:jc w:val="both"/>
        <w:rPr>
          <w:rFonts w:ascii="Times New Roman" w:hAnsi="Times New Roman"/>
          <w:color w:val="000000"/>
          <w:sz w:val="28"/>
          <w:szCs w:val="28"/>
        </w:rPr>
      </w:pPr>
      <w:r>
        <w:rPr>
          <w:rFonts w:ascii="Times New Roman" w:hAnsi="Times New Roman"/>
          <w:color w:val="000000"/>
          <w:sz w:val="28"/>
          <w:szCs w:val="28"/>
        </w:rPr>
        <w:t xml:space="preserve">126.2.17. </w:t>
      </w:r>
      <w:r>
        <w:rPr>
          <w:rFonts w:ascii="Times New Roman" w:eastAsia="SchoolBookSanPin" w:hAnsi="Times New Roman"/>
          <w:color w:val="000000"/>
          <w:sz w:val="28"/>
          <w:szCs w:val="28"/>
        </w:rPr>
        <w:t xml:space="preserve">Общее число часов, рекомендованных для изучения географии на углубленном уровне, – </w:t>
      </w:r>
      <w:r>
        <w:rPr>
          <w:rFonts w:ascii="Times New Roman" w:eastAsia="SchoolBookSanPin" w:hAnsi="Times New Roman"/>
          <w:color w:val="000000"/>
          <w:position w:val="1"/>
          <w:sz w:val="28"/>
          <w:szCs w:val="28"/>
        </w:rPr>
        <w:t xml:space="preserve">204 часа: в 10 классе – 102 часа (3 часа в неделю), в 11 классе – 102 часа (3 часа в неделю).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126.2.18. 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федеральной рабочей программой, должна быть сохранена полностью.</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126.2.19. Для реализации задач углублённого изучения географии также возможно использование элективных курсов, которые позволят обучающимся более глубоко познакомиться с выбранными разделами географических наук, проблемами, которые они решают в настоящее время.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126.3. Планируемые результаты освоения учебного предмета «География» на уровне среднего общего образования.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126.3.1. </w:t>
      </w:r>
      <w:r>
        <w:rPr>
          <w:rFonts w:ascii="Times New Roman" w:hAnsi="Times New Roman"/>
          <w:bCs/>
          <w:sz w:val="28"/>
          <w:szCs w:val="28"/>
        </w:rPr>
        <w:t>Личностные результаты</w:t>
      </w:r>
      <w:r>
        <w:rPr>
          <w:rFonts w:ascii="Times New Roman" w:hAnsi="Times New Roman"/>
          <w:sz w:val="28"/>
          <w:szCs w:val="28"/>
        </w:rPr>
        <w:t xml:space="preserve"> освоения основной образовательной программы обучающимися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и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900AA1" w:rsidRDefault="00E616C2">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126.3.1.1. В результате изучения </w:t>
      </w:r>
      <w:r>
        <w:rPr>
          <w:rFonts w:ascii="Times New Roman" w:eastAsia="SchoolBookSanPin" w:hAnsi="Times New Roman"/>
          <w:color w:val="000000"/>
          <w:sz w:val="28"/>
          <w:szCs w:val="28"/>
        </w:rPr>
        <w:t>географии на уровне среднего общего</w:t>
      </w:r>
      <w:r>
        <w:rPr>
          <w:rFonts w:ascii="Times New Roman" w:eastAsia="SchoolBookSanPin" w:hAnsi="Times New Roman"/>
          <w:sz w:val="28"/>
          <w:szCs w:val="28"/>
        </w:rPr>
        <w:t xml:space="preserve"> образования у обучающегося будут сформированы следующие личностные результаты: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 гражданского воспитания: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сформированность гражданской позиции обучающегося как активного и ответственного члена российского общества;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осознание своих конституционных прав и обязанностей, уважение закона и правопорядка;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принятие традиционных национальных, общечеловеческих гуманистических и демократических ценностей;</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умение взаимодействовать с социальными институтами в соответствии с их функциями и назначением;</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готовность к гуманитарной и волонтёрской деятельности.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 патриотического воспитания: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идейная убеждённость, готовность к служению и защите Отечества, ответственность за его судьбу.</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 духовно-нравственного воспитания: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осознание духовных ценностей российского народа;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сформированность нравственного сознания, этического поведения;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способность оценивать ситуацию и принимать осознанные решения, ориентируясь на морально-нравственные нормы и ценности;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осознание личного вклада в построение устойчивого будущего на основе формирования элементов географической и экологической культуры;</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4) эстетического воспитания: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эстетическое отношение к миру, включая эстетику природных и историко-культурных объектов родного края, своей страны, быта, научного и технического творчества, спорта, труда, общественных отношений;</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готовность к самовыражению в разных видах искусства, стремление проявлять качества творческой личности.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5) физического воспитания: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сформированность здорового и безопасного образа жизни, в том числе безопасного поведения в природной среде, ответственного отношения к своему здоровью;</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потребность в физическом совершенствовании, занятиях спортивно-оздоровительной деятельностью;</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активное неприятие вредных привычек и иных форм причинения вреда физическому и психическому здоровью.</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6) трудового воспитания: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готовность к труду, осознание ценности мастерства, трудолюбие;</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интерес к различным сферам профессиональной деятельности в области географических наук, умение совершать осознанный выбор будущей профессии и реализовывать собственные жизненные планы;</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готовность и способность к образованию и самообразованию на протяжении всей жизни.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7) экологического воспитания: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и географических особенностей их проявления;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планирование и осуществление действий в окружающей среде на основе знания целей устойчивого развития человечества;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активное неприятие действий, приносящих вред окружающей среде; умение прогнозировать, в том числе на основе применения географических знаний, неблагоприятные экологические последствия предпринимаемых действий, предотвращать их;</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расширение опыта деятельности экологической направленности.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8) ценности научного познания: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сформированность мировоззрения, соответствующего современному уровню развития географических наук и общественной практики, основанного на диалоге культур, способствующего осознанию своего места в поликультурном мире;</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совершенствование языковой и читательской культуры как средства взаимодействия между людьми и познания мира для применения различных источников географической информации в решении учебных и (или) практико-ориентированных задач;</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осознание ценности научной деятельности, готовность осуществлять проектную и исследовательскую деятельность в географических науках индивидуально и в группе.</w:t>
      </w:r>
    </w:p>
    <w:p w:rsidR="00900AA1" w:rsidRDefault="00E616C2">
      <w:pPr>
        <w:spacing w:after="0" w:line="360" w:lineRule="auto"/>
        <w:ind w:firstLine="709"/>
        <w:jc w:val="both"/>
        <w:rPr>
          <w:rFonts w:ascii="Times New Roman" w:eastAsia="SchoolBookSanPin" w:hAnsi="Times New Roman"/>
          <w:bCs/>
          <w:sz w:val="28"/>
          <w:szCs w:val="28"/>
        </w:rPr>
      </w:pPr>
      <w:r>
        <w:rPr>
          <w:rFonts w:ascii="Times New Roman" w:hAnsi="Times New Roman"/>
          <w:sz w:val="28"/>
          <w:szCs w:val="28"/>
        </w:rPr>
        <w:t>126.3.2. </w:t>
      </w:r>
      <w:r>
        <w:rPr>
          <w:rFonts w:ascii="Times New Roman" w:eastAsia="SchoolBookSanPin" w:hAnsi="Times New Roman"/>
          <w:sz w:val="28"/>
          <w:szCs w:val="28"/>
        </w:rPr>
        <w:t xml:space="preserve">В результате изучения </w:t>
      </w:r>
      <w:r>
        <w:rPr>
          <w:rFonts w:ascii="Times New Roman" w:eastAsia="SchoolBookSanPin" w:hAnsi="Times New Roman"/>
          <w:color w:val="000000"/>
          <w:sz w:val="28"/>
          <w:szCs w:val="28"/>
        </w:rPr>
        <w:t>географии на уровне среднего общего</w:t>
      </w:r>
      <w:r>
        <w:rPr>
          <w:rFonts w:ascii="Times New Roman" w:eastAsia="SchoolBookSanPin" w:hAnsi="Times New Roman"/>
          <w:sz w:val="28"/>
          <w:szCs w:val="28"/>
        </w:rPr>
        <w:t xml:space="preserve"> образования у обучающегося будут сформированы </w:t>
      </w:r>
      <w:r>
        <w:rPr>
          <w:rFonts w:ascii="Times New Roman" w:eastAsia="SchoolBookSanPin" w:hAnsi="Times New Roman"/>
          <w:bCs/>
          <w:sz w:val="28"/>
          <w:szCs w:val="28"/>
        </w:rPr>
        <w:t xml:space="preserve">универсальные учебные познавательные действия, универсальные учебные коммуникативные действия, универсальные учебные регулятивные действия. </w:t>
      </w:r>
    </w:p>
    <w:p w:rsidR="00900AA1" w:rsidRDefault="00E616C2">
      <w:pPr>
        <w:spacing w:after="0" w:line="360" w:lineRule="auto"/>
        <w:ind w:firstLine="709"/>
        <w:contextualSpacing/>
        <w:jc w:val="both"/>
        <w:rPr>
          <w:rFonts w:ascii="Times New Roman" w:hAnsi="Times New Roman"/>
          <w:color w:val="000000"/>
          <w:sz w:val="28"/>
          <w:szCs w:val="28"/>
        </w:rPr>
      </w:pPr>
      <w:r>
        <w:rPr>
          <w:rFonts w:ascii="Times New Roman" w:eastAsia="OfficinaSansBoldITC" w:hAnsi="Times New Roman"/>
          <w:color w:val="000000"/>
          <w:sz w:val="28"/>
          <w:szCs w:val="28"/>
        </w:rPr>
        <w:t>126.3.2.1. </w:t>
      </w:r>
      <w:r>
        <w:rPr>
          <w:rFonts w:ascii="Times New Roman" w:eastAsia="SchoolBookSanPin" w:hAnsi="Times New Roman"/>
          <w:color w:val="000000"/>
          <w:sz w:val="28"/>
          <w:szCs w:val="28"/>
        </w:rPr>
        <w:t xml:space="preserve">У обучающегося будут сформированы следующие базовые логические действия как часть </w:t>
      </w:r>
      <w:r>
        <w:rPr>
          <w:rFonts w:ascii="Times New Roman" w:eastAsia="SchoolBookSanPin" w:hAnsi="Times New Roman"/>
          <w:bCs/>
          <w:color w:val="000000"/>
          <w:sz w:val="28"/>
          <w:szCs w:val="28"/>
        </w:rPr>
        <w:t>универсальных учебных познавательных действий:</w:t>
      </w:r>
      <w:r>
        <w:rPr>
          <w:rFonts w:ascii="Times New Roman" w:hAnsi="Times New Roman"/>
          <w:color w:val="000000"/>
          <w:sz w:val="28"/>
          <w:szCs w:val="28"/>
        </w:rPr>
        <w:t xml:space="preserve">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самостоятельно формулировать и актуализировать проблемы, которые могут быть решены с использованием географических знаний, рассматривать их всесторонне;</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устанавливать существенный признак или основания для сравнения, классификации географических объектов, процессов, явлений и обобщения;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определять цели деятельности, задавать параметры и критерии их достижения;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разрабатывать план решения географической задачи с учётом анализа имеющихся материальных и нематериальных ресурсов;</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выявлять закономерности и противоречия в рассматриваемых явлениях с учётом предложенной географической задачи;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вносить коррективы в деятельность, оценивать соответствие результатов целям;</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координировать и выполнять работу при решении географических задач в условиях реального, виртуального и комбинированного взаимодействия;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креативно мыслить при поиске путей решения жизненных проблем, имеющих географические аспекты;</w:t>
      </w:r>
    </w:p>
    <w:p w:rsidR="00900AA1" w:rsidRDefault="00E616C2">
      <w:pPr>
        <w:spacing w:after="0" w:line="360" w:lineRule="auto"/>
        <w:ind w:firstLine="709"/>
        <w:contextualSpacing/>
        <w:jc w:val="both"/>
        <w:rPr>
          <w:rFonts w:ascii="Times New Roman" w:eastAsia="SchoolBookSanPin" w:hAnsi="Times New Roman"/>
          <w:bCs/>
          <w:sz w:val="28"/>
          <w:szCs w:val="28"/>
        </w:rPr>
      </w:pPr>
      <w:r>
        <w:rPr>
          <w:rFonts w:ascii="Times New Roman" w:eastAsia="OfficinaSansBoldITC" w:hAnsi="Times New Roman"/>
          <w:sz w:val="28"/>
          <w:szCs w:val="28"/>
        </w:rPr>
        <w:t>126.3.2.2. </w:t>
      </w:r>
      <w:r>
        <w:rPr>
          <w:rFonts w:ascii="Times New Roman" w:eastAsia="SchoolBookSanPin" w:hAnsi="Times New Roman"/>
          <w:sz w:val="28"/>
          <w:szCs w:val="28"/>
        </w:rPr>
        <w:t xml:space="preserve">У обучающегося будут сформированы следующие базовые исследовательские действия как часть </w:t>
      </w:r>
      <w:r>
        <w:rPr>
          <w:rFonts w:ascii="Times New Roman" w:eastAsia="SchoolBookSanPin" w:hAnsi="Times New Roman"/>
          <w:bCs/>
          <w:sz w:val="28"/>
          <w:szCs w:val="28"/>
        </w:rPr>
        <w:t>универсальных учебных познавательных действий:</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 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географических задач, применению различных методов познания природных, социально-экономических и геоэкологических объектов, процессов и явлений;</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осуществлять различные виды деятельности по получению нового географического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владеть научным типом мышления, научной терминологией, ключевыми понятиями и методами;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формулировать собственные задачи в образовательной деятельности и жизненных ситуациях;</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анализировать полученные в ходе решения задачи результаты, критически оценивать их достоверность, прогнозировать изменение в новых условиях; давать оценку новым ситуациям, оценивать приобретённый опыт;</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уметь переносить знания в познавательную и практическую области жизнедеятельности;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осуществлять целенаправленный поиск переноса средств и способов действия в профессиональную среду;</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уметь интегрировать знания из разных предметных областей;</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выдвигать новые идеи, предлагать оригинальные подходы и решения; ставить проблемы и задачи, допускающие альтернативные решения;</w:t>
      </w:r>
    </w:p>
    <w:p w:rsidR="00900AA1" w:rsidRDefault="00E616C2">
      <w:pPr>
        <w:spacing w:after="0" w:line="360" w:lineRule="auto"/>
        <w:ind w:firstLine="709"/>
        <w:jc w:val="both"/>
        <w:rPr>
          <w:rFonts w:ascii="Times New Roman" w:eastAsia="SchoolBookSanPin" w:hAnsi="Times New Roman"/>
          <w:color w:val="000000"/>
          <w:sz w:val="28"/>
          <w:szCs w:val="28"/>
        </w:rPr>
      </w:pPr>
      <w:r>
        <w:rPr>
          <w:rFonts w:ascii="Times New Roman" w:eastAsia="OfficinaSansBoldITC" w:hAnsi="Times New Roman"/>
          <w:color w:val="000000"/>
          <w:sz w:val="28"/>
          <w:szCs w:val="28"/>
        </w:rPr>
        <w:t xml:space="preserve">126.3.2.3. </w:t>
      </w:r>
      <w:r>
        <w:rPr>
          <w:rFonts w:ascii="Times New Roman" w:eastAsia="SchoolBookSanPin" w:hAnsi="Times New Roman"/>
          <w:color w:val="000000"/>
          <w:sz w:val="28"/>
          <w:szCs w:val="28"/>
        </w:rPr>
        <w:t xml:space="preserve">У обучающегося будут </w:t>
      </w:r>
      <w:r>
        <w:rPr>
          <w:rFonts w:ascii="Times New Roman" w:hAnsi="Times New Roman"/>
          <w:sz w:val="28"/>
          <w:szCs w:val="28"/>
        </w:rPr>
        <w:t>сформированы умения</w:t>
      </w:r>
      <w:r>
        <w:rPr>
          <w:rFonts w:ascii="Times New Roman" w:eastAsia="SchoolBookSanPin" w:hAnsi="Times New Roman"/>
          <w:color w:val="000000"/>
          <w:sz w:val="28"/>
          <w:szCs w:val="28"/>
        </w:rPr>
        <w:t xml:space="preserve"> работать с информацией как часть </w:t>
      </w:r>
      <w:r>
        <w:rPr>
          <w:rFonts w:ascii="Times New Roman" w:eastAsia="SchoolBookSanPin" w:hAnsi="Times New Roman"/>
          <w:bCs/>
          <w:color w:val="000000"/>
          <w:sz w:val="28"/>
          <w:szCs w:val="28"/>
        </w:rPr>
        <w:t>универсальных учебных познавательных действий</w:t>
      </w:r>
      <w:r>
        <w:rPr>
          <w:rFonts w:ascii="Times New Roman" w:eastAsia="SchoolBookSanPin" w:hAnsi="Times New Roman"/>
          <w:color w:val="000000"/>
          <w:sz w:val="28"/>
          <w:szCs w:val="28"/>
        </w:rPr>
        <w:t>:</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выбирать и использовать различные источники географической информации, необходимые для изучения геосистем и поиска путей решения проблем, для анализа, систематизации и интерпретации информации различных видов и форм представления, для выявления аргументов, подтверждающих или опровергающих одну и ту же идею;</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выбирать оптимальную форму представления и визуализации информации с учётом её назначения (тексты, картосхемы, диаграммы и другое);</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оценивать достоверность информации;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создавать тексты в различных форматах с учётом назначения информации и целевой аудитории, выбирая оптимальную форму представления и визуализации;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использовать средства информационных и коммуникационных технологий (в том числе и геоинформационных систем (далее – ГИС))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владеть навыками распознавания и защиты информации, обеспечения информационной безопасности личности.</w:t>
      </w:r>
    </w:p>
    <w:p w:rsidR="00900AA1" w:rsidRDefault="00E616C2">
      <w:pPr>
        <w:spacing w:after="0" w:line="360" w:lineRule="auto"/>
        <w:ind w:firstLine="709"/>
        <w:contextualSpacing/>
        <w:jc w:val="both"/>
        <w:rPr>
          <w:rFonts w:ascii="Times New Roman" w:eastAsia="SchoolBookSanPin" w:hAnsi="Times New Roman"/>
          <w:sz w:val="28"/>
          <w:szCs w:val="28"/>
        </w:rPr>
      </w:pPr>
      <w:r>
        <w:rPr>
          <w:rFonts w:ascii="Times New Roman" w:hAnsi="Times New Roman"/>
          <w:sz w:val="28"/>
          <w:szCs w:val="28"/>
        </w:rPr>
        <w:t>126.3.2.4. </w:t>
      </w:r>
      <w:r>
        <w:rPr>
          <w:rFonts w:ascii="Times New Roman" w:eastAsia="SchoolBookSanPin" w:hAnsi="Times New Roman"/>
          <w:sz w:val="28"/>
          <w:szCs w:val="28"/>
        </w:rPr>
        <w:t xml:space="preserve">У обучающегося будут </w:t>
      </w:r>
      <w:r>
        <w:rPr>
          <w:rFonts w:ascii="Times New Roman" w:hAnsi="Times New Roman"/>
          <w:sz w:val="28"/>
          <w:szCs w:val="28"/>
        </w:rPr>
        <w:t>сформированы умения</w:t>
      </w:r>
      <w:r>
        <w:rPr>
          <w:rFonts w:ascii="Times New Roman" w:eastAsia="SchoolBookSanPin" w:hAnsi="Times New Roman"/>
          <w:sz w:val="28"/>
          <w:szCs w:val="28"/>
        </w:rPr>
        <w:t xml:space="preserve"> общения как часть </w:t>
      </w:r>
      <w:r>
        <w:rPr>
          <w:rFonts w:ascii="Times New Roman" w:eastAsia="SchoolBookSanPin" w:hAnsi="Times New Roman"/>
          <w:bCs/>
          <w:sz w:val="28"/>
          <w:szCs w:val="28"/>
        </w:rPr>
        <w:t>универсальных учебных коммуникативных действий</w:t>
      </w:r>
      <w:r>
        <w:rPr>
          <w:rFonts w:ascii="Times New Roman" w:eastAsia="SchoolBookSanPin" w:hAnsi="Times New Roman"/>
          <w:sz w:val="28"/>
          <w:szCs w:val="28"/>
        </w:rPr>
        <w:t>:</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владеть различными способами общения и взаимодействия, аргументированно вести диалог, уметь смягчать конфликтные ситуации; сопоставлять свои суждения по географическим вопросам с суждениями других участников диалога, обнаруживать различие и сходство позиций, задавать вопросы по существу обсуждаемой темы;</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развёрнуто и логично излагать свою точку зрения по географическим аспектам различных вопросов с использованием языковых средств;</w:t>
      </w:r>
    </w:p>
    <w:p w:rsidR="00900AA1" w:rsidRDefault="00E616C2">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 xml:space="preserve">126.3.2.5. У обучающегося будут </w:t>
      </w:r>
      <w:r>
        <w:rPr>
          <w:rFonts w:ascii="Times New Roman" w:hAnsi="Times New Roman"/>
          <w:sz w:val="28"/>
          <w:szCs w:val="28"/>
        </w:rPr>
        <w:t>сформированы умения</w:t>
      </w:r>
      <w:r>
        <w:rPr>
          <w:rFonts w:ascii="Times New Roman" w:eastAsia="SchoolBookSanPin" w:hAnsi="Times New Roman"/>
          <w:sz w:val="28"/>
          <w:szCs w:val="28"/>
        </w:rPr>
        <w:t xml:space="preserve"> совместной деятельности как часть </w:t>
      </w:r>
      <w:r>
        <w:rPr>
          <w:rFonts w:ascii="Times New Roman" w:eastAsia="SchoolBookSanPin" w:hAnsi="Times New Roman"/>
          <w:bCs/>
          <w:sz w:val="28"/>
          <w:szCs w:val="28"/>
        </w:rPr>
        <w:t>универсальных учебных коммуникативных действий</w:t>
      </w:r>
      <w:r>
        <w:rPr>
          <w:rFonts w:ascii="Times New Roman" w:eastAsia="SchoolBookSanPin" w:hAnsi="Times New Roman"/>
          <w:sz w:val="28"/>
          <w:szCs w:val="28"/>
        </w:rPr>
        <w:t>: (использовать преимущества командной и индивидуальной работы);</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выбирать тематику и методы совместных действий с учётом общих интересов и возможностей каждого члена коллектива;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оценивать качество своего вклада и каждого участника команды в общий результат по разработанным критериям;</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предлагать новые проекты, оценивать идеи с позиции новизны, оригинальности, практической значимости.</w:t>
      </w:r>
    </w:p>
    <w:p w:rsidR="00900AA1" w:rsidRDefault="00E616C2">
      <w:pPr>
        <w:spacing w:after="0" w:line="360" w:lineRule="auto"/>
        <w:ind w:firstLine="709"/>
        <w:jc w:val="both"/>
        <w:rPr>
          <w:rFonts w:ascii="Times New Roman" w:eastAsia="SchoolBookSanPin" w:hAnsi="Times New Roman"/>
          <w:sz w:val="28"/>
          <w:szCs w:val="28"/>
        </w:rPr>
      </w:pPr>
      <w:r>
        <w:rPr>
          <w:rFonts w:ascii="Times New Roman" w:hAnsi="Times New Roman"/>
          <w:sz w:val="28"/>
          <w:szCs w:val="28"/>
        </w:rPr>
        <w:t>126.3.2.6. </w:t>
      </w:r>
      <w:r>
        <w:rPr>
          <w:rFonts w:ascii="Times New Roman" w:eastAsia="SchoolBookSanPin" w:hAnsi="Times New Roman"/>
          <w:sz w:val="28"/>
          <w:szCs w:val="28"/>
        </w:rPr>
        <w:t xml:space="preserve">У обучающегося будут </w:t>
      </w:r>
      <w:r>
        <w:rPr>
          <w:rFonts w:ascii="Times New Roman" w:hAnsi="Times New Roman"/>
          <w:sz w:val="28"/>
          <w:szCs w:val="28"/>
        </w:rPr>
        <w:t>сформированы умения</w:t>
      </w:r>
      <w:r>
        <w:rPr>
          <w:rFonts w:ascii="Times New Roman" w:eastAsia="SchoolBookSanPin" w:hAnsi="Times New Roman"/>
          <w:sz w:val="28"/>
          <w:szCs w:val="28"/>
        </w:rPr>
        <w:t xml:space="preserve"> самоорганизации как часть </w:t>
      </w:r>
      <w:r>
        <w:rPr>
          <w:rFonts w:ascii="Times New Roman" w:eastAsia="SchoolBookSanPin" w:hAnsi="Times New Roman"/>
          <w:bCs/>
          <w:sz w:val="28"/>
          <w:szCs w:val="28"/>
        </w:rPr>
        <w:t>универсальных учебных регулятивных действий</w:t>
      </w:r>
      <w:r>
        <w:rPr>
          <w:rFonts w:ascii="Times New Roman" w:eastAsia="SchoolBookSanPin" w:hAnsi="Times New Roman"/>
          <w:sz w:val="28"/>
          <w:szCs w:val="28"/>
        </w:rPr>
        <w:t>:</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самостоятельно составлять план решения проблемы с учётом имеющихся ресурсов, собственных возможностей и предпочтений;</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давать оценку новым ситуациям;</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расширять рамки учебного предмета на основе личных предпочтений;</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делать осознанный выбор, аргументировать его, брать ответственность за решение;</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оценивать приобретённый опыт;</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900AA1" w:rsidRDefault="00E616C2">
      <w:pPr>
        <w:spacing w:after="0" w:line="360" w:lineRule="auto"/>
        <w:ind w:firstLine="709"/>
        <w:jc w:val="both"/>
        <w:rPr>
          <w:rFonts w:ascii="Times New Roman" w:eastAsia="SchoolBookSanPin" w:hAnsi="Times New Roman"/>
          <w:sz w:val="28"/>
          <w:szCs w:val="28"/>
        </w:rPr>
      </w:pPr>
      <w:r>
        <w:rPr>
          <w:rFonts w:ascii="Times New Roman" w:hAnsi="Times New Roman"/>
          <w:sz w:val="28"/>
          <w:szCs w:val="28"/>
        </w:rPr>
        <w:t xml:space="preserve">126.3.2.7. </w:t>
      </w:r>
      <w:r>
        <w:rPr>
          <w:rFonts w:ascii="Times New Roman" w:eastAsia="SchoolBookSanPin" w:hAnsi="Times New Roman"/>
          <w:sz w:val="28"/>
          <w:szCs w:val="28"/>
        </w:rPr>
        <w:t xml:space="preserve">У обучающегося будут </w:t>
      </w:r>
      <w:r>
        <w:rPr>
          <w:rFonts w:ascii="Times New Roman" w:hAnsi="Times New Roman"/>
          <w:sz w:val="28"/>
          <w:szCs w:val="28"/>
        </w:rPr>
        <w:t>сформированы умения</w:t>
      </w:r>
      <w:r>
        <w:rPr>
          <w:rFonts w:ascii="Times New Roman" w:eastAsia="SchoolBookSanPin" w:hAnsi="Times New Roman"/>
          <w:sz w:val="28"/>
          <w:szCs w:val="28"/>
        </w:rPr>
        <w:t xml:space="preserve"> самоконтроля как часть </w:t>
      </w:r>
      <w:r>
        <w:rPr>
          <w:rFonts w:ascii="Times New Roman" w:eastAsia="SchoolBookSanPin" w:hAnsi="Times New Roman"/>
          <w:bCs/>
          <w:sz w:val="28"/>
          <w:szCs w:val="28"/>
        </w:rPr>
        <w:t>универсальных учебных регулятивных действий</w:t>
      </w:r>
      <w:r>
        <w:rPr>
          <w:rFonts w:ascii="Times New Roman" w:eastAsia="SchoolBookSanPin" w:hAnsi="Times New Roman"/>
          <w:sz w:val="28"/>
          <w:szCs w:val="28"/>
        </w:rPr>
        <w:t>:</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давать оценку новым ситуациям;</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оценивать соответствие результатов целям, вносить коррективы в деятельность;</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оценивать риски и своевременно принимать решения для их снижения;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принимать мотивы и аргументы других при анализе результатов деятельности;</w:t>
      </w:r>
    </w:p>
    <w:p w:rsidR="00900AA1" w:rsidRDefault="00E616C2">
      <w:pPr>
        <w:spacing w:after="0" w:line="360" w:lineRule="auto"/>
        <w:ind w:firstLine="709"/>
        <w:jc w:val="both"/>
        <w:rPr>
          <w:rFonts w:ascii="Times New Roman" w:eastAsia="SchoolBookSanPin" w:hAnsi="Times New Roman"/>
          <w:sz w:val="28"/>
          <w:szCs w:val="28"/>
        </w:rPr>
      </w:pPr>
      <w:r>
        <w:rPr>
          <w:rFonts w:ascii="Times New Roman" w:hAnsi="Times New Roman"/>
          <w:sz w:val="28"/>
          <w:szCs w:val="28"/>
        </w:rPr>
        <w:t xml:space="preserve">126.3.2.8. </w:t>
      </w:r>
      <w:r>
        <w:rPr>
          <w:rFonts w:ascii="Times New Roman" w:eastAsia="SchoolBookSanPin" w:hAnsi="Times New Roman"/>
          <w:sz w:val="28"/>
          <w:szCs w:val="28"/>
        </w:rPr>
        <w:t xml:space="preserve">У обучающегося будет развиваться эмоциональный интеллект, предполагающий сформированность: </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социальных навыков, включающих способность выстраивать отношения с другими людьми, заботиться, проявлять интерес и разрешать конфликты;</w:t>
      </w:r>
    </w:p>
    <w:p w:rsidR="00900AA1" w:rsidRDefault="00E616C2">
      <w:pPr>
        <w:spacing w:after="0" w:line="360" w:lineRule="auto"/>
        <w:ind w:firstLine="709"/>
        <w:jc w:val="both"/>
        <w:rPr>
          <w:rFonts w:ascii="Times New Roman" w:eastAsia="SchoolBookSanPin" w:hAnsi="Times New Roman"/>
          <w:sz w:val="28"/>
          <w:szCs w:val="28"/>
        </w:rPr>
      </w:pPr>
      <w:r>
        <w:rPr>
          <w:rFonts w:ascii="Times New Roman" w:hAnsi="Times New Roman"/>
          <w:sz w:val="28"/>
          <w:szCs w:val="28"/>
        </w:rPr>
        <w:t xml:space="preserve">126.3.2.9. </w:t>
      </w:r>
      <w:r>
        <w:rPr>
          <w:rFonts w:ascii="Times New Roman" w:eastAsia="SchoolBookSanPin" w:hAnsi="Times New Roman"/>
          <w:sz w:val="28"/>
          <w:szCs w:val="28"/>
        </w:rPr>
        <w:t xml:space="preserve">У обучающегося будут </w:t>
      </w:r>
      <w:r>
        <w:rPr>
          <w:rFonts w:ascii="Times New Roman" w:hAnsi="Times New Roman"/>
          <w:sz w:val="28"/>
          <w:szCs w:val="28"/>
        </w:rPr>
        <w:t>сформированы умения</w:t>
      </w:r>
      <w:r>
        <w:rPr>
          <w:rFonts w:ascii="Times New Roman" w:eastAsia="SchoolBookSanPin" w:hAnsi="Times New Roman"/>
          <w:sz w:val="28"/>
          <w:szCs w:val="28"/>
        </w:rPr>
        <w:t xml:space="preserve"> принятия себя и других как часть </w:t>
      </w:r>
      <w:r>
        <w:rPr>
          <w:rFonts w:ascii="Times New Roman" w:eastAsia="SchoolBookSanPin" w:hAnsi="Times New Roman"/>
          <w:bCs/>
          <w:sz w:val="28"/>
          <w:szCs w:val="28"/>
        </w:rPr>
        <w:t>универсальных учебных регулятивных действий</w:t>
      </w:r>
      <w:r>
        <w:rPr>
          <w:rFonts w:ascii="Times New Roman" w:eastAsia="SchoolBookSanPin" w:hAnsi="Times New Roman"/>
          <w:sz w:val="28"/>
          <w:szCs w:val="28"/>
        </w:rPr>
        <w:t>:</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принимать себя, понимая свои недостатки и достоинства;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принимать мотивы и аргументы других при анализе результатов деятельности;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признавать своё право и право других на ошибки;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развивать способность понимать мир с позиции другого человека.</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 xml:space="preserve">126.3.3. Предметные результаты освоения программы по географии (углублённый уровень). </w:t>
      </w:r>
    </w:p>
    <w:p w:rsidR="00900AA1" w:rsidRDefault="00E616C2">
      <w:pPr>
        <w:spacing w:after="0" w:line="360" w:lineRule="auto"/>
        <w:ind w:firstLine="709"/>
        <w:jc w:val="both"/>
        <w:rPr>
          <w:rFonts w:ascii="Times New Roman" w:eastAsia="SchoolBookSanPin" w:hAnsi="Times New Roman"/>
          <w:color w:val="000000"/>
          <w:sz w:val="28"/>
          <w:szCs w:val="28"/>
        </w:rPr>
      </w:pPr>
      <w:r>
        <w:rPr>
          <w:rFonts w:ascii="Times New Roman" w:hAnsi="Times New Roman"/>
          <w:sz w:val="28"/>
          <w:szCs w:val="28"/>
        </w:rPr>
        <w:t xml:space="preserve">126.3.3.1. </w:t>
      </w:r>
      <w:r>
        <w:rPr>
          <w:rFonts w:ascii="Times New Roman" w:eastAsia="OfficinaSansBoldITC" w:hAnsi="Times New Roman"/>
          <w:sz w:val="28"/>
          <w:szCs w:val="28"/>
        </w:rPr>
        <w:t>К</w:t>
      </w:r>
      <w:r>
        <w:rPr>
          <w:rFonts w:ascii="Times New Roman" w:eastAsia="SchoolBookSanPin" w:hAnsi="Times New Roman"/>
          <w:sz w:val="28"/>
          <w:szCs w:val="28"/>
        </w:rPr>
        <w:t xml:space="preserve"> концу обучения в 10</w:t>
      </w:r>
      <w:r>
        <w:rPr>
          <w:rFonts w:ascii="Times New Roman" w:eastAsia="SchoolBookSanPin" w:hAnsi="Times New Roman"/>
          <w:bCs/>
          <w:sz w:val="28"/>
          <w:szCs w:val="28"/>
        </w:rPr>
        <w:t xml:space="preserve"> классе </w:t>
      </w:r>
      <w:r>
        <w:rPr>
          <w:rFonts w:ascii="Times New Roman" w:eastAsia="SchoolBookSanPin" w:hAnsi="Times New Roman"/>
          <w:sz w:val="28"/>
          <w:szCs w:val="28"/>
        </w:rPr>
        <w:t>обучающийся получит следующие п</w:t>
      </w:r>
      <w:r>
        <w:rPr>
          <w:rFonts w:ascii="Times New Roman" w:eastAsia="OfficinaSansBoldITC" w:hAnsi="Times New Roman"/>
          <w:sz w:val="28"/>
          <w:szCs w:val="28"/>
        </w:rPr>
        <w:t xml:space="preserve">редметные результаты по отдельным темам программы по </w:t>
      </w:r>
      <w:r>
        <w:rPr>
          <w:rFonts w:ascii="Times New Roman" w:eastAsia="OfficinaSansBoldITC" w:hAnsi="Times New Roman"/>
          <w:color w:val="000000"/>
          <w:sz w:val="28"/>
          <w:szCs w:val="28"/>
        </w:rPr>
        <w:t>географии (углубленный уровень)</w:t>
      </w:r>
      <w:r>
        <w:rPr>
          <w:rFonts w:ascii="Times New Roman" w:eastAsia="SchoolBookSanPin" w:hAnsi="Times New Roman"/>
          <w:color w:val="000000"/>
          <w:sz w:val="28"/>
          <w:szCs w:val="28"/>
        </w:rPr>
        <w:t>:</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 понимание роли и места комплекса географических наук в системе научных дисциплин и в решении современных научных и практических задач:</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приводить примеры, подтверждающие значимую роль географических наук в достижении целей устойчивого развития;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проявления глобальных проблем, в решении которых принимает участие современная географическая наука на региональном уровне, в странах мира, в том числе и России;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приводить примеры географических прогнозов изменений геосистем разного ранга;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определять задачи, возникающие при решении средствами географических наук глобальных проблем, проявляющихся на различных уровнях;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оценивать возможности и роль географии в решении задач по достижению целей устойчивого развития.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2) освоение и применение системы знаний для вычленения и оценивания географических факторов, определяющих сущность и динамику важнейших природных, социально-экономических процессов и явлений;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описывать положение и взаиморасположение географических объектов в пространстве, новую многополярную модель политического мироустройства;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называть цели устойчивого развития;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сравнивать особенности компонентов природы, свойств природных процессов и явлений в пределах различных территорий и акваторий мира и России;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классифицировать стихийные природные явления;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извлекать и оценивать географическую информацию, представленную в различных источниках, необходимую для подтверждения тех или иных тезисов;</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определять географические факторы, влияющие на сущность и динамику важнейших природных процессов, в том числе процессов рельефообразования, формирования и изменения климата, изменения уровня Мирового океана, почвообразования, формирования зональных и азональных природных комплексов;</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освоение и применение системы знаний для выделения и оценивания географических факторов, определяющих сущность и динамику важнейших природных, социально-экономических объектов, процессов, явлений и экологических процессов: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описывать положение и взаиморасположение географических объектов в пространстве, ареалы распространения основных религий;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особенности отраслевой и территориальной структуры мирового хозяйства на разных этапах его развития;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особенности природно-ресурсного капитала, населения и хозяйства изученных стран;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называть составные элементы мирового хозяйства, страны-лидеры по численности населения, по производству основных видов промышленной и сельскохозяйственной продукции, состав важнейших отраслевых и региональных интеграционных группировок, секторы мирового хозяйства, сегменты мирового рынка;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классифицировать ландшафты по заданным основаниям, стихийные природные явления;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вычленять и оценивать географическую информацию, представленную в различных источниках, необходимую для подтверждения тех или иных тезисов;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вычленять географические факторы, определяющие сущность и динамику важнейших природных, социально-экономических объектов, процессов и явлений и экологических процессов, в том числе устанавливать взаимосвязи между значениями показателей рождаемости, смертности, средней ожидаемой продолжительности жизни и возрастной структурой населения, показателями суммарного коэффициента рождаемости и типами воспроизводства населения отдельных стран, особенностями хозяйства отдельных стран и регионов мира и России, факторами производства;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сравнивать структуру экономики стран с различным уровнем социально-экономического развития, географические аспекты и тенденции развития социально-экономических и геоэкологических объектов, процессов и явлений;</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объяснять распространение географических объектов, процессов и явлений:</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географические особенности территориальной структуры хозяйства отдельных стран, в том числе и России;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причины этноконфессиональных конфликтов, особенности демографической ситуации в России и странах мира;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различия в темпах и уровне урбанизации в странах разных типов социально-экономического развития;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различия в уровне и качестве жизни населения в отдельных регионах и странах мира;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направления международных миграций;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особенности демографической политики в России и странах мира;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особенности размещения населения отдельных стран;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международную хозяйственную специализацию стран;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называть составные элементы мирового хозяйства, страны-лидеры по численности населения, по производству основных видов промышленной и сельскохозяйственной продукции, состав важнейших отраслевых и региональных интеграционных группировок;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три сектора мирового хозяйства;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сегменты мирового рынка;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классифицировать ландшафты по заданным основаниям;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стихийные природные явления;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вычленять и оценивать географическую информацию, представленную в различных источниках, необходимую для подтверждения тех или иных тезисов;</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оценивать географические факторы, определяющие международную специализацию стран;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природно-ресурсный капитал как фактор, влияющий на развитие отдельных отраслей промышленности и сельского хозяйства, международные миграции как фактор, влияющий на демографическую и социально-экономическую ситуацию в отдельных странах, с использованием различных источников географической информации;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 изменения направления международных экономических связей России в новых геополитических условиях;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использовать знания об основных географических закономерностях для определения и сравнения свойств изученных географических объектов, явлений и процессов, в том числе знания о широтной зональности, свойств вод Мирового океана, вод суши, показателей гидроэнергетического потенциала рек;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оценивать роль России как крупнейшего поставщика топливно-энергетических и сырьевых ресурсов в мировой экономике, в производстве других важнейших видов промышленной и сельскохозяйственной продукции;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использовать знания об истории развития земной коры для установления последовательности важнейших событий геологической истории Земли;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объяснять распространение географических объектов, процессов и явлений, мерзлотных, ледниковых форм рельефа в пределах различных территорий мира и России, особенности образования и распространения тропических ураганов;</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объяснять географические особенности биоразнообразия;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особенности влияния эндогенных и экзогенных рельефообразующих процессов на рельеф отдельных территорий мира;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свойства основных типов почв;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динамику изменения ресурсообеспеченности стран и регионов различными видами природных ресурсов;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географические особенности территориальной структуры хозяйства России;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размещение предприятий;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оценивать природно-ресурсный капитал регионов России для развития отдельных отраслей промышленности и сельского хозяйства;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оценивать изменения отраслевой и территориальной структуры хозяйства России;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возможности России в развитии прогрессивных технологий;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характеризовать политико-географическое положение России;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конкурентные преимущества экономики России.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 сформированность комплекса знаний о целостности географического пространства как иерархии взаимосвязанных природно-общественных территориальных систем</w:t>
      </w:r>
      <w:r>
        <w:rPr>
          <w:rFonts w:ascii="Times New Roman" w:hAnsi="Times New Roman"/>
          <w:b/>
          <w:bCs/>
          <w:sz w:val="28"/>
          <w:szCs w:val="28"/>
        </w:rPr>
        <w:t xml:space="preserve">: </w:t>
      </w:r>
      <w:r>
        <w:rPr>
          <w:rFonts w:ascii="Times New Roman" w:hAnsi="Times New Roman"/>
          <w:sz w:val="28"/>
          <w:szCs w:val="28"/>
        </w:rPr>
        <w:t xml:space="preserve">использовать географические знания о природе Земли и России, о населении, хозяйстве мира и России, об особенностях взаимодействия природы и общества для решения учебных и (или) практико-ориентированных задач в контексте реальной жизни, в том числе для установления взаимосвязей между различными элементами геосистем и их изменениями, между особенностями географического положения, природы, населения и хозяйства России (её регионов); </w:t>
      </w:r>
    </w:p>
    <w:p w:rsidR="00900AA1" w:rsidRDefault="00E616C2">
      <w:pPr>
        <w:spacing w:after="0" w:line="360" w:lineRule="auto"/>
        <w:ind w:firstLine="709"/>
        <w:contextualSpacing/>
        <w:jc w:val="both"/>
        <w:rPr>
          <w:rFonts w:ascii="Times New Roman" w:hAnsi="Times New Roman"/>
          <w:i/>
          <w:iCs/>
          <w:sz w:val="28"/>
          <w:szCs w:val="28"/>
        </w:rPr>
      </w:pPr>
      <w:r>
        <w:rPr>
          <w:rFonts w:ascii="Times New Roman" w:hAnsi="Times New Roman"/>
          <w:sz w:val="28"/>
          <w:szCs w:val="28"/>
        </w:rPr>
        <w:t>характеризовать связи между нежеланием отдельных стран признавать реальность новой многополярной модели мироустройства и ростом глобальной и региональной нестабильности.</w:t>
      </w:r>
    </w:p>
    <w:p w:rsidR="00900AA1" w:rsidRDefault="00E616C2">
      <w:pPr>
        <w:spacing w:after="0" w:line="360" w:lineRule="auto"/>
        <w:ind w:firstLine="709"/>
        <w:contextualSpacing/>
        <w:jc w:val="both"/>
        <w:rPr>
          <w:rFonts w:ascii="Times New Roman" w:hAnsi="Times New Roman"/>
          <w:b/>
          <w:bCs/>
          <w:sz w:val="28"/>
          <w:szCs w:val="28"/>
        </w:rPr>
      </w:pPr>
      <w:r>
        <w:rPr>
          <w:rFonts w:ascii="Times New Roman" w:hAnsi="Times New Roman"/>
          <w:sz w:val="28"/>
          <w:szCs w:val="28"/>
        </w:rPr>
        <w:t>4) владение географической терминологией и системой географических понятий</w:t>
      </w:r>
      <w:r>
        <w:rPr>
          <w:rFonts w:ascii="Times New Roman" w:hAnsi="Times New Roman"/>
          <w:b/>
          <w:bCs/>
          <w:sz w:val="28"/>
          <w:szCs w:val="28"/>
        </w:rPr>
        <w:t xml:space="preserve">: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применять географические понятия: устойчивое развитие, геоинформационные системы, ресурсообеспеченность, денудация и аккумуляция, мерзлотные, ледниковые формы рельефа, водный баланс территории, государственная территория и исключительная экономическая зона, континентальный шельф, политическая карта, государство, политико-географическое положение, монархия, республика, унитарное государство, федеративное государство, демографический взрыв, демографический кризис, суммарный коэффициент рождаемости, расширенное и суженное воспроизводство населения, демографический переход,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расселение населения, демографическая политика, субурбанизация, ложная урбанизация, рурбанизация, мегалополисы, глобальные города, развитые и развивающиеся, новые индустриальные, нефтедобывающие страны,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«зелёная энергетика», «органическое сельское хозяйство», транспортная система, «контейнерные мосты», информационная инфраструктура, цепочки добавленной стоимости, глобализация и деглобализация мировой экономики, энергетический переход – для решения учебных и (или) практико-ориентированных задач.</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5) владение навыками познавательной, учебно-исследовательской и проектной деятельности, сформированность умений проводить учебные исследования, в том числе с использованием моделирования и проектирования как метода познания природных, социально-экономических и геоэкологических явлений и процессов: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самостоятельно выбирать тему;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определять проблему, цели и задачи наблюдения или исследования; формулировать гипотезу;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составлять план наблюдения или исследования;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определять инструментарий (в том числе инструменты геоинформационных систем) для сбора материалов и обработки результатов наблюдения или исследования.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6) сформированность навыков картографической интерпретации природных, социально-экономических и экологических характеристик различных территорий и акваторий</w:t>
      </w:r>
      <w:r>
        <w:rPr>
          <w:rFonts w:ascii="Times New Roman" w:hAnsi="Times New Roman"/>
          <w:b/>
          <w:bCs/>
          <w:sz w:val="28"/>
          <w:szCs w:val="28"/>
        </w:rPr>
        <w:t xml:space="preserve">: </w:t>
      </w:r>
      <w:r>
        <w:rPr>
          <w:rFonts w:ascii="Times New Roman" w:hAnsi="Times New Roman"/>
          <w:sz w:val="28"/>
          <w:szCs w:val="28"/>
        </w:rPr>
        <w:t>представлять информацию о природе Земли, населении и хозяйстве мира и России в виде карт, картограмм, картодиаграмм.</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7) готовность и способность к самостоятельной информационно-познавательной деятельности;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владение навыками получения необходимой информации из различных источников и ориентирования в них для критической оценки и интерпретации информации, получаемой из различных источников;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работы с геоинформационными системами:</w:t>
      </w:r>
      <w:r>
        <w:rPr>
          <w:rFonts w:ascii="Times New Roman" w:hAnsi="Times New Roman"/>
          <w:b/>
          <w:bCs/>
          <w:sz w:val="28"/>
          <w:szCs w:val="28"/>
        </w:rPr>
        <w:t xml:space="preserve"> </w:t>
      </w:r>
      <w:r>
        <w:rPr>
          <w:rFonts w:ascii="Times New Roman" w:hAnsi="Times New Roman"/>
          <w:sz w:val="28"/>
          <w:szCs w:val="28"/>
        </w:rPr>
        <w:t xml:space="preserve">определять и сравнивать по разным источникам информации географические аспекты и тенденции развития природных, социально-экономических и геоэкологических объектов, процессов и явлений;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анализировать и интерпретировать полученные данные, критически их оценивать, формулировать выводы;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оценивать научность аргументации географических прогнозов;</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использовать геоинформационные системы как источник географической информации, необходимой для изучения особенностей природы Земли;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природы, населения и хозяйства России, взаимосвязей между ними;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представлять в различных формах (графики, таблицы, схемы, диаграммы, карты) информацию об особенностях природы Земли, природы, населения и хозяйства России и отдельных регионов;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использовать различные источники географической информации для оценивания места и роли России в мире по производству важнейших видов промышленной и сельскохозяйственной продукции;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классифицировать страны по типам воспроизводства населения, по занимаемым ими позициям относительно России, по уровню социально-экономического развития, по особенностям функциональной структуры их экономики с использованием различных источников географической информации;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сравнивать страны по уровню социально-экономического развития;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показатели, характеризующие демографическую ситуацию отдельных стран мира, роль отдельных отраслей в национальных экономиках, энергоёмкость валового внутреннего продукта (ВВП) отдельных стран мира;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оценивать влияние международных миграций на демографическую и социально-экономическую ситуацию в отдельных странах и регионах России;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условия отдельных территорий стран мира и России для размещения предприятий и различных производств;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роль ТНК в формировании цепочек добавленной стоимости;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влияние глобализации мировой экономики на хозяйство стран разных социально-экономических типов;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объяснять особенности отраслевой структуры хозяйства изученных стран;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использовать знания об ареалах распространения мировых религий и их современных изменениях для формулирования выводов и заключений о различиях основных культурно-исторических регионов мира, международных экономических отношениях;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представлять в различных формах (графики, таблицы, схемы, диаграммы) информацию о структуре населения, географических особенностях развития отдельных отраслей, размещении хозяйства изученных стран.</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8) сформированность умений проводить географическую экспертизу разнообразных природных, социально-экономических и экологических процессов: оценивать современное состояние окружающей среды, аргументировать географические прогнозы;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составлять прогноз изменения географической среды под воздействием природных факторов и деятельности человека.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9) применение географических знаний для самостоятельного оценивания уровня безопасности окружающей среды, адаптации к изменению её условий, в том числе на территории России;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влияния последствий изменений в окружающей среде на различные сферы человеческой деятельности на региональном уровне: сопоставлять, оценивать и аргументировать различные точки зрения на актуальные экологические и социально-экономические проблемы стран мира и России.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10) сформированность системы знаний об основных процессах, закономерностях и проблемах взаимодействия географической среды и общества, о географических подходах к устойчивому развитию территорий, готовность к самостоятельному поиску методов решения практико-ориентированных задач:</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называть цели устойчивого развития;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приводить примеры изменений геосистем в результате природных и антропогенных воздействий;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определять проблемы взаимодействия географической среды и общества в пределах различных природных комплексов Земли, на территории России;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оценивать различные подходы к решению геоэкологических проблем;</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интегрировать и использовать географические знания и сведения из источников географической информации для составления географических прогнозов изменения геосистем под влиянием природных и антропогенных факторов, положительных и отрицательных эффектов изменения климата на территории России, для решения проблем, имеющих географические аспекты, и для решения учебных и (или) практико-ориентированных задач.</w:t>
      </w:r>
    </w:p>
    <w:p w:rsidR="00900AA1" w:rsidRDefault="00E616C2">
      <w:pPr>
        <w:spacing w:after="0" w:line="360" w:lineRule="auto"/>
        <w:ind w:firstLine="709"/>
        <w:jc w:val="both"/>
        <w:rPr>
          <w:rFonts w:ascii="Times New Roman" w:eastAsia="SchoolBookSanPin" w:hAnsi="Times New Roman"/>
          <w:color w:val="000000"/>
          <w:sz w:val="28"/>
          <w:szCs w:val="28"/>
        </w:rPr>
      </w:pPr>
      <w:r>
        <w:rPr>
          <w:rFonts w:ascii="Times New Roman" w:hAnsi="Times New Roman"/>
          <w:sz w:val="28"/>
          <w:szCs w:val="28"/>
        </w:rPr>
        <w:t xml:space="preserve">126.3.3.2. </w:t>
      </w:r>
      <w:r>
        <w:rPr>
          <w:rFonts w:ascii="Times New Roman" w:eastAsia="OfficinaSansBoldITC" w:hAnsi="Times New Roman"/>
          <w:sz w:val="28"/>
          <w:szCs w:val="28"/>
        </w:rPr>
        <w:t>К</w:t>
      </w:r>
      <w:r>
        <w:rPr>
          <w:rFonts w:ascii="Times New Roman" w:eastAsia="SchoolBookSanPin" w:hAnsi="Times New Roman"/>
          <w:sz w:val="28"/>
          <w:szCs w:val="28"/>
        </w:rPr>
        <w:t xml:space="preserve"> концу обучения в 11</w:t>
      </w:r>
      <w:r>
        <w:rPr>
          <w:rFonts w:ascii="Times New Roman" w:eastAsia="SchoolBookSanPin" w:hAnsi="Times New Roman"/>
          <w:bCs/>
          <w:sz w:val="28"/>
          <w:szCs w:val="28"/>
        </w:rPr>
        <w:t xml:space="preserve"> классе </w:t>
      </w:r>
      <w:r>
        <w:rPr>
          <w:rFonts w:ascii="Times New Roman" w:eastAsia="SchoolBookSanPin" w:hAnsi="Times New Roman"/>
          <w:sz w:val="28"/>
          <w:szCs w:val="28"/>
        </w:rPr>
        <w:t>обучающийся получит следующие п</w:t>
      </w:r>
      <w:r>
        <w:rPr>
          <w:rFonts w:ascii="Times New Roman" w:eastAsia="OfficinaSansBoldITC" w:hAnsi="Times New Roman"/>
          <w:sz w:val="28"/>
          <w:szCs w:val="28"/>
        </w:rPr>
        <w:t xml:space="preserve">редметные результаты по отдельным темам программы по </w:t>
      </w:r>
      <w:r>
        <w:rPr>
          <w:rFonts w:ascii="Times New Roman" w:eastAsia="OfficinaSansBoldITC" w:hAnsi="Times New Roman"/>
          <w:color w:val="000000"/>
          <w:sz w:val="28"/>
          <w:szCs w:val="28"/>
        </w:rPr>
        <w:t>географии (углубленный уровень)</w:t>
      </w:r>
      <w:r>
        <w:rPr>
          <w:rFonts w:ascii="Times New Roman" w:eastAsia="SchoolBookSanPin" w:hAnsi="Times New Roman"/>
          <w:color w:val="000000"/>
          <w:sz w:val="28"/>
          <w:szCs w:val="28"/>
        </w:rPr>
        <w:t>:</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1) понимание роли и места комплекса географических наук в системе научных дисциплин и в решении современных научных и практических задач: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определять аспекты глобальных проблем на региональном и локальном уровнях, которые могут быть решены средствами географических наук;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оценивать возможности и роль географии в решении проблем на примере отдельных стран и регионов мира.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2) освоение и применение системы знаний для вычленения и оценивания географических факторов, определяющих сущность и динамику важнейших природных, социально-экономических объектов, процессов, явлений: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описывать положение и взаиморасположение географических регионов и стран в географическом пространстве, ареалы распространения основных религий на территории стран и регионов мира, особенности отраслевой и территориальной структуры хозяйства отдельных стран мира и России, природно-ресурсного потенциала, населения и хозяйства изученных стран;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называть страны-лидеры в изучаемых регионах по численности населения, по производству основных видов промышленной и сельскохозяйственной продукции, состав важнейших отраслевых и региональных интеграционных группировок;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классифицировать различные природные и социально-экономические объекты и явления по заданным критериям;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выделять и оценивать географическую информацию, представленную в различных источниках, необходимую для подтверждения тех или иных тезисов;</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определять географические факторы, влияющие на сущность и динамику важнейших природных, социально-экономических объектов, процессов и явлений на территории отдельных стран и регионов мира;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сравнивать структуру экономики стран с различным уровнем социально-экономического развития в регионах мира, географические аспекты и тенденции развития социально-экономических и геоэкологических объектов, процессов и явлений;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объяснять распространение географических объектов, процессов и явлений: географические особенности территориальной структуры хозяйства отдельных стран и регионов мира;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причины этноконфессиональных конфликтов, особенности демографической ситуации в отдельных странах и регионах мира;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различия в темпах и уровне урбанизации в странах изучаемых регионов;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различия в уровне и качестве жизни населения в отдельных регионах и странах мира;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направления международных миграций;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особенности демографической политики в изученных странах и в России;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особенности размещения населения отдельных стран; международную хозяйственную специализацию изученных стран;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оценивать географические факторы, определяющие международную специализацию стран;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оценивать природно-ресурсный капитал как фактор, влияющий на развитие отдельных отраслей промышленности и сельского хозяйства, международные миграции как фактор, влияющий на демографическую и социально-экономическую ситуацию в отдельных странах, с использованием различных источников географической информации.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3) сформированность комплекса знаний о целостности географического пространства как иерархии взаимосвязанных природно-общественных территориальных систем: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использовать географические знания о хозяйстве и населении мира и России, об особенностях взаимодействия природы и общества для решения учебных и (или) практико-ориентированных задач в контексте реальной жизни, в том числе для установления взаимосвязей между особенностями географического положения и особенностями природы, населения и хозяйства отдельных стран;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выделения факторов, определяющих географическое проявление глобальных проблем человечества на региональном и локальном уровнях;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составления сравнительных географических характеристик регионов и стран мира;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классификации стран по заданным основаниям;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характеристики тенденций развития основных отраслей мирового хозяйства и изменения его отраслевой и территориальной структуры в странах мира;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объяснения международной хозяйственной специализации изученных стран;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места России в международном географическом разделении труда;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особенностей проявления глобальных проблем на региональном уровне, в отдельных изученных странах; взаимосвязанности глобальных проблем человечества.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4) владение географической терминологией и системой географических понятий: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применять географические понятия: суммарный коэффициент рождаемости, расширенное и суженное воспроизводство населения,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расселение населения, демографическая политика, субурбанизация, ложная урбанизация, мегалополисы, глобальные города, развитые и развивающиеся, новые индустриальные, нефтедобывающие страны, ресурсообеспеченность,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транспортная система, информационная инфраструктура, цепочки добавленной стоимости, глобализация и деглобализация мировой экономики, энергетический переход – для решения учебны и (или) практико-ориентированных задач.</w:t>
      </w:r>
    </w:p>
    <w:p w:rsidR="00900AA1" w:rsidRDefault="00E616C2">
      <w:pPr>
        <w:spacing w:after="0" w:line="360" w:lineRule="auto"/>
        <w:ind w:firstLine="709"/>
        <w:contextualSpacing/>
        <w:jc w:val="both"/>
        <w:rPr>
          <w:rFonts w:ascii="Times New Roman" w:hAnsi="Times New Roman"/>
          <w:b/>
          <w:bCs/>
          <w:sz w:val="28"/>
          <w:szCs w:val="28"/>
        </w:rPr>
      </w:pPr>
      <w:r>
        <w:rPr>
          <w:rFonts w:ascii="Times New Roman" w:hAnsi="Times New Roman"/>
          <w:sz w:val="28"/>
          <w:szCs w:val="28"/>
        </w:rPr>
        <w:t>5) владение навыками познавательной, учебно-исследовательской и проектной деятельности, сформированность умений проводить учебные исследования, в том числе с использованием моделирования и проектирования как метода познания природных, социально-экономических и геоэкологических явлений и процессов</w:t>
      </w:r>
      <w:r>
        <w:rPr>
          <w:rFonts w:ascii="Times New Roman" w:hAnsi="Times New Roman"/>
          <w:b/>
          <w:bCs/>
          <w:sz w:val="28"/>
          <w:szCs w:val="28"/>
        </w:rPr>
        <w:t xml:space="preserve">: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самостоятельно выбирать тему;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определять проблему, цели и задачи наблюдения или исследования;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формулировать гипотезу;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составлять план наблюдения или исследования;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определять инструментарий (в том числе инструменты геоинформационной системы) для сбора материалов и обработки результатов наблюдения или исследования.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6) сформированность навыков картографической интерпретации природных, социально-экономических и экологических характеристик различных территорий и акваторий: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представлять информацию о численности, составе и структуре населения, об отраслевой структуре и размещении хозяйства отдельных стран, регионов мира, о распространении различных стихийных бедствий, о последствиях глобального изменения климата, опустынивания территории в виде карт, картограмм, картодиаграмм.</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7) готовность и способность к самостоятельной информационно-познавательной деятельности;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владение навыками получения необходимой информации из различных источников и ориентирования в них, критической оценки и интерпретации информации, получаемой из различных источников;</w:t>
      </w:r>
    </w:p>
    <w:p w:rsidR="00900AA1" w:rsidRDefault="00E616C2">
      <w:pPr>
        <w:spacing w:after="0" w:line="360" w:lineRule="auto"/>
        <w:ind w:firstLine="709"/>
        <w:contextualSpacing/>
        <w:jc w:val="both"/>
        <w:rPr>
          <w:rFonts w:ascii="Times New Roman" w:hAnsi="Times New Roman"/>
          <w:b/>
          <w:bCs/>
          <w:sz w:val="28"/>
          <w:szCs w:val="28"/>
        </w:rPr>
      </w:pPr>
      <w:r>
        <w:rPr>
          <w:rFonts w:ascii="Times New Roman" w:hAnsi="Times New Roman"/>
          <w:sz w:val="28"/>
          <w:szCs w:val="28"/>
        </w:rPr>
        <w:t>работы с геоинформационными системами:</w:t>
      </w:r>
      <w:r>
        <w:rPr>
          <w:rFonts w:ascii="Times New Roman" w:hAnsi="Times New Roman"/>
          <w:b/>
          <w:bCs/>
          <w:sz w:val="28"/>
          <w:szCs w:val="28"/>
        </w:rPr>
        <w:t xml:space="preserve">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определять и сравнивать по разным источникам информации географические аспекты и тенденции развития природных, социально-экономических и геоэкологических объектов, процессов и явлений;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анализировать и интерпретировать полученные данные, критически их оценивать, формулировать выводы;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использовать геоинформационные системы как источник географической информации, необходимой для изучения особенностей природы, населения и хозяйства, взаимосвязей между ними и особенностей проявления и путей решения глобальных проблем человечества на региональном и локальном уровнях, в том числе определять показатели общего уровня развития хозяйства и важнейших отраслей хозяйства в отдельных странах, географические факторы международной хозяйственной специализации отдельных стран и регионов мира с использованием различных источников географической информации,</w:t>
      </w:r>
      <w:r>
        <w:rPr>
          <w:rFonts w:ascii="Times New Roman" w:hAnsi="Times New Roman"/>
          <w:b/>
          <w:bCs/>
          <w:sz w:val="28"/>
          <w:szCs w:val="28"/>
        </w:rPr>
        <w:t xml:space="preserve"> </w:t>
      </w:r>
      <w:r>
        <w:rPr>
          <w:rFonts w:ascii="Times New Roman" w:hAnsi="Times New Roman"/>
          <w:sz w:val="28"/>
          <w:szCs w:val="28"/>
        </w:rPr>
        <w:t xml:space="preserve">ведущих поставщиков и потребителей в странах и регионах мира основных видов промышленной и сельскохозяйственной продукции и услуг на мировом рынке;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основные международные магистрали и транспортные узлы, направления международных туристических маршрутов на территории стран и регионов мира;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классифицировать страны по типам воспроизводства населения, по уровню социально-экономического развития, по особенностям функциональной структуры их экономики с использованием различных источников географической информации;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сравнивать страны по уровню социально-экономического развития, показатели, характеризующие демографическую ситуацию отдельных стран мира, роль отдельных отраслей в национальных экономиках, энергоёмкость ВВП отдельных стран мира;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оценивать влияние международных миграций на демографическую и социально-экономическую ситуацию в отдельных странах и регионах России, условия отдельных территорий стран мира и России для размещения предприятий и различных производств, роль ТНК в формировании цепочек добавленной стоимости, влияние глобализации мировой экономики на хозяйство стран разных социально-экономических типов;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объяснять особенности отраслевой структуры хозяйства изученных стран;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использовать знания</w:t>
      </w:r>
      <w:r>
        <w:rPr>
          <w:rFonts w:ascii="Times New Roman" w:hAnsi="Times New Roman"/>
          <w:b/>
          <w:bCs/>
          <w:sz w:val="28"/>
          <w:szCs w:val="28"/>
        </w:rPr>
        <w:t xml:space="preserve"> </w:t>
      </w:r>
      <w:r>
        <w:rPr>
          <w:rFonts w:ascii="Times New Roman" w:hAnsi="Times New Roman"/>
          <w:sz w:val="28"/>
          <w:szCs w:val="28"/>
        </w:rPr>
        <w:t xml:space="preserve">об ареалах распространения мировых религий и их современных изменениях для формулирования выводов и заключений о различиях основных культурно-исторических регионов мира, международных экономических отношениях;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представлять в различных формах (графики, таблицы, схемы, диаграммы) информацию о структуре населения, географических особенностях развития отдельных отраслей, размещении хозяйства изученных стран. </w:t>
      </w:r>
    </w:p>
    <w:p w:rsidR="00900AA1" w:rsidRDefault="00E616C2">
      <w:pPr>
        <w:spacing w:after="0" w:line="360" w:lineRule="auto"/>
        <w:ind w:firstLine="709"/>
        <w:contextualSpacing/>
        <w:jc w:val="both"/>
        <w:rPr>
          <w:rFonts w:ascii="Times New Roman" w:hAnsi="Times New Roman"/>
          <w:b/>
          <w:bCs/>
          <w:sz w:val="28"/>
          <w:szCs w:val="28"/>
        </w:rPr>
      </w:pPr>
      <w:r>
        <w:rPr>
          <w:rFonts w:ascii="Times New Roman" w:hAnsi="Times New Roman"/>
          <w:sz w:val="28"/>
          <w:szCs w:val="28"/>
        </w:rPr>
        <w:t>8) сформированность умений проводить географическую экспертизу разнообразных природных, социально-экономических и экологических процессов</w:t>
      </w:r>
      <w:r>
        <w:rPr>
          <w:rFonts w:ascii="Times New Roman" w:hAnsi="Times New Roman"/>
          <w:b/>
          <w:bCs/>
          <w:sz w:val="28"/>
          <w:szCs w:val="28"/>
        </w:rPr>
        <w:t>:</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оценивать современное состояние окружающей среды в странах и регионах мира, научность аргументации географических прогнозов;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составлять прогноз изменения географической среды в отдельных странах и регионах мира под воздействием природных факторов и деятельности человека, в том числе оценивать влияние урбанизации на окружающую среду;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социально-экономические и экологические последствия урбанизации в странах различных социально-экономических типов; </w:t>
      </w:r>
    </w:p>
    <w:p w:rsidR="00900AA1" w:rsidRDefault="00E616C2">
      <w:pPr>
        <w:spacing w:after="0" w:line="360" w:lineRule="auto"/>
        <w:ind w:firstLine="709"/>
        <w:contextualSpacing/>
        <w:jc w:val="both"/>
        <w:rPr>
          <w:rFonts w:ascii="Times New Roman" w:hAnsi="Times New Roman"/>
          <w:b/>
          <w:bCs/>
          <w:sz w:val="28"/>
          <w:szCs w:val="28"/>
        </w:rPr>
      </w:pPr>
      <w:r>
        <w:rPr>
          <w:rFonts w:ascii="Times New Roman" w:hAnsi="Times New Roman"/>
          <w:sz w:val="28"/>
          <w:szCs w:val="28"/>
        </w:rPr>
        <w:t>использовать знания о конкурентных преимуществах отдельных национальных экономик стран мира и России для поиска путей решения проблем развития их хозяйства, об особенностях природно-ресурсного капитала, населения и хозяйства отдельных субрегионов и стран мира, о глобальных проблемах человечества для формирования собственного мнения по актуальным экологическим и социальноэкономическим проблемам мира и России.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9) применение географических знаний для самостоятельного оценивания уровня безопасности окружающей среды, адаптации к изменению её условий:</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прогнозировать влияние последствий изменений в окружающей среде на различные сферы человеческой деятельности на региональном уровне;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сопоставлять, оценивать и аргументировать различные точки зрения на актуальные экологические и социально-экономические проблемы мира и России.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10) сформированность системы знаний об основных процессах, закономерностях и проблемах взаимодействия географической среды и общества, о географических подходах к устойчивому развитию территорий, готовность к самостоятельному поиску методов решения практико-ориентированных задач: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определять проблемы взаимодействия географической среды и общества в различных регионах и странах мира;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интегрировать и использовать географические знания и сведения из источников географической информации для решения практико-ориентированных задач; решать проблемы, имеющие географические аспекты, в том числе для оценки географических факторов, определяющих остроту глобальных проблем человечества, различных подходов к решению глобальных проблем человечества;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объяснять современную демографическую ситуацию в разных регионах и странах мира, географические особенности проявления проблем взаимодействия географической среды и общества; составлять географические прогнозы изменений в окружающей среде под влиянием хозяйственной деятельности человека, изменения возрастной структуры населения отдельных стран, изменения численности населения и рабочей силы отдельных стран;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изменения демографической ситуации в странах, находящихся на разных этапах демографического перехода.</w:t>
      </w:r>
    </w:p>
    <w:p w:rsidR="00900AA1" w:rsidRDefault="00E616C2">
      <w:pPr>
        <w:spacing w:after="0" w:line="360" w:lineRule="auto"/>
        <w:ind w:firstLine="709"/>
        <w:contextualSpacing/>
        <w:jc w:val="both"/>
        <w:rPr>
          <w:rFonts w:ascii="Times New Roman" w:hAnsi="Times New Roman"/>
          <w:bCs/>
          <w:sz w:val="28"/>
          <w:szCs w:val="28"/>
        </w:rPr>
      </w:pPr>
      <w:r>
        <w:rPr>
          <w:rFonts w:ascii="Times New Roman" w:hAnsi="Times New Roman"/>
          <w:sz w:val="28"/>
          <w:szCs w:val="28"/>
        </w:rPr>
        <w:t>126.4. </w:t>
      </w:r>
      <w:r>
        <w:rPr>
          <w:rFonts w:ascii="Times New Roman" w:hAnsi="Times New Roman"/>
          <w:bCs/>
          <w:sz w:val="28"/>
          <w:szCs w:val="28"/>
        </w:rPr>
        <w:t xml:space="preserve">Содержание учебного предмета «География» в 10 классе. </w:t>
      </w:r>
    </w:p>
    <w:p w:rsidR="00900AA1" w:rsidRDefault="00E616C2">
      <w:pPr>
        <w:spacing w:after="0" w:line="360" w:lineRule="auto"/>
        <w:ind w:firstLine="709"/>
        <w:contextualSpacing/>
        <w:jc w:val="both"/>
        <w:rPr>
          <w:rFonts w:ascii="Times New Roman" w:hAnsi="Times New Roman"/>
          <w:bCs/>
          <w:sz w:val="28"/>
          <w:szCs w:val="28"/>
        </w:rPr>
      </w:pPr>
      <w:r>
        <w:rPr>
          <w:rFonts w:ascii="Times New Roman" w:hAnsi="Times New Roman"/>
          <w:sz w:val="28"/>
          <w:szCs w:val="28"/>
        </w:rPr>
        <w:t>126.4.1. </w:t>
      </w:r>
      <w:r>
        <w:rPr>
          <w:rFonts w:ascii="Times New Roman" w:hAnsi="Times New Roman"/>
          <w:bCs/>
          <w:sz w:val="28"/>
          <w:szCs w:val="28"/>
        </w:rPr>
        <w:t>Раздел 1. География в современном мире.</w:t>
      </w:r>
    </w:p>
    <w:p w:rsidR="00900AA1" w:rsidRDefault="00E616C2">
      <w:pPr>
        <w:spacing w:after="0" w:line="360" w:lineRule="auto"/>
        <w:ind w:firstLine="709"/>
        <w:contextualSpacing/>
        <w:jc w:val="both"/>
        <w:rPr>
          <w:rFonts w:ascii="Times New Roman" w:hAnsi="Times New Roman"/>
          <w:bCs/>
          <w:sz w:val="28"/>
          <w:szCs w:val="28"/>
        </w:rPr>
      </w:pPr>
      <w:r>
        <w:rPr>
          <w:rFonts w:ascii="Times New Roman" w:hAnsi="Times New Roman"/>
          <w:sz w:val="28"/>
          <w:szCs w:val="28"/>
        </w:rPr>
        <w:t>126.4.1.1. </w:t>
      </w:r>
      <w:r>
        <w:rPr>
          <w:rFonts w:ascii="Times New Roman" w:hAnsi="Times New Roman"/>
          <w:bCs/>
          <w:sz w:val="28"/>
          <w:szCs w:val="28"/>
        </w:rPr>
        <w:t>Тема 1. География как наука.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Роль и место географии в системе научных дисциплин. Структура географии, её подразделение на отдельные направления. Необходимость географического подхода при решении научных и практических задач на разных территориальных уровнях. Роль географических наук в достижении целей устойчивого развития и решении глобальных проблем.</w:t>
      </w:r>
    </w:p>
    <w:p w:rsidR="00900AA1" w:rsidRDefault="00E616C2">
      <w:pPr>
        <w:spacing w:after="0" w:line="360" w:lineRule="auto"/>
        <w:ind w:firstLine="709"/>
        <w:contextualSpacing/>
        <w:jc w:val="both"/>
        <w:rPr>
          <w:rFonts w:ascii="Times New Roman" w:hAnsi="Times New Roman"/>
          <w:i/>
          <w:iCs/>
          <w:sz w:val="28"/>
          <w:szCs w:val="28"/>
        </w:rPr>
      </w:pPr>
      <w:r>
        <w:rPr>
          <w:rFonts w:ascii="Times New Roman" w:hAnsi="Times New Roman"/>
          <w:sz w:val="28"/>
          <w:szCs w:val="28"/>
        </w:rPr>
        <w:t xml:space="preserve">Пространство – основной объект изучения в географии. Целостность географического пространства. Географические объекты, процессы и явления. Пространственная дифференциация объектов и явлений. Природно-общественные территориальные системы и их иерархия. География как наука о взаимосвязи природно-общественных территориальных систем.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Важнейшие теории и концепции современной географии. Методы исследования в географии, их практическое применение. Географическая культура и её элементы: географическая картина мира, географическое мышление, язык географии. Использование географических знаний и умений в повседневной жизни.</w:t>
      </w:r>
    </w:p>
    <w:p w:rsidR="00900AA1" w:rsidRDefault="00E616C2">
      <w:pPr>
        <w:spacing w:after="0" w:line="360" w:lineRule="auto"/>
        <w:ind w:firstLine="709"/>
        <w:contextualSpacing/>
        <w:jc w:val="both"/>
        <w:rPr>
          <w:rFonts w:ascii="Times New Roman" w:hAnsi="Times New Roman"/>
          <w:bCs/>
          <w:sz w:val="28"/>
          <w:szCs w:val="28"/>
        </w:rPr>
      </w:pPr>
      <w:r>
        <w:rPr>
          <w:rFonts w:ascii="Times New Roman" w:hAnsi="Times New Roman"/>
          <w:bCs/>
          <w:sz w:val="28"/>
          <w:szCs w:val="28"/>
        </w:rPr>
        <w:t>Практические работы.</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 Групповая работа по формулировке целей и задач учебного исследования (на примере одного из природных или социальных процессов по выбору обучающихся), определение возможных источников информации и форм представления результатов.</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 Контент-анализ новостных ресурсов в СМИ. Определение масштаба географического охвата публикации (глобальный, региональный, страновой, локальный), использование географических маркеров, связанных с описанием элементов географического пространства и их взаимодействия.</w:t>
      </w:r>
    </w:p>
    <w:p w:rsidR="00900AA1" w:rsidRDefault="00E616C2">
      <w:pPr>
        <w:spacing w:after="0" w:line="360" w:lineRule="auto"/>
        <w:ind w:firstLine="709"/>
        <w:contextualSpacing/>
        <w:jc w:val="both"/>
        <w:rPr>
          <w:rFonts w:ascii="Times New Roman" w:hAnsi="Times New Roman"/>
          <w:bCs/>
          <w:sz w:val="28"/>
          <w:szCs w:val="28"/>
        </w:rPr>
      </w:pPr>
      <w:r>
        <w:rPr>
          <w:rFonts w:ascii="Times New Roman" w:hAnsi="Times New Roman"/>
          <w:sz w:val="28"/>
          <w:szCs w:val="28"/>
        </w:rPr>
        <w:t>126.4.1.2. </w:t>
      </w:r>
      <w:r>
        <w:rPr>
          <w:rFonts w:ascii="Times New Roman" w:hAnsi="Times New Roman"/>
          <w:bCs/>
          <w:sz w:val="28"/>
          <w:szCs w:val="28"/>
        </w:rPr>
        <w:t>Тема 2. Картографический метод исследования в географии.</w:t>
      </w:r>
    </w:p>
    <w:p w:rsidR="00900AA1" w:rsidRDefault="00E616C2">
      <w:pPr>
        <w:spacing w:after="0" w:line="360" w:lineRule="auto"/>
        <w:ind w:firstLine="709"/>
        <w:contextualSpacing/>
        <w:jc w:val="both"/>
        <w:rPr>
          <w:rFonts w:ascii="Times New Roman" w:hAnsi="Times New Roman"/>
          <w:i/>
          <w:iCs/>
          <w:sz w:val="28"/>
          <w:szCs w:val="28"/>
        </w:rPr>
      </w:pPr>
      <w:r>
        <w:rPr>
          <w:rFonts w:ascii="Times New Roman" w:hAnsi="Times New Roman"/>
          <w:sz w:val="28"/>
          <w:szCs w:val="28"/>
        </w:rPr>
        <w:t>Карта как источник географической информации. Классификация карт. Картографические проекции. Искажения на географических картах: длин, площадей, углов, форм. Генерализация информации на карте. Географические атласы и их виды. Карты-анаморфозы и их место в современных географических исследованиях. Ментальные карты. Место геоинформационных систем (ГИС) в современной географии</w:t>
      </w:r>
      <w:r>
        <w:rPr>
          <w:rFonts w:ascii="Times New Roman" w:hAnsi="Times New Roman"/>
          <w:i/>
          <w:iCs/>
          <w:sz w:val="28"/>
          <w:szCs w:val="28"/>
        </w:rPr>
        <w:t xml:space="preserve">. </w:t>
      </w:r>
    </w:p>
    <w:p w:rsidR="00900AA1" w:rsidRDefault="00E616C2">
      <w:pPr>
        <w:spacing w:after="0" w:line="360" w:lineRule="auto"/>
        <w:ind w:firstLine="709"/>
        <w:contextualSpacing/>
        <w:jc w:val="both"/>
        <w:rPr>
          <w:rFonts w:ascii="Times New Roman" w:hAnsi="Times New Roman"/>
          <w:bCs/>
          <w:sz w:val="28"/>
          <w:szCs w:val="28"/>
        </w:rPr>
      </w:pPr>
      <w:r>
        <w:rPr>
          <w:rFonts w:ascii="Times New Roman" w:hAnsi="Times New Roman"/>
          <w:bCs/>
          <w:sz w:val="28"/>
          <w:szCs w:val="28"/>
        </w:rPr>
        <w:t>Практическая работа.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1. Определение количественных и качественных показателей с помощью простейших ГИС. </w:t>
      </w:r>
    </w:p>
    <w:p w:rsidR="00900AA1" w:rsidRDefault="00E616C2">
      <w:pPr>
        <w:spacing w:after="0" w:line="360" w:lineRule="auto"/>
        <w:ind w:firstLine="709"/>
        <w:contextualSpacing/>
        <w:jc w:val="both"/>
        <w:rPr>
          <w:rFonts w:ascii="Times New Roman" w:hAnsi="Times New Roman"/>
          <w:bCs/>
          <w:sz w:val="28"/>
          <w:szCs w:val="28"/>
        </w:rPr>
      </w:pPr>
      <w:r>
        <w:rPr>
          <w:rFonts w:ascii="Times New Roman" w:hAnsi="Times New Roman"/>
          <w:sz w:val="28"/>
          <w:szCs w:val="28"/>
        </w:rPr>
        <w:t>126.4.1.3. </w:t>
      </w:r>
      <w:r>
        <w:rPr>
          <w:rFonts w:ascii="Times New Roman" w:hAnsi="Times New Roman"/>
          <w:bCs/>
          <w:sz w:val="28"/>
          <w:szCs w:val="28"/>
        </w:rPr>
        <w:t>Тема 3. Районирование как метод географических исследований.</w:t>
      </w:r>
    </w:p>
    <w:p w:rsidR="00900AA1" w:rsidRDefault="00E616C2">
      <w:pPr>
        <w:spacing w:after="0" w:line="360" w:lineRule="auto"/>
        <w:ind w:firstLine="709"/>
        <w:contextualSpacing/>
        <w:jc w:val="both"/>
        <w:rPr>
          <w:rFonts w:ascii="Times New Roman" w:hAnsi="Times New Roman"/>
          <w:i/>
          <w:iCs/>
          <w:sz w:val="28"/>
          <w:szCs w:val="28"/>
        </w:rPr>
      </w:pPr>
      <w:r>
        <w:rPr>
          <w:rFonts w:ascii="Times New Roman" w:hAnsi="Times New Roman"/>
          <w:sz w:val="28"/>
          <w:szCs w:val="28"/>
        </w:rPr>
        <w:t xml:space="preserve">Основные подходы к районированию территории. Пространственные уровни районирования (глобальный, региональный, страновой). Районирование «сверху» и «снизу». Основные цели и принципы районирования. Проблема объективности районирования. Территориальные системы. </w:t>
      </w:r>
    </w:p>
    <w:p w:rsidR="00900AA1" w:rsidRDefault="00E616C2">
      <w:pPr>
        <w:spacing w:after="0" w:line="360" w:lineRule="auto"/>
        <w:ind w:firstLine="709"/>
        <w:contextualSpacing/>
        <w:jc w:val="both"/>
        <w:rPr>
          <w:rFonts w:ascii="Times New Roman" w:hAnsi="Times New Roman"/>
          <w:i/>
          <w:iCs/>
          <w:sz w:val="28"/>
          <w:szCs w:val="28"/>
        </w:rPr>
      </w:pPr>
      <w:r>
        <w:rPr>
          <w:rFonts w:ascii="Times New Roman" w:hAnsi="Times New Roman"/>
          <w:sz w:val="28"/>
          <w:szCs w:val="28"/>
        </w:rPr>
        <w:t>Природно-антропогенные комплексы. Природно-антропогенные комплексы разного ранга.</w:t>
      </w:r>
      <w:r>
        <w:rPr>
          <w:rFonts w:ascii="Times New Roman" w:hAnsi="Times New Roman"/>
          <w:i/>
          <w:iCs/>
          <w:sz w:val="28"/>
          <w:szCs w:val="28"/>
        </w:rPr>
        <w:t xml:space="preserve"> </w:t>
      </w:r>
      <w:r>
        <w:rPr>
          <w:rFonts w:ascii="Times New Roman" w:hAnsi="Times New Roman"/>
          <w:sz w:val="28"/>
          <w:szCs w:val="28"/>
        </w:rPr>
        <w:t>Группировка природных комплексов по размерам и сложности организации.</w:t>
      </w:r>
      <w:r>
        <w:rPr>
          <w:rFonts w:ascii="Times New Roman" w:hAnsi="Times New Roman"/>
          <w:i/>
          <w:iCs/>
          <w:sz w:val="28"/>
          <w:szCs w:val="28"/>
        </w:rPr>
        <w:t xml:space="preserve">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Региональные исследования в географии. Регионалистика. Культурно-исторические регионы мира. Многообразие подходов к выделению культурно-исторических регионов мира.</w:t>
      </w:r>
    </w:p>
    <w:p w:rsidR="00900AA1" w:rsidRDefault="00E616C2">
      <w:pPr>
        <w:spacing w:after="0" w:line="360" w:lineRule="auto"/>
        <w:ind w:firstLine="709"/>
        <w:contextualSpacing/>
        <w:jc w:val="both"/>
        <w:rPr>
          <w:rFonts w:ascii="Times New Roman" w:hAnsi="Times New Roman"/>
          <w:bCs/>
          <w:sz w:val="28"/>
          <w:szCs w:val="28"/>
        </w:rPr>
      </w:pPr>
      <w:r>
        <w:rPr>
          <w:rFonts w:ascii="Times New Roman" w:hAnsi="Times New Roman"/>
          <w:bCs/>
          <w:sz w:val="28"/>
          <w:szCs w:val="28"/>
        </w:rPr>
        <w:t>Практическая работа.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 Проведение районирования территории по заданным целям и принципам (на примере физико-географического районирования Евразии, экономико-географического районирования зарубежной Европы, культурно-исторического районирования Азии, комплексного районирования России).</w:t>
      </w:r>
    </w:p>
    <w:p w:rsidR="00900AA1" w:rsidRDefault="00E616C2">
      <w:pPr>
        <w:spacing w:after="0" w:line="360" w:lineRule="auto"/>
        <w:ind w:firstLine="709"/>
        <w:contextualSpacing/>
        <w:jc w:val="both"/>
        <w:rPr>
          <w:rFonts w:ascii="Times New Roman" w:hAnsi="Times New Roman"/>
          <w:bCs/>
          <w:sz w:val="28"/>
          <w:szCs w:val="28"/>
        </w:rPr>
      </w:pPr>
      <w:r>
        <w:rPr>
          <w:rFonts w:ascii="Times New Roman" w:hAnsi="Times New Roman"/>
          <w:sz w:val="28"/>
          <w:szCs w:val="28"/>
        </w:rPr>
        <w:t>126.4.1.4. </w:t>
      </w:r>
      <w:r>
        <w:rPr>
          <w:rFonts w:ascii="Times New Roman" w:hAnsi="Times New Roman"/>
          <w:bCs/>
          <w:sz w:val="28"/>
          <w:szCs w:val="28"/>
        </w:rPr>
        <w:t>Тема 4. Географическая экспертиза и мониторинг.</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Географическая и экологическая экспертизы, их методы. Географический и экологический мониторинг. Различие методов мониторинга в зависимости от целей. Интеграция ГИС и экологического мониторинга. Комплексный подход к решению экологических проблем.</w:t>
      </w:r>
    </w:p>
    <w:p w:rsidR="00900AA1" w:rsidRDefault="00E616C2">
      <w:pPr>
        <w:spacing w:after="0" w:line="360" w:lineRule="auto"/>
        <w:ind w:firstLine="709"/>
        <w:contextualSpacing/>
        <w:jc w:val="both"/>
        <w:rPr>
          <w:rFonts w:ascii="Times New Roman" w:hAnsi="Times New Roman"/>
          <w:bCs/>
          <w:sz w:val="28"/>
          <w:szCs w:val="28"/>
        </w:rPr>
      </w:pPr>
      <w:r>
        <w:rPr>
          <w:rFonts w:ascii="Times New Roman" w:hAnsi="Times New Roman"/>
          <w:bCs/>
          <w:sz w:val="28"/>
          <w:szCs w:val="28"/>
        </w:rPr>
        <w:t>Практическая работа.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 Оценка различных точек зрения на влияние реализации экономического проекта на состояние окружающей среды на территории страны или на территории региона России (по выбору учителя).</w:t>
      </w:r>
    </w:p>
    <w:p w:rsidR="00900AA1" w:rsidRDefault="00E616C2">
      <w:pPr>
        <w:spacing w:after="0" w:line="360" w:lineRule="auto"/>
        <w:ind w:firstLine="709"/>
        <w:contextualSpacing/>
        <w:jc w:val="both"/>
        <w:rPr>
          <w:rFonts w:ascii="Times New Roman" w:hAnsi="Times New Roman"/>
          <w:bCs/>
          <w:sz w:val="28"/>
          <w:szCs w:val="28"/>
        </w:rPr>
      </w:pPr>
      <w:r>
        <w:rPr>
          <w:rFonts w:ascii="Times New Roman" w:hAnsi="Times New Roman"/>
          <w:sz w:val="28"/>
          <w:szCs w:val="28"/>
        </w:rPr>
        <w:t>126.4.2. </w:t>
      </w:r>
      <w:r>
        <w:rPr>
          <w:rFonts w:ascii="Times New Roman" w:hAnsi="Times New Roman"/>
          <w:bCs/>
          <w:sz w:val="28"/>
          <w:szCs w:val="28"/>
        </w:rPr>
        <w:t>Раздел 2. Глобальные проблемы мирового развития.</w:t>
      </w:r>
    </w:p>
    <w:p w:rsidR="00900AA1" w:rsidRDefault="00E616C2">
      <w:pPr>
        <w:spacing w:after="0" w:line="360" w:lineRule="auto"/>
        <w:ind w:firstLine="709"/>
        <w:contextualSpacing/>
        <w:jc w:val="both"/>
        <w:rPr>
          <w:rFonts w:ascii="Times New Roman" w:hAnsi="Times New Roman"/>
          <w:bCs/>
          <w:sz w:val="28"/>
          <w:szCs w:val="28"/>
        </w:rPr>
      </w:pPr>
      <w:r>
        <w:rPr>
          <w:rFonts w:ascii="Times New Roman" w:hAnsi="Times New Roman"/>
          <w:sz w:val="28"/>
          <w:szCs w:val="28"/>
        </w:rPr>
        <w:t>126.4.2.1. </w:t>
      </w:r>
      <w:r>
        <w:rPr>
          <w:rFonts w:ascii="Times New Roman" w:hAnsi="Times New Roman"/>
          <w:bCs/>
          <w:sz w:val="28"/>
          <w:szCs w:val="28"/>
        </w:rPr>
        <w:t>Тема 1. Понятие о глобальных проблемах.</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Понятие «глобальная проблема». Факторы обострения глобальных проблем в современном мире. Группы глобальных проблем: геополитические, экологические, социально-демографические. Уровни проявления глобальных проблем (планетарный, региональный, страновой, локальный). Междисциплинарный характер исследования глобальных проблем. Роль географической науки в изучении глобальных проблем. Международное сотрудничество как инструмент решения глобальных проблем. Место России в реализации стратегий решения глобальных проблем.</w:t>
      </w:r>
    </w:p>
    <w:p w:rsidR="00900AA1" w:rsidRDefault="00E616C2">
      <w:pPr>
        <w:spacing w:after="0" w:line="360" w:lineRule="auto"/>
        <w:ind w:firstLine="709"/>
        <w:contextualSpacing/>
        <w:jc w:val="both"/>
        <w:rPr>
          <w:rFonts w:ascii="Times New Roman" w:hAnsi="Times New Roman"/>
          <w:bCs/>
          <w:sz w:val="28"/>
          <w:szCs w:val="28"/>
        </w:rPr>
      </w:pPr>
      <w:r>
        <w:rPr>
          <w:rFonts w:ascii="Times New Roman" w:hAnsi="Times New Roman"/>
          <w:bCs/>
          <w:sz w:val="28"/>
          <w:szCs w:val="28"/>
        </w:rPr>
        <w:t>Практическая работа.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 Организация групповой дискуссии по выявлению факторов обострения одной из групп глобальных проблем человечества и возможных путей их разрешения.</w:t>
      </w:r>
    </w:p>
    <w:p w:rsidR="00900AA1" w:rsidRDefault="00E616C2">
      <w:pPr>
        <w:spacing w:after="0" w:line="360" w:lineRule="auto"/>
        <w:ind w:firstLine="709"/>
        <w:contextualSpacing/>
        <w:jc w:val="both"/>
        <w:rPr>
          <w:rFonts w:ascii="Times New Roman" w:hAnsi="Times New Roman"/>
          <w:bCs/>
          <w:sz w:val="28"/>
          <w:szCs w:val="28"/>
        </w:rPr>
      </w:pPr>
      <w:r>
        <w:rPr>
          <w:rFonts w:ascii="Times New Roman" w:hAnsi="Times New Roman"/>
          <w:sz w:val="28"/>
          <w:szCs w:val="28"/>
        </w:rPr>
        <w:t>126.4.2.2. </w:t>
      </w:r>
      <w:r>
        <w:rPr>
          <w:rFonts w:ascii="Times New Roman" w:hAnsi="Times New Roman"/>
          <w:bCs/>
          <w:sz w:val="28"/>
          <w:szCs w:val="28"/>
        </w:rPr>
        <w:t>Тема 2. Концепция устойчивого развития.</w:t>
      </w:r>
    </w:p>
    <w:p w:rsidR="00900AA1" w:rsidRDefault="00E616C2">
      <w:pPr>
        <w:spacing w:after="0" w:line="360" w:lineRule="auto"/>
        <w:ind w:firstLine="709"/>
        <w:contextualSpacing/>
        <w:jc w:val="both"/>
        <w:rPr>
          <w:rFonts w:ascii="Times New Roman" w:hAnsi="Times New Roman"/>
          <w:i/>
          <w:iCs/>
          <w:sz w:val="28"/>
          <w:szCs w:val="28"/>
        </w:rPr>
      </w:pPr>
      <w:r>
        <w:rPr>
          <w:rFonts w:ascii="Times New Roman" w:hAnsi="Times New Roman"/>
          <w:sz w:val="28"/>
          <w:szCs w:val="28"/>
        </w:rPr>
        <w:t xml:space="preserve">Географический прогноз. Многообразие прогнозов развития человечества. </w:t>
      </w:r>
    </w:p>
    <w:p w:rsidR="00900AA1" w:rsidRDefault="00E616C2">
      <w:pPr>
        <w:spacing w:after="0" w:line="360" w:lineRule="auto"/>
        <w:ind w:firstLine="709"/>
        <w:contextualSpacing/>
        <w:jc w:val="both"/>
        <w:rPr>
          <w:rFonts w:ascii="Times New Roman" w:hAnsi="Times New Roman"/>
          <w:i/>
          <w:iCs/>
          <w:sz w:val="28"/>
          <w:szCs w:val="28"/>
        </w:rPr>
      </w:pPr>
      <w:r>
        <w:rPr>
          <w:rFonts w:ascii="Times New Roman" w:hAnsi="Times New Roman"/>
          <w:sz w:val="28"/>
          <w:szCs w:val="28"/>
        </w:rPr>
        <w:t>Понятие об устойчивом развитии, его происхождение и распространение. Три главных компонента устойчивого развития: экологический, экономический и социальный. Основные цели ООН для устойчивого развития человечества.</w:t>
      </w:r>
      <w:r>
        <w:rPr>
          <w:rFonts w:ascii="Times New Roman" w:hAnsi="Times New Roman"/>
          <w:i/>
          <w:iCs/>
          <w:sz w:val="28"/>
          <w:szCs w:val="28"/>
        </w:rPr>
        <w:t xml:space="preserve"> </w:t>
      </w:r>
    </w:p>
    <w:p w:rsidR="00900AA1" w:rsidRDefault="00E616C2">
      <w:pPr>
        <w:spacing w:after="0" w:line="360" w:lineRule="auto"/>
        <w:ind w:firstLine="709"/>
        <w:contextualSpacing/>
        <w:jc w:val="both"/>
        <w:rPr>
          <w:rFonts w:ascii="Times New Roman" w:hAnsi="Times New Roman"/>
          <w:i/>
          <w:iCs/>
          <w:sz w:val="28"/>
          <w:szCs w:val="28"/>
        </w:rPr>
      </w:pPr>
      <w:r>
        <w:rPr>
          <w:rFonts w:ascii="Times New Roman" w:hAnsi="Times New Roman"/>
          <w:sz w:val="28"/>
          <w:szCs w:val="28"/>
        </w:rPr>
        <w:t xml:space="preserve">Национальные проекты и перспективы устойчивого развития для России. </w:t>
      </w:r>
    </w:p>
    <w:p w:rsidR="00900AA1" w:rsidRDefault="00E616C2">
      <w:pPr>
        <w:spacing w:after="0" w:line="360" w:lineRule="auto"/>
        <w:ind w:firstLine="709"/>
        <w:contextualSpacing/>
        <w:jc w:val="both"/>
        <w:rPr>
          <w:rFonts w:ascii="Times New Roman" w:hAnsi="Times New Roman"/>
          <w:bCs/>
          <w:sz w:val="28"/>
          <w:szCs w:val="28"/>
        </w:rPr>
      </w:pPr>
      <w:r>
        <w:rPr>
          <w:rFonts w:ascii="Times New Roman" w:hAnsi="Times New Roman"/>
          <w:bCs/>
          <w:sz w:val="28"/>
          <w:szCs w:val="28"/>
        </w:rPr>
        <w:t>Практические работы.</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 Контент-анализ текста: «Преобразование нашего мира: Повестка дня в области устойчивого развития на период до 2030 года» с целью выявления потенциального вклада географии в решение глобальных проблем человечества (по выбору учителя).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 Контент-анализ текста национальных проектов России с целью выявления потенциального вклада географии в реализацию целей устойчивого развития для нашей страны (по выбору учителя).</w:t>
      </w:r>
    </w:p>
    <w:p w:rsidR="00900AA1" w:rsidRDefault="00E616C2">
      <w:pPr>
        <w:spacing w:after="0" w:line="360" w:lineRule="auto"/>
        <w:ind w:firstLine="709"/>
        <w:contextualSpacing/>
        <w:jc w:val="both"/>
        <w:rPr>
          <w:rFonts w:ascii="Times New Roman" w:hAnsi="Times New Roman"/>
          <w:bCs/>
          <w:sz w:val="28"/>
          <w:szCs w:val="28"/>
        </w:rPr>
      </w:pPr>
      <w:r>
        <w:rPr>
          <w:rFonts w:ascii="Times New Roman" w:hAnsi="Times New Roman"/>
          <w:sz w:val="28"/>
          <w:szCs w:val="28"/>
        </w:rPr>
        <w:t>126.4.3. </w:t>
      </w:r>
      <w:r>
        <w:rPr>
          <w:rFonts w:ascii="Times New Roman" w:hAnsi="Times New Roman"/>
          <w:bCs/>
          <w:sz w:val="28"/>
          <w:szCs w:val="28"/>
        </w:rPr>
        <w:t>Раздел 3. Геополитические проблемы современного мира.</w:t>
      </w:r>
    </w:p>
    <w:p w:rsidR="00900AA1" w:rsidRDefault="00E616C2">
      <w:pPr>
        <w:spacing w:after="0" w:line="360" w:lineRule="auto"/>
        <w:ind w:firstLine="709"/>
        <w:contextualSpacing/>
        <w:jc w:val="both"/>
        <w:rPr>
          <w:rFonts w:ascii="Times New Roman" w:hAnsi="Times New Roman"/>
          <w:bCs/>
          <w:sz w:val="28"/>
          <w:szCs w:val="28"/>
        </w:rPr>
      </w:pPr>
      <w:r>
        <w:rPr>
          <w:rFonts w:ascii="Times New Roman" w:hAnsi="Times New Roman"/>
          <w:sz w:val="28"/>
          <w:szCs w:val="28"/>
        </w:rPr>
        <w:t>126.4.3.1. </w:t>
      </w:r>
      <w:r>
        <w:rPr>
          <w:rFonts w:ascii="Times New Roman" w:hAnsi="Times New Roman"/>
          <w:bCs/>
          <w:sz w:val="28"/>
          <w:szCs w:val="28"/>
        </w:rPr>
        <w:t>Тема 1. Геополитическая структура мира.</w:t>
      </w:r>
    </w:p>
    <w:p w:rsidR="00900AA1" w:rsidRDefault="00E616C2">
      <w:pPr>
        <w:spacing w:after="0" w:line="360" w:lineRule="auto"/>
        <w:ind w:firstLine="709"/>
        <w:contextualSpacing/>
        <w:jc w:val="both"/>
        <w:rPr>
          <w:rFonts w:ascii="Times New Roman" w:hAnsi="Times New Roman"/>
          <w:i/>
          <w:iCs/>
          <w:sz w:val="28"/>
          <w:szCs w:val="28"/>
        </w:rPr>
      </w:pPr>
      <w:r>
        <w:rPr>
          <w:rFonts w:ascii="Times New Roman" w:hAnsi="Times New Roman"/>
          <w:sz w:val="28"/>
          <w:szCs w:val="28"/>
        </w:rPr>
        <w:t xml:space="preserve">Современная политическая карта мира и основные этапы её формирования. Виды изменений на политической карте (количественные и качественные). </w:t>
      </w:r>
    </w:p>
    <w:p w:rsidR="00900AA1" w:rsidRDefault="00E616C2">
      <w:pPr>
        <w:spacing w:after="0" w:line="360" w:lineRule="auto"/>
        <w:ind w:firstLine="709"/>
        <w:contextualSpacing/>
        <w:jc w:val="both"/>
        <w:rPr>
          <w:rFonts w:ascii="Times New Roman" w:hAnsi="Times New Roman"/>
          <w:i/>
          <w:iCs/>
          <w:sz w:val="28"/>
          <w:szCs w:val="28"/>
        </w:rPr>
      </w:pPr>
      <w:r>
        <w:rPr>
          <w:rFonts w:ascii="Times New Roman" w:hAnsi="Times New Roman"/>
          <w:sz w:val="28"/>
          <w:szCs w:val="28"/>
        </w:rPr>
        <w:t xml:space="preserve">Политико-географическое и геополитическое положение. Место России на политической карте.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Проблемы перехода от моноцентрической к полицентрической модели мироустройства. Геополитические регионы мира.</w:t>
      </w:r>
    </w:p>
    <w:p w:rsidR="00900AA1" w:rsidRDefault="00E616C2">
      <w:pPr>
        <w:spacing w:after="0" w:line="360" w:lineRule="auto"/>
        <w:ind w:firstLine="709"/>
        <w:contextualSpacing/>
        <w:jc w:val="both"/>
        <w:rPr>
          <w:rFonts w:ascii="Times New Roman" w:hAnsi="Times New Roman"/>
          <w:bCs/>
          <w:sz w:val="28"/>
          <w:szCs w:val="28"/>
        </w:rPr>
      </w:pPr>
      <w:r>
        <w:rPr>
          <w:rFonts w:ascii="Times New Roman" w:hAnsi="Times New Roman"/>
          <w:bCs/>
          <w:sz w:val="28"/>
          <w:szCs w:val="28"/>
        </w:rPr>
        <w:t>Практическая работа.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 Выявление на основе анализа различных источников количественных и качественных изменений на политической карте мира (с 1990 г. до настоящего времени на примере различных регионов).</w:t>
      </w:r>
    </w:p>
    <w:p w:rsidR="00900AA1" w:rsidRDefault="00E616C2">
      <w:pPr>
        <w:spacing w:after="0" w:line="360" w:lineRule="auto"/>
        <w:ind w:firstLine="709"/>
        <w:contextualSpacing/>
        <w:jc w:val="both"/>
        <w:rPr>
          <w:rFonts w:ascii="Times New Roman" w:hAnsi="Times New Roman"/>
          <w:bCs/>
          <w:sz w:val="28"/>
          <w:szCs w:val="28"/>
        </w:rPr>
      </w:pPr>
      <w:r>
        <w:rPr>
          <w:rFonts w:ascii="Times New Roman" w:hAnsi="Times New Roman"/>
          <w:sz w:val="28"/>
          <w:szCs w:val="28"/>
        </w:rPr>
        <w:t>126.4.3.2. </w:t>
      </w:r>
      <w:r>
        <w:rPr>
          <w:rFonts w:ascii="Times New Roman" w:hAnsi="Times New Roman"/>
          <w:bCs/>
          <w:sz w:val="28"/>
          <w:szCs w:val="28"/>
        </w:rPr>
        <w:t>Тема 2. География форм государственного устройства.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Формы правления стран мира, особенности их пространственного размещения. Формы государственного устройства (унитарная, федеративная) и их распространение в мире. Политическое устройство России и соседних с ней государств.</w:t>
      </w:r>
    </w:p>
    <w:p w:rsidR="00900AA1" w:rsidRDefault="00E616C2">
      <w:pPr>
        <w:spacing w:after="0" w:line="360" w:lineRule="auto"/>
        <w:ind w:firstLine="709"/>
        <w:contextualSpacing/>
        <w:jc w:val="both"/>
        <w:rPr>
          <w:rFonts w:ascii="Times New Roman" w:hAnsi="Times New Roman"/>
          <w:bCs/>
          <w:sz w:val="28"/>
          <w:szCs w:val="28"/>
        </w:rPr>
      </w:pPr>
      <w:r>
        <w:rPr>
          <w:rFonts w:ascii="Times New Roman" w:hAnsi="Times New Roman"/>
          <w:bCs/>
          <w:sz w:val="28"/>
          <w:szCs w:val="28"/>
        </w:rPr>
        <w:t>Практическая работа.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 Выполнение задания на контурной карте по отражению размещения монархий и федераций.</w:t>
      </w:r>
    </w:p>
    <w:p w:rsidR="00900AA1" w:rsidRDefault="00E616C2">
      <w:pPr>
        <w:spacing w:after="0" w:line="360" w:lineRule="auto"/>
        <w:ind w:firstLine="709"/>
        <w:contextualSpacing/>
        <w:jc w:val="both"/>
        <w:rPr>
          <w:rFonts w:ascii="Times New Roman" w:hAnsi="Times New Roman"/>
          <w:bCs/>
          <w:sz w:val="28"/>
          <w:szCs w:val="28"/>
        </w:rPr>
      </w:pPr>
      <w:r>
        <w:rPr>
          <w:rFonts w:ascii="Times New Roman" w:hAnsi="Times New Roman"/>
          <w:sz w:val="28"/>
          <w:szCs w:val="28"/>
        </w:rPr>
        <w:t>126.4.3.3. </w:t>
      </w:r>
      <w:r>
        <w:rPr>
          <w:rFonts w:ascii="Times New Roman" w:hAnsi="Times New Roman"/>
          <w:bCs/>
          <w:sz w:val="28"/>
          <w:szCs w:val="28"/>
        </w:rPr>
        <w:t>Тема 3. Глобальная проблема роста вооружений.</w:t>
      </w:r>
    </w:p>
    <w:p w:rsidR="00900AA1" w:rsidRDefault="00E616C2">
      <w:pPr>
        <w:spacing w:after="0" w:line="360" w:lineRule="auto"/>
        <w:ind w:firstLine="709"/>
        <w:contextualSpacing/>
        <w:jc w:val="both"/>
        <w:rPr>
          <w:rFonts w:ascii="Times New Roman" w:hAnsi="Times New Roman"/>
          <w:i/>
          <w:iCs/>
          <w:sz w:val="28"/>
          <w:szCs w:val="28"/>
        </w:rPr>
      </w:pPr>
      <w:r>
        <w:rPr>
          <w:rFonts w:ascii="Times New Roman" w:hAnsi="Times New Roman"/>
          <w:sz w:val="28"/>
          <w:szCs w:val="28"/>
        </w:rPr>
        <w:t>Гонка вооружений в современном мире – результат политической нестабильности мировой системы государств. Рост военных расходов в странах мира как экономическая проблема. Страны «ядерного клуба», потенциал их вооружений. Проблема нераспространения оружия массового уничтожения. Обуздание гонки вооружений – вопрос выживания современной цивилизации.</w:t>
      </w:r>
      <w:r>
        <w:rPr>
          <w:rFonts w:ascii="Times New Roman" w:hAnsi="Times New Roman"/>
          <w:i/>
          <w:iCs/>
          <w:sz w:val="28"/>
          <w:szCs w:val="28"/>
        </w:rPr>
        <w:t xml:space="preserve"> </w:t>
      </w:r>
    </w:p>
    <w:p w:rsidR="00900AA1" w:rsidRDefault="00E616C2">
      <w:pPr>
        <w:spacing w:after="0" w:line="360" w:lineRule="auto"/>
        <w:ind w:firstLine="709"/>
        <w:contextualSpacing/>
        <w:jc w:val="both"/>
        <w:rPr>
          <w:rFonts w:ascii="Times New Roman" w:hAnsi="Times New Roman"/>
          <w:bCs/>
          <w:sz w:val="28"/>
          <w:szCs w:val="28"/>
        </w:rPr>
      </w:pPr>
      <w:r>
        <w:rPr>
          <w:rFonts w:ascii="Times New Roman" w:hAnsi="Times New Roman"/>
          <w:bCs/>
          <w:sz w:val="28"/>
          <w:szCs w:val="28"/>
        </w:rPr>
        <w:t>Практическая работа.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 Составление таблицы «Страны «ядерного клуба» на основе использования источников информации.</w:t>
      </w:r>
    </w:p>
    <w:p w:rsidR="00900AA1" w:rsidRDefault="00E616C2">
      <w:pPr>
        <w:spacing w:after="0" w:line="360" w:lineRule="auto"/>
        <w:ind w:firstLine="709"/>
        <w:contextualSpacing/>
        <w:jc w:val="both"/>
        <w:rPr>
          <w:rFonts w:ascii="Times New Roman" w:hAnsi="Times New Roman"/>
          <w:bCs/>
          <w:sz w:val="28"/>
          <w:szCs w:val="28"/>
        </w:rPr>
      </w:pPr>
      <w:r>
        <w:rPr>
          <w:rFonts w:ascii="Times New Roman" w:hAnsi="Times New Roman"/>
          <w:sz w:val="28"/>
          <w:szCs w:val="28"/>
        </w:rPr>
        <w:t>126.4.3.4. </w:t>
      </w:r>
      <w:r>
        <w:rPr>
          <w:rFonts w:ascii="Times New Roman" w:hAnsi="Times New Roman"/>
          <w:bCs/>
          <w:sz w:val="28"/>
          <w:szCs w:val="28"/>
        </w:rPr>
        <w:t>Тема 4. Государственные границы.</w:t>
      </w:r>
    </w:p>
    <w:p w:rsidR="00900AA1" w:rsidRDefault="00E616C2">
      <w:pPr>
        <w:spacing w:after="0" w:line="360" w:lineRule="auto"/>
        <w:ind w:firstLine="709"/>
        <w:contextualSpacing/>
        <w:jc w:val="both"/>
        <w:rPr>
          <w:rFonts w:ascii="Times New Roman" w:hAnsi="Times New Roman"/>
          <w:i/>
          <w:iCs/>
          <w:sz w:val="28"/>
          <w:szCs w:val="28"/>
        </w:rPr>
      </w:pPr>
      <w:r>
        <w:rPr>
          <w:rFonts w:ascii="Times New Roman" w:hAnsi="Times New Roman"/>
          <w:sz w:val="28"/>
          <w:szCs w:val="28"/>
        </w:rPr>
        <w:t xml:space="preserve">Особенности конфигурации территории государств, обособленные части государственной территории (анклавы, эксклавы, полуанклавы, полуэксклавы). Многообразие современных границ. Классификация государственных границ. Правила установления государственных границ по суше, на море и во внутренних водах. Проблемы разграничения территории в полярных областях (Арктика, Антарктика). </w:t>
      </w:r>
    </w:p>
    <w:p w:rsidR="00900AA1" w:rsidRDefault="00E616C2">
      <w:pPr>
        <w:spacing w:after="0" w:line="360" w:lineRule="auto"/>
        <w:ind w:firstLine="709"/>
        <w:contextualSpacing/>
        <w:jc w:val="both"/>
        <w:rPr>
          <w:rFonts w:ascii="Times New Roman" w:hAnsi="Times New Roman"/>
          <w:i/>
          <w:iCs/>
          <w:sz w:val="28"/>
          <w:szCs w:val="28"/>
        </w:rPr>
      </w:pPr>
      <w:r>
        <w:rPr>
          <w:rFonts w:ascii="Times New Roman" w:hAnsi="Times New Roman"/>
          <w:sz w:val="28"/>
          <w:szCs w:val="28"/>
        </w:rPr>
        <w:t xml:space="preserve">Трансграничные регионы. Государственные границы в постсоветском пространстве. Приграничное сотрудничество. Характеристика отдельных участков российской границы. </w:t>
      </w:r>
    </w:p>
    <w:p w:rsidR="00900AA1" w:rsidRDefault="00E616C2">
      <w:pPr>
        <w:spacing w:after="0" w:line="360" w:lineRule="auto"/>
        <w:ind w:firstLine="709"/>
        <w:contextualSpacing/>
        <w:jc w:val="both"/>
        <w:rPr>
          <w:rFonts w:ascii="Times New Roman" w:hAnsi="Times New Roman"/>
          <w:bCs/>
          <w:sz w:val="28"/>
          <w:szCs w:val="28"/>
        </w:rPr>
      </w:pPr>
      <w:r>
        <w:rPr>
          <w:rFonts w:ascii="Times New Roman" w:hAnsi="Times New Roman"/>
          <w:bCs/>
          <w:sz w:val="28"/>
          <w:szCs w:val="28"/>
        </w:rPr>
        <w:t>Практическая работа.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 Анализ различных точек зрения на разграничение территориальных вод и исключительной экономической зоны России на основе самостоятельно подобранных источников информации.</w:t>
      </w:r>
    </w:p>
    <w:p w:rsidR="00900AA1" w:rsidRDefault="00E616C2">
      <w:pPr>
        <w:spacing w:after="0" w:line="360" w:lineRule="auto"/>
        <w:ind w:firstLine="709"/>
        <w:contextualSpacing/>
        <w:jc w:val="both"/>
        <w:rPr>
          <w:rFonts w:ascii="Times New Roman" w:hAnsi="Times New Roman"/>
          <w:bCs/>
          <w:sz w:val="28"/>
          <w:szCs w:val="28"/>
        </w:rPr>
      </w:pPr>
      <w:r>
        <w:rPr>
          <w:rFonts w:ascii="Times New Roman" w:hAnsi="Times New Roman"/>
          <w:sz w:val="28"/>
          <w:szCs w:val="28"/>
        </w:rPr>
        <w:t>126.4.3.5. </w:t>
      </w:r>
      <w:r>
        <w:rPr>
          <w:rFonts w:ascii="Times New Roman" w:hAnsi="Times New Roman"/>
          <w:bCs/>
          <w:sz w:val="28"/>
          <w:szCs w:val="28"/>
        </w:rPr>
        <w:t>Тема 5. Территориальные конфликты в современном мире.</w:t>
      </w:r>
    </w:p>
    <w:p w:rsidR="00900AA1" w:rsidRDefault="00E616C2">
      <w:pPr>
        <w:spacing w:after="0" w:line="360" w:lineRule="auto"/>
        <w:ind w:firstLine="709"/>
        <w:contextualSpacing/>
        <w:jc w:val="both"/>
        <w:rPr>
          <w:rFonts w:ascii="Times New Roman" w:hAnsi="Times New Roman"/>
          <w:i/>
          <w:iCs/>
          <w:sz w:val="28"/>
          <w:szCs w:val="28"/>
        </w:rPr>
      </w:pPr>
      <w:r>
        <w:rPr>
          <w:rFonts w:ascii="Times New Roman" w:hAnsi="Times New Roman"/>
          <w:sz w:val="28"/>
          <w:szCs w:val="28"/>
        </w:rPr>
        <w:t xml:space="preserve">Конфликтогенные факторы и их географическое распространение. Пространственное размещение зон конфликтов на планетарном уровне. География центров политической нестабильности. Глобальный этнический кризис и его причины. Этноконфессиональные конфликты как один из видов территориальных конфликтов. Роль ООН и других международных организаций в урегулировании конфликтов. </w:t>
      </w:r>
    </w:p>
    <w:p w:rsidR="00900AA1" w:rsidRDefault="00E616C2">
      <w:pPr>
        <w:spacing w:after="0" w:line="360" w:lineRule="auto"/>
        <w:ind w:firstLine="709"/>
        <w:contextualSpacing/>
        <w:jc w:val="both"/>
        <w:rPr>
          <w:rFonts w:ascii="Times New Roman" w:hAnsi="Times New Roman"/>
          <w:bCs/>
          <w:sz w:val="28"/>
          <w:szCs w:val="28"/>
        </w:rPr>
      </w:pPr>
      <w:r>
        <w:rPr>
          <w:rFonts w:ascii="Times New Roman" w:hAnsi="Times New Roman"/>
          <w:bCs/>
          <w:sz w:val="28"/>
          <w:szCs w:val="28"/>
        </w:rPr>
        <w:t>Практическая работа.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 Характеристика одного из современных конфликтов на политической карте мира (по выбору учителя) на основе использования источников информации.</w:t>
      </w:r>
    </w:p>
    <w:p w:rsidR="00900AA1" w:rsidRDefault="00E616C2">
      <w:pPr>
        <w:spacing w:after="0" w:line="360" w:lineRule="auto"/>
        <w:ind w:firstLine="709"/>
        <w:contextualSpacing/>
        <w:jc w:val="both"/>
        <w:rPr>
          <w:rFonts w:ascii="Times New Roman" w:hAnsi="Times New Roman"/>
          <w:bCs/>
          <w:sz w:val="28"/>
          <w:szCs w:val="28"/>
        </w:rPr>
      </w:pPr>
      <w:r>
        <w:rPr>
          <w:rFonts w:ascii="Times New Roman" w:hAnsi="Times New Roman"/>
          <w:sz w:val="28"/>
          <w:szCs w:val="28"/>
        </w:rPr>
        <w:t>126.4.3.6. </w:t>
      </w:r>
      <w:r>
        <w:rPr>
          <w:rFonts w:ascii="Times New Roman" w:hAnsi="Times New Roman"/>
          <w:bCs/>
          <w:sz w:val="28"/>
          <w:szCs w:val="28"/>
        </w:rPr>
        <w:t>Тема 6. Глобальная проблема международного терроризма.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Терроризм как фактор напряжённости современной политической жизни. Рост террористической активности на рубеже ХХ–ХХI вв. и его причины. Религиозный фундаментализм как одна из форм терроризма. География центров международного терроризма. Россия как оплот борьбы с международным терроризмом.</w:t>
      </w:r>
      <w:r>
        <w:rPr>
          <w:rFonts w:ascii="Times New Roman" w:hAnsi="Times New Roman"/>
          <w:i/>
          <w:iCs/>
          <w:sz w:val="28"/>
          <w:szCs w:val="28"/>
        </w:rPr>
        <w:t xml:space="preserve"> </w:t>
      </w:r>
      <w:r>
        <w:rPr>
          <w:rFonts w:ascii="Times New Roman" w:hAnsi="Times New Roman"/>
          <w:sz w:val="28"/>
          <w:szCs w:val="28"/>
        </w:rPr>
        <w:t>Сотрудничество стран мира в борьбе с международным терроризмом и экстремизмом.</w:t>
      </w:r>
    </w:p>
    <w:p w:rsidR="00900AA1" w:rsidRDefault="00E616C2">
      <w:pPr>
        <w:spacing w:after="0" w:line="360" w:lineRule="auto"/>
        <w:ind w:firstLine="709"/>
        <w:contextualSpacing/>
        <w:jc w:val="both"/>
        <w:rPr>
          <w:rFonts w:ascii="Times New Roman" w:hAnsi="Times New Roman"/>
          <w:bCs/>
          <w:sz w:val="28"/>
          <w:szCs w:val="28"/>
        </w:rPr>
      </w:pPr>
      <w:r>
        <w:rPr>
          <w:rFonts w:ascii="Times New Roman" w:hAnsi="Times New Roman"/>
          <w:bCs/>
          <w:sz w:val="28"/>
          <w:szCs w:val="28"/>
        </w:rPr>
        <w:t>Практическая работа.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 Анализ факторов формирования террористической угрозы в странах различных типов (по выбору учителя) на основе источников информации.</w:t>
      </w:r>
    </w:p>
    <w:p w:rsidR="00900AA1" w:rsidRDefault="00E616C2">
      <w:pPr>
        <w:spacing w:after="0" w:line="360" w:lineRule="auto"/>
        <w:ind w:firstLine="709"/>
        <w:contextualSpacing/>
        <w:jc w:val="both"/>
        <w:rPr>
          <w:rFonts w:ascii="Times New Roman" w:hAnsi="Times New Roman"/>
          <w:bCs/>
          <w:sz w:val="28"/>
          <w:szCs w:val="28"/>
        </w:rPr>
      </w:pPr>
      <w:r>
        <w:rPr>
          <w:rFonts w:ascii="Times New Roman" w:hAnsi="Times New Roman"/>
          <w:sz w:val="28"/>
          <w:szCs w:val="28"/>
        </w:rPr>
        <w:t>126.4.3.7. </w:t>
      </w:r>
      <w:r>
        <w:rPr>
          <w:rFonts w:ascii="Times New Roman" w:hAnsi="Times New Roman"/>
          <w:bCs/>
          <w:sz w:val="28"/>
          <w:szCs w:val="28"/>
        </w:rPr>
        <w:t>Тема 7. Россия в мировой системе международных отношений.</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Геополитическое положение современной России, его изменения на различных исторических этапах. Роль и место России в системе международных политических отношений и в международных организациях. Пути интеграции России в мировое сообщество. Географические аспекты решения внешнеэкономических и внешнеполитических задач развития России.</w:t>
      </w:r>
    </w:p>
    <w:p w:rsidR="00900AA1" w:rsidRDefault="00E616C2">
      <w:pPr>
        <w:spacing w:after="0" w:line="360" w:lineRule="auto"/>
        <w:ind w:firstLine="709"/>
        <w:contextualSpacing/>
        <w:jc w:val="both"/>
        <w:rPr>
          <w:rFonts w:ascii="Times New Roman" w:hAnsi="Times New Roman"/>
          <w:bCs/>
          <w:sz w:val="28"/>
          <w:szCs w:val="28"/>
        </w:rPr>
      </w:pPr>
      <w:r>
        <w:rPr>
          <w:rFonts w:ascii="Times New Roman" w:hAnsi="Times New Roman"/>
          <w:bCs/>
          <w:sz w:val="28"/>
          <w:szCs w:val="28"/>
        </w:rPr>
        <w:t>Практическая работа.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 Составление схемы «Роль России в системе международных отношений» на основе использования источников информации.</w:t>
      </w:r>
    </w:p>
    <w:p w:rsidR="00900AA1" w:rsidRDefault="00E616C2">
      <w:pPr>
        <w:spacing w:after="0" w:line="360" w:lineRule="auto"/>
        <w:ind w:firstLine="709"/>
        <w:contextualSpacing/>
        <w:jc w:val="both"/>
        <w:rPr>
          <w:rFonts w:ascii="Times New Roman" w:hAnsi="Times New Roman"/>
          <w:bCs/>
          <w:sz w:val="28"/>
          <w:szCs w:val="28"/>
        </w:rPr>
      </w:pPr>
      <w:r>
        <w:rPr>
          <w:rFonts w:ascii="Times New Roman" w:hAnsi="Times New Roman"/>
          <w:sz w:val="28"/>
          <w:szCs w:val="28"/>
        </w:rPr>
        <w:t>126.4.4. </w:t>
      </w:r>
      <w:r>
        <w:rPr>
          <w:rFonts w:ascii="Times New Roman" w:hAnsi="Times New Roman"/>
          <w:bCs/>
          <w:sz w:val="28"/>
          <w:szCs w:val="28"/>
        </w:rPr>
        <w:t>Раздел 4. Географическая среда как сфера взаимодействия общества и природы.</w:t>
      </w:r>
    </w:p>
    <w:p w:rsidR="00900AA1" w:rsidRDefault="00E616C2">
      <w:pPr>
        <w:spacing w:after="0" w:line="360" w:lineRule="auto"/>
        <w:ind w:firstLine="709"/>
        <w:contextualSpacing/>
        <w:jc w:val="both"/>
        <w:rPr>
          <w:rFonts w:ascii="Times New Roman" w:hAnsi="Times New Roman"/>
          <w:bCs/>
          <w:sz w:val="28"/>
          <w:szCs w:val="28"/>
        </w:rPr>
      </w:pPr>
      <w:r>
        <w:rPr>
          <w:rFonts w:ascii="Times New Roman" w:hAnsi="Times New Roman"/>
          <w:sz w:val="28"/>
          <w:szCs w:val="28"/>
        </w:rPr>
        <w:t>126.4.4.1. </w:t>
      </w:r>
      <w:r>
        <w:rPr>
          <w:rFonts w:ascii="Times New Roman" w:hAnsi="Times New Roman"/>
          <w:bCs/>
          <w:sz w:val="28"/>
          <w:szCs w:val="28"/>
        </w:rPr>
        <w:t>Тема 1</w:t>
      </w:r>
      <w:r>
        <w:rPr>
          <w:rFonts w:ascii="Times New Roman" w:hAnsi="Times New Roman"/>
          <w:sz w:val="28"/>
          <w:szCs w:val="28"/>
        </w:rPr>
        <w:t xml:space="preserve">. </w:t>
      </w:r>
      <w:r>
        <w:rPr>
          <w:rFonts w:ascii="Times New Roman" w:hAnsi="Times New Roman"/>
          <w:bCs/>
          <w:sz w:val="28"/>
          <w:szCs w:val="28"/>
        </w:rPr>
        <w:t>Роль географической среды в жизни общества.</w:t>
      </w:r>
    </w:p>
    <w:p w:rsidR="00900AA1" w:rsidRDefault="00E616C2">
      <w:pPr>
        <w:spacing w:after="0" w:line="360" w:lineRule="auto"/>
        <w:ind w:firstLine="709"/>
        <w:contextualSpacing/>
        <w:jc w:val="both"/>
        <w:rPr>
          <w:rFonts w:ascii="Times New Roman" w:hAnsi="Times New Roman"/>
          <w:i/>
          <w:iCs/>
          <w:sz w:val="28"/>
          <w:szCs w:val="28"/>
        </w:rPr>
      </w:pPr>
      <w:r>
        <w:rPr>
          <w:rFonts w:ascii="Times New Roman" w:hAnsi="Times New Roman"/>
          <w:sz w:val="28"/>
          <w:szCs w:val="28"/>
        </w:rPr>
        <w:t xml:space="preserve">Понятия «природа», «географическая среда», «окружающая среда». Природная и антропогенная (техногенная) среда как части окружающей среды. Географическая среда как результат эволюции географической оболочки под влиянием человеческой деятельности. Исторические этапы изменения роли географической среды в жизни общества.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Основные процессы и закономерности взаимодействия географической среды и общества. Оценка характера последствий взаимодействия общества и природы в различных типах стран и регионах мира.</w:t>
      </w:r>
    </w:p>
    <w:p w:rsidR="00900AA1" w:rsidRDefault="00E616C2">
      <w:pPr>
        <w:spacing w:after="0" w:line="360" w:lineRule="auto"/>
        <w:ind w:firstLine="709"/>
        <w:contextualSpacing/>
        <w:jc w:val="both"/>
        <w:rPr>
          <w:rFonts w:ascii="Times New Roman" w:hAnsi="Times New Roman"/>
          <w:bCs/>
          <w:sz w:val="28"/>
          <w:szCs w:val="28"/>
        </w:rPr>
      </w:pPr>
      <w:r>
        <w:rPr>
          <w:rFonts w:ascii="Times New Roman" w:hAnsi="Times New Roman"/>
          <w:bCs/>
          <w:sz w:val="28"/>
          <w:szCs w:val="28"/>
        </w:rPr>
        <w:t>Практическая работа.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 Прогноз изменений геосистем Земли под влиянием природных и антропогенных факторов в различных регионах мира на основе анализа различных источников информации.</w:t>
      </w:r>
    </w:p>
    <w:p w:rsidR="00900AA1" w:rsidRDefault="00E616C2">
      <w:pPr>
        <w:spacing w:after="0" w:line="360" w:lineRule="auto"/>
        <w:ind w:firstLine="709"/>
        <w:contextualSpacing/>
        <w:jc w:val="both"/>
        <w:rPr>
          <w:rFonts w:ascii="Times New Roman" w:hAnsi="Times New Roman"/>
          <w:bCs/>
          <w:sz w:val="28"/>
          <w:szCs w:val="28"/>
        </w:rPr>
      </w:pPr>
      <w:r>
        <w:rPr>
          <w:rFonts w:ascii="Times New Roman" w:hAnsi="Times New Roman"/>
          <w:sz w:val="28"/>
          <w:szCs w:val="28"/>
        </w:rPr>
        <w:t>126.4.4.2. </w:t>
      </w:r>
      <w:r>
        <w:rPr>
          <w:rFonts w:ascii="Times New Roman" w:hAnsi="Times New Roman"/>
          <w:bCs/>
          <w:sz w:val="28"/>
          <w:szCs w:val="28"/>
        </w:rPr>
        <w:t>Тема 2</w:t>
      </w:r>
      <w:r>
        <w:rPr>
          <w:rFonts w:ascii="Times New Roman" w:hAnsi="Times New Roman"/>
          <w:sz w:val="28"/>
          <w:szCs w:val="28"/>
        </w:rPr>
        <w:t xml:space="preserve">. </w:t>
      </w:r>
      <w:r>
        <w:rPr>
          <w:rFonts w:ascii="Times New Roman" w:hAnsi="Times New Roman"/>
          <w:bCs/>
          <w:sz w:val="28"/>
          <w:szCs w:val="28"/>
        </w:rPr>
        <w:t>Природные условия и ресурсы. Природопользование.</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Понятие о природных ресурсах. Классификация природных ресурсов. Изменение значения отдельных видов природных ресурсов на различных исторических этапах. Ресурсообеспеченность. Природно-ресурсный потенциал России и его составные части. Проблемы рационального использования природных ресурсов России.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Природопользование. Рациональное и нерациональное использование природных ресурсов. Территориальные сочетания природных ресурсов. Ресурсосберегающие, малоотходные и энергосберегающие технологии и возможности их применения в странах разного уровня социально-экономического развития. Понятие о природных условиях как о факторах экономического развития.</w:t>
      </w:r>
    </w:p>
    <w:p w:rsidR="00900AA1" w:rsidRDefault="00E616C2">
      <w:pPr>
        <w:spacing w:after="0" w:line="360" w:lineRule="auto"/>
        <w:ind w:firstLine="709"/>
        <w:contextualSpacing/>
        <w:jc w:val="both"/>
        <w:rPr>
          <w:rFonts w:ascii="Times New Roman" w:hAnsi="Times New Roman"/>
          <w:b/>
          <w:bCs/>
          <w:sz w:val="28"/>
          <w:szCs w:val="28"/>
        </w:rPr>
      </w:pPr>
      <w:r>
        <w:rPr>
          <w:rFonts w:ascii="Times New Roman" w:hAnsi="Times New Roman"/>
          <w:bCs/>
          <w:sz w:val="28"/>
          <w:szCs w:val="28"/>
        </w:rPr>
        <w:t>Практические работы</w:t>
      </w:r>
      <w:r>
        <w:rPr>
          <w:rFonts w:ascii="Times New Roman" w:hAnsi="Times New Roman"/>
          <w:b/>
          <w:bCs/>
          <w:sz w:val="28"/>
          <w:szCs w:val="28"/>
        </w:rPr>
        <w:t>.</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 Определение и объяснение динамики изменения ресурсообеспеченности стран и регионов различными видами природных ресурсов с использованием различных источников информации.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 Оценка природно-ресурсного потенциала и природных условий для развития экономики России на основе источников географической информации.</w:t>
      </w:r>
    </w:p>
    <w:p w:rsidR="00900AA1" w:rsidRDefault="00E616C2">
      <w:pPr>
        <w:spacing w:after="0" w:line="360" w:lineRule="auto"/>
        <w:ind w:firstLine="709"/>
        <w:contextualSpacing/>
        <w:jc w:val="both"/>
        <w:rPr>
          <w:rFonts w:ascii="Times New Roman" w:hAnsi="Times New Roman"/>
          <w:bCs/>
          <w:sz w:val="28"/>
          <w:szCs w:val="28"/>
        </w:rPr>
      </w:pPr>
      <w:r>
        <w:rPr>
          <w:rFonts w:ascii="Times New Roman" w:hAnsi="Times New Roman"/>
          <w:sz w:val="28"/>
          <w:szCs w:val="28"/>
        </w:rPr>
        <w:t>126.4.4.3. </w:t>
      </w:r>
      <w:r>
        <w:rPr>
          <w:rFonts w:ascii="Times New Roman" w:hAnsi="Times New Roman"/>
          <w:bCs/>
          <w:sz w:val="28"/>
          <w:szCs w:val="28"/>
        </w:rPr>
        <w:t>Тема 3.</w:t>
      </w:r>
      <w:r>
        <w:rPr>
          <w:rFonts w:ascii="Times New Roman" w:hAnsi="Times New Roman"/>
          <w:sz w:val="28"/>
          <w:szCs w:val="28"/>
        </w:rPr>
        <w:t xml:space="preserve"> </w:t>
      </w:r>
      <w:r>
        <w:rPr>
          <w:rFonts w:ascii="Times New Roman" w:hAnsi="Times New Roman"/>
          <w:bCs/>
          <w:sz w:val="28"/>
          <w:szCs w:val="28"/>
        </w:rPr>
        <w:t>Формирование земной коры и минеральные ресурсы.</w:t>
      </w:r>
    </w:p>
    <w:p w:rsidR="00900AA1" w:rsidRDefault="00E616C2">
      <w:pPr>
        <w:spacing w:after="0" w:line="360" w:lineRule="auto"/>
        <w:ind w:firstLine="709"/>
        <w:contextualSpacing/>
        <w:jc w:val="both"/>
        <w:rPr>
          <w:rFonts w:ascii="Times New Roman" w:hAnsi="Times New Roman"/>
          <w:i/>
          <w:iCs/>
          <w:sz w:val="28"/>
          <w:szCs w:val="28"/>
        </w:rPr>
      </w:pPr>
      <w:r>
        <w:rPr>
          <w:rFonts w:ascii="Times New Roman" w:hAnsi="Times New Roman"/>
          <w:sz w:val="28"/>
          <w:szCs w:val="28"/>
        </w:rPr>
        <w:t>Развитие земной коры во времени. Геологическая хронология. Этапы геологической истории земной коры. Тектоника литосферных плит (А. Вегенер). Тектонические структуры. Взаимосвязь тектонических структур и форм рельефа. Закономерности распространения основных форм рельефа на поверхности Земли. Эндогенные и экзогенные процессы рельефообразования. Антропогенный рельеф. Рельеф как условие развития экономики. Воздействие хозяйственной деятельности на литосферу, его последствия</w:t>
      </w:r>
      <w:r>
        <w:rPr>
          <w:rFonts w:ascii="Times New Roman" w:hAnsi="Times New Roman"/>
          <w:i/>
          <w:iCs/>
          <w:sz w:val="28"/>
          <w:szCs w:val="28"/>
        </w:rPr>
        <w:t>.</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Географические особенности планетарного размещения основных видов минеральных ресурсов. Важнейшие районы распространения минерального сырья. Страны и регионы – лидеры по запасам отдельных видов минеральных ресурсов. Минеральные ресурсы России, доля нашей страны в мировых запасах основных видов минерального сырья. Глобальная проблема исчерпания минеральных ресурсов. Пути решения сырьевой проблемы. Проблема сохранения невозобновимых ресурсов.</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Топливно-энергетические ресурсы, их классификация. Географические особенности планетарного размещения основных видов топливных ресурсов. Страны и регионы – лидеры по запасам топливных ресурсов. Топливно-энергетический баланс стран мира, основные этапы его изменения. Роль России как крупнейшего поставщика топливно-энергетических ресурсов в мировой экономике.</w:t>
      </w:r>
    </w:p>
    <w:p w:rsidR="00900AA1" w:rsidRDefault="00E616C2">
      <w:pPr>
        <w:spacing w:after="0" w:line="360" w:lineRule="auto"/>
        <w:ind w:firstLine="709"/>
        <w:contextualSpacing/>
        <w:jc w:val="both"/>
        <w:rPr>
          <w:rFonts w:ascii="Times New Roman" w:hAnsi="Times New Roman"/>
          <w:i/>
          <w:iCs/>
          <w:sz w:val="28"/>
          <w:szCs w:val="28"/>
        </w:rPr>
      </w:pPr>
      <w:r>
        <w:rPr>
          <w:rFonts w:ascii="Times New Roman" w:hAnsi="Times New Roman"/>
          <w:sz w:val="28"/>
          <w:szCs w:val="28"/>
        </w:rPr>
        <w:t xml:space="preserve">Глобальная энергетическая проблема и основные пути её решения в странах различных типов (энергоизбыточные и энергодефицитные). </w:t>
      </w:r>
    </w:p>
    <w:p w:rsidR="00900AA1" w:rsidRDefault="00E616C2">
      <w:pPr>
        <w:spacing w:after="0" w:line="360" w:lineRule="auto"/>
        <w:ind w:firstLine="709"/>
        <w:contextualSpacing/>
        <w:jc w:val="both"/>
        <w:rPr>
          <w:rFonts w:ascii="Times New Roman" w:hAnsi="Times New Roman"/>
          <w:i/>
          <w:iCs/>
          <w:sz w:val="28"/>
          <w:szCs w:val="28"/>
        </w:rPr>
      </w:pPr>
      <w:r>
        <w:rPr>
          <w:rFonts w:ascii="Times New Roman" w:hAnsi="Times New Roman"/>
          <w:sz w:val="28"/>
          <w:szCs w:val="28"/>
        </w:rPr>
        <w:t>Страны-лидеры по развитию возобновляемой энергетики. Развитие альтернативной энергетики на территории России. Факторы, определяющие использование возобновляемых источников энергии (ВИЭ) в отдельных странах.</w:t>
      </w:r>
      <w:r>
        <w:rPr>
          <w:rFonts w:ascii="Times New Roman" w:hAnsi="Times New Roman"/>
          <w:i/>
          <w:iCs/>
          <w:sz w:val="28"/>
          <w:szCs w:val="28"/>
        </w:rPr>
        <w:t xml:space="preserve"> </w:t>
      </w:r>
    </w:p>
    <w:p w:rsidR="00900AA1" w:rsidRDefault="00E616C2">
      <w:pPr>
        <w:spacing w:after="0" w:line="360" w:lineRule="auto"/>
        <w:ind w:firstLine="709"/>
        <w:contextualSpacing/>
        <w:jc w:val="both"/>
        <w:rPr>
          <w:rFonts w:ascii="Times New Roman" w:hAnsi="Times New Roman"/>
          <w:bCs/>
          <w:sz w:val="28"/>
          <w:szCs w:val="28"/>
        </w:rPr>
      </w:pPr>
      <w:r>
        <w:rPr>
          <w:rFonts w:ascii="Times New Roman" w:hAnsi="Times New Roman"/>
          <w:bCs/>
          <w:sz w:val="28"/>
          <w:szCs w:val="28"/>
        </w:rPr>
        <w:t>Практические работы.</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 Выполнение заданий на контурной карте по отображению основных регионов распространения минерального сырья.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 Анализ статистических материалов с целью объяснения тенденций изменения показателя ресурсообеспеченности стран отдельными видами минеральных ресурсов (по выбору учителя).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 Расчёт обеспеченности различными видами топливных ресурсов отдельных регионов мира (по выбору учителя).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4). Подготовка презентации по перспективам развития альтернативной энергетики отдельных стран мира (по выбору учащихся).</w:t>
      </w:r>
    </w:p>
    <w:p w:rsidR="00900AA1" w:rsidRDefault="00E616C2">
      <w:pPr>
        <w:spacing w:after="0" w:line="360" w:lineRule="auto"/>
        <w:ind w:firstLine="709"/>
        <w:contextualSpacing/>
        <w:jc w:val="both"/>
        <w:rPr>
          <w:rFonts w:ascii="Times New Roman" w:hAnsi="Times New Roman"/>
          <w:bCs/>
          <w:sz w:val="28"/>
          <w:szCs w:val="28"/>
        </w:rPr>
      </w:pPr>
      <w:r>
        <w:rPr>
          <w:rFonts w:ascii="Times New Roman" w:hAnsi="Times New Roman"/>
          <w:sz w:val="28"/>
          <w:szCs w:val="28"/>
        </w:rPr>
        <w:t>126.4.4.4. </w:t>
      </w:r>
      <w:r>
        <w:rPr>
          <w:rFonts w:ascii="Times New Roman" w:hAnsi="Times New Roman"/>
          <w:bCs/>
          <w:sz w:val="28"/>
          <w:szCs w:val="28"/>
        </w:rPr>
        <w:t>Тема 4. Атмосфера и климат Земли. Агроклиматические ресурсы.</w:t>
      </w:r>
    </w:p>
    <w:p w:rsidR="00900AA1" w:rsidRDefault="00E616C2">
      <w:pPr>
        <w:spacing w:after="0" w:line="360" w:lineRule="auto"/>
        <w:ind w:firstLine="709"/>
        <w:contextualSpacing/>
        <w:jc w:val="both"/>
        <w:rPr>
          <w:rFonts w:ascii="Times New Roman" w:hAnsi="Times New Roman"/>
          <w:i/>
          <w:iCs/>
          <w:sz w:val="28"/>
          <w:szCs w:val="28"/>
        </w:rPr>
      </w:pPr>
      <w:r>
        <w:rPr>
          <w:rFonts w:ascii="Times New Roman" w:hAnsi="Times New Roman"/>
          <w:sz w:val="28"/>
          <w:szCs w:val="28"/>
        </w:rPr>
        <w:t xml:space="preserve">Атмосфера – воздушная оболочка. Значение атмосферы для жизни на Земле. Состав и строение атмосферы. Изменение газового состава атмосферы и сокращение озонового слоя как глобальные процессы. Основные источники загрязнения атмосферы. Кислотные дожди. </w:t>
      </w:r>
    </w:p>
    <w:p w:rsidR="00900AA1" w:rsidRDefault="00E616C2">
      <w:pPr>
        <w:spacing w:after="0" w:line="360" w:lineRule="auto"/>
        <w:ind w:firstLine="709"/>
        <w:contextualSpacing/>
        <w:jc w:val="both"/>
        <w:rPr>
          <w:rFonts w:ascii="Times New Roman" w:hAnsi="Times New Roman"/>
          <w:i/>
          <w:iCs/>
          <w:sz w:val="28"/>
          <w:szCs w:val="28"/>
        </w:rPr>
      </w:pPr>
      <w:r>
        <w:rPr>
          <w:rFonts w:ascii="Times New Roman" w:hAnsi="Times New Roman"/>
          <w:sz w:val="28"/>
          <w:szCs w:val="28"/>
        </w:rPr>
        <w:t xml:space="preserve">Физико-географическая дифференциация земной поверхности. Важнейшие факторы физико-географической дифференциации (суммарная солнечная радиация, атмосферные осадки). Радиационный баланс земной поверхности. Тепловые пояса. Общая циркуляция атмосферы. Тропические циклоны как опасные природные явления, их образование и распространение. Основные типы погоды. Современные методы прогнозирования погоды. </w:t>
      </w:r>
    </w:p>
    <w:p w:rsidR="00900AA1" w:rsidRDefault="00E616C2">
      <w:pPr>
        <w:spacing w:after="0" w:line="360" w:lineRule="auto"/>
        <w:ind w:firstLine="709"/>
        <w:contextualSpacing/>
        <w:jc w:val="both"/>
        <w:rPr>
          <w:rFonts w:ascii="Times New Roman" w:hAnsi="Times New Roman"/>
          <w:i/>
          <w:iCs/>
          <w:sz w:val="28"/>
          <w:szCs w:val="28"/>
        </w:rPr>
      </w:pPr>
      <w:r>
        <w:rPr>
          <w:rFonts w:ascii="Times New Roman" w:hAnsi="Times New Roman"/>
          <w:sz w:val="28"/>
          <w:szCs w:val="28"/>
        </w:rPr>
        <w:t xml:space="preserve">Основные факторы формирования климата. Роль климата в формировании природно-территориальных комплексов. Значение агроклиматических ресурсов для развития сельского хозяйства. Оценка агроклиматического потенциала. Глобальные изменения климата Земли. Изменения климата: их периодичность и показатели. Различные точки зрения относительно причин наблюдаемых климатических изменений.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Парниковый эффект, парниковые газы, антропогенные и природные факторы увеличения их содержания в атмосфере. Географические особенности экологических, экономических и социальных последствий глобальных климатических изменений в различных регионах и странах. Влияние климатических изменений на развитие хозяйства стран и регионов мира.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Глобальное потепление и повышение уровня вод Мирового океана. Усилия международного сообщества по предотвращению необратимых изменений климата.</w:t>
      </w:r>
    </w:p>
    <w:p w:rsidR="00900AA1" w:rsidRDefault="00E616C2">
      <w:pPr>
        <w:spacing w:after="0" w:line="360" w:lineRule="auto"/>
        <w:ind w:firstLine="709"/>
        <w:contextualSpacing/>
        <w:jc w:val="both"/>
        <w:rPr>
          <w:rFonts w:ascii="Times New Roman" w:hAnsi="Times New Roman"/>
          <w:bCs/>
          <w:sz w:val="28"/>
          <w:szCs w:val="28"/>
        </w:rPr>
      </w:pPr>
      <w:r>
        <w:rPr>
          <w:rFonts w:ascii="Times New Roman" w:hAnsi="Times New Roman"/>
          <w:bCs/>
          <w:sz w:val="28"/>
          <w:szCs w:val="28"/>
        </w:rPr>
        <w:t>Практические работы.</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 Объяснение распространения и направления движения тропических циклонов на основе использования источников информации.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 Сравнение на основе использования источников информации энергетических затрат в различных регионах России в связи с продолжительностью освещения и отопительного периода.</w:t>
      </w:r>
    </w:p>
    <w:p w:rsidR="00900AA1" w:rsidRDefault="00E616C2">
      <w:pPr>
        <w:spacing w:after="0" w:line="360" w:lineRule="auto"/>
        <w:ind w:firstLine="709"/>
        <w:contextualSpacing/>
        <w:jc w:val="both"/>
        <w:rPr>
          <w:rFonts w:ascii="Times New Roman" w:hAnsi="Times New Roman"/>
          <w:bCs/>
          <w:sz w:val="28"/>
          <w:szCs w:val="28"/>
        </w:rPr>
      </w:pPr>
      <w:r>
        <w:rPr>
          <w:rFonts w:ascii="Times New Roman" w:hAnsi="Times New Roman"/>
          <w:sz w:val="28"/>
          <w:szCs w:val="28"/>
        </w:rPr>
        <w:t>126.4.4.5. </w:t>
      </w:r>
      <w:r>
        <w:rPr>
          <w:rFonts w:ascii="Times New Roman" w:hAnsi="Times New Roman"/>
          <w:bCs/>
          <w:sz w:val="28"/>
          <w:szCs w:val="28"/>
        </w:rPr>
        <w:t>Тема 5. Гидросфера и водные ресурсы.</w:t>
      </w:r>
    </w:p>
    <w:p w:rsidR="00900AA1" w:rsidRDefault="00E616C2">
      <w:pPr>
        <w:spacing w:after="0" w:line="360" w:lineRule="auto"/>
        <w:ind w:firstLine="709"/>
        <w:contextualSpacing/>
        <w:jc w:val="both"/>
        <w:rPr>
          <w:rFonts w:ascii="Times New Roman" w:hAnsi="Times New Roman"/>
          <w:i/>
          <w:iCs/>
          <w:sz w:val="28"/>
          <w:szCs w:val="28"/>
        </w:rPr>
      </w:pPr>
      <w:r>
        <w:rPr>
          <w:rFonts w:ascii="Times New Roman" w:hAnsi="Times New Roman"/>
          <w:sz w:val="28"/>
          <w:szCs w:val="28"/>
        </w:rPr>
        <w:t xml:space="preserve">Гидросфера – водная оболочка планеты. Состав и значение гидросферы для жизни на Земле. Воды суши: реки, озёра, болота. Реки и их характеристики: уклон, падение, расход воды, сток, слой стока, модуль стока, минерализация речных вод, твёрдый сток. Гидроэнергетический потенциал рек и способы его оценки. Озёра мира, их классификация. Значение озёр в хозяйственной деятельности. Каналы и водохранилища – антропогенные водные системы. Болота мира. Проблема сохранения водно-болотных ландшафтов. Основные источники загрязнения гидросферы. </w:t>
      </w:r>
    </w:p>
    <w:p w:rsidR="00900AA1" w:rsidRDefault="00E616C2">
      <w:pPr>
        <w:spacing w:after="0" w:line="360" w:lineRule="auto"/>
        <w:ind w:firstLine="709"/>
        <w:contextualSpacing/>
        <w:jc w:val="both"/>
        <w:rPr>
          <w:rFonts w:ascii="Times New Roman" w:hAnsi="Times New Roman"/>
          <w:i/>
          <w:iCs/>
          <w:sz w:val="28"/>
          <w:szCs w:val="28"/>
        </w:rPr>
      </w:pPr>
      <w:r>
        <w:rPr>
          <w:rFonts w:ascii="Times New Roman" w:hAnsi="Times New Roman"/>
          <w:sz w:val="28"/>
          <w:szCs w:val="28"/>
        </w:rPr>
        <w:t xml:space="preserve">Многолетняя мерзлота, районы её распространения, динамика развития. Освоение территории России, лежащей в районах распространения многолетней мерзлоты. Регионы современного оледенения. </w:t>
      </w:r>
    </w:p>
    <w:p w:rsidR="00900AA1" w:rsidRDefault="00E616C2">
      <w:pPr>
        <w:spacing w:after="0" w:line="360" w:lineRule="auto"/>
        <w:ind w:firstLine="709"/>
        <w:contextualSpacing/>
        <w:jc w:val="both"/>
        <w:rPr>
          <w:rFonts w:ascii="Times New Roman" w:hAnsi="Times New Roman"/>
          <w:i/>
          <w:iCs/>
          <w:sz w:val="28"/>
          <w:szCs w:val="28"/>
        </w:rPr>
      </w:pPr>
      <w:r>
        <w:rPr>
          <w:rFonts w:ascii="Times New Roman" w:hAnsi="Times New Roman"/>
          <w:sz w:val="28"/>
          <w:szCs w:val="28"/>
        </w:rPr>
        <w:t xml:space="preserve">Прогнозы сокращения площади ледников под влиянием изменений климата.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Сущность водной проблемы. Количественные и качественные характеристики водных ресурсов. Неравномерность распределения водных ресурсов по поверхности суши. Обеспеченность водными ресурсами по странам и регионам мира. Классификация стран по уровню обеспеченности водными ресурсами. Основные регионы мира, испытывающие дефицит пресной воды. Основные пути решения глобальной водной проблемы. Обеспеченность России водными ресурсами. Водные ресурсы России и их рациональное использование.</w:t>
      </w:r>
    </w:p>
    <w:p w:rsidR="00900AA1" w:rsidRDefault="00E616C2">
      <w:pPr>
        <w:spacing w:after="0" w:line="360" w:lineRule="auto"/>
        <w:ind w:firstLine="709"/>
        <w:contextualSpacing/>
        <w:jc w:val="both"/>
        <w:rPr>
          <w:rFonts w:ascii="Times New Roman" w:hAnsi="Times New Roman"/>
          <w:bCs/>
          <w:sz w:val="28"/>
          <w:szCs w:val="28"/>
        </w:rPr>
      </w:pPr>
      <w:r>
        <w:rPr>
          <w:rFonts w:ascii="Times New Roman" w:hAnsi="Times New Roman"/>
          <w:bCs/>
          <w:sz w:val="28"/>
          <w:szCs w:val="28"/>
        </w:rPr>
        <w:t>Практические работы.</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 Сравнение обеспеченности возобновляемыми водными ресурсами двух стран (по выбору учителя) и объяснение причин различий с помощью карт атласа и анализа статистических источников.</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 Разработка социальной рекламы по теме «Чистота рек и озёр – ответственность каждого» (форма представления информации – по выбору обучающихся).</w:t>
      </w:r>
    </w:p>
    <w:p w:rsidR="00900AA1" w:rsidRDefault="00E616C2">
      <w:pPr>
        <w:spacing w:after="0" w:line="360" w:lineRule="auto"/>
        <w:ind w:firstLine="709"/>
        <w:contextualSpacing/>
        <w:jc w:val="both"/>
        <w:rPr>
          <w:rFonts w:ascii="Times New Roman" w:hAnsi="Times New Roman"/>
          <w:bCs/>
          <w:sz w:val="28"/>
          <w:szCs w:val="28"/>
        </w:rPr>
      </w:pPr>
      <w:r>
        <w:rPr>
          <w:rFonts w:ascii="Times New Roman" w:hAnsi="Times New Roman"/>
          <w:sz w:val="28"/>
          <w:szCs w:val="28"/>
        </w:rPr>
        <w:t>126.4.4.6. </w:t>
      </w:r>
      <w:r>
        <w:rPr>
          <w:rFonts w:ascii="Times New Roman" w:hAnsi="Times New Roman"/>
          <w:bCs/>
          <w:sz w:val="28"/>
          <w:szCs w:val="28"/>
        </w:rPr>
        <w:t>Тема 6. Мировой океан как часть гидросферы. Ресурсы Мирового океана.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Мировой океан как часть гидросферы. Части Мирового океана. Значение Мирового океана. Строение дна Мирового океана, основные тектонические структуры, особенности их геологического развития. </w:t>
      </w:r>
    </w:p>
    <w:p w:rsidR="00900AA1" w:rsidRDefault="00E616C2">
      <w:pPr>
        <w:spacing w:after="0" w:line="360" w:lineRule="auto"/>
        <w:ind w:firstLine="709"/>
        <w:contextualSpacing/>
        <w:jc w:val="both"/>
        <w:rPr>
          <w:rFonts w:ascii="Times New Roman" w:hAnsi="Times New Roman"/>
          <w:i/>
          <w:iCs/>
          <w:sz w:val="28"/>
          <w:szCs w:val="28"/>
        </w:rPr>
      </w:pPr>
      <w:r>
        <w:rPr>
          <w:rFonts w:ascii="Times New Roman" w:hAnsi="Times New Roman"/>
          <w:sz w:val="28"/>
          <w:szCs w:val="28"/>
        </w:rPr>
        <w:t xml:space="preserve">Зональные и азональные факторы изменения физико-химических свойств океанических вод (температура и солёность). Система течений Мирового океана. Явление Эль-Ниньо. Проблема загрязнения вод океана и пути её решения. </w:t>
      </w:r>
    </w:p>
    <w:p w:rsidR="00900AA1" w:rsidRDefault="00E616C2">
      <w:pPr>
        <w:spacing w:after="0" w:line="360" w:lineRule="auto"/>
        <w:ind w:firstLine="709"/>
        <w:contextualSpacing/>
        <w:jc w:val="both"/>
        <w:rPr>
          <w:rFonts w:ascii="Times New Roman" w:hAnsi="Times New Roman"/>
          <w:i/>
          <w:iCs/>
          <w:sz w:val="28"/>
          <w:szCs w:val="28"/>
        </w:rPr>
      </w:pPr>
      <w:r>
        <w:rPr>
          <w:rFonts w:ascii="Times New Roman" w:hAnsi="Times New Roman"/>
          <w:sz w:val="28"/>
          <w:szCs w:val="28"/>
        </w:rPr>
        <w:t xml:space="preserve">Минеральные и топливные ресурсы морского шельфа и дна Мирового океана, перспективы их освоения. Экологические последствия разработки ресурсов Мирового океана. Проблемы использования энергии вод Мирового океана.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Мировой океан как источник биоресурсов. Биологические ресурсы океана. Современные масштабы мирового рыболовства. Сохранение и рациональное использование ресурсов океанов и морей в интересах устойчивого развития. Место России в области изучения и использования ресурсов Мирового океана.</w:t>
      </w:r>
    </w:p>
    <w:p w:rsidR="00900AA1" w:rsidRDefault="00E616C2">
      <w:pPr>
        <w:spacing w:after="0" w:line="360" w:lineRule="auto"/>
        <w:ind w:firstLine="709"/>
        <w:contextualSpacing/>
        <w:jc w:val="both"/>
        <w:rPr>
          <w:rFonts w:ascii="Times New Roman" w:hAnsi="Times New Roman"/>
          <w:bCs/>
          <w:sz w:val="28"/>
          <w:szCs w:val="28"/>
        </w:rPr>
      </w:pPr>
      <w:r>
        <w:rPr>
          <w:rFonts w:ascii="Times New Roman" w:hAnsi="Times New Roman"/>
          <w:bCs/>
          <w:sz w:val="28"/>
          <w:szCs w:val="28"/>
        </w:rPr>
        <w:t>Практическая работа.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 Характеристика явления Эль-Ниньо и его воздействия на различные компоненты природной среды и хозяйства.</w:t>
      </w:r>
    </w:p>
    <w:p w:rsidR="00900AA1" w:rsidRDefault="00E616C2">
      <w:pPr>
        <w:spacing w:after="0" w:line="360" w:lineRule="auto"/>
        <w:ind w:firstLine="709"/>
        <w:contextualSpacing/>
        <w:jc w:val="both"/>
        <w:rPr>
          <w:rFonts w:ascii="Times New Roman" w:hAnsi="Times New Roman"/>
          <w:bCs/>
          <w:sz w:val="28"/>
          <w:szCs w:val="28"/>
        </w:rPr>
      </w:pPr>
      <w:r>
        <w:rPr>
          <w:rFonts w:ascii="Times New Roman" w:hAnsi="Times New Roman"/>
          <w:sz w:val="28"/>
          <w:szCs w:val="28"/>
        </w:rPr>
        <w:t>126.4.4.7. </w:t>
      </w:r>
      <w:r>
        <w:rPr>
          <w:rFonts w:ascii="Times New Roman" w:hAnsi="Times New Roman"/>
          <w:bCs/>
          <w:sz w:val="28"/>
          <w:szCs w:val="28"/>
        </w:rPr>
        <w:t>Тема 7. Почвы и земельные ресурсы мира.</w:t>
      </w:r>
    </w:p>
    <w:p w:rsidR="00900AA1" w:rsidRDefault="00E616C2">
      <w:pPr>
        <w:spacing w:after="0" w:line="360" w:lineRule="auto"/>
        <w:ind w:firstLine="709"/>
        <w:contextualSpacing/>
        <w:jc w:val="both"/>
        <w:rPr>
          <w:rFonts w:ascii="Times New Roman" w:hAnsi="Times New Roman"/>
          <w:i/>
          <w:iCs/>
          <w:sz w:val="28"/>
          <w:szCs w:val="28"/>
        </w:rPr>
      </w:pPr>
      <w:r>
        <w:rPr>
          <w:rFonts w:ascii="Times New Roman" w:hAnsi="Times New Roman"/>
          <w:sz w:val="28"/>
          <w:szCs w:val="28"/>
        </w:rPr>
        <w:t>Почва как особое природное образование, обладающее естественным плодородием. Зональные и азональные факторы почвообразования. Физическое, химическое, биологическое выветривание; их влияние на механический состав и свойства почв. Разнообразие почв, зональный характер смены типов почв. Влияние соотношения тепла и влаги на естественное плодородие почвы. География основных типов почв мира. Почвы России</w:t>
      </w:r>
      <w:r>
        <w:rPr>
          <w:rFonts w:ascii="Times New Roman" w:hAnsi="Times New Roman"/>
          <w:i/>
          <w:iCs/>
          <w:sz w:val="28"/>
          <w:szCs w:val="28"/>
        </w:rPr>
        <w:t>.</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Почвенные и земельные ресурсы. Земельный фонд мира и динамика его изменения. Обеспеченность пахотными землями стран мира. Дефицит земельных ресурсов как проблема развития сельского хозяйства в ряде регионов мира.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Сущность проблемы опустынивания. Природные и антропогенные факторы опустынивания и эрозии почв. Основные районы опустынивания и эрозии почв. Загрязнение почвенного покрова. Охрана и воспроизводство почв. Методы борьбы с опустыниванием.</w:t>
      </w:r>
    </w:p>
    <w:p w:rsidR="00900AA1" w:rsidRDefault="00E616C2">
      <w:pPr>
        <w:spacing w:after="0" w:line="360" w:lineRule="auto"/>
        <w:ind w:firstLine="709"/>
        <w:contextualSpacing/>
        <w:jc w:val="both"/>
        <w:rPr>
          <w:rFonts w:ascii="Times New Roman" w:hAnsi="Times New Roman"/>
          <w:bCs/>
          <w:sz w:val="28"/>
          <w:szCs w:val="28"/>
        </w:rPr>
      </w:pPr>
      <w:r>
        <w:rPr>
          <w:rFonts w:ascii="Times New Roman" w:hAnsi="Times New Roman"/>
          <w:bCs/>
          <w:sz w:val="28"/>
          <w:szCs w:val="28"/>
        </w:rPr>
        <w:t>Практические работы.</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1). Выявление тенденций изменения структуры земельного фонда в различных регионах мира с помощью статистических материалов.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 Прогноз изменений плодородия основных типов почв России под влиянием природных и антропогенных факторов на основе использования различных источников информации.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w:t>
      </w:r>
      <w:r>
        <w:rPr>
          <w:rFonts w:ascii="Times New Roman" w:hAnsi="Times New Roman"/>
          <w:sz w:val="28"/>
          <w:szCs w:val="28"/>
        </w:rPr>
        <w:tab/>
        <w:t>Составление структурной схемы «Факторы опустынивания» на основе анализа текстовых источников информации.</w:t>
      </w:r>
    </w:p>
    <w:p w:rsidR="00900AA1" w:rsidRDefault="00E616C2">
      <w:pPr>
        <w:spacing w:after="0" w:line="360" w:lineRule="auto"/>
        <w:ind w:firstLine="709"/>
        <w:contextualSpacing/>
        <w:jc w:val="both"/>
        <w:rPr>
          <w:rFonts w:ascii="Times New Roman" w:hAnsi="Times New Roman"/>
          <w:bCs/>
          <w:sz w:val="28"/>
          <w:szCs w:val="28"/>
        </w:rPr>
      </w:pPr>
      <w:r>
        <w:rPr>
          <w:rFonts w:ascii="Times New Roman" w:hAnsi="Times New Roman"/>
          <w:sz w:val="28"/>
          <w:szCs w:val="28"/>
        </w:rPr>
        <w:t>126.4.4.8. </w:t>
      </w:r>
      <w:r>
        <w:rPr>
          <w:rFonts w:ascii="Times New Roman" w:hAnsi="Times New Roman"/>
          <w:bCs/>
          <w:sz w:val="28"/>
          <w:szCs w:val="28"/>
        </w:rPr>
        <w:t>Тема 8. Биосфера и биологические ресурсы мира.</w:t>
      </w:r>
    </w:p>
    <w:p w:rsidR="00900AA1" w:rsidRDefault="00E616C2">
      <w:pPr>
        <w:spacing w:after="0" w:line="360" w:lineRule="auto"/>
        <w:ind w:firstLine="709"/>
        <w:contextualSpacing/>
        <w:jc w:val="both"/>
        <w:rPr>
          <w:rFonts w:ascii="Times New Roman" w:hAnsi="Times New Roman"/>
          <w:i/>
          <w:iCs/>
          <w:sz w:val="28"/>
          <w:szCs w:val="28"/>
        </w:rPr>
      </w:pPr>
      <w:r>
        <w:rPr>
          <w:rFonts w:ascii="Times New Roman" w:hAnsi="Times New Roman"/>
          <w:sz w:val="28"/>
          <w:szCs w:val="28"/>
        </w:rPr>
        <w:t xml:space="preserve">Биосфера – оболочка жизни. Границы и значение биосферы. Разнообразие растительного и животного мира Земли. Эндемизм. Факторы адаптация организмов к условиям окружающей среды. Зональность и азональность в органическом мире. Закон географической зональности (Л. С. Берг, В. В. Докучаев). Природные комплексы. Природные комплексы как системы, их компоненты и свойства. Группировка природных комплексов по размерам и сложности организации. Проблема деградации природных ландшафтов планеты. Основные меры по борьбе с деградацией природных ландшафтов Земли. Защита, восстановление экосистем суши и содействие их рациональному использованию. </w:t>
      </w:r>
    </w:p>
    <w:p w:rsidR="00900AA1" w:rsidRDefault="00E616C2">
      <w:pPr>
        <w:spacing w:after="0" w:line="360" w:lineRule="auto"/>
        <w:ind w:firstLine="709"/>
        <w:contextualSpacing/>
        <w:jc w:val="both"/>
        <w:rPr>
          <w:rFonts w:ascii="Times New Roman" w:hAnsi="Times New Roman"/>
          <w:i/>
          <w:iCs/>
          <w:sz w:val="28"/>
          <w:szCs w:val="28"/>
        </w:rPr>
      </w:pPr>
      <w:r>
        <w:rPr>
          <w:rFonts w:ascii="Times New Roman" w:hAnsi="Times New Roman"/>
          <w:sz w:val="28"/>
          <w:szCs w:val="28"/>
        </w:rPr>
        <w:t xml:space="preserve">Биоразнообразие. Очаги биоразнообразия. Природные и антропогенные факторы, влияющие на биоразнообразие. Деятельность человека по сохранению биоразнообразия. Сущность проблемы сохранения биоразнообразия. Связь проблемы сохранения биоразнообразия с другими глобальными проблемами. Основные меры по сохранению биологического разнообразия. </w:t>
      </w:r>
    </w:p>
    <w:p w:rsidR="00900AA1" w:rsidRDefault="00E616C2">
      <w:pPr>
        <w:spacing w:after="0" w:line="360" w:lineRule="auto"/>
        <w:ind w:firstLine="709"/>
        <w:contextualSpacing/>
        <w:jc w:val="both"/>
        <w:rPr>
          <w:rFonts w:ascii="Times New Roman" w:hAnsi="Times New Roman"/>
          <w:i/>
          <w:iCs/>
          <w:sz w:val="28"/>
          <w:szCs w:val="28"/>
        </w:rPr>
      </w:pPr>
      <w:r>
        <w:rPr>
          <w:rFonts w:ascii="Times New Roman" w:hAnsi="Times New Roman"/>
          <w:sz w:val="28"/>
          <w:szCs w:val="28"/>
        </w:rPr>
        <w:t xml:space="preserve">Биологические ресурсы. Лесные ресурсы. Лесные пояса мира. Проблема сведения экваториальных и влажных тропических лесов. Роль таёжных лесов России в мировых климатических процессах. Лесное хозяйство России. Рациональное управление лесами, борьба с лесными пожарами и незаконными вырубками. </w:t>
      </w:r>
    </w:p>
    <w:p w:rsidR="00900AA1" w:rsidRDefault="00E616C2">
      <w:pPr>
        <w:spacing w:after="0" w:line="360" w:lineRule="auto"/>
        <w:ind w:firstLine="709"/>
        <w:contextualSpacing/>
        <w:jc w:val="both"/>
        <w:rPr>
          <w:rFonts w:ascii="Times New Roman" w:hAnsi="Times New Roman"/>
          <w:i/>
          <w:iCs/>
          <w:sz w:val="28"/>
          <w:szCs w:val="28"/>
        </w:rPr>
      </w:pPr>
      <w:r>
        <w:rPr>
          <w:rFonts w:ascii="Times New Roman" w:hAnsi="Times New Roman"/>
          <w:sz w:val="28"/>
          <w:szCs w:val="28"/>
        </w:rPr>
        <w:t>Особо охраняемые природные территории (ООПТ) мира – резерваты биоразнообразия. ООПТ на территории России. Размещение объектов Всемирного природного наследия ЮНЕСКО. Памятники Всемирного природного наследия на территории России.</w:t>
      </w:r>
    </w:p>
    <w:p w:rsidR="00900AA1" w:rsidRDefault="00E616C2">
      <w:pPr>
        <w:spacing w:after="0" w:line="360" w:lineRule="auto"/>
        <w:ind w:firstLine="709"/>
        <w:contextualSpacing/>
        <w:jc w:val="both"/>
        <w:rPr>
          <w:rFonts w:ascii="Times New Roman" w:hAnsi="Times New Roman"/>
          <w:bCs/>
          <w:sz w:val="28"/>
          <w:szCs w:val="28"/>
        </w:rPr>
      </w:pPr>
      <w:r>
        <w:rPr>
          <w:rFonts w:ascii="Times New Roman" w:hAnsi="Times New Roman"/>
          <w:bCs/>
          <w:sz w:val="28"/>
          <w:szCs w:val="28"/>
        </w:rPr>
        <w:t>Практические работы.</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 Анализ причин биоразнообразия природных комплексов в пределах одной природной зоны (по выбору учителя) на основе источников информации.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 Составление структурной схемы «Факторы обезлесения и потери биоразнообразия экваториальных лесов Бразилии» на основе анализа текстовых и картографических источников информации.</w:t>
      </w:r>
    </w:p>
    <w:p w:rsidR="00900AA1" w:rsidRDefault="00E616C2">
      <w:pPr>
        <w:spacing w:after="0" w:line="360" w:lineRule="auto"/>
        <w:ind w:firstLine="709"/>
        <w:contextualSpacing/>
        <w:jc w:val="both"/>
        <w:rPr>
          <w:rFonts w:ascii="Times New Roman" w:hAnsi="Times New Roman"/>
          <w:bCs/>
          <w:sz w:val="28"/>
          <w:szCs w:val="28"/>
        </w:rPr>
      </w:pPr>
      <w:r>
        <w:rPr>
          <w:rFonts w:ascii="Times New Roman" w:hAnsi="Times New Roman"/>
          <w:sz w:val="28"/>
          <w:szCs w:val="28"/>
        </w:rPr>
        <w:t>126.4.4.9. </w:t>
      </w:r>
      <w:r>
        <w:rPr>
          <w:rFonts w:ascii="Times New Roman" w:hAnsi="Times New Roman"/>
          <w:bCs/>
          <w:sz w:val="28"/>
          <w:szCs w:val="28"/>
        </w:rPr>
        <w:t>Тема 9. География природных рисков.</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Природные риски и их виды. Виды стихийных бедствий и опасных природных явлений. Географические особенности распространения стихийных бедствий. Регионы природных рисков на территории России.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Землетрясения, извержения вулканов, оценка их интенсивности и прогноз возможных последствий в странах с различным уровнем социально-экономического развития</w:t>
      </w:r>
      <w:r>
        <w:rPr>
          <w:rFonts w:ascii="Times New Roman" w:hAnsi="Times New Roman"/>
          <w:i/>
          <w:iCs/>
          <w:sz w:val="28"/>
          <w:szCs w:val="28"/>
        </w:rPr>
        <w:t>.</w:t>
      </w:r>
    </w:p>
    <w:p w:rsidR="00900AA1" w:rsidRDefault="00E616C2">
      <w:pPr>
        <w:spacing w:after="0" w:line="360" w:lineRule="auto"/>
        <w:ind w:firstLine="709"/>
        <w:contextualSpacing/>
        <w:jc w:val="both"/>
        <w:rPr>
          <w:rFonts w:ascii="Times New Roman" w:hAnsi="Times New Roman"/>
          <w:i/>
          <w:iCs/>
          <w:sz w:val="28"/>
          <w:szCs w:val="28"/>
        </w:rPr>
      </w:pPr>
      <w:r>
        <w:rPr>
          <w:rFonts w:ascii="Times New Roman" w:hAnsi="Times New Roman"/>
          <w:sz w:val="28"/>
          <w:szCs w:val="28"/>
        </w:rPr>
        <w:t xml:space="preserve">Штормы и цунами как факторы риска в развитии прибрежных территорий.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Роль географической науки в мониторинге и прогнозирования стихийных бедствий. Участие России в мониторинге стихийных бедствий и ликвидации их последствий. Меры по снижению ущерба от стихийных бедствий. Техногенные катастрофы – вызовы для современного индустриального общества. Меры по снижению ущерба от техногенных катастроф.</w:t>
      </w:r>
    </w:p>
    <w:p w:rsidR="00900AA1" w:rsidRDefault="00E616C2">
      <w:pPr>
        <w:spacing w:after="0" w:line="360" w:lineRule="auto"/>
        <w:ind w:firstLine="709"/>
        <w:contextualSpacing/>
        <w:jc w:val="both"/>
        <w:rPr>
          <w:rFonts w:ascii="Times New Roman" w:hAnsi="Times New Roman"/>
          <w:bCs/>
          <w:sz w:val="28"/>
          <w:szCs w:val="28"/>
        </w:rPr>
      </w:pPr>
      <w:r>
        <w:rPr>
          <w:rFonts w:ascii="Times New Roman" w:hAnsi="Times New Roman"/>
          <w:bCs/>
          <w:sz w:val="28"/>
          <w:szCs w:val="28"/>
        </w:rPr>
        <w:t>Практические работы.</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 Оценка последствий различных стихийных бедствий в странах и регионах мира на основе анализа сообщений СМИ (по выбору обучающихся).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 Сравнительная оценка природных рисков для двух стран на основе анализа интернет-источников (по выбору учителя).</w:t>
      </w:r>
    </w:p>
    <w:p w:rsidR="00900AA1" w:rsidRDefault="00E616C2">
      <w:pPr>
        <w:spacing w:after="0" w:line="360" w:lineRule="auto"/>
        <w:ind w:firstLine="709"/>
        <w:contextualSpacing/>
        <w:jc w:val="both"/>
        <w:rPr>
          <w:rFonts w:ascii="Times New Roman" w:hAnsi="Times New Roman"/>
          <w:bCs/>
          <w:sz w:val="28"/>
          <w:szCs w:val="28"/>
        </w:rPr>
      </w:pPr>
      <w:r>
        <w:rPr>
          <w:rFonts w:ascii="Times New Roman" w:hAnsi="Times New Roman"/>
          <w:sz w:val="28"/>
          <w:szCs w:val="28"/>
        </w:rPr>
        <w:t>126.4.4.10. </w:t>
      </w:r>
      <w:r>
        <w:rPr>
          <w:rFonts w:ascii="Times New Roman" w:hAnsi="Times New Roman"/>
          <w:bCs/>
          <w:sz w:val="28"/>
          <w:szCs w:val="28"/>
        </w:rPr>
        <w:t>Тема 10. Глобальная экологическая проблема.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Экологическая проблема как результат взаимодействия человека, природы и хозяйства. Концепция «экологического императива» (Н. Н. Моисеев). Состояние окружающей среды в зависимости от степени и характера антропогенного воздействия. Экологический кризис, экологическая катастрофа. Региональные и глобальные изменения географической среды в результате деятельности человека. Роль географии в решении геоэкологических проблем. Проблема утилизации промышленных и коммунальных отходов. Радиоактивное загрязнение и дезактивация радиоактивных отходов. Экологический кризис в различных типах стран современного мира. Стратегия устойчивого развития России.</w:t>
      </w:r>
    </w:p>
    <w:p w:rsidR="00900AA1" w:rsidRDefault="00E616C2">
      <w:pPr>
        <w:spacing w:after="0" w:line="360" w:lineRule="auto"/>
        <w:ind w:firstLine="709"/>
        <w:contextualSpacing/>
        <w:jc w:val="both"/>
        <w:rPr>
          <w:rFonts w:ascii="Times New Roman" w:hAnsi="Times New Roman"/>
          <w:bCs/>
          <w:sz w:val="28"/>
          <w:szCs w:val="28"/>
        </w:rPr>
      </w:pPr>
      <w:r>
        <w:rPr>
          <w:rFonts w:ascii="Times New Roman" w:hAnsi="Times New Roman"/>
          <w:bCs/>
          <w:sz w:val="28"/>
          <w:szCs w:val="28"/>
        </w:rPr>
        <w:t>Практические работы.</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 Составление структурной схемы «Взаимосвязь глобальных проблем окружающей среды» на основе анализа сообщений СМИ.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 Организация дискуссии о геоэкологической ситуации в отдельных странах и регионах мира.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 Анализ текста «Стратегия экологической безопасности Российской Федерации на период до 2025 года» с целью выявления потенциального вклада географии в обеспечение экологической безопасности России.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4). Сравнительная оценка прогнозируемых последствий экологических, экономических и социальных последствий глобальных климатических изменений для двух стран (по выбору учителя).</w:t>
      </w:r>
    </w:p>
    <w:p w:rsidR="00900AA1" w:rsidRDefault="00E616C2">
      <w:pPr>
        <w:spacing w:after="0" w:line="360" w:lineRule="auto"/>
        <w:ind w:firstLine="709"/>
        <w:contextualSpacing/>
        <w:jc w:val="both"/>
        <w:rPr>
          <w:rFonts w:ascii="Times New Roman" w:hAnsi="Times New Roman"/>
          <w:bCs/>
          <w:sz w:val="28"/>
          <w:szCs w:val="28"/>
        </w:rPr>
      </w:pPr>
      <w:r>
        <w:rPr>
          <w:rFonts w:ascii="Times New Roman" w:hAnsi="Times New Roman"/>
          <w:sz w:val="28"/>
          <w:szCs w:val="28"/>
        </w:rPr>
        <w:t>126.4.5. </w:t>
      </w:r>
      <w:r>
        <w:rPr>
          <w:rFonts w:ascii="Times New Roman" w:hAnsi="Times New Roman"/>
          <w:bCs/>
          <w:sz w:val="28"/>
          <w:szCs w:val="28"/>
        </w:rPr>
        <w:t>Раздел 5. Человеческий капитал в современном мире.</w:t>
      </w:r>
    </w:p>
    <w:p w:rsidR="00900AA1" w:rsidRDefault="00E616C2">
      <w:pPr>
        <w:spacing w:after="0" w:line="360" w:lineRule="auto"/>
        <w:ind w:firstLine="709"/>
        <w:contextualSpacing/>
        <w:jc w:val="both"/>
        <w:rPr>
          <w:rFonts w:ascii="Times New Roman" w:hAnsi="Times New Roman"/>
          <w:bCs/>
          <w:sz w:val="28"/>
          <w:szCs w:val="28"/>
        </w:rPr>
      </w:pPr>
      <w:r>
        <w:rPr>
          <w:rFonts w:ascii="Times New Roman" w:hAnsi="Times New Roman"/>
          <w:sz w:val="28"/>
          <w:szCs w:val="28"/>
        </w:rPr>
        <w:t>126.4.5.1. </w:t>
      </w:r>
      <w:r>
        <w:rPr>
          <w:rFonts w:ascii="Times New Roman" w:hAnsi="Times New Roman"/>
          <w:bCs/>
          <w:sz w:val="28"/>
          <w:szCs w:val="28"/>
        </w:rPr>
        <w:t>Тема 1. Демографическая характеристика населения мира.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Демографическая история населения Земли. Экономические и социальные последствия демографического перехода в странах различных социально-экономических типов. Современная динамика показателей воспроизводства населения (рождаемость, смертность, естественный прирост). Географические особенности показателей воспроизводства населения стран мира. Прогнозы динамики численности населения в регионах мира. Причины и следствия «демографического взрыва» в развивающихся странах. Демографический кризис в развитых странах и комплекс связанных с ним социально-экономических проблем.</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Возрастно-половая структура населения мира и отдельных стран. Трудовые ресурсы. Экономически активное население.</w:t>
      </w:r>
    </w:p>
    <w:p w:rsidR="00900AA1" w:rsidRDefault="00E616C2">
      <w:pPr>
        <w:spacing w:after="0" w:line="360" w:lineRule="auto"/>
        <w:ind w:firstLine="709"/>
        <w:contextualSpacing/>
        <w:jc w:val="both"/>
        <w:rPr>
          <w:rFonts w:ascii="Times New Roman" w:hAnsi="Times New Roman"/>
          <w:i/>
          <w:iCs/>
          <w:sz w:val="28"/>
          <w:szCs w:val="28"/>
        </w:rPr>
      </w:pPr>
      <w:r>
        <w:rPr>
          <w:rFonts w:ascii="Times New Roman" w:hAnsi="Times New Roman"/>
          <w:sz w:val="28"/>
          <w:szCs w:val="28"/>
        </w:rPr>
        <w:t xml:space="preserve">Сущность глобальной демографической проблемы. «Старение наций». Демографическая политика как способ регулирования численности населения. Основные направления деятельности ООН по решению демографической проблемы. Демографическая ситуация в России и её региональные различия. Региональные аспекты в реализации демографической политики в России. </w:t>
      </w:r>
    </w:p>
    <w:p w:rsidR="00900AA1" w:rsidRDefault="00E616C2">
      <w:pPr>
        <w:spacing w:after="0" w:line="360" w:lineRule="auto"/>
        <w:ind w:firstLine="709"/>
        <w:contextualSpacing/>
        <w:jc w:val="both"/>
        <w:rPr>
          <w:rFonts w:ascii="Times New Roman" w:hAnsi="Times New Roman"/>
          <w:bCs/>
          <w:sz w:val="28"/>
          <w:szCs w:val="28"/>
        </w:rPr>
      </w:pPr>
      <w:r>
        <w:rPr>
          <w:rFonts w:ascii="Times New Roman" w:hAnsi="Times New Roman"/>
          <w:bCs/>
          <w:sz w:val="28"/>
          <w:szCs w:val="28"/>
        </w:rPr>
        <w:t>Практические работы.</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 Представление географической информации о прогнозе изменений численности населения отдельных регионов мира (на 2050 г.) в виде графиков на основе анализа статистических данных.</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 Выявление тенденций изменения демографической ситуации одного из регионов России с использованием ГИС (Росстат).</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 Сравнительный анализ половозрастных пирамид двух стран мира с целью объяснения различий в возрастной структуре населения развитых и развивающих стран.</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4).</w:t>
      </w:r>
      <w:r>
        <w:rPr>
          <w:rFonts w:ascii="Times New Roman" w:hAnsi="Times New Roman"/>
          <w:sz w:val="28"/>
          <w:szCs w:val="28"/>
        </w:rPr>
        <w:tab/>
        <w:t>Исследование влияния рынков труда на размещение предприятий материальной и нематериальной сферы (на примере своего региона) на основе анализа различных источников.</w:t>
      </w:r>
    </w:p>
    <w:p w:rsidR="00900AA1" w:rsidRDefault="00E616C2">
      <w:pPr>
        <w:spacing w:after="0" w:line="360" w:lineRule="auto"/>
        <w:ind w:firstLine="709"/>
        <w:contextualSpacing/>
        <w:jc w:val="both"/>
        <w:rPr>
          <w:rFonts w:ascii="Times New Roman" w:hAnsi="Times New Roman"/>
          <w:bCs/>
          <w:sz w:val="28"/>
          <w:szCs w:val="28"/>
        </w:rPr>
      </w:pPr>
      <w:r>
        <w:rPr>
          <w:rFonts w:ascii="Times New Roman" w:hAnsi="Times New Roman"/>
          <w:sz w:val="28"/>
          <w:szCs w:val="28"/>
        </w:rPr>
        <w:t>126.4.5.2. </w:t>
      </w:r>
      <w:r>
        <w:rPr>
          <w:rFonts w:ascii="Times New Roman" w:hAnsi="Times New Roman"/>
          <w:bCs/>
          <w:sz w:val="28"/>
          <w:szCs w:val="28"/>
        </w:rPr>
        <w:t>Тема 2. Проблема здоровья и долголетия человека.</w:t>
      </w:r>
    </w:p>
    <w:p w:rsidR="00900AA1" w:rsidRDefault="00E616C2">
      <w:pPr>
        <w:spacing w:after="0" w:line="360" w:lineRule="auto"/>
        <w:ind w:firstLine="709"/>
        <w:contextualSpacing/>
        <w:jc w:val="both"/>
        <w:rPr>
          <w:rFonts w:ascii="Times New Roman" w:hAnsi="Times New Roman"/>
          <w:i/>
          <w:iCs/>
          <w:sz w:val="28"/>
          <w:szCs w:val="28"/>
        </w:rPr>
      </w:pPr>
      <w:r>
        <w:rPr>
          <w:rFonts w:ascii="Times New Roman" w:hAnsi="Times New Roman"/>
          <w:sz w:val="28"/>
          <w:szCs w:val="28"/>
        </w:rPr>
        <w:t xml:space="preserve">Здоровье человека как показатель социально-демографического развития. Проблемы, связанные с распространением болезней и патологических состояний человека; факторы географической среды и их влияние на здоровье человека. Связь проблемы охраны здоровья и долголетия человека с другими глобальными проблемами. Ожидаемая продолжительность жизни и её различия по странам мира. Природные и социальные факторы, способствующие долголетию. </w:t>
      </w:r>
    </w:p>
    <w:p w:rsidR="00900AA1" w:rsidRDefault="00E616C2">
      <w:pPr>
        <w:spacing w:after="0" w:line="360" w:lineRule="auto"/>
        <w:ind w:firstLine="709"/>
        <w:contextualSpacing/>
        <w:jc w:val="both"/>
        <w:rPr>
          <w:rFonts w:ascii="Times New Roman" w:hAnsi="Times New Roman"/>
          <w:bCs/>
          <w:sz w:val="28"/>
          <w:szCs w:val="28"/>
        </w:rPr>
      </w:pPr>
      <w:r>
        <w:rPr>
          <w:rFonts w:ascii="Times New Roman" w:hAnsi="Times New Roman"/>
          <w:bCs/>
          <w:sz w:val="28"/>
          <w:szCs w:val="28"/>
        </w:rPr>
        <w:t>Практическая работа.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 Сравнение показателей здоровья населения и ожидаемой продолжительности жизни в разных странах и регионах мира на основе анализа различных источников информации.</w:t>
      </w:r>
    </w:p>
    <w:p w:rsidR="00900AA1" w:rsidRDefault="00E616C2">
      <w:pPr>
        <w:spacing w:after="0" w:line="360" w:lineRule="auto"/>
        <w:ind w:firstLine="709"/>
        <w:contextualSpacing/>
        <w:jc w:val="both"/>
        <w:rPr>
          <w:rFonts w:ascii="Times New Roman" w:hAnsi="Times New Roman"/>
          <w:bCs/>
          <w:sz w:val="28"/>
          <w:szCs w:val="28"/>
        </w:rPr>
      </w:pPr>
      <w:r>
        <w:rPr>
          <w:rFonts w:ascii="Times New Roman" w:hAnsi="Times New Roman"/>
          <w:sz w:val="28"/>
          <w:szCs w:val="28"/>
        </w:rPr>
        <w:t>126.4.5.3. </w:t>
      </w:r>
      <w:r>
        <w:rPr>
          <w:rFonts w:ascii="Times New Roman" w:hAnsi="Times New Roman"/>
          <w:bCs/>
          <w:sz w:val="28"/>
          <w:szCs w:val="28"/>
        </w:rPr>
        <w:t>Тема 3. Миграции населения.</w:t>
      </w:r>
    </w:p>
    <w:p w:rsidR="00900AA1" w:rsidRDefault="00E616C2">
      <w:pPr>
        <w:spacing w:after="0" w:line="360" w:lineRule="auto"/>
        <w:ind w:firstLine="709"/>
        <w:contextualSpacing/>
        <w:jc w:val="both"/>
        <w:rPr>
          <w:rFonts w:ascii="Times New Roman" w:hAnsi="Times New Roman"/>
          <w:i/>
          <w:iCs/>
          <w:sz w:val="28"/>
          <w:szCs w:val="28"/>
        </w:rPr>
      </w:pPr>
      <w:r>
        <w:rPr>
          <w:rFonts w:ascii="Times New Roman" w:hAnsi="Times New Roman"/>
          <w:sz w:val="28"/>
          <w:szCs w:val="28"/>
        </w:rPr>
        <w:t xml:space="preserve">Глобальные миграции населения как следствие экономического неравенства и демографической ситуации в странах мира. Классификация миграций населения. Исторические, политические и социально-экономические аспекты формирования миграционных потоков. Проблема беженцев как результат обострения геополитической ситуации в различных регионах мира. Основные направления деятельности ООН по решению проблемы беженцев. Внутрироссийская миграция: дифференциация регионов. Факторы и последствия международной миграции населения на территорию России. Трудовые миграции в России. </w:t>
      </w:r>
    </w:p>
    <w:p w:rsidR="00900AA1" w:rsidRDefault="00E616C2">
      <w:pPr>
        <w:spacing w:after="0" w:line="360" w:lineRule="auto"/>
        <w:ind w:firstLine="709"/>
        <w:contextualSpacing/>
        <w:jc w:val="both"/>
        <w:rPr>
          <w:rFonts w:ascii="Times New Roman" w:hAnsi="Times New Roman"/>
          <w:bCs/>
          <w:sz w:val="28"/>
          <w:szCs w:val="28"/>
        </w:rPr>
      </w:pPr>
      <w:r>
        <w:rPr>
          <w:rFonts w:ascii="Times New Roman" w:hAnsi="Times New Roman"/>
          <w:bCs/>
          <w:sz w:val="28"/>
          <w:szCs w:val="28"/>
        </w:rPr>
        <w:t>Практические работы.</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 Выявление основных направлений современных миграций населения в мире на основе анализа статистической информации.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 Определение перечня стран мира с наибольшей долей иммигрантов в населении.</w:t>
      </w:r>
    </w:p>
    <w:p w:rsidR="00900AA1" w:rsidRDefault="00E616C2">
      <w:pPr>
        <w:spacing w:after="0" w:line="360" w:lineRule="auto"/>
        <w:ind w:firstLine="709"/>
        <w:contextualSpacing/>
        <w:jc w:val="both"/>
        <w:rPr>
          <w:rFonts w:ascii="Times New Roman" w:hAnsi="Times New Roman"/>
          <w:bCs/>
          <w:sz w:val="28"/>
          <w:szCs w:val="28"/>
        </w:rPr>
      </w:pPr>
      <w:r>
        <w:rPr>
          <w:rFonts w:ascii="Times New Roman" w:hAnsi="Times New Roman"/>
          <w:sz w:val="28"/>
          <w:szCs w:val="28"/>
        </w:rPr>
        <w:t>126.4.5.4. </w:t>
      </w:r>
      <w:r>
        <w:rPr>
          <w:rFonts w:ascii="Times New Roman" w:hAnsi="Times New Roman"/>
          <w:bCs/>
          <w:sz w:val="28"/>
          <w:szCs w:val="28"/>
        </w:rPr>
        <w:t>Тема 4. Многоликое человечество: расовая, этническая и лингвистическая структура населения мира.</w:t>
      </w:r>
    </w:p>
    <w:p w:rsidR="00900AA1" w:rsidRDefault="00E616C2">
      <w:pPr>
        <w:spacing w:after="0" w:line="360" w:lineRule="auto"/>
        <w:ind w:firstLine="709"/>
        <w:contextualSpacing/>
        <w:jc w:val="both"/>
        <w:rPr>
          <w:rFonts w:ascii="Times New Roman" w:hAnsi="Times New Roman"/>
          <w:i/>
          <w:iCs/>
          <w:sz w:val="28"/>
          <w:szCs w:val="28"/>
        </w:rPr>
      </w:pPr>
      <w:r>
        <w:rPr>
          <w:rFonts w:ascii="Times New Roman" w:hAnsi="Times New Roman"/>
          <w:sz w:val="28"/>
          <w:szCs w:val="28"/>
        </w:rPr>
        <w:t xml:space="preserve">Теория образования человеческих рас. География крупнейших расовых типов, смешанные и переходные расы. География межрасовых конфликтов. Наиболее многочисленные народы (этносы) мира и страны их проживания. Феномен мультикультурализма и комплексной идентичности. Межнациональные отношения в странах разных типов (однонациональных, однонациональных со значительными этническими меньшинствами, многонациональных). Россия как многонациональное государство. География распространения крупнейших мировых языков. Языковые пространства на территории России. Страны с множественностью официальных языков. </w:t>
      </w:r>
    </w:p>
    <w:p w:rsidR="00900AA1" w:rsidRDefault="00E616C2">
      <w:pPr>
        <w:spacing w:after="0" w:line="360" w:lineRule="auto"/>
        <w:ind w:firstLine="709"/>
        <w:contextualSpacing/>
        <w:jc w:val="both"/>
        <w:rPr>
          <w:rFonts w:ascii="Times New Roman" w:hAnsi="Times New Roman"/>
          <w:bCs/>
          <w:sz w:val="28"/>
          <w:szCs w:val="28"/>
        </w:rPr>
      </w:pPr>
      <w:r>
        <w:rPr>
          <w:rFonts w:ascii="Times New Roman" w:hAnsi="Times New Roman"/>
          <w:bCs/>
          <w:sz w:val="28"/>
          <w:szCs w:val="28"/>
        </w:rPr>
        <w:t>Практические работы.</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w:t>
      </w:r>
      <w:r>
        <w:rPr>
          <w:rFonts w:ascii="Times New Roman" w:hAnsi="Times New Roman"/>
          <w:b/>
          <w:bCs/>
          <w:sz w:val="28"/>
          <w:szCs w:val="28"/>
        </w:rPr>
        <w:t> </w:t>
      </w:r>
      <w:r>
        <w:rPr>
          <w:rFonts w:ascii="Times New Roman" w:hAnsi="Times New Roman"/>
          <w:sz w:val="28"/>
          <w:szCs w:val="28"/>
        </w:rPr>
        <w:t>Выполнение заданий на контурной карте по особенностям расового, этнического и лингвистического состава населения стран мира.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 Организация групповой работы по выявлению межэтнических проблем в многонациональных государствах современного мира (по выбору учителя).</w:t>
      </w:r>
    </w:p>
    <w:p w:rsidR="00900AA1" w:rsidRDefault="00E616C2">
      <w:pPr>
        <w:spacing w:after="0" w:line="360" w:lineRule="auto"/>
        <w:ind w:firstLine="709"/>
        <w:contextualSpacing/>
        <w:jc w:val="both"/>
        <w:rPr>
          <w:rFonts w:ascii="Times New Roman" w:hAnsi="Times New Roman"/>
          <w:bCs/>
          <w:sz w:val="28"/>
          <w:szCs w:val="28"/>
        </w:rPr>
      </w:pPr>
      <w:r>
        <w:rPr>
          <w:rFonts w:ascii="Times New Roman" w:hAnsi="Times New Roman"/>
          <w:sz w:val="28"/>
          <w:szCs w:val="28"/>
        </w:rPr>
        <w:t>126.4.5.5. </w:t>
      </w:r>
      <w:r>
        <w:rPr>
          <w:rFonts w:ascii="Times New Roman" w:hAnsi="Times New Roman"/>
          <w:bCs/>
          <w:sz w:val="28"/>
          <w:szCs w:val="28"/>
        </w:rPr>
        <w:t>Тема 5. География религий в современном мире.</w:t>
      </w:r>
    </w:p>
    <w:p w:rsidR="00900AA1" w:rsidRDefault="00E616C2">
      <w:pPr>
        <w:spacing w:after="0" w:line="360" w:lineRule="auto"/>
        <w:ind w:firstLine="709"/>
        <w:contextualSpacing/>
        <w:jc w:val="both"/>
        <w:rPr>
          <w:rFonts w:ascii="Times New Roman" w:hAnsi="Times New Roman"/>
          <w:i/>
          <w:iCs/>
          <w:sz w:val="28"/>
          <w:szCs w:val="28"/>
        </w:rPr>
      </w:pPr>
      <w:r>
        <w:rPr>
          <w:rFonts w:ascii="Times New Roman" w:hAnsi="Times New Roman"/>
          <w:sz w:val="28"/>
          <w:szCs w:val="28"/>
        </w:rPr>
        <w:t>Понятие о религии и её географическом пространстве. Развитие геопространства крупнейших религий в историческое время. Геопространства христианства (католицизма, протестантизма, православия), ислама, буддизма, индуизма в настоящее время. Религиозные геопространства православия, ислама и буддизма на территории России.</w:t>
      </w:r>
      <w:r>
        <w:rPr>
          <w:rFonts w:ascii="Times New Roman" w:hAnsi="Times New Roman"/>
          <w:i/>
          <w:iCs/>
          <w:sz w:val="28"/>
          <w:szCs w:val="28"/>
        </w:rPr>
        <w:t xml:space="preserve"> </w:t>
      </w:r>
    </w:p>
    <w:p w:rsidR="00900AA1" w:rsidRDefault="00E616C2">
      <w:pPr>
        <w:spacing w:after="0" w:line="360" w:lineRule="auto"/>
        <w:ind w:firstLine="709"/>
        <w:contextualSpacing/>
        <w:jc w:val="both"/>
        <w:rPr>
          <w:rFonts w:ascii="Times New Roman" w:hAnsi="Times New Roman"/>
          <w:bCs/>
          <w:sz w:val="28"/>
          <w:szCs w:val="28"/>
        </w:rPr>
      </w:pPr>
      <w:r>
        <w:rPr>
          <w:rFonts w:ascii="Times New Roman" w:hAnsi="Times New Roman"/>
          <w:bCs/>
          <w:sz w:val="28"/>
          <w:szCs w:val="28"/>
        </w:rPr>
        <w:t>Практическая работа.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 Выполнение заданий на контурной карте по географии распространения важнейших мировых религий на основе источников информации.</w:t>
      </w:r>
    </w:p>
    <w:p w:rsidR="00900AA1" w:rsidRDefault="00E616C2">
      <w:pPr>
        <w:spacing w:after="0" w:line="360" w:lineRule="auto"/>
        <w:ind w:firstLine="709"/>
        <w:contextualSpacing/>
        <w:jc w:val="both"/>
        <w:rPr>
          <w:rFonts w:ascii="Times New Roman" w:hAnsi="Times New Roman"/>
          <w:bCs/>
          <w:sz w:val="28"/>
          <w:szCs w:val="28"/>
        </w:rPr>
      </w:pPr>
      <w:r>
        <w:rPr>
          <w:rFonts w:ascii="Times New Roman" w:hAnsi="Times New Roman"/>
          <w:sz w:val="28"/>
          <w:szCs w:val="28"/>
        </w:rPr>
        <w:t>126.4.5.6. </w:t>
      </w:r>
      <w:r>
        <w:rPr>
          <w:rFonts w:ascii="Times New Roman" w:hAnsi="Times New Roman"/>
          <w:bCs/>
          <w:sz w:val="28"/>
          <w:szCs w:val="28"/>
        </w:rPr>
        <w:t>Тема 6. Проблема охраны мирового культурного наследия.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Материальная и духовная культура этносов, её исторические корни. Учение о культурном ландшафте. Природная составляющая культурного ландшафта. Цивилизационная структура современного мира. Россия на границе цивилизационных пространств Европы и Азии. Глобальная проблема утраты этнической культуры и ассимиляции. География объектов Всемирного культурного наследия ЮНЕСКО. Памятники Всемирного наследия на территории России.</w:t>
      </w:r>
    </w:p>
    <w:p w:rsidR="00900AA1" w:rsidRDefault="00E616C2">
      <w:pPr>
        <w:spacing w:after="0" w:line="360" w:lineRule="auto"/>
        <w:ind w:firstLine="709"/>
        <w:contextualSpacing/>
        <w:jc w:val="both"/>
        <w:rPr>
          <w:rFonts w:ascii="Times New Roman" w:hAnsi="Times New Roman"/>
          <w:bCs/>
          <w:sz w:val="28"/>
          <w:szCs w:val="28"/>
        </w:rPr>
      </w:pPr>
      <w:r>
        <w:rPr>
          <w:rFonts w:ascii="Times New Roman" w:hAnsi="Times New Roman"/>
          <w:bCs/>
          <w:sz w:val="28"/>
          <w:szCs w:val="28"/>
        </w:rPr>
        <w:t>Практическая работа.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w:t>
      </w:r>
      <w:r>
        <w:rPr>
          <w:rFonts w:ascii="Times New Roman" w:hAnsi="Times New Roman"/>
          <w:b/>
          <w:bCs/>
          <w:sz w:val="28"/>
          <w:szCs w:val="28"/>
        </w:rPr>
        <w:t> </w:t>
      </w:r>
      <w:r>
        <w:rPr>
          <w:rFonts w:ascii="Times New Roman" w:hAnsi="Times New Roman"/>
          <w:sz w:val="28"/>
          <w:szCs w:val="28"/>
        </w:rPr>
        <w:t>Подготовка презентации по плану об одном из памятников Всемирного культурного наследия ЮНЕСКО на основе разнообразных источников информации (по выбору обучающихся).</w:t>
      </w:r>
    </w:p>
    <w:p w:rsidR="00900AA1" w:rsidRDefault="00E616C2">
      <w:pPr>
        <w:spacing w:after="0" w:line="360" w:lineRule="auto"/>
        <w:ind w:firstLine="709"/>
        <w:contextualSpacing/>
        <w:jc w:val="both"/>
        <w:rPr>
          <w:rFonts w:ascii="Times New Roman" w:hAnsi="Times New Roman"/>
          <w:bCs/>
          <w:sz w:val="28"/>
          <w:szCs w:val="28"/>
        </w:rPr>
      </w:pPr>
      <w:r>
        <w:rPr>
          <w:rFonts w:ascii="Times New Roman" w:hAnsi="Times New Roman"/>
          <w:sz w:val="28"/>
          <w:szCs w:val="28"/>
        </w:rPr>
        <w:t>126.4.5.7. </w:t>
      </w:r>
      <w:r>
        <w:rPr>
          <w:rFonts w:ascii="Times New Roman" w:hAnsi="Times New Roman"/>
          <w:bCs/>
          <w:sz w:val="28"/>
          <w:szCs w:val="28"/>
        </w:rPr>
        <w:t>Тема 7. Качество жизни населения.</w:t>
      </w:r>
    </w:p>
    <w:p w:rsidR="00900AA1" w:rsidRDefault="00E616C2">
      <w:pPr>
        <w:spacing w:after="0" w:line="360" w:lineRule="auto"/>
        <w:ind w:firstLine="709"/>
        <w:contextualSpacing/>
        <w:jc w:val="both"/>
        <w:rPr>
          <w:rFonts w:ascii="Times New Roman" w:hAnsi="Times New Roman"/>
          <w:i/>
          <w:iCs/>
          <w:sz w:val="28"/>
          <w:szCs w:val="28"/>
        </w:rPr>
      </w:pPr>
      <w:r>
        <w:rPr>
          <w:rFonts w:ascii="Times New Roman" w:hAnsi="Times New Roman"/>
          <w:sz w:val="28"/>
          <w:szCs w:val="28"/>
        </w:rPr>
        <w:t xml:space="preserve">Качество человеческого капитала как показатель успешности развития. Уровень жизни населения как совокупность экономических, социальных, культурных, природно-экологических условий. Комплексный характер методик определения качества жизни. Показатели, характеризующие качество жизни населения. Индекс человеческого развития (ИЧР) как интегральный показатель сравнения качества жизни населения различных стран и регионов мира. Региональные диспропорции ИЧР. Уровень образования населения и факторы, его определяющие. Величина доходов на душу населения и её распределение (коэффициент Джини). Уровень развития политических свобод. Показатели гендерного неравенства. Динамика качества жизни населения в странах разного типа. </w:t>
      </w:r>
    </w:p>
    <w:p w:rsidR="00900AA1" w:rsidRDefault="00E616C2">
      <w:pPr>
        <w:spacing w:after="0" w:line="360" w:lineRule="auto"/>
        <w:ind w:firstLine="709"/>
        <w:contextualSpacing/>
        <w:jc w:val="both"/>
        <w:rPr>
          <w:rFonts w:ascii="Times New Roman" w:hAnsi="Times New Roman"/>
          <w:bCs/>
          <w:sz w:val="28"/>
          <w:szCs w:val="28"/>
        </w:rPr>
      </w:pPr>
      <w:r>
        <w:rPr>
          <w:rFonts w:ascii="Times New Roman" w:hAnsi="Times New Roman"/>
          <w:bCs/>
          <w:sz w:val="28"/>
          <w:szCs w:val="28"/>
        </w:rPr>
        <w:t>Практические работы.</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 Сравнение показателей ИЧР двух стран в разных регионах (по выбору учителя) на основе анализа статистических данных.</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 Оценка основных показателей качества жизни населения для отдельных стран мира (по выбору учителя) на основе различных источников.</w:t>
      </w:r>
    </w:p>
    <w:p w:rsidR="00900AA1" w:rsidRDefault="00E616C2">
      <w:pPr>
        <w:spacing w:after="0" w:line="360" w:lineRule="auto"/>
        <w:ind w:firstLine="709"/>
        <w:contextualSpacing/>
        <w:jc w:val="both"/>
        <w:rPr>
          <w:rFonts w:ascii="Times New Roman" w:hAnsi="Times New Roman"/>
          <w:bCs/>
          <w:sz w:val="28"/>
          <w:szCs w:val="28"/>
        </w:rPr>
      </w:pPr>
      <w:r>
        <w:rPr>
          <w:rFonts w:ascii="Times New Roman" w:hAnsi="Times New Roman"/>
          <w:sz w:val="28"/>
          <w:szCs w:val="28"/>
        </w:rPr>
        <w:t>126.4.5.8. </w:t>
      </w:r>
      <w:r>
        <w:rPr>
          <w:rFonts w:ascii="Times New Roman" w:hAnsi="Times New Roman"/>
          <w:bCs/>
          <w:sz w:val="28"/>
          <w:szCs w:val="28"/>
        </w:rPr>
        <w:t>Тема 8. Расселение населения мира. Города мира и урбанизация.</w:t>
      </w:r>
    </w:p>
    <w:p w:rsidR="00900AA1" w:rsidRDefault="00E616C2">
      <w:pPr>
        <w:spacing w:after="0" w:line="360" w:lineRule="auto"/>
        <w:ind w:firstLine="709"/>
        <w:contextualSpacing/>
        <w:jc w:val="both"/>
        <w:rPr>
          <w:rFonts w:ascii="Times New Roman" w:hAnsi="Times New Roman"/>
          <w:i/>
          <w:iCs/>
          <w:sz w:val="28"/>
          <w:szCs w:val="28"/>
        </w:rPr>
      </w:pPr>
      <w:r>
        <w:rPr>
          <w:rFonts w:ascii="Times New Roman" w:hAnsi="Times New Roman"/>
          <w:sz w:val="28"/>
          <w:szCs w:val="28"/>
        </w:rPr>
        <w:t xml:space="preserve">Размещение и плотность населения. Факторы, влияющие на размещение населения. Типы и формы расселения населения. Городское и сельское расселение. </w:t>
      </w:r>
    </w:p>
    <w:p w:rsidR="00900AA1" w:rsidRDefault="00E616C2">
      <w:pPr>
        <w:spacing w:after="0" w:line="360" w:lineRule="auto"/>
        <w:ind w:firstLine="709"/>
        <w:contextualSpacing/>
        <w:jc w:val="both"/>
        <w:rPr>
          <w:rFonts w:ascii="Times New Roman" w:hAnsi="Times New Roman"/>
          <w:i/>
          <w:iCs/>
          <w:sz w:val="28"/>
          <w:szCs w:val="28"/>
        </w:rPr>
      </w:pPr>
      <w:r>
        <w:rPr>
          <w:rFonts w:ascii="Times New Roman" w:hAnsi="Times New Roman"/>
          <w:sz w:val="28"/>
          <w:szCs w:val="28"/>
        </w:rPr>
        <w:t xml:space="preserve">Сущность и географические закономерности глобального процесса урбанизации. Предпосылки роста городов. Границы и пространственная структура города. Динамика развития крупных городов. Городские агломерации и мегалополисы. Социально-экономические последствия урбанизации в странах различных социально-экономических типов. Рурбанизация. Причины и следствия «городского взрыва» в развивающихся странах. Ложная урбанизация. Проблемы урбанизации (социальные, экономические, демографические, транспортные, экологические) и их географические аспекты. Обеспечение открытости, безопасности, жизнестойкости и устойчивости городов. Крупнейшие города мира. Городские агломерации, их типы и структура в разных регионах. Современные тенденции отхода от урбанизации: субурбанизация, рурализация, дезурбанизация. </w:t>
      </w:r>
    </w:p>
    <w:p w:rsidR="00900AA1" w:rsidRDefault="00E616C2">
      <w:pPr>
        <w:spacing w:after="0" w:line="360" w:lineRule="auto"/>
        <w:ind w:firstLine="709"/>
        <w:contextualSpacing/>
        <w:jc w:val="both"/>
        <w:rPr>
          <w:rFonts w:ascii="Times New Roman" w:hAnsi="Times New Roman"/>
          <w:bCs/>
          <w:sz w:val="28"/>
          <w:szCs w:val="28"/>
        </w:rPr>
      </w:pPr>
      <w:r>
        <w:rPr>
          <w:rFonts w:ascii="Times New Roman" w:hAnsi="Times New Roman"/>
          <w:bCs/>
          <w:sz w:val="28"/>
          <w:szCs w:val="28"/>
        </w:rPr>
        <w:t>Практические работы.</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 Выявление тенденций в изменении численности населения крупнейших агломераций мира на основе анализа статистических данных.</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 Определение различий процесса урбанизации в развитых и развивающихся странах на основе анализа картографических, статистических, текстовых материалов.</w:t>
      </w:r>
    </w:p>
    <w:p w:rsidR="00900AA1" w:rsidRDefault="00E616C2">
      <w:pPr>
        <w:spacing w:after="0" w:line="360" w:lineRule="auto"/>
        <w:ind w:firstLine="709"/>
        <w:contextualSpacing/>
        <w:jc w:val="both"/>
        <w:rPr>
          <w:rFonts w:ascii="Times New Roman" w:hAnsi="Times New Roman"/>
          <w:bCs/>
          <w:sz w:val="28"/>
          <w:szCs w:val="28"/>
        </w:rPr>
      </w:pPr>
      <w:r>
        <w:rPr>
          <w:rFonts w:ascii="Times New Roman" w:hAnsi="Times New Roman"/>
          <w:sz w:val="28"/>
          <w:szCs w:val="28"/>
        </w:rPr>
        <w:t>126.4.5.9. </w:t>
      </w:r>
      <w:r>
        <w:rPr>
          <w:rFonts w:ascii="Times New Roman" w:hAnsi="Times New Roman"/>
          <w:bCs/>
          <w:sz w:val="28"/>
          <w:szCs w:val="28"/>
        </w:rPr>
        <w:t>Тема 9. Глобальные города как ядра развития.</w:t>
      </w:r>
    </w:p>
    <w:p w:rsidR="00900AA1" w:rsidRDefault="00E616C2">
      <w:pPr>
        <w:spacing w:after="0" w:line="360" w:lineRule="auto"/>
        <w:ind w:firstLine="709"/>
        <w:contextualSpacing/>
        <w:jc w:val="both"/>
        <w:rPr>
          <w:rFonts w:ascii="Times New Roman" w:hAnsi="Times New Roman"/>
          <w:i/>
          <w:iCs/>
          <w:sz w:val="28"/>
          <w:szCs w:val="28"/>
        </w:rPr>
      </w:pPr>
      <w:r>
        <w:rPr>
          <w:rFonts w:ascii="Times New Roman" w:hAnsi="Times New Roman"/>
          <w:sz w:val="28"/>
          <w:szCs w:val="28"/>
        </w:rPr>
        <w:t>Критерии глобального города. Иерархия (уровни) глобальных городов. Роль глобальных городов в мировых социально-экономических процессах: развитии промышленности и непроизводственной сферы, кредитно-финансовых связях, транспортных потоках, научных исследованиях и образовании. Место Москвы и Санкт-Петербурга в рейтингах глобальных городов.</w:t>
      </w:r>
      <w:r>
        <w:rPr>
          <w:rFonts w:ascii="Times New Roman" w:hAnsi="Times New Roman"/>
          <w:i/>
          <w:iCs/>
          <w:sz w:val="28"/>
          <w:szCs w:val="28"/>
        </w:rPr>
        <w:t xml:space="preserve"> </w:t>
      </w:r>
    </w:p>
    <w:p w:rsidR="00900AA1" w:rsidRDefault="00E616C2">
      <w:pPr>
        <w:spacing w:after="0" w:line="360" w:lineRule="auto"/>
        <w:ind w:firstLine="709"/>
        <w:contextualSpacing/>
        <w:jc w:val="both"/>
        <w:rPr>
          <w:rFonts w:ascii="Times New Roman" w:hAnsi="Times New Roman"/>
          <w:bCs/>
          <w:sz w:val="28"/>
          <w:szCs w:val="28"/>
        </w:rPr>
      </w:pPr>
      <w:r>
        <w:rPr>
          <w:rFonts w:ascii="Times New Roman" w:hAnsi="Times New Roman"/>
          <w:bCs/>
          <w:sz w:val="28"/>
          <w:szCs w:val="28"/>
        </w:rPr>
        <w:t>Практическая работа.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 Сравнительная характеристика ведущих глобальных городов: Лондона, Нью-Йорка, Парижа, Токио, Шанхая – на основе различных рейтингов.</w:t>
      </w:r>
    </w:p>
    <w:p w:rsidR="00900AA1" w:rsidRDefault="00E616C2">
      <w:pPr>
        <w:spacing w:after="0" w:line="360" w:lineRule="auto"/>
        <w:ind w:firstLine="709"/>
        <w:contextualSpacing/>
        <w:jc w:val="both"/>
        <w:rPr>
          <w:rFonts w:ascii="Times New Roman" w:hAnsi="Times New Roman"/>
          <w:bCs/>
          <w:sz w:val="28"/>
          <w:szCs w:val="28"/>
        </w:rPr>
      </w:pPr>
      <w:r>
        <w:rPr>
          <w:rFonts w:ascii="Times New Roman" w:hAnsi="Times New Roman"/>
          <w:sz w:val="28"/>
          <w:szCs w:val="28"/>
        </w:rPr>
        <w:t>126.4.6. </w:t>
      </w:r>
      <w:r>
        <w:rPr>
          <w:rFonts w:ascii="Times New Roman" w:hAnsi="Times New Roman"/>
          <w:bCs/>
          <w:sz w:val="28"/>
          <w:szCs w:val="28"/>
        </w:rPr>
        <w:t>Раздел 6. Проблемы мирового экономического развития.</w:t>
      </w:r>
    </w:p>
    <w:p w:rsidR="00900AA1" w:rsidRDefault="00E616C2">
      <w:pPr>
        <w:spacing w:after="0" w:line="360" w:lineRule="auto"/>
        <w:ind w:firstLine="709"/>
        <w:contextualSpacing/>
        <w:jc w:val="both"/>
        <w:rPr>
          <w:rFonts w:ascii="Times New Roman" w:hAnsi="Times New Roman"/>
          <w:bCs/>
          <w:sz w:val="28"/>
          <w:szCs w:val="28"/>
        </w:rPr>
      </w:pPr>
      <w:r>
        <w:rPr>
          <w:rFonts w:ascii="Times New Roman" w:hAnsi="Times New Roman"/>
          <w:sz w:val="28"/>
          <w:szCs w:val="28"/>
        </w:rPr>
        <w:t>126.4.6.1. </w:t>
      </w:r>
      <w:r>
        <w:rPr>
          <w:rFonts w:ascii="Times New Roman" w:hAnsi="Times New Roman"/>
          <w:bCs/>
          <w:sz w:val="28"/>
          <w:szCs w:val="28"/>
        </w:rPr>
        <w:t>Тема 1. Мировое хозяйство как система.</w:t>
      </w:r>
    </w:p>
    <w:p w:rsidR="00900AA1" w:rsidRDefault="00E616C2">
      <w:pPr>
        <w:spacing w:after="0" w:line="360" w:lineRule="auto"/>
        <w:ind w:firstLine="709"/>
        <w:contextualSpacing/>
        <w:jc w:val="both"/>
        <w:rPr>
          <w:rFonts w:ascii="Times New Roman" w:hAnsi="Times New Roman"/>
          <w:i/>
          <w:iCs/>
          <w:sz w:val="28"/>
          <w:szCs w:val="28"/>
        </w:rPr>
      </w:pPr>
      <w:r>
        <w:rPr>
          <w:rFonts w:ascii="Times New Roman" w:hAnsi="Times New Roman"/>
          <w:sz w:val="28"/>
          <w:szCs w:val="28"/>
        </w:rPr>
        <w:t xml:space="preserve">Теории международного географического разделения труда. Условия формирования международной специализации стран и роль в этом географических факторов. Основные субъекты мирового хозяйства: государства, ведущие интеграционные группировки, транснациональные компании (ТНК). Международный рынок товаров и услуг. Цепочки создания добавленной стоимости как отражение современного этапа разделения труда между странами. Факторы конкурентного преимущества стран, определяющие их международную специализацию на современном этапе развития мирового хозяйства. Роль и место России в международном географическом разделении труда. Нарушение механизма функционирования мирового хозяйства как следствие неправомерных антироссийских санкций со стороны недружественных России стран.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Отраслевая структура мирового хозяйства (первичный, вторичный, третичный секторы). Процессы глобализации и деглобализации мировой экономики и их влияние на хозяйство развитых и развивающихся стран. Международная специализация и кооперирование производства. Территориальная структура хозяйства (ТСХ) и её составные части. Свободные экономические зоны. Роль ТНК в современной глобальной экономике. Международные экономические организации (ГАТТ, ВТО, ФАО, ЮНИДО), их роль в регулировании международной экономики.</w:t>
      </w:r>
    </w:p>
    <w:p w:rsidR="00900AA1" w:rsidRDefault="00E616C2">
      <w:pPr>
        <w:spacing w:after="0" w:line="360" w:lineRule="auto"/>
        <w:ind w:firstLine="709"/>
        <w:contextualSpacing/>
        <w:jc w:val="both"/>
        <w:rPr>
          <w:rFonts w:ascii="Times New Roman" w:hAnsi="Times New Roman"/>
          <w:bCs/>
          <w:sz w:val="28"/>
          <w:szCs w:val="28"/>
        </w:rPr>
      </w:pPr>
      <w:r>
        <w:rPr>
          <w:rFonts w:ascii="Times New Roman" w:hAnsi="Times New Roman"/>
          <w:bCs/>
          <w:sz w:val="28"/>
          <w:szCs w:val="28"/>
        </w:rPr>
        <w:t>Практические работы.</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 Составление рейтинга ведущих глобальных ТНК по одному из показателей (рыночная капитализация, прибыль, численность персонала) на основе анализа статистических данных.</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 Анализ участия стран и регионов мира в международном географическом разделении труда.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 Классификация стран по особенностям отраслевой структуры их экономики (аграрные, индустриальные, постиндустриальные).</w:t>
      </w:r>
    </w:p>
    <w:p w:rsidR="00900AA1" w:rsidRDefault="00E616C2">
      <w:pPr>
        <w:spacing w:after="0" w:line="360" w:lineRule="auto"/>
        <w:ind w:firstLine="709"/>
        <w:contextualSpacing/>
        <w:jc w:val="both"/>
        <w:rPr>
          <w:rFonts w:ascii="Times New Roman" w:hAnsi="Times New Roman"/>
          <w:bCs/>
          <w:sz w:val="28"/>
          <w:szCs w:val="28"/>
        </w:rPr>
      </w:pPr>
      <w:r>
        <w:rPr>
          <w:rFonts w:ascii="Times New Roman" w:hAnsi="Times New Roman"/>
          <w:sz w:val="28"/>
          <w:szCs w:val="28"/>
        </w:rPr>
        <w:t>126.4.6.2. </w:t>
      </w:r>
      <w:r>
        <w:rPr>
          <w:rFonts w:ascii="Times New Roman" w:hAnsi="Times New Roman"/>
          <w:bCs/>
          <w:sz w:val="28"/>
          <w:szCs w:val="28"/>
        </w:rPr>
        <w:t>Тема 2. Научно-технический прогресс и мировое хозяйство.</w:t>
      </w:r>
    </w:p>
    <w:p w:rsidR="00900AA1" w:rsidRDefault="00E616C2">
      <w:pPr>
        <w:spacing w:after="0" w:line="360" w:lineRule="auto"/>
        <w:ind w:firstLine="709"/>
        <w:contextualSpacing/>
        <w:jc w:val="both"/>
        <w:rPr>
          <w:rFonts w:ascii="Times New Roman" w:hAnsi="Times New Roman"/>
          <w:i/>
          <w:iCs/>
          <w:sz w:val="28"/>
          <w:szCs w:val="28"/>
        </w:rPr>
      </w:pPr>
      <w:r>
        <w:rPr>
          <w:rFonts w:ascii="Times New Roman" w:hAnsi="Times New Roman"/>
          <w:sz w:val="28"/>
          <w:szCs w:val="28"/>
        </w:rPr>
        <w:t xml:space="preserve">Понятия «научно-технический прогресс» и «научно-техническая революция». Исторические этапы научно-технического развития. Первая, вторая, третья и ожидаемая четвёртая промышленные революции. Пространственные аспекты научно-исследовательских и опытно-конструкторских работ (НИОКР). </w:t>
      </w:r>
    </w:p>
    <w:p w:rsidR="00900AA1" w:rsidRDefault="00E616C2">
      <w:pPr>
        <w:spacing w:after="0" w:line="360" w:lineRule="auto"/>
        <w:ind w:firstLine="709"/>
        <w:contextualSpacing/>
        <w:jc w:val="both"/>
        <w:rPr>
          <w:rFonts w:ascii="Times New Roman" w:hAnsi="Times New Roman"/>
          <w:bCs/>
          <w:sz w:val="28"/>
          <w:szCs w:val="28"/>
        </w:rPr>
      </w:pPr>
      <w:r>
        <w:rPr>
          <w:rFonts w:ascii="Times New Roman" w:hAnsi="Times New Roman"/>
          <w:bCs/>
          <w:sz w:val="28"/>
          <w:szCs w:val="28"/>
        </w:rPr>
        <w:t>Практическая работа.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 Оценка влияния обеспеченности факторами производства, целенаправленно созданными страной (НИОКР, высококвалифицированная рабочая сила, уровень информатизации, инфраструктура), на место страны в международном разделении труда.</w:t>
      </w:r>
    </w:p>
    <w:p w:rsidR="00900AA1" w:rsidRDefault="00E616C2">
      <w:pPr>
        <w:spacing w:after="0" w:line="360" w:lineRule="auto"/>
        <w:ind w:firstLine="709"/>
        <w:contextualSpacing/>
        <w:jc w:val="both"/>
        <w:rPr>
          <w:rFonts w:ascii="Times New Roman" w:hAnsi="Times New Roman"/>
          <w:bCs/>
          <w:sz w:val="28"/>
          <w:szCs w:val="28"/>
        </w:rPr>
      </w:pPr>
      <w:r>
        <w:rPr>
          <w:rFonts w:ascii="Times New Roman" w:hAnsi="Times New Roman"/>
          <w:sz w:val="28"/>
          <w:szCs w:val="28"/>
        </w:rPr>
        <w:t>126.4.6.3. </w:t>
      </w:r>
      <w:r>
        <w:rPr>
          <w:rFonts w:ascii="Times New Roman" w:hAnsi="Times New Roman"/>
          <w:bCs/>
          <w:sz w:val="28"/>
          <w:szCs w:val="28"/>
        </w:rPr>
        <w:t>Тема 3. Социально-экономические типы стран мира.</w:t>
      </w:r>
    </w:p>
    <w:p w:rsidR="00900AA1" w:rsidRDefault="00E616C2">
      <w:pPr>
        <w:spacing w:after="0" w:line="360" w:lineRule="auto"/>
        <w:ind w:firstLine="709"/>
        <w:contextualSpacing/>
        <w:jc w:val="both"/>
        <w:rPr>
          <w:rFonts w:ascii="Times New Roman" w:hAnsi="Times New Roman"/>
          <w:bCs/>
          <w:sz w:val="28"/>
          <w:szCs w:val="28"/>
        </w:rPr>
      </w:pPr>
      <w:r>
        <w:rPr>
          <w:rFonts w:ascii="Times New Roman" w:hAnsi="Times New Roman"/>
          <w:sz w:val="28"/>
          <w:szCs w:val="28"/>
        </w:rPr>
        <w:t xml:space="preserve">Показатели экономического развития стран мира. Классификация стран мира по количественным и качественным показателям. Экономические показатели классификации стран: общий объём ВВП, объём ВВП на душу населения. Неравномерность внутреннего развития. Деление стран мира на экономически развитые и развивающиеся. Страны-гиганты – особый тип стран мира, включающий и Россию. Новые индустриальные страны (НИС) первой и второй волны. Группа стран – поставщиков углеводородов (включая страны ОПЕК – Организации стран – экспортёров нефти). Страны - «квартиросдатчики» (офшоры) и специфичность их экономического развития. Наименее развитые страны – аутсайдеры экономического развития. </w:t>
      </w:r>
      <w:r>
        <w:rPr>
          <w:rFonts w:ascii="Times New Roman" w:hAnsi="Times New Roman"/>
          <w:bCs/>
          <w:sz w:val="28"/>
          <w:szCs w:val="28"/>
        </w:rPr>
        <w:t>Практические работы.</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 Сравнительная характеристика стран разных типов с использованием статистических и картографических материалов.</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 Сравнение структуры экономики развитых и развивающихся стран на основе анализа структуры ВВП и занятости двух стран (по выбору учителя).</w:t>
      </w:r>
    </w:p>
    <w:p w:rsidR="00900AA1" w:rsidRDefault="00E616C2">
      <w:pPr>
        <w:spacing w:after="0" w:line="360" w:lineRule="auto"/>
        <w:ind w:firstLine="709"/>
        <w:contextualSpacing/>
        <w:jc w:val="both"/>
        <w:rPr>
          <w:rFonts w:ascii="Times New Roman" w:hAnsi="Times New Roman"/>
          <w:bCs/>
          <w:sz w:val="28"/>
          <w:szCs w:val="28"/>
        </w:rPr>
      </w:pPr>
      <w:r>
        <w:rPr>
          <w:rFonts w:ascii="Times New Roman" w:hAnsi="Times New Roman"/>
          <w:sz w:val="28"/>
          <w:szCs w:val="28"/>
        </w:rPr>
        <w:t>126.4.6.4. </w:t>
      </w:r>
      <w:r>
        <w:rPr>
          <w:rFonts w:ascii="Times New Roman" w:hAnsi="Times New Roman"/>
          <w:bCs/>
          <w:sz w:val="28"/>
          <w:szCs w:val="28"/>
        </w:rPr>
        <w:t>Тема 4. Экономическое развитие стран глобального Севера и глобального Юга.</w:t>
      </w:r>
    </w:p>
    <w:p w:rsidR="00900AA1" w:rsidRDefault="00E616C2">
      <w:pPr>
        <w:spacing w:after="0" w:line="360" w:lineRule="auto"/>
        <w:ind w:firstLine="709"/>
        <w:contextualSpacing/>
        <w:jc w:val="both"/>
        <w:rPr>
          <w:rFonts w:ascii="Times New Roman" w:hAnsi="Times New Roman"/>
          <w:i/>
          <w:iCs/>
          <w:sz w:val="28"/>
          <w:szCs w:val="28"/>
        </w:rPr>
      </w:pPr>
      <w:r>
        <w:rPr>
          <w:rFonts w:ascii="Times New Roman" w:hAnsi="Times New Roman"/>
          <w:sz w:val="28"/>
          <w:szCs w:val="28"/>
        </w:rPr>
        <w:t xml:space="preserve">Понятие «страны Севера» и «страны Юга». Критерии отсталости, применяемые в ООН. «Богатые» и «бедные» страны, их пространственное расположение. Следствия экономической отсталости стран Юга: бедность, неграмотность населения, хроническое недоедание и голод, низкий уровень здравоохранения, высокая смертность. Основные пути преодоления отсталости стран мира. Программы международных организаций по ликвидации нищеты, голода, безграмотности. Роль международных организаций в содействии поступательному экономическому росту развивающихся стран. Помощь России развивающимся странам. </w:t>
      </w:r>
    </w:p>
    <w:p w:rsidR="00900AA1" w:rsidRDefault="00E616C2">
      <w:pPr>
        <w:spacing w:after="0" w:line="360" w:lineRule="auto"/>
        <w:ind w:firstLine="709"/>
        <w:contextualSpacing/>
        <w:jc w:val="both"/>
        <w:rPr>
          <w:rFonts w:ascii="Times New Roman" w:hAnsi="Times New Roman"/>
          <w:bCs/>
          <w:sz w:val="28"/>
          <w:szCs w:val="28"/>
        </w:rPr>
      </w:pPr>
      <w:r>
        <w:rPr>
          <w:rFonts w:ascii="Times New Roman" w:hAnsi="Times New Roman"/>
          <w:bCs/>
          <w:sz w:val="28"/>
          <w:szCs w:val="28"/>
        </w:rPr>
        <w:t>Практическая работа.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 Сравнение показателей социально-экономического развития стран Севера и Юга на основе анализа картографических и статистических материалов.</w:t>
      </w:r>
    </w:p>
    <w:p w:rsidR="00900AA1" w:rsidRDefault="00E616C2">
      <w:pPr>
        <w:spacing w:after="0" w:line="360" w:lineRule="auto"/>
        <w:ind w:firstLine="709"/>
        <w:contextualSpacing/>
        <w:jc w:val="both"/>
        <w:rPr>
          <w:rFonts w:ascii="Times New Roman" w:hAnsi="Times New Roman"/>
          <w:bCs/>
          <w:sz w:val="28"/>
          <w:szCs w:val="28"/>
        </w:rPr>
      </w:pPr>
      <w:r>
        <w:rPr>
          <w:rFonts w:ascii="Times New Roman" w:hAnsi="Times New Roman"/>
          <w:sz w:val="28"/>
          <w:szCs w:val="28"/>
        </w:rPr>
        <w:t>126.4.6.5. </w:t>
      </w:r>
      <w:r>
        <w:rPr>
          <w:rFonts w:ascii="Times New Roman" w:hAnsi="Times New Roman"/>
          <w:bCs/>
          <w:sz w:val="28"/>
          <w:szCs w:val="28"/>
        </w:rPr>
        <w:t>Тема 5. Мировое сельское хозяйство и глобальная продовольственная проблема.</w:t>
      </w:r>
    </w:p>
    <w:p w:rsidR="00900AA1" w:rsidRDefault="00E616C2">
      <w:pPr>
        <w:spacing w:after="0" w:line="360" w:lineRule="auto"/>
        <w:ind w:firstLine="709"/>
        <w:contextualSpacing/>
        <w:jc w:val="both"/>
        <w:rPr>
          <w:rFonts w:ascii="Times New Roman" w:hAnsi="Times New Roman"/>
          <w:i/>
          <w:iCs/>
          <w:sz w:val="28"/>
          <w:szCs w:val="28"/>
        </w:rPr>
      </w:pPr>
      <w:r>
        <w:rPr>
          <w:rFonts w:ascii="Times New Roman" w:hAnsi="Times New Roman"/>
          <w:sz w:val="28"/>
          <w:szCs w:val="28"/>
        </w:rPr>
        <w:t xml:space="preserve">Место сельского хозяйства в структуре ВВП и занятости населения мира и отдельных стран. Географические различия природных и социально-экономических факторов развития сельского хозяйства. Современные тенденции развития отрасли. Состав и место агропромышленного комплекса (АПК) в отраслевой структуре хозяйства России. Типы сельскохозяйственных районов мира. </w:t>
      </w:r>
    </w:p>
    <w:p w:rsidR="00900AA1" w:rsidRDefault="00E616C2">
      <w:pPr>
        <w:spacing w:after="0" w:line="360" w:lineRule="auto"/>
        <w:ind w:firstLine="709"/>
        <w:contextualSpacing/>
        <w:jc w:val="both"/>
        <w:rPr>
          <w:rFonts w:ascii="Times New Roman" w:hAnsi="Times New Roman"/>
          <w:i/>
          <w:iCs/>
          <w:sz w:val="28"/>
          <w:szCs w:val="28"/>
        </w:rPr>
      </w:pPr>
      <w:r>
        <w:rPr>
          <w:rFonts w:ascii="Times New Roman" w:hAnsi="Times New Roman"/>
          <w:sz w:val="28"/>
          <w:szCs w:val="28"/>
        </w:rPr>
        <w:t>Растениеводство. География и объёмы производства основных зерновых продовольственных культур: кукурузы, пшеницы, риса. Географические различия в производстве основных технических культур (масличных, волокнистых, сахароносных, тонизирующих). Роль России как одного из главных экспортёров зерновых культур. Основные направления торговли продукцией растениеводства.</w:t>
      </w:r>
      <w:r>
        <w:rPr>
          <w:rFonts w:ascii="Times New Roman" w:hAnsi="Times New Roman"/>
          <w:i/>
          <w:iCs/>
          <w:sz w:val="28"/>
          <w:szCs w:val="28"/>
        </w:rPr>
        <w:t xml:space="preserve"> </w:t>
      </w:r>
    </w:p>
    <w:p w:rsidR="00900AA1" w:rsidRDefault="00E616C2">
      <w:pPr>
        <w:spacing w:after="0" w:line="360" w:lineRule="auto"/>
        <w:ind w:firstLine="709"/>
        <w:contextualSpacing/>
        <w:jc w:val="both"/>
        <w:rPr>
          <w:rFonts w:ascii="Times New Roman" w:hAnsi="Times New Roman"/>
          <w:i/>
          <w:iCs/>
          <w:sz w:val="28"/>
          <w:szCs w:val="28"/>
        </w:rPr>
      </w:pPr>
      <w:r>
        <w:rPr>
          <w:rFonts w:ascii="Times New Roman" w:hAnsi="Times New Roman"/>
          <w:sz w:val="28"/>
          <w:szCs w:val="28"/>
        </w:rPr>
        <w:t xml:space="preserve">Животноводство. Роль животноводства в разных странах мира. География ведущих отраслей животноводства: скотоводства, свиноводства, овцеводства, коневодства. Шелководство. Пчеловодство. Пушное звероводство. Основные направления торговли продукцией животноводства. Рыболовство и рыбоводство. Географические различия в странах и регионах мира. </w:t>
      </w:r>
    </w:p>
    <w:p w:rsidR="00900AA1" w:rsidRDefault="00E616C2">
      <w:pPr>
        <w:spacing w:after="0" w:line="360" w:lineRule="auto"/>
        <w:ind w:firstLine="709"/>
        <w:contextualSpacing/>
        <w:jc w:val="both"/>
        <w:rPr>
          <w:rFonts w:ascii="Times New Roman" w:hAnsi="Times New Roman"/>
          <w:i/>
          <w:iCs/>
          <w:sz w:val="28"/>
          <w:szCs w:val="28"/>
        </w:rPr>
      </w:pPr>
      <w:r>
        <w:rPr>
          <w:rFonts w:ascii="Times New Roman" w:hAnsi="Times New Roman"/>
          <w:sz w:val="28"/>
          <w:szCs w:val="28"/>
        </w:rPr>
        <w:t xml:space="preserve">Сущность глобальной продовольственной проблемы, её связь с глобальной демографической и экологической проблемами. Роль России в мировом производстве продовольствия. Географические особенности проявления продовольственной проблемы в странах с разным уровнем социально-экономического развития. Причины и формы проявления продовольственного кризиса в развивающихся странах. Усилия международного сообщества по решению продовольственной проблемы. Ликвидация голода, обеспечение продовольственной безопасности и улучшение питания, содействие устойчивому развитию сельского хозяйства. </w:t>
      </w:r>
    </w:p>
    <w:p w:rsidR="00900AA1" w:rsidRDefault="00E616C2">
      <w:pPr>
        <w:spacing w:after="0" w:line="360" w:lineRule="auto"/>
        <w:ind w:firstLine="709"/>
        <w:contextualSpacing/>
        <w:jc w:val="both"/>
        <w:rPr>
          <w:rFonts w:ascii="Times New Roman" w:hAnsi="Times New Roman"/>
          <w:bCs/>
          <w:sz w:val="28"/>
          <w:szCs w:val="28"/>
        </w:rPr>
      </w:pPr>
      <w:r>
        <w:rPr>
          <w:rFonts w:ascii="Times New Roman" w:hAnsi="Times New Roman"/>
          <w:bCs/>
          <w:sz w:val="28"/>
          <w:szCs w:val="28"/>
        </w:rPr>
        <w:t>Практические работы.</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 Сравнение роли сельского хозяйства в странах разных типов на основе анализа статистических данных о доле сельского хозяйства в ВВП, в общей численности занятых, в общем объёме экспорта.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 Выявление крупнейших экспортёров и импортёров продовольствия на основе анализа показателей душевого производства и потребления основных видов продуктов питания.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 Анализ географических карт и статистических источников информации с целью установления взаимосвязей между динамикой обеспеченности пахотными землями и необходимостью увеличения производства продовольствия.</w:t>
      </w:r>
    </w:p>
    <w:p w:rsidR="00900AA1" w:rsidRDefault="00E616C2">
      <w:pPr>
        <w:spacing w:after="0" w:line="360" w:lineRule="auto"/>
        <w:ind w:firstLine="709"/>
        <w:contextualSpacing/>
        <w:jc w:val="both"/>
        <w:rPr>
          <w:rFonts w:ascii="Times New Roman" w:hAnsi="Times New Roman"/>
          <w:bCs/>
          <w:sz w:val="28"/>
          <w:szCs w:val="28"/>
        </w:rPr>
      </w:pPr>
      <w:r>
        <w:rPr>
          <w:rFonts w:ascii="Times New Roman" w:hAnsi="Times New Roman"/>
          <w:sz w:val="28"/>
          <w:szCs w:val="28"/>
        </w:rPr>
        <w:t>126.4.6.6. </w:t>
      </w:r>
      <w:r>
        <w:rPr>
          <w:rFonts w:ascii="Times New Roman" w:hAnsi="Times New Roman"/>
          <w:bCs/>
          <w:sz w:val="28"/>
          <w:szCs w:val="28"/>
        </w:rPr>
        <w:t>Тема 6. География ведущих отраслей промышленности мира.</w:t>
      </w:r>
    </w:p>
    <w:p w:rsidR="00900AA1" w:rsidRDefault="00E616C2">
      <w:pPr>
        <w:spacing w:after="0" w:line="360" w:lineRule="auto"/>
        <w:ind w:firstLine="709"/>
        <w:contextualSpacing/>
        <w:jc w:val="both"/>
        <w:rPr>
          <w:rFonts w:ascii="Times New Roman" w:hAnsi="Times New Roman"/>
          <w:i/>
          <w:iCs/>
          <w:sz w:val="28"/>
          <w:szCs w:val="28"/>
        </w:rPr>
      </w:pPr>
      <w:r>
        <w:rPr>
          <w:rFonts w:ascii="Times New Roman" w:hAnsi="Times New Roman"/>
          <w:sz w:val="28"/>
          <w:szCs w:val="28"/>
        </w:rPr>
        <w:t xml:space="preserve">Место и значение промышленного сектора в мировой экономике. Деление отраслей промышленности на инновационные и неинновационные. Факторы размещения предприятий отраслей промышленности (сырьевой, потребительский, транспортный, водный, энергетический, трудовых ресурсов, наукоёмкости, военно-стратегический и другие). Важнейшие промышленные районы мира. Специализация и особенности промышленного производства в России. </w:t>
      </w:r>
    </w:p>
    <w:p w:rsidR="00900AA1" w:rsidRDefault="00E616C2">
      <w:pPr>
        <w:spacing w:after="0" w:line="360" w:lineRule="auto"/>
        <w:ind w:firstLine="709"/>
        <w:contextualSpacing/>
        <w:jc w:val="both"/>
        <w:rPr>
          <w:rFonts w:ascii="Times New Roman" w:hAnsi="Times New Roman"/>
          <w:i/>
          <w:iCs/>
          <w:sz w:val="28"/>
          <w:szCs w:val="28"/>
        </w:rPr>
      </w:pPr>
      <w:r>
        <w:rPr>
          <w:rFonts w:ascii="Times New Roman" w:hAnsi="Times New Roman"/>
          <w:sz w:val="28"/>
          <w:szCs w:val="28"/>
        </w:rPr>
        <w:t xml:space="preserve">Топливно-энергетический комплекс мира: основные этапы развития, «энергетический переход», процессы декарбонизации. Нефтяная промышленность. Ведущие страны по добыче и потреблению нефти. Крупнейшие экспортёры и импортёры нефти. Роль ОПЕК на мировом рынке нефти. Нефтеперерабатывающая промышленность. Газовая промышленность. Территориальная структура добычи газа, её изменения в XXI в. Влияние производства и международной торговли сжиженным природным газом на географию газовой промышленности. Ведущие страны по добыче и потреблению природного газа. Крупнейшие экспортёры и импортёры природного газа. Угольная промышленность. Ведущие страны по запасам, добыче и потреблению угля. Роль России на мировом рынке энергоресурсов. </w:t>
      </w:r>
    </w:p>
    <w:p w:rsidR="00900AA1" w:rsidRDefault="00E616C2">
      <w:pPr>
        <w:spacing w:after="0" w:line="360" w:lineRule="auto"/>
        <w:ind w:firstLine="709"/>
        <w:contextualSpacing/>
        <w:jc w:val="both"/>
        <w:rPr>
          <w:rFonts w:ascii="Times New Roman" w:hAnsi="Times New Roman"/>
          <w:i/>
          <w:iCs/>
          <w:sz w:val="28"/>
          <w:szCs w:val="28"/>
        </w:rPr>
      </w:pPr>
      <w:r>
        <w:rPr>
          <w:rFonts w:ascii="Times New Roman" w:hAnsi="Times New Roman"/>
          <w:sz w:val="28"/>
          <w:szCs w:val="28"/>
        </w:rPr>
        <w:t>Мировая электроэнергетика. Структура мирового производства электроэнергии и её географические особенности. Топливно-энергетический баланс (ТЭБ) мира и особенности его изменения. Классификация стран по структуре выработки электроэнергии. Политика стран мира в отношении развития атомной и возобновляемой энергетики. Роль России как ведущей энергетической державы. Роль ТЭК в экономике страны. Быстрый рост производства электроэнергии с использованием возобновимых источников энергии (ВИЭ). Сравнительная эффективность различных ВИЭ.</w:t>
      </w:r>
      <w:r>
        <w:rPr>
          <w:rFonts w:ascii="Times New Roman" w:hAnsi="Times New Roman"/>
          <w:i/>
          <w:iCs/>
          <w:sz w:val="28"/>
          <w:szCs w:val="28"/>
        </w:rPr>
        <w:t xml:space="preserve">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Металлургия мира. Чёрная металлургия. Особенности географии сырьевой базы (коксующегося угля и железной руды). Ведущие страны – экспортёры и импортёры железной руды и коксующегося угля. Современные факторы размещения чёрной металлургии. Ведущие страны – производители и экспортёры стали. Цветная металлургия. Основные группы цветных металлов, особенности географических факторов их размещения. Территориальные различия в выплавке меди, никеля, алюминия. Роль России как одного из ведущих мировых экспортёров титана и алюминия. Основные черты географии производства титана, олова, свинца, цинка, редкоземельных металлов. Ведущие страны по добыче золота. Влияние чёрной и цветной металлургии на окружающую среду.</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Машиностроение как ведущая отрасль мировой промышленности. Главные машиностроительные районы мира. Ведущие отрасли мирового машиностроения: общее машиностроение, станкостроение, транспортное машиностроение, электронная и электротехническая. Автомобилестроение мира. Авиакосмическая промышленность. Ведущие страны по производству авиационной техники. Роль и место России в мировом авиакосмическом машиностроении. Судостроение. Концентрация производства в странах Азии. Электроника и электротехника. Территориальная структура производства микропроцессоров, компьютеров и бытовой техники. Роль и место России в мировом оборонно-промышленном комплексе.</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Химический комплекс мира. География производства минеральных удобрений и продукции химии органического синтеза. Место России в мировом производстве химических удобрений. Фармацевтическая промышленность как наиболее инновационная и технологически развитая отрасль комплекса.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Лесопромышленный комплекс мира. Различия в обеспеченности лесными ресурсами стран мира. Региональные различия в производстве продукции лесопромышленного комплекса. Влияние отраслей лесопромышленного комплекса на окружающую среду. Лесозаготовительная, деревообрабатывающая и целлюлозно-бумажная промышленность России, их место в экономике страны.</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Лёгкая и пищевая промышленность мира. Крупнейшие страны – производители текстильной продукции. Особенности размещения производств кожевенно-обувной промышленности. Особенности структуры потребления и производства продукции пищевой промышленности в странах мира.</w:t>
      </w:r>
    </w:p>
    <w:p w:rsidR="00900AA1" w:rsidRDefault="00E616C2">
      <w:pPr>
        <w:spacing w:after="0" w:line="360" w:lineRule="auto"/>
        <w:ind w:firstLine="709"/>
        <w:contextualSpacing/>
        <w:jc w:val="both"/>
        <w:rPr>
          <w:rFonts w:ascii="Times New Roman" w:hAnsi="Times New Roman"/>
          <w:bCs/>
          <w:sz w:val="28"/>
          <w:szCs w:val="28"/>
        </w:rPr>
      </w:pPr>
      <w:r>
        <w:rPr>
          <w:rFonts w:ascii="Times New Roman" w:hAnsi="Times New Roman"/>
          <w:bCs/>
          <w:sz w:val="28"/>
          <w:szCs w:val="28"/>
        </w:rPr>
        <w:t>Практические работы.</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 Сравнение эффективности различных типов ВИЭ на основе анализа данных об их энергетической и экономической рентабельности.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 Подготовка эссе на тему «Не слишком ли высокую цену человечество платит за нефть?».</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 Определение специализации отдельных стран мира на отраслях промышленности по данным их производственной статистики и структуры товарного экспорта (по выбору учителя).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4).</w:t>
      </w:r>
      <w:r>
        <w:rPr>
          <w:rFonts w:ascii="Times New Roman" w:hAnsi="Times New Roman"/>
          <w:sz w:val="28"/>
          <w:szCs w:val="28"/>
        </w:rPr>
        <w:tab/>
        <w:t>Составление экономико-географической характеристики одной из отраслей мировой промышленности (по выбору учителя).</w:t>
      </w:r>
    </w:p>
    <w:p w:rsidR="00900AA1" w:rsidRDefault="00E616C2">
      <w:pPr>
        <w:spacing w:after="0" w:line="360" w:lineRule="auto"/>
        <w:ind w:firstLine="709"/>
        <w:contextualSpacing/>
        <w:jc w:val="both"/>
        <w:rPr>
          <w:rFonts w:ascii="Times New Roman" w:hAnsi="Times New Roman"/>
          <w:bCs/>
          <w:sz w:val="28"/>
          <w:szCs w:val="28"/>
        </w:rPr>
      </w:pPr>
      <w:r>
        <w:rPr>
          <w:rFonts w:ascii="Times New Roman" w:hAnsi="Times New Roman"/>
          <w:sz w:val="28"/>
          <w:szCs w:val="28"/>
        </w:rPr>
        <w:t>126.4.6.7. </w:t>
      </w:r>
      <w:r>
        <w:rPr>
          <w:rFonts w:ascii="Times New Roman" w:hAnsi="Times New Roman"/>
          <w:bCs/>
          <w:sz w:val="28"/>
          <w:szCs w:val="28"/>
        </w:rPr>
        <w:t>Тема 7. Глобальный рынок услуг и технологий.</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Международные экономические отношения, их виды. Мировой рынок товаров и услуг. Классификация услуг, основные способы торговли услугами. Ведущие страны мира по экспорту и импорту услуг. Особые экономические зоны.</w:t>
      </w:r>
    </w:p>
    <w:p w:rsidR="00900AA1" w:rsidRDefault="00E616C2">
      <w:pPr>
        <w:spacing w:after="0" w:line="360" w:lineRule="auto"/>
        <w:ind w:firstLine="709"/>
        <w:contextualSpacing/>
        <w:jc w:val="both"/>
        <w:rPr>
          <w:rFonts w:ascii="Times New Roman" w:hAnsi="Times New Roman"/>
          <w:i/>
          <w:iCs/>
          <w:sz w:val="28"/>
          <w:szCs w:val="28"/>
        </w:rPr>
      </w:pPr>
      <w:r>
        <w:rPr>
          <w:rFonts w:ascii="Times New Roman" w:hAnsi="Times New Roman"/>
          <w:sz w:val="28"/>
          <w:szCs w:val="28"/>
        </w:rPr>
        <w:t xml:space="preserve">Международный туризм, ведущие страны и регионы по развитию туризма. Туристско-рекреационный потенциал регионов мира. </w:t>
      </w:r>
    </w:p>
    <w:p w:rsidR="00900AA1" w:rsidRDefault="00E616C2">
      <w:pPr>
        <w:spacing w:after="0" w:line="360" w:lineRule="auto"/>
        <w:ind w:firstLine="709"/>
        <w:contextualSpacing/>
        <w:jc w:val="both"/>
        <w:rPr>
          <w:rFonts w:ascii="Times New Roman" w:hAnsi="Times New Roman"/>
          <w:i/>
          <w:iCs/>
          <w:sz w:val="28"/>
          <w:szCs w:val="28"/>
        </w:rPr>
      </w:pPr>
      <w:r>
        <w:rPr>
          <w:rFonts w:ascii="Times New Roman" w:hAnsi="Times New Roman"/>
          <w:sz w:val="28"/>
          <w:szCs w:val="28"/>
        </w:rPr>
        <w:t xml:space="preserve">Международный рынок технологий. Международные рынки инжиниринговых, консалтинговых, информационных услуг. Регулирование и проблемы международной торговли услугами. Проблема международного сотрудничества в освоении космического пространства. Роль России как мировой космической державы. Создание инфраструктуры, обеспечивающей индустриализацию и внедрение инноваций. </w:t>
      </w:r>
    </w:p>
    <w:p w:rsidR="00900AA1" w:rsidRDefault="00E616C2">
      <w:pPr>
        <w:spacing w:after="0" w:line="360" w:lineRule="auto"/>
        <w:ind w:firstLine="709"/>
        <w:contextualSpacing/>
        <w:jc w:val="both"/>
        <w:rPr>
          <w:rFonts w:ascii="Times New Roman" w:hAnsi="Times New Roman"/>
          <w:i/>
          <w:iCs/>
          <w:sz w:val="28"/>
          <w:szCs w:val="28"/>
        </w:rPr>
      </w:pPr>
      <w:r>
        <w:rPr>
          <w:rFonts w:ascii="Times New Roman" w:hAnsi="Times New Roman"/>
          <w:sz w:val="28"/>
          <w:szCs w:val="28"/>
        </w:rPr>
        <w:t xml:space="preserve">Глобальные системы науки и образования. Международные образовательные услуги. Проблема «утечки мозгов». </w:t>
      </w:r>
    </w:p>
    <w:p w:rsidR="00900AA1" w:rsidRDefault="00E616C2">
      <w:pPr>
        <w:spacing w:after="0" w:line="360" w:lineRule="auto"/>
        <w:ind w:firstLine="709"/>
        <w:contextualSpacing/>
        <w:jc w:val="both"/>
        <w:rPr>
          <w:rFonts w:ascii="Times New Roman" w:hAnsi="Times New Roman"/>
          <w:i/>
          <w:iCs/>
          <w:sz w:val="28"/>
          <w:szCs w:val="28"/>
        </w:rPr>
      </w:pPr>
      <w:r>
        <w:rPr>
          <w:rFonts w:ascii="Times New Roman" w:hAnsi="Times New Roman"/>
          <w:sz w:val="28"/>
          <w:szCs w:val="28"/>
        </w:rPr>
        <w:t xml:space="preserve">География мировой торговли. </w:t>
      </w:r>
    </w:p>
    <w:p w:rsidR="00900AA1" w:rsidRDefault="00E616C2">
      <w:pPr>
        <w:spacing w:after="0" w:line="360" w:lineRule="auto"/>
        <w:ind w:firstLine="709"/>
        <w:contextualSpacing/>
        <w:jc w:val="both"/>
        <w:rPr>
          <w:rFonts w:ascii="Times New Roman" w:hAnsi="Times New Roman"/>
          <w:bCs/>
          <w:sz w:val="28"/>
          <w:szCs w:val="28"/>
        </w:rPr>
      </w:pPr>
      <w:r>
        <w:rPr>
          <w:rFonts w:ascii="Times New Roman" w:hAnsi="Times New Roman"/>
          <w:bCs/>
          <w:sz w:val="28"/>
          <w:szCs w:val="28"/>
        </w:rPr>
        <w:t>Практические работы.</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 Создание структурной схемы «Формы участия стран и регионов мира в международном географическом разделении труда».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 Определение международной специализации одного из крупнейших регионов мира (по выбору учителя) на основе анализа статистических данных.</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 Создание рекламного постера по одному из туристических регионов мира (по выбору обучающихся) на основе источников информации.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4). Составление картосхемы одного из санаторно-курортных и рекреационных районов России (по выбору учителя) с использованием различных источников информации.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5). Отображение статистических данных по обеспеченности различными предприятиями сферы услуг на примере своего города (области).</w:t>
      </w:r>
    </w:p>
    <w:p w:rsidR="00900AA1" w:rsidRDefault="00E616C2">
      <w:pPr>
        <w:spacing w:after="0" w:line="360" w:lineRule="auto"/>
        <w:ind w:firstLine="709"/>
        <w:contextualSpacing/>
        <w:jc w:val="both"/>
        <w:rPr>
          <w:rFonts w:ascii="Times New Roman" w:hAnsi="Times New Roman"/>
          <w:bCs/>
          <w:sz w:val="28"/>
          <w:szCs w:val="28"/>
        </w:rPr>
      </w:pPr>
      <w:r>
        <w:rPr>
          <w:rFonts w:ascii="Times New Roman" w:hAnsi="Times New Roman"/>
          <w:sz w:val="28"/>
          <w:szCs w:val="28"/>
        </w:rPr>
        <w:t>126.4.6.8. </w:t>
      </w:r>
      <w:r>
        <w:rPr>
          <w:rFonts w:ascii="Times New Roman" w:hAnsi="Times New Roman"/>
          <w:bCs/>
          <w:sz w:val="28"/>
          <w:szCs w:val="28"/>
        </w:rPr>
        <w:t>Тема 8. Мировая транспортная система.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Транспорт как часть инфраструктурного комплекса. Международные транспортные услуги. Мировая транспортная система. Диспропорции в развитии транспортной системы в странах различных типов. Транспортная доступность и её определение. Международные транспортные коридоры. Мультимодальные перевозки. Основные преимущества и недостатки различных видов транспорта. Транспорт и окружающая среда.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Мировой автомобильный транспорт. Показатели автомобилизации. Железнодорожный транспорт. География высокоскоростных железнодорожных магистралей в мире. </w:t>
      </w:r>
    </w:p>
    <w:p w:rsidR="00900AA1" w:rsidRDefault="00E616C2">
      <w:pPr>
        <w:spacing w:after="0" w:line="360" w:lineRule="auto"/>
        <w:ind w:firstLine="709"/>
        <w:contextualSpacing/>
        <w:jc w:val="both"/>
        <w:rPr>
          <w:rFonts w:ascii="Times New Roman" w:hAnsi="Times New Roman"/>
          <w:i/>
          <w:iCs/>
          <w:sz w:val="28"/>
          <w:szCs w:val="28"/>
        </w:rPr>
      </w:pPr>
      <w:r>
        <w:rPr>
          <w:rFonts w:ascii="Times New Roman" w:hAnsi="Times New Roman"/>
          <w:sz w:val="28"/>
          <w:szCs w:val="28"/>
        </w:rPr>
        <w:t xml:space="preserve">Мировой морской транспорт. Структура мирового гражданского морского флота. Важнейшие водные пути, каналы и судоходные реки мира. </w:t>
      </w:r>
    </w:p>
    <w:p w:rsidR="00900AA1" w:rsidRDefault="00E616C2">
      <w:pPr>
        <w:spacing w:after="0" w:line="360" w:lineRule="auto"/>
        <w:ind w:firstLine="709"/>
        <w:contextualSpacing/>
        <w:jc w:val="both"/>
        <w:rPr>
          <w:rFonts w:ascii="Times New Roman" w:hAnsi="Times New Roman"/>
          <w:bCs/>
          <w:sz w:val="28"/>
          <w:szCs w:val="28"/>
        </w:rPr>
      </w:pPr>
      <w:r>
        <w:rPr>
          <w:rFonts w:ascii="Times New Roman" w:hAnsi="Times New Roman"/>
          <w:bCs/>
          <w:sz w:val="28"/>
          <w:szCs w:val="28"/>
        </w:rPr>
        <w:t>Практические работы.</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 Исследование современных тенденций развития одного из видов транспорта (морского, железнодорожного или воздушного) на основе анализа статистических материалов (по выбору учителя).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 Составление картосхемы единого глубоководного пути европейской части России с использованием различных источников информации.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 Оценка транспортно-географического положения России на основе источников информации.</w:t>
      </w:r>
    </w:p>
    <w:p w:rsidR="00900AA1" w:rsidRDefault="00E616C2">
      <w:pPr>
        <w:spacing w:after="0" w:line="360" w:lineRule="auto"/>
        <w:ind w:firstLine="709"/>
        <w:contextualSpacing/>
        <w:jc w:val="both"/>
        <w:rPr>
          <w:rFonts w:ascii="Times New Roman" w:hAnsi="Times New Roman"/>
          <w:bCs/>
          <w:sz w:val="28"/>
          <w:szCs w:val="28"/>
        </w:rPr>
      </w:pPr>
      <w:r>
        <w:rPr>
          <w:rFonts w:ascii="Times New Roman" w:hAnsi="Times New Roman"/>
          <w:sz w:val="28"/>
          <w:szCs w:val="28"/>
        </w:rPr>
        <w:t>126.4.6.9. </w:t>
      </w:r>
      <w:r>
        <w:rPr>
          <w:rFonts w:ascii="Times New Roman" w:hAnsi="Times New Roman"/>
          <w:bCs/>
          <w:sz w:val="28"/>
          <w:szCs w:val="28"/>
        </w:rPr>
        <w:t>Тема 9. Глобальные валютно-финансовые отношения.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Сущность мировых валютно-финансовых отношений. Элементы глобальной валютно-финансовой системы. Формы движения капитала. Ведущие финансовые центры мира. Международные финансовые организации: МВФ, МБРР, МБ, Парижский и Лондонский клубы кредиторов.</w:t>
      </w:r>
      <w:r>
        <w:rPr>
          <w:rFonts w:ascii="Times New Roman" w:hAnsi="Times New Roman"/>
          <w:i/>
          <w:iCs/>
          <w:sz w:val="28"/>
          <w:szCs w:val="28"/>
        </w:rPr>
        <w:t xml:space="preserve"> </w:t>
      </w:r>
      <w:r>
        <w:rPr>
          <w:rFonts w:ascii="Times New Roman" w:hAnsi="Times New Roman"/>
          <w:sz w:val="28"/>
          <w:szCs w:val="28"/>
        </w:rPr>
        <w:t>География иностранных инвестиций в странах мира. Страны-кредиторы и страны-должники. Перспективы устойчивости банковской системы России в условиях политической и экономической нестабильности.</w:t>
      </w:r>
    </w:p>
    <w:p w:rsidR="00900AA1" w:rsidRDefault="00E616C2">
      <w:pPr>
        <w:spacing w:after="0" w:line="360" w:lineRule="auto"/>
        <w:ind w:firstLine="709"/>
        <w:contextualSpacing/>
        <w:jc w:val="both"/>
        <w:rPr>
          <w:rFonts w:ascii="Times New Roman" w:hAnsi="Times New Roman"/>
          <w:bCs/>
          <w:sz w:val="28"/>
          <w:szCs w:val="28"/>
        </w:rPr>
      </w:pPr>
      <w:r>
        <w:rPr>
          <w:rFonts w:ascii="Times New Roman" w:hAnsi="Times New Roman"/>
          <w:bCs/>
          <w:sz w:val="28"/>
          <w:szCs w:val="28"/>
        </w:rPr>
        <w:t>Практическая работа.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 Подготовка дискуссии на тему «Возможно ли преодоление финансовой задолженности развивающимися странами?».</w:t>
      </w:r>
    </w:p>
    <w:p w:rsidR="00900AA1" w:rsidRDefault="00E616C2">
      <w:pPr>
        <w:spacing w:after="0" w:line="360" w:lineRule="auto"/>
        <w:ind w:firstLine="709"/>
        <w:contextualSpacing/>
        <w:jc w:val="both"/>
        <w:rPr>
          <w:rFonts w:ascii="Times New Roman" w:hAnsi="Times New Roman"/>
          <w:i/>
          <w:iCs/>
          <w:sz w:val="28"/>
          <w:szCs w:val="28"/>
        </w:rPr>
      </w:pPr>
      <w:r>
        <w:rPr>
          <w:rFonts w:ascii="Times New Roman" w:hAnsi="Times New Roman"/>
          <w:sz w:val="28"/>
          <w:szCs w:val="28"/>
        </w:rPr>
        <w:t>126.4.6.10. </w:t>
      </w:r>
      <w:r>
        <w:rPr>
          <w:rFonts w:ascii="Times New Roman" w:hAnsi="Times New Roman"/>
          <w:bCs/>
          <w:sz w:val="28"/>
          <w:szCs w:val="28"/>
        </w:rPr>
        <w:t>Тема 10. Интеграционные процессы в глобальной экономике.</w:t>
      </w:r>
      <w:r>
        <w:rPr>
          <w:rFonts w:ascii="Times New Roman" w:hAnsi="Times New Roman"/>
          <w:b/>
          <w:bCs/>
          <w:sz w:val="28"/>
          <w:szCs w:val="28"/>
        </w:rPr>
        <w:t xml:space="preserve"> </w:t>
      </w:r>
      <w:r>
        <w:rPr>
          <w:rFonts w:ascii="Times New Roman" w:hAnsi="Times New Roman"/>
          <w:sz w:val="28"/>
          <w:szCs w:val="28"/>
        </w:rPr>
        <w:t>Сущность международной экономической интеграции (МЭИ). Этапы и движущие силы МЭИ. Формы интеграционных объединений: зона свободной торговли, таможенный союз, общий рынок, экономический и валютный союз, политический союз. Современные интеграционные объединения. Ведущие региональные интеграционные объединения (ЕС, ЕАЭС, АСЕАН, МЕРКОСУР, АТЭС), проблемы и перспективы их развития</w:t>
      </w:r>
      <w:r>
        <w:rPr>
          <w:rFonts w:ascii="Times New Roman" w:hAnsi="Times New Roman"/>
          <w:i/>
          <w:iCs/>
          <w:sz w:val="28"/>
          <w:szCs w:val="28"/>
        </w:rPr>
        <w:t xml:space="preserve">. </w:t>
      </w:r>
      <w:r>
        <w:rPr>
          <w:rFonts w:ascii="Times New Roman" w:hAnsi="Times New Roman"/>
          <w:sz w:val="28"/>
          <w:szCs w:val="28"/>
        </w:rPr>
        <w:t xml:space="preserve">Россия в мировой системе интеграционных отношений. Место России в Евразийском экономическом союзе (ЕАЭС). Факторы, предопределяющие международную интеграцию России. </w:t>
      </w:r>
    </w:p>
    <w:p w:rsidR="00900AA1" w:rsidRDefault="00E616C2">
      <w:pPr>
        <w:spacing w:after="0" w:line="360" w:lineRule="auto"/>
        <w:ind w:firstLine="709"/>
        <w:contextualSpacing/>
        <w:jc w:val="both"/>
        <w:rPr>
          <w:rFonts w:ascii="Times New Roman" w:hAnsi="Times New Roman"/>
          <w:bCs/>
          <w:sz w:val="28"/>
          <w:szCs w:val="28"/>
        </w:rPr>
      </w:pPr>
      <w:r>
        <w:rPr>
          <w:rFonts w:ascii="Times New Roman" w:hAnsi="Times New Roman"/>
          <w:bCs/>
          <w:sz w:val="28"/>
          <w:szCs w:val="28"/>
        </w:rPr>
        <w:t>Практические работы.</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 Сравнительный анализ двух ведущих мировых интеграционных группировок (по выбору обучающихся) по данным международной статистики с целью выявления мировых тенденций процессов интеграции.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 Анализ международных экономических связей на примере одной из стран (по выбору учителя) на основе анализа различных источников информации.</w:t>
      </w:r>
    </w:p>
    <w:p w:rsidR="00900AA1" w:rsidRDefault="00E616C2">
      <w:pPr>
        <w:spacing w:after="0" w:line="360" w:lineRule="auto"/>
        <w:ind w:firstLine="709"/>
        <w:contextualSpacing/>
        <w:jc w:val="both"/>
        <w:rPr>
          <w:rFonts w:ascii="Times New Roman" w:hAnsi="Times New Roman"/>
          <w:bCs/>
          <w:sz w:val="28"/>
          <w:szCs w:val="28"/>
        </w:rPr>
      </w:pPr>
      <w:r>
        <w:rPr>
          <w:rFonts w:ascii="Times New Roman" w:hAnsi="Times New Roman"/>
          <w:sz w:val="28"/>
          <w:szCs w:val="28"/>
        </w:rPr>
        <w:t xml:space="preserve">126.5. </w:t>
      </w:r>
      <w:r>
        <w:rPr>
          <w:rFonts w:ascii="Times New Roman" w:hAnsi="Times New Roman"/>
          <w:bCs/>
          <w:sz w:val="28"/>
          <w:szCs w:val="28"/>
        </w:rPr>
        <w:t>Содержание учебного предмета «География» в 11 классе.</w:t>
      </w:r>
    </w:p>
    <w:p w:rsidR="00900AA1" w:rsidRDefault="00E616C2">
      <w:pPr>
        <w:spacing w:after="0" w:line="360" w:lineRule="auto"/>
        <w:ind w:firstLine="709"/>
        <w:contextualSpacing/>
        <w:jc w:val="both"/>
        <w:rPr>
          <w:rFonts w:ascii="Times New Roman" w:hAnsi="Times New Roman"/>
          <w:bCs/>
          <w:sz w:val="28"/>
          <w:szCs w:val="28"/>
        </w:rPr>
      </w:pPr>
      <w:r>
        <w:rPr>
          <w:rFonts w:ascii="Times New Roman" w:hAnsi="Times New Roman"/>
          <w:sz w:val="28"/>
          <w:szCs w:val="28"/>
        </w:rPr>
        <w:t>126.5.1. </w:t>
      </w:r>
      <w:r>
        <w:rPr>
          <w:rFonts w:ascii="Times New Roman" w:hAnsi="Times New Roman"/>
          <w:bCs/>
          <w:sz w:val="28"/>
          <w:szCs w:val="28"/>
        </w:rPr>
        <w:t>Раздел 7. Зарубежная Европа.</w:t>
      </w:r>
    </w:p>
    <w:p w:rsidR="00900AA1" w:rsidRDefault="00E616C2">
      <w:pPr>
        <w:spacing w:after="0" w:line="360" w:lineRule="auto"/>
        <w:ind w:firstLine="709"/>
        <w:contextualSpacing/>
        <w:jc w:val="both"/>
        <w:rPr>
          <w:rFonts w:ascii="Times New Roman" w:hAnsi="Times New Roman"/>
          <w:bCs/>
          <w:sz w:val="28"/>
          <w:szCs w:val="28"/>
        </w:rPr>
      </w:pPr>
      <w:r>
        <w:rPr>
          <w:rFonts w:ascii="Times New Roman" w:hAnsi="Times New Roman"/>
          <w:sz w:val="28"/>
          <w:szCs w:val="28"/>
        </w:rPr>
        <w:t>126.5.1.1. </w:t>
      </w:r>
      <w:r>
        <w:rPr>
          <w:rFonts w:ascii="Times New Roman" w:hAnsi="Times New Roman"/>
          <w:bCs/>
          <w:sz w:val="28"/>
          <w:szCs w:val="28"/>
        </w:rPr>
        <w:t>Тема 1. Географическое положение и политическая карта зарубежной Европы.</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Политико- и экономико-географическое положение Европы. Размеры территории и численность населения, доля в мировом населении</w:t>
      </w:r>
      <w:r>
        <w:rPr>
          <w:rFonts w:ascii="Times New Roman" w:hAnsi="Times New Roman"/>
          <w:i/>
          <w:iCs/>
          <w:sz w:val="28"/>
          <w:szCs w:val="28"/>
        </w:rPr>
        <w:t>.</w:t>
      </w:r>
      <w:r>
        <w:rPr>
          <w:rFonts w:ascii="Times New Roman" w:hAnsi="Times New Roman"/>
          <w:sz w:val="28"/>
          <w:szCs w:val="28"/>
        </w:rPr>
        <w:t xml:space="preserve"> Большое значение выхода к морям Атлантического океана.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Политическая карта зарубежной Европы после Второй мировой войны; отражение на ней послевоенного политико-идеологического и экономического раскола региона. Изменения на политической карте в конце 1980-х – начале 1990-х гг.: объединение Германии, распад Югославии, СССР, Чехословакии. Политическая и экономическая интеграция стран Европы. Пространственный рост и качественная эволюция Европейского союза. Формы государственного устройства стран региона. Место и роль зарубежной Европы в мировой политике, экономике, культуре, в историко-географическом наследии. Деление на субрегионы (Западная, Южная, Северная, Восточная Европа).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Ключевые проблемы взаимоотношений России со странами Европы: расширение ЕС и НАТО на восток, Калининградский эксклав, транспортировка в страны Европы российских топливных ресурсов и другое.</w:t>
      </w:r>
    </w:p>
    <w:p w:rsidR="00900AA1" w:rsidRDefault="00E616C2">
      <w:pPr>
        <w:spacing w:after="0" w:line="360" w:lineRule="auto"/>
        <w:ind w:firstLine="709"/>
        <w:contextualSpacing/>
        <w:jc w:val="both"/>
        <w:rPr>
          <w:rFonts w:ascii="Times New Roman" w:hAnsi="Times New Roman"/>
          <w:bCs/>
          <w:sz w:val="28"/>
          <w:szCs w:val="28"/>
        </w:rPr>
      </w:pPr>
      <w:r>
        <w:rPr>
          <w:rFonts w:ascii="Times New Roman" w:hAnsi="Times New Roman"/>
          <w:bCs/>
          <w:sz w:val="28"/>
          <w:szCs w:val="28"/>
        </w:rPr>
        <w:t>Практическая работа.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 Сравнительная характеристика региональных организаций зарубежной Европы (ЕС, ЕАСТ, Евратом, Европейское космическое агентство).</w:t>
      </w:r>
    </w:p>
    <w:p w:rsidR="00900AA1" w:rsidRDefault="00E616C2">
      <w:pPr>
        <w:spacing w:after="0" w:line="360" w:lineRule="auto"/>
        <w:ind w:firstLine="709"/>
        <w:contextualSpacing/>
        <w:jc w:val="both"/>
        <w:rPr>
          <w:rFonts w:ascii="Times New Roman" w:hAnsi="Times New Roman"/>
          <w:bCs/>
          <w:sz w:val="28"/>
          <w:szCs w:val="28"/>
        </w:rPr>
      </w:pPr>
      <w:r>
        <w:rPr>
          <w:rFonts w:ascii="Times New Roman" w:hAnsi="Times New Roman"/>
          <w:sz w:val="28"/>
          <w:szCs w:val="28"/>
        </w:rPr>
        <w:t>126.5.1.2. </w:t>
      </w:r>
      <w:r>
        <w:rPr>
          <w:rFonts w:ascii="Times New Roman" w:hAnsi="Times New Roman"/>
          <w:bCs/>
          <w:sz w:val="28"/>
          <w:szCs w:val="28"/>
        </w:rPr>
        <w:t>Тема 2. Природные условия и ресурсы зарубежной Европы.</w:t>
      </w:r>
    </w:p>
    <w:p w:rsidR="00900AA1" w:rsidRDefault="00E616C2">
      <w:pPr>
        <w:spacing w:after="0" w:line="360" w:lineRule="auto"/>
        <w:ind w:firstLine="709"/>
        <w:contextualSpacing/>
        <w:jc w:val="both"/>
        <w:rPr>
          <w:rFonts w:ascii="Times New Roman" w:hAnsi="Times New Roman"/>
          <w:i/>
          <w:iCs/>
          <w:sz w:val="28"/>
          <w:szCs w:val="28"/>
        </w:rPr>
      </w:pPr>
      <w:r>
        <w:rPr>
          <w:rFonts w:ascii="Times New Roman" w:hAnsi="Times New Roman"/>
          <w:sz w:val="28"/>
          <w:szCs w:val="28"/>
        </w:rPr>
        <w:t xml:space="preserve">Разнообразие природных условий и ресурсов в зарубежной Европе, их территориальные различия. Обеспеченность региона отдельными видами природных ресурсов. Природно-ресурсные предпосылки для развития промышленности, сельского и лесного хозяйства, транспорта, туризма и рекреации. Энергетические ресурсы, включая ресурсы возобновимой энергетики (солнечной, ветровой, волновой). Проблемы природопользования и охрана природы. Обострение ресурсных и экологических проблем в странах зарубежной Европы, направления их решения. </w:t>
      </w:r>
    </w:p>
    <w:p w:rsidR="00900AA1" w:rsidRDefault="00E616C2">
      <w:pPr>
        <w:spacing w:after="0" w:line="360" w:lineRule="auto"/>
        <w:ind w:firstLine="709"/>
        <w:contextualSpacing/>
        <w:jc w:val="both"/>
        <w:rPr>
          <w:rFonts w:ascii="Times New Roman" w:hAnsi="Times New Roman"/>
          <w:bCs/>
          <w:sz w:val="28"/>
          <w:szCs w:val="28"/>
        </w:rPr>
      </w:pPr>
      <w:r>
        <w:rPr>
          <w:rFonts w:ascii="Times New Roman" w:hAnsi="Times New Roman"/>
          <w:bCs/>
          <w:sz w:val="28"/>
          <w:szCs w:val="28"/>
        </w:rPr>
        <w:t>Практические работы.</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 Оценка обеспеченности природными ресурсами субрегионов зарубежной Европы.</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 Комплексная характеристика природно-ресурсного потенциала одной из стран зарубежной Европы (по выбору).</w:t>
      </w:r>
    </w:p>
    <w:p w:rsidR="00900AA1" w:rsidRDefault="00E616C2">
      <w:pPr>
        <w:spacing w:after="0" w:line="360" w:lineRule="auto"/>
        <w:ind w:firstLine="709"/>
        <w:contextualSpacing/>
        <w:jc w:val="both"/>
        <w:rPr>
          <w:rFonts w:ascii="Times New Roman" w:hAnsi="Times New Roman"/>
          <w:bCs/>
          <w:sz w:val="28"/>
          <w:szCs w:val="28"/>
        </w:rPr>
      </w:pPr>
      <w:r>
        <w:rPr>
          <w:rFonts w:ascii="Times New Roman" w:hAnsi="Times New Roman"/>
          <w:sz w:val="28"/>
          <w:szCs w:val="28"/>
        </w:rPr>
        <w:t>126.5.1.3. </w:t>
      </w:r>
      <w:r>
        <w:rPr>
          <w:rFonts w:ascii="Times New Roman" w:hAnsi="Times New Roman"/>
          <w:bCs/>
          <w:sz w:val="28"/>
          <w:szCs w:val="28"/>
        </w:rPr>
        <w:t>Тема 3. Население зарубежной Европы.</w:t>
      </w:r>
    </w:p>
    <w:p w:rsidR="00900AA1" w:rsidRDefault="00E616C2">
      <w:pPr>
        <w:spacing w:after="0" w:line="360" w:lineRule="auto"/>
        <w:ind w:firstLine="709"/>
        <w:contextualSpacing/>
        <w:jc w:val="both"/>
        <w:rPr>
          <w:rFonts w:ascii="Times New Roman" w:hAnsi="Times New Roman"/>
          <w:i/>
          <w:iCs/>
          <w:sz w:val="28"/>
          <w:szCs w:val="28"/>
        </w:rPr>
      </w:pPr>
      <w:r>
        <w:rPr>
          <w:rFonts w:ascii="Times New Roman" w:hAnsi="Times New Roman"/>
          <w:sz w:val="28"/>
          <w:szCs w:val="28"/>
        </w:rPr>
        <w:t xml:space="preserve">Динамика населения региона в последние десятилетия. Национальный и религиозный состав, его изменения в отдельных странах вследствие миграций. Миграционный кризис 2010-х гг., его причины и последствия. Влияние культурно-религиозного аспекта на образ жизни населения, демографическую ситуацию, культуру и политику стран региона. Низкий естественный прирост населения, проблема старения населения. Направления и результаты демографической политики в странах зарубежной Европы. Особенности расселения населения, крупнейшие города и городские агломерации. Высокий уровень урбанизации и городской культуры в зарубежной Европе. Процессы субурбанизации, их социальные последствия. Западноевропейский тип города. Высокое качество жизни населения. </w:t>
      </w:r>
    </w:p>
    <w:p w:rsidR="00900AA1" w:rsidRDefault="00E616C2">
      <w:pPr>
        <w:spacing w:after="0" w:line="360" w:lineRule="auto"/>
        <w:ind w:firstLine="709"/>
        <w:contextualSpacing/>
        <w:jc w:val="both"/>
        <w:rPr>
          <w:rFonts w:ascii="Times New Roman" w:hAnsi="Times New Roman"/>
          <w:bCs/>
          <w:sz w:val="28"/>
          <w:szCs w:val="28"/>
        </w:rPr>
      </w:pPr>
      <w:r>
        <w:rPr>
          <w:rFonts w:ascii="Times New Roman" w:hAnsi="Times New Roman"/>
          <w:bCs/>
          <w:sz w:val="28"/>
          <w:szCs w:val="28"/>
        </w:rPr>
        <w:t>Практические работы.</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 Группировка стран зарубежной Европы по этнической структуре их населения.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 Выявление основных закономерностей расселения населения зарубежной Европы на основе анализа физической карты и тематических карт.</w:t>
      </w:r>
    </w:p>
    <w:p w:rsidR="00900AA1" w:rsidRDefault="00E616C2">
      <w:pPr>
        <w:spacing w:after="0" w:line="360" w:lineRule="auto"/>
        <w:ind w:firstLine="709"/>
        <w:contextualSpacing/>
        <w:jc w:val="both"/>
        <w:rPr>
          <w:rFonts w:ascii="Times New Roman" w:hAnsi="Times New Roman"/>
          <w:bCs/>
          <w:sz w:val="28"/>
          <w:szCs w:val="28"/>
        </w:rPr>
      </w:pPr>
      <w:r>
        <w:rPr>
          <w:rFonts w:ascii="Times New Roman" w:hAnsi="Times New Roman"/>
          <w:sz w:val="28"/>
          <w:szCs w:val="28"/>
        </w:rPr>
        <w:t>126.5.1.4. </w:t>
      </w:r>
      <w:r>
        <w:rPr>
          <w:rFonts w:ascii="Times New Roman" w:hAnsi="Times New Roman"/>
          <w:bCs/>
          <w:sz w:val="28"/>
          <w:szCs w:val="28"/>
        </w:rPr>
        <w:t>Тема 4. Хозяйство зарубежной Европы.</w:t>
      </w:r>
    </w:p>
    <w:p w:rsidR="00900AA1" w:rsidRDefault="00E616C2">
      <w:pPr>
        <w:spacing w:after="0" w:line="360" w:lineRule="auto"/>
        <w:ind w:firstLine="709"/>
        <w:contextualSpacing/>
        <w:jc w:val="both"/>
        <w:rPr>
          <w:rFonts w:ascii="Times New Roman" w:hAnsi="Times New Roman"/>
          <w:i/>
          <w:iCs/>
          <w:sz w:val="28"/>
          <w:szCs w:val="28"/>
        </w:rPr>
      </w:pPr>
      <w:r>
        <w:rPr>
          <w:rFonts w:ascii="Times New Roman" w:hAnsi="Times New Roman"/>
          <w:sz w:val="28"/>
          <w:szCs w:val="28"/>
        </w:rPr>
        <w:t xml:space="preserve">Зарубежная Европа как одно из ядер мировой экономики. Высокие показатели экономического и социального развития региона. Отраслевая структура хозяйства. Выдвижение наукоёмких отраслей промышленности, непроизводственной сферы хозяйства.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Состав и география европейских межотраслевых промышленно-территориальных сочетаний: топливно-энергетического, машиностроительного, конструкционных материалов, по производству потребительских товаров. Важнейшие промышленные центры, ТНК и промышленные районы зарубежной Европы.</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Развитость сельского хозяйства зарубежной Европы. Значительные территориальные различия природных условий, аграрных отношений, отраслевой структуры производства, специализации и продуктивности сельского хозяйства по субрегионам и отдельным странам.</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Возрастание роли непроизводственной сферы как главная черта постиндустриального развития; роль науки, образования, культуры. Ведущие университетские центры зарубежной Европы, роль региона как главного фокуса международных образовательных миграций.</w:t>
      </w:r>
    </w:p>
    <w:p w:rsidR="00900AA1" w:rsidRDefault="00E616C2">
      <w:pPr>
        <w:spacing w:after="0" w:line="360" w:lineRule="auto"/>
        <w:ind w:firstLine="709"/>
        <w:contextualSpacing/>
        <w:jc w:val="both"/>
        <w:rPr>
          <w:rFonts w:ascii="Times New Roman" w:hAnsi="Times New Roman"/>
          <w:i/>
          <w:iCs/>
          <w:sz w:val="28"/>
          <w:szCs w:val="28"/>
        </w:rPr>
      </w:pPr>
      <w:r>
        <w:rPr>
          <w:rFonts w:ascii="Times New Roman" w:hAnsi="Times New Roman"/>
          <w:sz w:val="28"/>
          <w:szCs w:val="28"/>
        </w:rPr>
        <w:t xml:space="preserve">Выдающееся положение зарубежной Европы в мировой торговле, кредитно-финансовых, научных и других международных связях. Зарубежная Европа как ведущий туристский регион мира. </w:t>
      </w:r>
    </w:p>
    <w:p w:rsidR="00900AA1" w:rsidRDefault="00E616C2">
      <w:pPr>
        <w:spacing w:after="0" w:line="360" w:lineRule="auto"/>
        <w:ind w:firstLine="709"/>
        <w:contextualSpacing/>
        <w:jc w:val="both"/>
        <w:rPr>
          <w:rFonts w:ascii="Times New Roman" w:hAnsi="Times New Roman"/>
          <w:i/>
          <w:iCs/>
          <w:sz w:val="28"/>
          <w:szCs w:val="28"/>
        </w:rPr>
      </w:pPr>
      <w:r>
        <w:rPr>
          <w:rFonts w:ascii="Times New Roman" w:hAnsi="Times New Roman"/>
          <w:sz w:val="28"/>
          <w:szCs w:val="28"/>
        </w:rPr>
        <w:t xml:space="preserve">Территориальная структура хозяйства. Основная ось экономического развития – так называемый «Голубой банан». Зарубежная Европа – регион самой развитой, территориально насыщенной и тесно взаимоувязанной транспортной инфраструктуры на Земле. </w:t>
      </w:r>
    </w:p>
    <w:p w:rsidR="00900AA1" w:rsidRDefault="00E616C2">
      <w:pPr>
        <w:spacing w:after="0" w:line="360" w:lineRule="auto"/>
        <w:ind w:firstLine="709"/>
        <w:contextualSpacing/>
        <w:jc w:val="both"/>
        <w:rPr>
          <w:rFonts w:ascii="Times New Roman" w:hAnsi="Times New Roman"/>
          <w:i/>
          <w:iCs/>
          <w:sz w:val="28"/>
          <w:szCs w:val="28"/>
        </w:rPr>
      </w:pPr>
      <w:r>
        <w:rPr>
          <w:rFonts w:ascii="Times New Roman" w:hAnsi="Times New Roman"/>
          <w:sz w:val="28"/>
          <w:szCs w:val="28"/>
        </w:rPr>
        <w:t xml:space="preserve">Территориальная структура хозяйства и экологическая ситуация в регионе. Решение экологических проблем на страновом, субрегиональном и региональном уровнях. </w:t>
      </w:r>
    </w:p>
    <w:p w:rsidR="00900AA1" w:rsidRDefault="00E616C2">
      <w:pPr>
        <w:spacing w:after="0" w:line="360" w:lineRule="auto"/>
        <w:ind w:firstLine="709"/>
        <w:contextualSpacing/>
        <w:jc w:val="both"/>
        <w:rPr>
          <w:rFonts w:ascii="Times New Roman" w:hAnsi="Times New Roman"/>
          <w:bCs/>
          <w:sz w:val="28"/>
          <w:szCs w:val="28"/>
        </w:rPr>
      </w:pPr>
      <w:r>
        <w:rPr>
          <w:rFonts w:ascii="Times New Roman" w:hAnsi="Times New Roman"/>
          <w:bCs/>
          <w:sz w:val="28"/>
          <w:szCs w:val="28"/>
        </w:rPr>
        <w:t>Практические работы.</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 Выделение отраслей специализации стран зарубежной Европы в международном разделении труда.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 Характеристика крупнейших ТНК стран зарубежной Европы.</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 Комплексная характеристика одной из отраслей промышленности, сельского хозяйства, сектора услуг зарубежной Европы.</w:t>
      </w:r>
    </w:p>
    <w:p w:rsidR="00900AA1" w:rsidRDefault="00E616C2">
      <w:pPr>
        <w:spacing w:after="0" w:line="360" w:lineRule="auto"/>
        <w:ind w:firstLine="709"/>
        <w:contextualSpacing/>
        <w:jc w:val="both"/>
        <w:rPr>
          <w:rFonts w:ascii="Times New Roman" w:hAnsi="Times New Roman"/>
          <w:bCs/>
          <w:sz w:val="28"/>
          <w:szCs w:val="28"/>
        </w:rPr>
      </w:pPr>
      <w:r>
        <w:rPr>
          <w:rFonts w:ascii="Times New Roman" w:hAnsi="Times New Roman"/>
          <w:sz w:val="28"/>
          <w:szCs w:val="28"/>
        </w:rPr>
        <w:t>126.5.1.5. </w:t>
      </w:r>
      <w:r>
        <w:rPr>
          <w:rFonts w:ascii="Times New Roman" w:hAnsi="Times New Roman"/>
          <w:bCs/>
          <w:sz w:val="28"/>
          <w:szCs w:val="28"/>
        </w:rPr>
        <w:t>Тема 5. Германия.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Политико- и экономико-географическое положение Германии. Высокое место ФРГ в мировой экономике, первое – в европейской. Новая геополитическая роль объединённой Германии в Европе. Центральность как важнейшая особенность экономико-географического положения страны. Западные и восточные (бывшая ГДР) федеральные земли. Форма правления и административно-территориального устройства.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Разнообразие природных условий и ресурсов Германии, их хозяйственная оценка. Природные предпосылки для сельского хозяйства, развития туризма и рекреации. Проблемы природопользования.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Германия – лидер по численности населения в зарубежной Европе. Демографическая ситуация в Германии; демографическая политика в восточной и западной частях страны. Высокая плотность населения, главные районы его концентрации. Германия как городская страна.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Общая характеристика хозяйства Германии. Кардинальные сдвиги в отраслевой структуре хозяйства под влиянием НТР. Изменения в соотношении материальной и нематериальной сфер экономики. Межотраслевые промышленные комплексы – энергетический, машиностроительный, химический. Традиционно ведущая роль тяжёлой промышленности, в том числе новых наукоёмких отраслей. Промышленные и финансовые ТНК Германии в числе крупнейших в мире. Энергозависимость Германии от внешних стран, программа декарбонизации и диверсификации электроэнергетики страны. Сельское хозяйство ФРГ: высокий уровень развития, степень самообеспеченности продовольствием. География внешних экономических связей Германии, место в международном географическом разделении труда.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Территориальная структура хозяйства. Региональная политика, меры по подъёму отстающих районов. Экономическое районирование Германии. Взаимоотношения с Россией.</w:t>
      </w:r>
    </w:p>
    <w:p w:rsidR="00900AA1" w:rsidRDefault="00E616C2">
      <w:pPr>
        <w:spacing w:after="0" w:line="360" w:lineRule="auto"/>
        <w:ind w:firstLine="709"/>
        <w:contextualSpacing/>
        <w:jc w:val="both"/>
        <w:rPr>
          <w:rFonts w:ascii="Times New Roman" w:hAnsi="Times New Roman"/>
          <w:bCs/>
          <w:sz w:val="28"/>
          <w:szCs w:val="28"/>
        </w:rPr>
      </w:pPr>
      <w:r>
        <w:rPr>
          <w:rFonts w:ascii="Times New Roman" w:hAnsi="Times New Roman"/>
          <w:bCs/>
          <w:sz w:val="28"/>
          <w:szCs w:val="28"/>
        </w:rPr>
        <w:t>Практические работы.</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 Комплексная характеристика федеральных земель Германии.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 Анализ места ТНК Германии в мировых рейтингах.</w:t>
      </w:r>
    </w:p>
    <w:p w:rsidR="00900AA1" w:rsidRDefault="00E616C2">
      <w:pPr>
        <w:spacing w:after="0" w:line="360" w:lineRule="auto"/>
        <w:ind w:firstLine="709"/>
        <w:contextualSpacing/>
        <w:jc w:val="both"/>
        <w:rPr>
          <w:rFonts w:ascii="Times New Roman" w:hAnsi="Times New Roman"/>
          <w:bCs/>
          <w:sz w:val="28"/>
          <w:szCs w:val="28"/>
        </w:rPr>
      </w:pPr>
      <w:r>
        <w:rPr>
          <w:rFonts w:ascii="Times New Roman" w:hAnsi="Times New Roman"/>
          <w:sz w:val="28"/>
          <w:szCs w:val="28"/>
        </w:rPr>
        <w:t>126.5.1.6. </w:t>
      </w:r>
      <w:r>
        <w:rPr>
          <w:rFonts w:ascii="Times New Roman" w:hAnsi="Times New Roman"/>
          <w:bCs/>
          <w:sz w:val="28"/>
          <w:szCs w:val="28"/>
        </w:rPr>
        <w:t>Тема 6. Франция.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Политико- и экономико-географическое положение. Франция – одна из ведущих стран в европейской и мировой политике, экономике и культуре, ядерная держава, постоянный член Совета Безопасности ООН. Форма правления и административно-территориальное устройство.</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Разнообразие природных условий и ресурсов страны, их хозяйственная оценка. Природные предпосылки для развития сельского хозяйства, туризма и рекреации. Проблемы природопользования.</w:t>
      </w:r>
    </w:p>
    <w:p w:rsidR="00900AA1" w:rsidRDefault="00E616C2">
      <w:pPr>
        <w:spacing w:after="0" w:line="360" w:lineRule="auto"/>
        <w:ind w:firstLine="709"/>
        <w:contextualSpacing/>
        <w:jc w:val="both"/>
        <w:rPr>
          <w:rFonts w:ascii="Times New Roman" w:hAnsi="Times New Roman"/>
          <w:i/>
          <w:iCs/>
          <w:sz w:val="28"/>
          <w:szCs w:val="28"/>
        </w:rPr>
      </w:pPr>
      <w:r>
        <w:rPr>
          <w:rFonts w:ascii="Times New Roman" w:hAnsi="Times New Roman"/>
          <w:sz w:val="28"/>
          <w:szCs w:val="28"/>
        </w:rPr>
        <w:t xml:space="preserve">Население. Демографическая характеристика. Изменения этнического, религиозного и возрастного состава населения за последние десятилетия. Особенности расселения и урбанизация. </w:t>
      </w:r>
    </w:p>
    <w:p w:rsidR="00900AA1" w:rsidRDefault="00E616C2">
      <w:pPr>
        <w:spacing w:after="0" w:line="360" w:lineRule="auto"/>
        <w:ind w:firstLine="709"/>
        <w:contextualSpacing/>
        <w:jc w:val="both"/>
        <w:rPr>
          <w:rFonts w:ascii="Times New Roman" w:hAnsi="Times New Roman"/>
          <w:i/>
          <w:iCs/>
          <w:sz w:val="28"/>
          <w:szCs w:val="28"/>
        </w:rPr>
      </w:pPr>
      <w:r>
        <w:rPr>
          <w:rFonts w:ascii="Times New Roman" w:hAnsi="Times New Roman"/>
          <w:sz w:val="28"/>
          <w:szCs w:val="28"/>
        </w:rPr>
        <w:t>Своеобразие путей экономического развития Франции после Второй мировой войны, соперничество с Великобританией и Германией. Ведущие ТНК Франции. Промышленность Франции, её отраслевая структура. Быстрое развитие наукоёмких отраслей, в том числе ОПК. Основные черты размещения промышленности во Франции. Влияние процессов европейской интеграции на это размещение. Франция как один из ведущих мировых производителей продукции сельского хозяйства.</w:t>
      </w:r>
      <w:r>
        <w:rPr>
          <w:rFonts w:ascii="Times New Roman" w:hAnsi="Times New Roman"/>
          <w:i/>
          <w:iCs/>
          <w:sz w:val="28"/>
          <w:szCs w:val="28"/>
        </w:rPr>
        <w:t xml:space="preserve">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Размещение отраслей непроизводственной сферы. Внешнеэкономические связи Франции. Значение для Франции кредитно-финансовых, научно-технических связей и иностранного туризма. Франция – одна из важнейших туристских держав мира. Радиальный рисунок размещения населения и хозяйства Франции с центром в Парижской агломерации. Экономическое районирование Франции. Взаимоотношения с Россией.</w:t>
      </w:r>
    </w:p>
    <w:p w:rsidR="00900AA1" w:rsidRDefault="00E616C2">
      <w:pPr>
        <w:spacing w:after="0" w:line="360" w:lineRule="auto"/>
        <w:ind w:firstLine="709"/>
        <w:contextualSpacing/>
        <w:jc w:val="both"/>
        <w:rPr>
          <w:rFonts w:ascii="Times New Roman" w:hAnsi="Times New Roman"/>
          <w:bCs/>
          <w:sz w:val="28"/>
          <w:szCs w:val="28"/>
        </w:rPr>
      </w:pPr>
      <w:r>
        <w:rPr>
          <w:rFonts w:ascii="Times New Roman" w:hAnsi="Times New Roman"/>
          <w:bCs/>
          <w:sz w:val="28"/>
          <w:szCs w:val="28"/>
        </w:rPr>
        <w:t>Практические работы.</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 Выявление перспектив развития отдельных отраслей хозяйства Франции.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 Расчёт доли Франции в важнейших общемировых показателях.</w:t>
      </w:r>
    </w:p>
    <w:p w:rsidR="00900AA1" w:rsidRDefault="00E616C2">
      <w:pPr>
        <w:spacing w:after="0" w:line="360" w:lineRule="auto"/>
        <w:ind w:firstLine="709"/>
        <w:contextualSpacing/>
        <w:jc w:val="both"/>
        <w:rPr>
          <w:rFonts w:ascii="Times New Roman" w:hAnsi="Times New Roman"/>
          <w:bCs/>
          <w:sz w:val="28"/>
          <w:szCs w:val="28"/>
        </w:rPr>
      </w:pPr>
      <w:r>
        <w:rPr>
          <w:rFonts w:ascii="Times New Roman" w:hAnsi="Times New Roman"/>
          <w:sz w:val="28"/>
          <w:szCs w:val="28"/>
        </w:rPr>
        <w:t>126.5.1.7. </w:t>
      </w:r>
      <w:r>
        <w:rPr>
          <w:rFonts w:ascii="Times New Roman" w:hAnsi="Times New Roman"/>
          <w:bCs/>
          <w:sz w:val="28"/>
          <w:szCs w:val="28"/>
        </w:rPr>
        <w:t>Тема 7. Великобритания.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Политико- и экономико-географическое положение. Великобритания – родина капитализма, бывшая «мастерская мира», высокоиндустриальная страна, её роль в экономике, политике и культуре Европы и мира. Великобритания и возглавляемое ею Содружество. Состав территории Великобритании, национально-культурная самобытность её историко-географических частей. Форма правления и административно-территориальное устройство.</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Ограниченность земельных и лесных площадей, возможности развития земледелия, животноводства и морского рыболовства. Влияние морского климата на хозяйство Великобритании. Проблемы природопользования.</w:t>
      </w:r>
    </w:p>
    <w:p w:rsidR="00900AA1" w:rsidRDefault="00E616C2">
      <w:pPr>
        <w:spacing w:after="0" w:line="360" w:lineRule="auto"/>
        <w:ind w:firstLine="709"/>
        <w:contextualSpacing/>
        <w:jc w:val="both"/>
        <w:rPr>
          <w:rFonts w:ascii="Times New Roman" w:hAnsi="Times New Roman"/>
          <w:i/>
          <w:iCs/>
          <w:sz w:val="28"/>
          <w:szCs w:val="28"/>
        </w:rPr>
      </w:pPr>
      <w:r>
        <w:rPr>
          <w:rFonts w:ascii="Times New Roman" w:hAnsi="Times New Roman"/>
          <w:sz w:val="28"/>
          <w:szCs w:val="28"/>
        </w:rPr>
        <w:t>Особенности этнического состава, нерешённость национальных проблем, особенно в Северной Ирландии и Шотландии. Современная демографическая ситуация. Основные черты сельского и городского расселения и урбанизация. Значение Лондона для Великобритании и в международной жизни.</w:t>
      </w:r>
      <w:r>
        <w:rPr>
          <w:rFonts w:ascii="Times New Roman" w:hAnsi="Times New Roman"/>
          <w:i/>
          <w:iCs/>
          <w:sz w:val="28"/>
          <w:szCs w:val="28"/>
        </w:rPr>
        <w:t xml:space="preserve">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Структура экономики, соотношение производственной и непроизводственной сфер. Промышленность Великобритании. Старые, новые и новейшие отрасли, особенности их развития. Особенности отраслевой структуры промышленности. Основные черты структуры и географии транспорта Великобритании</w:t>
      </w:r>
      <w:r>
        <w:rPr>
          <w:rFonts w:ascii="Times New Roman" w:hAnsi="Times New Roman"/>
          <w:i/>
          <w:iCs/>
          <w:sz w:val="28"/>
          <w:szCs w:val="28"/>
        </w:rPr>
        <w:t>.</w:t>
      </w:r>
      <w:r>
        <w:rPr>
          <w:rFonts w:ascii="Times New Roman" w:hAnsi="Times New Roman"/>
          <w:sz w:val="28"/>
          <w:szCs w:val="28"/>
        </w:rPr>
        <w:t xml:space="preserve"> Развитие и размещение отраслей непроизводственной сферы. Основные черты географии науки, образования, туризма и рекреации. Активное участие в мировой торговле. Территориальная структура хозяйства. Тяготение индустрии к морским портам. Экономические районы Великобритании. Важнейшие направления региональной политики. Взаимоотношения с Россией.</w:t>
      </w:r>
    </w:p>
    <w:p w:rsidR="00900AA1" w:rsidRDefault="00E616C2">
      <w:pPr>
        <w:spacing w:after="0" w:line="360" w:lineRule="auto"/>
        <w:ind w:firstLine="709"/>
        <w:contextualSpacing/>
        <w:jc w:val="both"/>
        <w:rPr>
          <w:rFonts w:ascii="Times New Roman" w:hAnsi="Times New Roman"/>
          <w:bCs/>
          <w:sz w:val="28"/>
          <w:szCs w:val="28"/>
        </w:rPr>
      </w:pPr>
      <w:r>
        <w:rPr>
          <w:rFonts w:ascii="Times New Roman" w:hAnsi="Times New Roman"/>
          <w:bCs/>
          <w:sz w:val="28"/>
          <w:szCs w:val="28"/>
        </w:rPr>
        <w:t>Практические работы.</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 Характеристика структуры и динамики развития промышленности Великобритании.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 Определение специализации крупнейших промышленных узлов Великобритании.</w:t>
      </w:r>
    </w:p>
    <w:p w:rsidR="00900AA1" w:rsidRDefault="00E616C2">
      <w:pPr>
        <w:spacing w:after="0" w:line="360" w:lineRule="auto"/>
        <w:ind w:firstLine="709"/>
        <w:contextualSpacing/>
        <w:jc w:val="both"/>
        <w:rPr>
          <w:rFonts w:ascii="Times New Roman" w:hAnsi="Times New Roman"/>
          <w:bCs/>
          <w:sz w:val="28"/>
          <w:szCs w:val="28"/>
        </w:rPr>
      </w:pPr>
      <w:r>
        <w:rPr>
          <w:rFonts w:ascii="Times New Roman" w:hAnsi="Times New Roman"/>
          <w:sz w:val="28"/>
          <w:szCs w:val="28"/>
        </w:rPr>
        <w:t>126.5.1.8. </w:t>
      </w:r>
      <w:r>
        <w:rPr>
          <w:rFonts w:ascii="Times New Roman" w:hAnsi="Times New Roman"/>
          <w:bCs/>
          <w:sz w:val="28"/>
          <w:szCs w:val="28"/>
        </w:rPr>
        <w:t>Тема 8. Страны Южной Европы.</w:t>
      </w:r>
    </w:p>
    <w:p w:rsidR="00900AA1" w:rsidRDefault="00E616C2">
      <w:pPr>
        <w:spacing w:after="0" w:line="360" w:lineRule="auto"/>
        <w:ind w:firstLine="709"/>
        <w:contextualSpacing/>
        <w:jc w:val="both"/>
        <w:rPr>
          <w:rFonts w:ascii="Times New Roman" w:hAnsi="Times New Roman"/>
          <w:i/>
          <w:iCs/>
          <w:sz w:val="28"/>
          <w:szCs w:val="28"/>
        </w:rPr>
      </w:pPr>
      <w:r>
        <w:rPr>
          <w:rFonts w:ascii="Times New Roman" w:hAnsi="Times New Roman"/>
          <w:sz w:val="28"/>
          <w:szCs w:val="28"/>
        </w:rPr>
        <w:t xml:space="preserve">Политико- и экономико-географическое положение. Состав субрегиона, дискуссионность его границ. Политическая карта субрегиона. Историко-географические особенности Южной Европы. Древняя Греция и Древний Рим – важнейшие очаги мировой цивилизации.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Приморское положение, средиземноморский климат и преимущественно горный рельеф – условия, определяющие особенности жизни субрегиона. Бедность лесами, нехватка сельскохозяйственных земель, напряжённый водный баланс. Ограниченность собственной энергетической базы. Развитая рекреационно-курортная сфера, широкие возможности для туризма.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Сложность этнического состава. Демографическая ситуация: выравнивание до западноевропейского уровня. Особенности расселения, концентрация населения в приморских и столичных районах. Древняя городская культура Средиземноморья.</w:t>
      </w:r>
    </w:p>
    <w:p w:rsidR="00900AA1" w:rsidRDefault="00E616C2">
      <w:pPr>
        <w:spacing w:after="0" w:line="360" w:lineRule="auto"/>
        <w:ind w:firstLine="709"/>
        <w:contextualSpacing/>
        <w:jc w:val="both"/>
        <w:rPr>
          <w:rFonts w:ascii="Times New Roman" w:hAnsi="Times New Roman"/>
          <w:i/>
          <w:iCs/>
          <w:sz w:val="28"/>
          <w:szCs w:val="28"/>
        </w:rPr>
      </w:pPr>
      <w:r>
        <w:rPr>
          <w:rFonts w:ascii="Times New Roman" w:hAnsi="Times New Roman"/>
          <w:sz w:val="28"/>
          <w:szCs w:val="28"/>
        </w:rPr>
        <w:t xml:space="preserve">Место стран Южной Европы в мировой экономике, крупнейшие ТНК. Значительное отставание стран субрегиона от западноевропейских стандартов, несмотря на прогресс после Второй мировой войны. Изменения в структуре экономики, рост сферы услуг. Повышенная роль сельского хозяйства. Общность многих экологических проблем, особенно приморских районов: загрязнение морей и пляжей, задымлённость, ущерб от пожаров. </w:t>
      </w:r>
    </w:p>
    <w:p w:rsidR="00900AA1" w:rsidRDefault="00E616C2">
      <w:pPr>
        <w:spacing w:after="0" w:line="360" w:lineRule="auto"/>
        <w:ind w:firstLine="709"/>
        <w:contextualSpacing/>
        <w:jc w:val="both"/>
        <w:rPr>
          <w:rFonts w:ascii="Times New Roman" w:hAnsi="Times New Roman"/>
          <w:bCs/>
          <w:sz w:val="28"/>
          <w:szCs w:val="28"/>
        </w:rPr>
      </w:pPr>
      <w:r>
        <w:rPr>
          <w:rFonts w:ascii="Times New Roman" w:hAnsi="Times New Roman"/>
          <w:bCs/>
          <w:sz w:val="28"/>
          <w:szCs w:val="28"/>
        </w:rPr>
        <w:t>Практические работы.</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 Сравнительная экономико-географическая характеристика стран Южной Европы.</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 Характеристика крупнейших ТНК Италии.</w:t>
      </w:r>
    </w:p>
    <w:p w:rsidR="00900AA1" w:rsidRDefault="00E616C2">
      <w:pPr>
        <w:spacing w:after="0" w:line="360" w:lineRule="auto"/>
        <w:ind w:firstLine="709"/>
        <w:contextualSpacing/>
        <w:jc w:val="both"/>
        <w:rPr>
          <w:rFonts w:ascii="Times New Roman" w:hAnsi="Times New Roman"/>
          <w:bCs/>
          <w:sz w:val="28"/>
          <w:szCs w:val="28"/>
        </w:rPr>
      </w:pPr>
      <w:r>
        <w:rPr>
          <w:rFonts w:ascii="Times New Roman" w:hAnsi="Times New Roman"/>
          <w:sz w:val="28"/>
          <w:szCs w:val="28"/>
        </w:rPr>
        <w:t>126.5.1.9. </w:t>
      </w:r>
      <w:r>
        <w:rPr>
          <w:rFonts w:ascii="Times New Roman" w:hAnsi="Times New Roman"/>
          <w:bCs/>
          <w:sz w:val="28"/>
          <w:szCs w:val="28"/>
        </w:rPr>
        <w:t>Тема 9. Северная Европа.</w:t>
      </w:r>
    </w:p>
    <w:p w:rsidR="00900AA1" w:rsidRDefault="00E616C2">
      <w:pPr>
        <w:spacing w:after="0" w:line="360" w:lineRule="auto"/>
        <w:ind w:firstLine="709"/>
        <w:contextualSpacing/>
        <w:jc w:val="both"/>
        <w:rPr>
          <w:rFonts w:ascii="Times New Roman" w:hAnsi="Times New Roman"/>
          <w:i/>
          <w:iCs/>
          <w:sz w:val="28"/>
          <w:szCs w:val="28"/>
        </w:rPr>
      </w:pPr>
      <w:r>
        <w:rPr>
          <w:rFonts w:ascii="Times New Roman" w:hAnsi="Times New Roman"/>
          <w:sz w:val="28"/>
          <w:szCs w:val="28"/>
        </w:rPr>
        <w:t xml:space="preserve">Политико- и экономико-географическое положение. Состав субрегиона, его политическая карта. Политическая и экономическая стабильность Северной Европы, занимающей одно из первых мест в мире по уровню экономического и социального развития.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Положение региона в северных широтах, широкий выход к морям, горный рельеф. Богатство недр рудами металлов. Значение добычи нефти и газа в Северном море. Крупный лесной фонд у Швеции и Финляндии. Высокая обеспеченность водными ресурсами, гидроэнергоресурсы. Проблемы природопользования.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Однородность этнического и религиозного состава. Низкий естественный прирост населения при высокой средней продолжительности жизни. Слабая по европейским меркам и крайне неравномерная заселённость территории. Особая роль столиц, приморских городов; преобладание малых городов и рабочих посёлков.</w:t>
      </w:r>
    </w:p>
    <w:p w:rsidR="00900AA1" w:rsidRDefault="00E616C2">
      <w:pPr>
        <w:spacing w:after="0" w:line="360" w:lineRule="auto"/>
        <w:ind w:firstLine="709"/>
        <w:contextualSpacing/>
        <w:jc w:val="both"/>
        <w:rPr>
          <w:rFonts w:ascii="Times New Roman" w:hAnsi="Times New Roman"/>
          <w:i/>
          <w:iCs/>
          <w:sz w:val="28"/>
          <w:szCs w:val="28"/>
        </w:rPr>
      </w:pPr>
      <w:r>
        <w:rPr>
          <w:rFonts w:ascii="Times New Roman" w:hAnsi="Times New Roman"/>
          <w:sz w:val="28"/>
          <w:szCs w:val="28"/>
        </w:rPr>
        <w:t xml:space="preserve">Место и роль Северной Европы в мировой экономике (крупнейшие ТНК), политике, культуре. Высокий уровень развития, страны субрегиона – среди лидеров в мире по ВВП на душу населения, возглавляют рейтинг по индексу человеческого развития. Участие Северной Европы в международном географическом разделении труда.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Особенности географии транспортной системы субрегиона, паромные переправы между странами. Размещение хозяйства и населения в южных частях территории. Формирование международной конурбации Копенгаген – Мальмё по берегам пролива Эресунн. Взаимоотношения стран субрегиона с Россией.</w:t>
      </w:r>
    </w:p>
    <w:p w:rsidR="00900AA1" w:rsidRDefault="00E616C2">
      <w:pPr>
        <w:spacing w:after="0" w:line="360" w:lineRule="auto"/>
        <w:ind w:firstLine="709"/>
        <w:contextualSpacing/>
        <w:jc w:val="both"/>
        <w:rPr>
          <w:rFonts w:ascii="Times New Roman" w:hAnsi="Times New Roman"/>
          <w:bCs/>
          <w:sz w:val="28"/>
          <w:szCs w:val="28"/>
        </w:rPr>
      </w:pPr>
      <w:r>
        <w:rPr>
          <w:rFonts w:ascii="Times New Roman" w:hAnsi="Times New Roman"/>
          <w:bCs/>
          <w:sz w:val="28"/>
          <w:szCs w:val="28"/>
        </w:rPr>
        <w:t>Практические работы.</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 Сравнительная экономико-географическая характеристика стран Северной Европы.</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 Характеристика крупнейших ТНК Северной Европы.</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 Анализ территориальной структуры хозяйства Северной Европы, выявление городов – фокусов развития для районов нового освоения.</w:t>
      </w:r>
    </w:p>
    <w:p w:rsidR="00900AA1" w:rsidRDefault="00E616C2">
      <w:pPr>
        <w:spacing w:after="0" w:line="360" w:lineRule="auto"/>
        <w:ind w:firstLine="709"/>
        <w:contextualSpacing/>
        <w:jc w:val="both"/>
        <w:rPr>
          <w:rFonts w:ascii="Times New Roman" w:hAnsi="Times New Roman"/>
          <w:bCs/>
          <w:sz w:val="28"/>
          <w:szCs w:val="28"/>
        </w:rPr>
      </w:pPr>
      <w:r>
        <w:rPr>
          <w:rFonts w:ascii="Times New Roman" w:hAnsi="Times New Roman"/>
          <w:sz w:val="28"/>
          <w:szCs w:val="28"/>
        </w:rPr>
        <w:t>126.5.1.10. </w:t>
      </w:r>
      <w:r>
        <w:rPr>
          <w:rFonts w:ascii="Times New Roman" w:hAnsi="Times New Roman"/>
          <w:bCs/>
          <w:sz w:val="28"/>
          <w:szCs w:val="28"/>
        </w:rPr>
        <w:t>Тема 10. Восточная Европа.</w:t>
      </w:r>
    </w:p>
    <w:p w:rsidR="00900AA1" w:rsidRDefault="00E616C2">
      <w:pPr>
        <w:spacing w:after="0" w:line="360" w:lineRule="auto"/>
        <w:ind w:firstLine="709"/>
        <w:contextualSpacing/>
        <w:jc w:val="both"/>
        <w:rPr>
          <w:rFonts w:ascii="Times New Roman" w:hAnsi="Times New Roman"/>
          <w:i/>
          <w:iCs/>
          <w:sz w:val="28"/>
          <w:szCs w:val="28"/>
        </w:rPr>
      </w:pPr>
      <w:r>
        <w:rPr>
          <w:rFonts w:ascii="Times New Roman" w:hAnsi="Times New Roman"/>
          <w:sz w:val="28"/>
          <w:szCs w:val="28"/>
        </w:rPr>
        <w:t xml:space="preserve">Политико- и экономико-географическое положение. Состав субрегиона, его площадь и население. Исторические особенности формирования политической карты, изменения на ней в послевоенный период и на рубеже ХХ и ХХI вв. Главные черты экономико-географического положения. Роль Восточной Европы в европейской и мировой политике и экономике, её вклад в мировую цивилизацию.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Общая оценка природно-ресурсного потенциала для развития промышленности, сельского хозяйства, транспорта, туризма и рекреации. Основные черты размещения полезных ископаемых, их главные территориальные сочетания. Земельные, водные и агроклиматические ресурсы. Проблемы природопользования.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Демографическая ситуация. Характер демографического перехода в странах субрегиона. Резкое снижение естественного прироста как важнейшая особенность воспроизводства населения, направления демографической политики. Особенность возрастно-половой структуры населения, количество и качество трудовых ресурсов. Этническая структура населения, основные языки и языковые группы. Особенности размещения населения Восточной Европы. Масштабы и характер урбанизации.</w:t>
      </w:r>
    </w:p>
    <w:p w:rsidR="00900AA1" w:rsidRDefault="00E616C2">
      <w:pPr>
        <w:spacing w:after="0" w:line="360" w:lineRule="auto"/>
        <w:ind w:firstLine="709"/>
        <w:contextualSpacing/>
        <w:jc w:val="both"/>
        <w:rPr>
          <w:rFonts w:ascii="Times New Roman" w:hAnsi="Times New Roman"/>
          <w:i/>
          <w:iCs/>
          <w:sz w:val="28"/>
          <w:szCs w:val="28"/>
        </w:rPr>
      </w:pPr>
      <w:r>
        <w:rPr>
          <w:rFonts w:ascii="Times New Roman" w:hAnsi="Times New Roman"/>
          <w:sz w:val="28"/>
          <w:szCs w:val="28"/>
        </w:rPr>
        <w:t>Индустриализация стран субрегиона после Второй мировой войны. Наиболее важные структурные особенности экономики, ведущие межотраслевые комплексы. Агропромышленный комплекс. Уровни и особенности развития сельского хозяйства, его основные социально-географические типы. Характерные черты развития транспортной сети, её структурные и географические особенности. Главные туристско-рекреационные районы и их типы. Примеры высокоразвитых и депрессивных районов.</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Влияние производственной и непроизводственной деятельности на окружающую среду. Уровень антропогенного загрязнения. Страны с моноцентрической, полицентрической, смешанной территориальной структурой хозяйства. Взаимоотношения стран субрегиона с Россией.</w:t>
      </w:r>
    </w:p>
    <w:p w:rsidR="00900AA1" w:rsidRDefault="00E616C2">
      <w:pPr>
        <w:spacing w:after="0" w:line="360" w:lineRule="auto"/>
        <w:ind w:firstLine="709"/>
        <w:contextualSpacing/>
        <w:jc w:val="both"/>
        <w:rPr>
          <w:rFonts w:ascii="Times New Roman" w:hAnsi="Times New Roman"/>
          <w:bCs/>
          <w:sz w:val="28"/>
          <w:szCs w:val="28"/>
        </w:rPr>
      </w:pPr>
      <w:r>
        <w:rPr>
          <w:rFonts w:ascii="Times New Roman" w:hAnsi="Times New Roman"/>
          <w:bCs/>
          <w:sz w:val="28"/>
          <w:szCs w:val="28"/>
        </w:rPr>
        <w:t>Практические работы.</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 Сравнительная экономико-географическая характеристика стран Восточной Европы.</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 Расчёт контрастов в социально-экономических показателях между столичными районами и периферией стран Восточной Европы.</w:t>
      </w:r>
    </w:p>
    <w:p w:rsidR="00900AA1" w:rsidRDefault="00E616C2">
      <w:pPr>
        <w:spacing w:after="0" w:line="360" w:lineRule="auto"/>
        <w:ind w:firstLine="709"/>
        <w:contextualSpacing/>
        <w:jc w:val="both"/>
        <w:rPr>
          <w:rFonts w:ascii="Times New Roman" w:hAnsi="Times New Roman"/>
          <w:bCs/>
          <w:sz w:val="28"/>
          <w:szCs w:val="28"/>
        </w:rPr>
      </w:pPr>
      <w:r>
        <w:rPr>
          <w:rFonts w:ascii="Times New Roman" w:hAnsi="Times New Roman"/>
          <w:sz w:val="28"/>
          <w:szCs w:val="28"/>
        </w:rPr>
        <w:t>126.5.2. </w:t>
      </w:r>
      <w:r>
        <w:rPr>
          <w:rFonts w:ascii="Times New Roman" w:hAnsi="Times New Roman"/>
          <w:bCs/>
          <w:sz w:val="28"/>
          <w:szCs w:val="28"/>
        </w:rPr>
        <w:t>Раздел 8. Северная Америка.</w:t>
      </w:r>
    </w:p>
    <w:p w:rsidR="00900AA1" w:rsidRDefault="00E616C2">
      <w:pPr>
        <w:spacing w:after="0" w:line="360" w:lineRule="auto"/>
        <w:ind w:firstLine="709"/>
        <w:contextualSpacing/>
        <w:jc w:val="both"/>
        <w:rPr>
          <w:rFonts w:ascii="Times New Roman" w:hAnsi="Times New Roman"/>
          <w:bCs/>
          <w:sz w:val="28"/>
          <w:szCs w:val="28"/>
        </w:rPr>
      </w:pPr>
      <w:r>
        <w:rPr>
          <w:rFonts w:ascii="Times New Roman" w:hAnsi="Times New Roman"/>
          <w:sz w:val="28"/>
          <w:szCs w:val="28"/>
        </w:rPr>
        <w:t>126.5.2.1. </w:t>
      </w:r>
      <w:r>
        <w:rPr>
          <w:rFonts w:ascii="Times New Roman" w:hAnsi="Times New Roman"/>
          <w:bCs/>
          <w:sz w:val="28"/>
          <w:szCs w:val="28"/>
        </w:rPr>
        <w:t>Тема 1. Политико- и экономико-географическое положение США и Канады.</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Североамериканский регион: географические, исторические, культурные, социальные, этнические и политико-экономические основания его выделения. Северная Америка как один из трёх важнейших центров современного экономического развития.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США: состав и размеры территории, численность населения. Государственное устройство США, административно-территориальное деление. Проблема взаимоотношений США с Россией.</w:t>
      </w:r>
    </w:p>
    <w:p w:rsidR="00900AA1" w:rsidRDefault="00E616C2">
      <w:pPr>
        <w:spacing w:after="0" w:line="360" w:lineRule="auto"/>
        <w:ind w:firstLine="709"/>
        <w:contextualSpacing/>
        <w:jc w:val="both"/>
        <w:rPr>
          <w:rFonts w:ascii="Times New Roman" w:hAnsi="Times New Roman"/>
          <w:i/>
          <w:iCs/>
          <w:sz w:val="28"/>
          <w:szCs w:val="28"/>
        </w:rPr>
      </w:pPr>
      <w:r>
        <w:rPr>
          <w:rFonts w:ascii="Times New Roman" w:hAnsi="Times New Roman"/>
          <w:sz w:val="28"/>
          <w:szCs w:val="28"/>
        </w:rPr>
        <w:t xml:space="preserve">Политико- и экономико-географическое положение Канады – одной из наиболее экономически развитых стран мира, члена группы G7. Состав и размеры территории, численность населения.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Характерные черты политико- и экономико-географического положения страны, её глубокая интегрированность с США. Влияние создания Североамериканской зоны свободной торговли на политическую, экономическую и социальную жизнь страны. Значение выхода к трём океанам. Взаимоотношения Канады с Россией.</w:t>
      </w:r>
    </w:p>
    <w:p w:rsidR="00900AA1" w:rsidRDefault="00E616C2">
      <w:pPr>
        <w:spacing w:after="0" w:line="360" w:lineRule="auto"/>
        <w:ind w:firstLine="709"/>
        <w:contextualSpacing/>
        <w:jc w:val="both"/>
        <w:rPr>
          <w:rFonts w:ascii="Times New Roman" w:hAnsi="Times New Roman"/>
          <w:bCs/>
          <w:sz w:val="28"/>
          <w:szCs w:val="28"/>
        </w:rPr>
      </w:pPr>
      <w:r>
        <w:rPr>
          <w:rFonts w:ascii="Times New Roman" w:hAnsi="Times New Roman"/>
          <w:bCs/>
          <w:sz w:val="28"/>
          <w:szCs w:val="28"/>
        </w:rPr>
        <w:t>Практические работы.</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w:t>
      </w:r>
      <w:r>
        <w:rPr>
          <w:rFonts w:ascii="Times New Roman" w:hAnsi="Times New Roman"/>
          <w:bCs/>
          <w:sz w:val="28"/>
          <w:szCs w:val="28"/>
        </w:rPr>
        <w:t> </w:t>
      </w:r>
      <w:r>
        <w:rPr>
          <w:rFonts w:ascii="Times New Roman" w:hAnsi="Times New Roman"/>
          <w:sz w:val="28"/>
          <w:szCs w:val="28"/>
        </w:rPr>
        <w:t>Определение штатов США с наиболее благоприятным экономико-географическим положением.</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 Комплексная характеристика экономико-географического положения Канады.</w:t>
      </w:r>
    </w:p>
    <w:p w:rsidR="00900AA1" w:rsidRDefault="00E616C2">
      <w:pPr>
        <w:spacing w:after="0" w:line="360" w:lineRule="auto"/>
        <w:ind w:firstLine="709"/>
        <w:contextualSpacing/>
        <w:jc w:val="both"/>
        <w:rPr>
          <w:rFonts w:ascii="Times New Roman" w:hAnsi="Times New Roman"/>
          <w:bCs/>
          <w:sz w:val="28"/>
          <w:szCs w:val="28"/>
        </w:rPr>
      </w:pPr>
      <w:r>
        <w:rPr>
          <w:rFonts w:ascii="Times New Roman" w:hAnsi="Times New Roman"/>
          <w:sz w:val="28"/>
          <w:szCs w:val="28"/>
        </w:rPr>
        <w:t>126.5.2.2. </w:t>
      </w:r>
      <w:r>
        <w:rPr>
          <w:rFonts w:ascii="Times New Roman" w:hAnsi="Times New Roman"/>
          <w:bCs/>
          <w:sz w:val="28"/>
          <w:szCs w:val="28"/>
        </w:rPr>
        <w:t>Тема 2. Природно-ресурсный потенциал США.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Природно-ресурсный потенциал США, его роль в становлении хозяйства страны, современные проблемы его использования. Приоритетное направление решения энергетической проблемы в США – «сланцевая революция», её успехи и неудачи.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Разнообразие природных условий и ресурсов США – естественная база для развития многоотраслевого хозяйства. Почвенно-климатические условия и водные ресурсы, обеспечивающие возможность возделывания культур умеренного и субтропического поясов. Водные проблемы Запада США.</w:t>
      </w:r>
      <w:r>
        <w:rPr>
          <w:rFonts w:ascii="Times New Roman" w:hAnsi="Times New Roman"/>
          <w:i/>
          <w:iCs/>
          <w:sz w:val="28"/>
          <w:szCs w:val="28"/>
        </w:rPr>
        <w:t xml:space="preserve"> </w:t>
      </w:r>
      <w:r>
        <w:rPr>
          <w:rFonts w:ascii="Times New Roman" w:hAnsi="Times New Roman"/>
          <w:sz w:val="28"/>
          <w:szCs w:val="28"/>
        </w:rPr>
        <w:t>Рекреационные ресурсы США. Природно-ресурсные районы США.</w:t>
      </w:r>
    </w:p>
    <w:p w:rsidR="00900AA1" w:rsidRDefault="00E616C2">
      <w:pPr>
        <w:spacing w:after="0" w:line="360" w:lineRule="auto"/>
        <w:ind w:firstLine="709"/>
        <w:contextualSpacing/>
        <w:jc w:val="both"/>
        <w:rPr>
          <w:rFonts w:ascii="Times New Roman" w:hAnsi="Times New Roman"/>
          <w:bCs/>
          <w:sz w:val="28"/>
          <w:szCs w:val="28"/>
        </w:rPr>
      </w:pPr>
      <w:r>
        <w:rPr>
          <w:rFonts w:ascii="Times New Roman" w:hAnsi="Times New Roman"/>
          <w:bCs/>
          <w:sz w:val="28"/>
          <w:szCs w:val="28"/>
        </w:rPr>
        <w:t>Практические работы.</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w:t>
      </w:r>
      <w:r>
        <w:rPr>
          <w:rFonts w:ascii="Times New Roman" w:hAnsi="Times New Roman"/>
          <w:bCs/>
          <w:sz w:val="28"/>
          <w:szCs w:val="28"/>
        </w:rPr>
        <w:t> </w:t>
      </w:r>
      <w:r>
        <w:rPr>
          <w:rFonts w:ascii="Times New Roman" w:hAnsi="Times New Roman"/>
          <w:sz w:val="28"/>
          <w:szCs w:val="28"/>
        </w:rPr>
        <w:t>Хозяйственная оценка природных условий и ресурсов США по отдельным районам страны.</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 Выявление оптимальных сочетаний природных ресурсов на территории США.</w:t>
      </w:r>
    </w:p>
    <w:p w:rsidR="00900AA1" w:rsidRDefault="00E616C2">
      <w:pPr>
        <w:spacing w:after="0" w:line="360" w:lineRule="auto"/>
        <w:ind w:firstLine="709"/>
        <w:contextualSpacing/>
        <w:jc w:val="both"/>
        <w:rPr>
          <w:rFonts w:ascii="Times New Roman" w:hAnsi="Times New Roman"/>
          <w:bCs/>
          <w:sz w:val="28"/>
          <w:szCs w:val="28"/>
        </w:rPr>
      </w:pPr>
      <w:r>
        <w:rPr>
          <w:rFonts w:ascii="Times New Roman" w:hAnsi="Times New Roman"/>
          <w:sz w:val="28"/>
          <w:szCs w:val="28"/>
        </w:rPr>
        <w:t>126.5.2.3. </w:t>
      </w:r>
      <w:r>
        <w:rPr>
          <w:rFonts w:ascii="Times New Roman" w:hAnsi="Times New Roman"/>
          <w:bCs/>
          <w:sz w:val="28"/>
          <w:szCs w:val="28"/>
        </w:rPr>
        <w:t>Тема 3. Население США.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Основные этапы формирования населения США в результате концентрации миграционных потоков из многих регионов мира. Основные расово-этнические группы современного населения США (белые американцы, испаноязычные американцы, афроамериканцы, азиатско-тихоокеанское население, коренные народы) и их размещение. Расовые проблемы в современных США.</w:t>
      </w:r>
      <w:r>
        <w:rPr>
          <w:rFonts w:ascii="Times New Roman" w:hAnsi="Times New Roman"/>
          <w:i/>
          <w:iCs/>
          <w:sz w:val="28"/>
          <w:szCs w:val="28"/>
        </w:rPr>
        <w:t xml:space="preserve"> </w:t>
      </w:r>
      <w:r>
        <w:rPr>
          <w:rFonts w:ascii="Times New Roman" w:hAnsi="Times New Roman"/>
          <w:sz w:val="28"/>
          <w:szCs w:val="28"/>
        </w:rPr>
        <w:t>Демографическая ситуация, её географические и расовые особенности. Возрастно-половой состав населения страны, его территориальная дифференциация. Характеристика трудовых ресурсов США. Значительное преобладание занятости в нематериальной сфере производства. Внутренние миграции населения, их преобладающие направления, причины, их определяющие. США как страна городов и городского образа жизни. Преобладающие формы урбанизации, городские агломерации и мегалополисы, их роль в формировании территориальной структуры хозяйства. Субурбанизация и её последствия. Качество населения США, жизненные стандарты.</w:t>
      </w:r>
    </w:p>
    <w:p w:rsidR="00900AA1" w:rsidRDefault="00E616C2">
      <w:pPr>
        <w:spacing w:after="0" w:line="360" w:lineRule="auto"/>
        <w:ind w:firstLine="709"/>
        <w:contextualSpacing/>
        <w:jc w:val="both"/>
        <w:rPr>
          <w:rFonts w:ascii="Times New Roman" w:hAnsi="Times New Roman"/>
          <w:bCs/>
          <w:sz w:val="28"/>
          <w:szCs w:val="28"/>
        </w:rPr>
      </w:pPr>
      <w:r>
        <w:rPr>
          <w:rFonts w:ascii="Times New Roman" w:hAnsi="Times New Roman"/>
          <w:bCs/>
          <w:sz w:val="28"/>
          <w:szCs w:val="28"/>
        </w:rPr>
        <w:t>Практические работы.</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w:t>
      </w:r>
      <w:r>
        <w:rPr>
          <w:rFonts w:ascii="Times New Roman" w:hAnsi="Times New Roman"/>
          <w:bCs/>
          <w:sz w:val="28"/>
          <w:szCs w:val="28"/>
        </w:rPr>
        <w:t> </w:t>
      </w:r>
      <w:r>
        <w:rPr>
          <w:rFonts w:ascii="Times New Roman" w:hAnsi="Times New Roman"/>
          <w:sz w:val="28"/>
          <w:szCs w:val="28"/>
        </w:rPr>
        <w:t>Характеристика отдельных расовых и этнических групп населения США.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 Анализ размещения крупнейших городских агломераций по территории США.</w:t>
      </w:r>
    </w:p>
    <w:p w:rsidR="00900AA1" w:rsidRDefault="00E616C2">
      <w:pPr>
        <w:spacing w:after="0" w:line="360" w:lineRule="auto"/>
        <w:ind w:firstLine="709"/>
        <w:contextualSpacing/>
        <w:jc w:val="both"/>
        <w:rPr>
          <w:rFonts w:ascii="Times New Roman" w:hAnsi="Times New Roman"/>
          <w:bCs/>
          <w:sz w:val="28"/>
          <w:szCs w:val="28"/>
        </w:rPr>
      </w:pPr>
      <w:r>
        <w:rPr>
          <w:rFonts w:ascii="Times New Roman" w:hAnsi="Times New Roman"/>
          <w:sz w:val="28"/>
          <w:szCs w:val="28"/>
        </w:rPr>
        <w:t>126.5.2.4. </w:t>
      </w:r>
      <w:r>
        <w:rPr>
          <w:rFonts w:ascii="Times New Roman" w:hAnsi="Times New Roman"/>
          <w:bCs/>
          <w:sz w:val="28"/>
          <w:szCs w:val="28"/>
        </w:rPr>
        <w:t>Тема 4. Хозяйство США.</w:t>
      </w:r>
    </w:p>
    <w:p w:rsidR="00900AA1" w:rsidRDefault="00E616C2">
      <w:pPr>
        <w:spacing w:after="0" w:line="360" w:lineRule="auto"/>
        <w:ind w:firstLine="709"/>
        <w:contextualSpacing/>
        <w:jc w:val="both"/>
        <w:rPr>
          <w:rFonts w:ascii="Times New Roman" w:hAnsi="Times New Roman"/>
          <w:i/>
          <w:iCs/>
          <w:sz w:val="28"/>
          <w:szCs w:val="28"/>
        </w:rPr>
      </w:pPr>
      <w:r>
        <w:rPr>
          <w:rFonts w:ascii="Times New Roman" w:hAnsi="Times New Roman"/>
          <w:sz w:val="28"/>
          <w:szCs w:val="28"/>
        </w:rPr>
        <w:t xml:space="preserve">Место США в мировой экономике. Макроэкономические показатели развития США и их динамика. </w:t>
      </w:r>
    </w:p>
    <w:p w:rsidR="00900AA1" w:rsidRDefault="00E616C2">
      <w:pPr>
        <w:spacing w:after="0" w:line="360" w:lineRule="auto"/>
        <w:ind w:firstLine="709"/>
        <w:contextualSpacing/>
        <w:jc w:val="both"/>
        <w:rPr>
          <w:rFonts w:ascii="Times New Roman" w:hAnsi="Times New Roman"/>
          <w:i/>
          <w:iCs/>
          <w:sz w:val="28"/>
          <w:szCs w:val="28"/>
        </w:rPr>
      </w:pPr>
      <w:r>
        <w:rPr>
          <w:rFonts w:ascii="Times New Roman" w:hAnsi="Times New Roman"/>
          <w:sz w:val="28"/>
          <w:szCs w:val="28"/>
        </w:rPr>
        <w:t xml:space="preserve">Корпоративная география США, особенности размещения штаб-квартир крупнейших ТНК по территории страны. Наукоёмкость и инновационность хозяйства страны, география высокотехнологичных производств («хай-тек»).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Особенности отраслевой структуры экономики США, формирование межотраслевых комплексов на разных пространственных уровнях. Роль отраслей первичного сектора в экономике. Высокотоварное и механизированное сельское хозяйство США. Принципы организации и регулирования производства сельскохозяйственной продукции в стране. Ведущие отрасли растениеводства, география распространения зерновых, технических, овощных и плодовых культур. Сельскохозяйственные районы США. Лесное хозяйство. Рыболовство.</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Роль и структура добывающей промышленности США. География добывающих отраслей топливно-энергетического комплекса. Последствия «сланцевой революции» для экономики страны и её внешнеторговых связей.</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Вторичный сектор экономики США. Отраслевая и территориальная структура обрабатывающей промышленности. География ведущих отраслей промышленности страны: нефтеперерабатывающей, электроэнергетики, чёрной и цветной металлургии, машиностроения (включая автомобилестроение, авиаракетно-космическую, электротехническую и электронную), химической (включая фармацевтическую), лесной, целлюлозно-бумажной, полиграфической, лёгкой и пищевой. Ведущие промышленные районы и центры обрабатывающей промышленности.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Транспорт США. Пассажирооборот и грузооборот отдельных видов транспорта. География транспортных сетей страны: автодорожной, железнодорожной, трубопроводной, речных и морских путей. Воздушный транспорт США: ведущие аэропорты, авиакомпании, направления авиаперевозок.</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Сектор финансовых услуг США. Внешняя торговля США, место страны в международной торговле товарами и услугами. Структура внешней торговли по группам товаров. Основные внешнеторговые партнёры США и динамика взаимодействия с ними.</w:t>
      </w:r>
    </w:p>
    <w:p w:rsidR="00900AA1" w:rsidRDefault="00E616C2">
      <w:pPr>
        <w:spacing w:after="0" w:line="360" w:lineRule="auto"/>
        <w:ind w:firstLine="709"/>
        <w:contextualSpacing/>
        <w:jc w:val="both"/>
        <w:rPr>
          <w:rFonts w:ascii="Times New Roman" w:hAnsi="Times New Roman"/>
          <w:i/>
          <w:iCs/>
          <w:sz w:val="28"/>
          <w:szCs w:val="28"/>
        </w:rPr>
      </w:pPr>
      <w:r>
        <w:rPr>
          <w:rFonts w:ascii="Times New Roman" w:hAnsi="Times New Roman"/>
          <w:sz w:val="28"/>
          <w:szCs w:val="28"/>
        </w:rPr>
        <w:t>Основные черты размещения науки и образования в стране. География технополисов и технопарков США. Роль и место США в мировых научных исследованиях. Космическая программа США.</w:t>
      </w:r>
      <w:r>
        <w:rPr>
          <w:rFonts w:ascii="Times New Roman" w:hAnsi="Times New Roman"/>
          <w:i/>
          <w:iCs/>
          <w:sz w:val="28"/>
          <w:szCs w:val="28"/>
        </w:rPr>
        <w:t xml:space="preserve">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География туризма в США: важнейшие туристические дестинации и потоки, виды туризма, связь с другими отраслями хозяйства. Индустрия развлечений в стране: кино, театральные постановки, спорт, игорный бизнес.</w:t>
      </w:r>
    </w:p>
    <w:p w:rsidR="00900AA1" w:rsidRDefault="00E616C2">
      <w:pPr>
        <w:spacing w:after="0" w:line="360" w:lineRule="auto"/>
        <w:ind w:firstLine="709"/>
        <w:contextualSpacing/>
        <w:jc w:val="both"/>
        <w:rPr>
          <w:rFonts w:ascii="Times New Roman" w:hAnsi="Times New Roman"/>
          <w:bCs/>
          <w:sz w:val="28"/>
          <w:szCs w:val="28"/>
        </w:rPr>
      </w:pPr>
      <w:r>
        <w:rPr>
          <w:rFonts w:ascii="Times New Roman" w:hAnsi="Times New Roman"/>
          <w:bCs/>
          <w:sz w:val="28"/>
          <w:szCs w:val="28"/>
        </w:rPr>
        <w:t>Практические работы.</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w:t>
      </w:r>
      <w:r>
        <w:rPr>
          <w:rFonts w:ascii="Times New Roman" w:hAnsi="Times New Roman"/>
          <w:bCs/>
          <w:sz w:val="28"/>
          <w:szCs w:val="28"/>
        </w:rPr>
        <w:t> </w:t>
      </w:r>
      <w:r>
        <w:rPr>
          <w:rFonts w:ascii="Times New Roman" w:hAnsi="Times New Roman"/>
          <w:sz w:val="28"/>
          <w:szCs w:val="28"/>
        </w:rPr>
        <w:t>Характеристика отдельных отраслей обрабатывающей промышленности США по материалам учебной литературы и Интернета.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 Экономико-географическая характеристика одного из штатов США (по выбору учащегося).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 Расчёт доли США в общемировых показателях ряда отраслей хозяйства.</w:t>
      </w:r>
    </w:p>
    <w:p w:rsidR="00900AA1" w:rsidRDefault="00E616C2">
      <w:pPr>
        <w:spacing w:after="0" w:line="360" w:lineRule="auto"/>
        <w:ind w:firstLine="709"/>
        <w:contextualSpacing/>
        <w:jc w:val="both"/>
        <w:rPr>
          <w:rFonts w:ascii="Times New Roman" w:hAnsi="Times New Roman"/>
          <w:b/>
          <w:bCs/>
          <w:sz w:val="28"/>
          <w:szCs w:val="28"/>
        </w:rPr>
      </w:pPr>
      <w:r>
        <w:rPr>
          <w:rFonts w:ascii="Times New Roman" w:hAnsi="Times New Roman"/>
          <w:sz w:val="28"/>
          <w:szCs w:val="28"/>
        </w:rPr>
        <w:t>126.5.2.5. </w:t>
      </w:r>
      <w:r>
        <w:rPr>
          <w:rFonts w:ascii="Times New Roman" w:hAnsi="Times New Roman"/>
          <w:bCs/>
          <w:sz w:val="28"/>
          <w:szCs w:val="28"/>
        </w:rPr>
        <w:t>Тема 5. Экономические районы США</w:t>
      </w:r>
      <w:r>
        <w:rPr>
          <w:rFonts w:ascii="Times New Roman" w:hAnsi="Times New Roman"/>
          <w:b/>
          <w:bCs/>
          <w:sz w:val="28"/>
          <w:szCs w:val="28"/>
        </w:rPr>
        <w:t>.</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Полицентричность территориальной структуры хозяйства США. Экономическое районирование США: Северо-Восток, Средний Запад, Юг, Запад.</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Северо-Восток – историческое ядро государства, основные «ворота» иммиграции и внешнеторговой деятельности. Нью-Йорк как ведущий финансовый, политический, культурный и научный центр.</w:t>
      </w:r>
    </w:p>
    <w:p w:rsidR="00900AA1" w:rsidRDefault="00E616C2">
      <w:pPr>
        <w:spacing w:after="0" w:line="360" w:lineRule="auto"/>
        <w:ind w:firstLine="709"/>
        <w:contextualSpacing/>
        <w:jc w:val="both"/>
        <w:rPr>
          <w:rFonts w:ascii="Times New Roman" w:hAnsi="Times New Roman"/>
          <w:i/>
          <w:iCs/>
          <w:sz w:val="28"/>
          <w:szCs w:val="28"/>
        </w:rPr>
      </w:pPr>
      <w:r>
        <w:rPr>
          <w:rFonts w:ascii="Times New Roman" w:hAnsi="Times New Roman"/>
          <w:sz w:val="28"/>
          <w:szCs w:val="28"/>
        </w:rPr>
        <w:t xml:space="preserve"> Средний Запад. Особенности экономико-географического положения, его влияние на специализацию района и рисунок размещения населения, промышленности и транспортной сети. Чикаго как культурный и научный центр.</w:t>
      </w:r>
    </w:p>
    <w:p w:rsidR="00900AA1" w:rsidRDefault="00E616C2">
      <w:pPr>
        <w:spacing w:after="0" w:line="360" w:lineRule="auto"/>
        <w:ind w:firstLine="709"/>
        <w:contextualSpacing/>
        <w:jc w:val="both"/>
        <w:rPr>
          <w:rFonts w:ascii="Times New Roman" w:hAnsi="Times New Roman"/>
          <w:i/>
          <w:iCs/>
          <w:sz w:val="28"/>
          <w:szCs w:val="28"/>
        </w:rPr>
      </w:pPr>
      <w:r>
        <w:rPr>
          <w:rFonts w:ascii="Times New Roman" w:hAnsi="Times New Roman"/>
          <w:sz w:val="28"/>
          <w:szCs w:val="28"/>
        </w:rPr>
        <w:t xml:space="preserve">Юг. Особенности исторического развития Юга как района рабовладельческих плантаций. Специализация сельского хозяйства, особое значение животноводства и птицеводства, хлопководства. </w:t>
      </w:r>
    </w:p>
    <w:p w:rsidR="00900AA1" w:rsidRDefault="00E616C2">
      <w:pPr>
        <w:spacing w:after="0" w:line="360" w:lineRule="auto"/>
        <w:ind w:firstLine="709"/>
        <w:contextualSpacing/>
        <w:jc w:val="both"/>
        <w:rPr>
          <w:rFonts w:ascii="Times New Roman" w:hAnsi="Times New Roman"/>
          <w:i/>
          <w:iCs/>
          <w:sz w:val="28"/>
          <w:szCs w:val="28"/>
        </w:rPr>
      </w:pPr>
      <w:r>
        <w:rPr>
          <w:rFonts w:ascii="Times New Roman" w:hAnsi="Times New Roman"/>
          <w:sz w:val="28"/>
          <w:szCs w:val="28"/>
        </w:rPr>
        <w:t xml:space="preserve">Запад. Самый молодой по времени освоения район США. Ярко выраженные природные и хозяйственные различия между Приморскими и Горными штатами. </w:t>
      </w:r>
    </w:p>
    <w:p w:rsidR="00900AA1" w:rsidRDefault="00E616C2">
      <w:pPr>
        <w:spacing w:after="0" w:line="360" w:lineRule="auto"/>
        <w:ind w:firstLine="709"/>
        <w:contextualSpacing/>
        <w:jc w:val="both"/>
        <w:rPr>
          <w:rFonts w:ascii="Times New Roman" w:hAnsi="Times New Roman"/>
          <w:i/>
          <w:iCs/>
          <w:sz w:val="28"/>
          <w:szCs w:val="28"/>
        </w:rPr>
      </w:pPr>
      <w:r>
        <w:rPr>
          <w:rFonts w:ascii="Times New Roman" w:hAnsi="Times New Roman"/>
          <w:sz w:val="28"/>
          <w:szCs w:val="28"/>
        </w:rPr>
        <w:t xml:space="preserve">Тихоокеанский мегалополис и его крупнейшие центры. </w:t>
      </w:r>
    </w:p>
    <w:p w:rsidR="00900AA1" w:rsidRDefault="00E616C2">
      <w:pPr>
        <w:spacing w:after="0" w:line="360" w:lineRule="auto"/>
        <w:ind w:firstLine="709"/>
        <w:contextualSpacing/>
        <w:jc w:val="both"/>
        <w:rPr>
          <w:rFonts w:ascii="Times New Roman" w:hAnsi="Times New Roman"/>
          <w:bCs/>
          <w:sz w:val="28"/>
          <w:szCs w:val="28"/>
        </w:rPr>
      </w:pPr>
      <w:r>
        <w:rPr>
          <w:rFonts w:ascii="Times New Roman" w:hAnsi="Times New Roman"/>
          <w:bCs/>
          <w:sz w:val="28"/>
          <w:szCs w:val="28"/>
        </w:rPr>
        <w:t>Практические работы.</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w:t>
      </w:r>
      <w:r>
        <w:rPr>
          <w:rFonts w:ascii="Times New Roman" w:hAnsi="Times New Roman"/>
          <w:bCs/>
          <w:sz w:val="28"/>
          <w:szCs w:val="28"/>
        </w:rPr>
        <w:t> </w:t>
      </w:r>
      <w:r>
        <w:rPr>
          <w:rFonts w:ascii="Times New Roman" w:hAnsi="Times New Roman"/>
          <w:sz w:val="28"/>
          <w:szCs w:val="28"/>
        </w:rPr>
        <w:t>Комплексная характеристика экономических районов США.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 Расчёт доли экономических районов США по ряду демографических, экономических и социальных показателей.</w:t>
      </w:r>
    </w:p>
    <w:p w:rsidR="00900AA1" w:rsidRDefault="00E616C2">
      <w:pPr>
        <w:spacing w:after="0" w:line="360" w:lineRule="auto"/>
        <w:ind w:firstLine="709"/>
        <w:contextualSpacing/>
        <w:jc w:val="both"/>
        <w:rPr>
          <w:rFonts w:ascii="Times New Roman" w:hAnsi="Times New Roman"/>
          <w:bCs/>
          <w:sz w:val="28"/>
          <w:szCs w:val="28"/>
        </w:rPr>
      </w:pPr>
      <w:r>
        <w:rPr>
          <w:rFonts w:ascii="Times New Roman" w:hAnsi="Times New Roman"/>
          <w:sz w:val="28"/>
          <w:szCs w:val="28"/>
        </w:rPr>
        <w:t>126.5.2.6. </w:t>
      </w:r>
      <w:r>
        <w:rPr>
          <w:rFonts w:ascii="Times New Roman" w:hAnsi="Times New Roman"/>
          <w:bCs/>
          <w:sz w:val="28"/>
          <w:szCs w:val="28"/>
        </w:rPr>
        <w:t>Тема 6. Канада.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Разнообразие природных условий и ресурсов Канады, оценка её природно-ресурсного потенциала. Природные предпосылки для развития промышленности, сельского хозяйства и транспорта. Ведущие позиции Канады по запасам руд чёрных и цветных металлов, угля, нефти, газа, калийных солей, алмазов, их основные территориальные сочетания. Богатейший гидроэнергетический потенциал. Земельные, лесные, водные и агроклиматические ресурсы, неравномерность их размещения по территории страны. Состояние окружающей среды и проблемы природопользования.</w:t>
      </w:r>
    </w:p>
    <w:p w:rsidR="00900AA1" w:rsidRDefault="00E616C2">
      <w:pPr>
        <w:spacing w:after="0" w:line="360" w:lineRule="auto"/>
        <w:ind w:firstLine="709"/>
        <w:contextualSpacing/>
        <w:jc w:val="both"/>
        <w:rPr>
          <w:rFonts w:ascii="Times New Roman" w:hAnsi="Times New Roman"/>
          <w:i/>
          <w:iCs/>
          <w:sz w:val="28"/>
          <w:szCs w:val="28"/>
        </w:rPr>
      </w:pPr>
      <w:r>
        <w:rPr>
          <w:rFonts w:ascii="Times New Roman" w:hAnsi="Times New Roman"/>
          <w:sz w:val="28"/>
          <w:szCs w:val="28"/>
        </w:rPr>
        <w:t xml:space="preserve">Этнический состав населения как отражение истории формирования страны. Контрасты между главной полосой расселения и Канадским Севером. </w:t>
      </w:r>
    </w:p>
    <w:p w:rsidR="00900AA1" w:rsidRDefault="00E616C2">
      <w:pPr>
        <w:spacing w:after="0" w:line="360" w:lineRule="auto"/>
        <w:ind w:firstLine="709"/>
        <w:contextualSpacing/>
        <w:jc w:val="both"/>
        <w:rPr>
          <w:rFonts w:ascii="Times New Roman" w:hAnsi="Times New Roman"/>
          <w:i/>
          <w:iCs/>
          <w:sz w:val="28"/>
          <w:szCs w:val="28"/>
        </w:rPr>
      </w:pPr>
      <w:r>
        <w:rPr>
          <w:rFonts w:ascii="Times New Roman" w:hAnsi="Times New Roman"/>
          <w:sz w:val="28"/>
          <w:szCs w:val="28"/>
        </w:rPr>
        <w:t xml:space="preserve">Место Канады в международном географическом разделении труда. Особенности отраслевой структуры хозяйства Канады, её отличия от структуры экономики США. Структурные сдвиги в канадской экономике, рост доли третичного сектора. Топливно-энергетический комплекс. Территориальная концентрация электроэнергетики, особое значение ГЭС. Главные районы горнодобывающей промышленности. Чёрная и цветная металлургия. Высокий уровень развития сельского хозяйства и агробизнеса. Структурные сдвиги в сельском хозяйстве. Уровень развития транспорта. Особенности конфигурации транспортной сети страны, её преимущественно широтное простирание.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Особенности формирования территориальной структуры хозяйства Канады. Высокая степень территориальной концентрации промышленности страны в зоне тяготения к границе с США. Главные направления региональной политики. Экономические районы Канады.</w:t>
      </w:r>
    </w:p>
    <w:p w:rsidR="00900AA1" w:rsidRDefault="00E616C2">
      <w:pPr>
        <w:spacing w:after="0" w:line="360" w:lineRule="auto"/>
        <w:ind w:firstLine="709"/>
        <w:contextualSpacing/>
        <w:jc w:val="both"/>
        <w:rPr>
          <w:rFonts w:ascii="Times New Roman" w:hAnsi="Times New Roman"/>
          <w:bCs/>
          <w:sz w:val="28"/>
          <w:szCs w:val="28"/>
        </w:rPr>
      </w:pPr>
      <w:r>
        <w:rPr>
          <w:rFonts w:ascii="Times New Roman" w:hAnsi="Times New Roman"/>
          <w:bCs/>
          <w:sz w:val="28"/>
          <w:szCs w:val="28"/>
        </w:rPr>
        <w:t>Практические работы.</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w:t>
      </w:r>
      <w:r>
        <w:rPr>
          <w:rFonts w:ascii="Times New Roman" w:hAnsi="Times New Roman"/>
          <w:bCs/>
          <w:sz w:val="28"/>
          <w:szCs w:val="28"/>
        </w:rPr>
        <w:t> </w:t>
      </w:r>
      <w:r>
        <w:rPr>
          <w:rFonts w:ascii="Times New Roman" w:hAnsi="Times New Roman"/>
          <w:sz w:val="28"/>
          <w:szCs w:val="28"/>
        </w:rPr>
        <w:t>Хозяйственная оценка природно-ресурсного потенциала Канады.</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w:t>
      </w:r>
      <w:r>
        <w:rPr>
          <w:sz w:val="28"/>
          <w:szCs w:val="28"/>
        </w:rPr>
        <w:t> </w:t>
      </w:r>
      <w:r>
        <w:rPr>
          <w:rFonts w:ascii="Times New Roman" w:hAnsi="Times New Roman"/>
          <w:sz w:val="28"/>
          <w:szCs w:val="28"/>
        </w:rPr>
        <w:t>Географическая характеристика одной из отраслей международной специализации Канады.</w:t>
      </w:r>
    </w:p>
    <w:p w:rsidR="00900AA1" w:rsidRDefault="00E616C2">
      <w:pPr>
        <w:spacing w:after="0" w:line="360" w:lineRule="auto"/>
        <w:ind w:firstLine="709"/>
        <w:contextualSpacing/>
        <w:jc w:val="both"/>
        <w:rPr>
          <w:rFonts w:ascii="Times New Roman" w:hAnsi="Times New Roman"/>
          <w:bCs/>
          <w:sz w:val="28"/>
          <w:szCs w:val="28"/>
        </w:rPr>
      </w:pPr>
      <w:r>
        <w:rPr>
          <w:rFonts w:ascii="Times New Roman" w:hAnsi="Times New Roman"/>
          <w:sz w:val="28"/>
          <w:szCs w:val="28"/>
        </w:rPr>
        <w:t>126.5.3. </w:t>
      </w:r>
      <w:r>
        <w:rPr>
          <w:rFonts w:ascii="Times New Roman" w:hAnsi="Times New Roman"/>
          <w:bCs/>
          <w:sz w:val="28"/>
          <w:szCs w:val="28"/>
        </w:rPr>
        <w:t>Раздел 9. Латинская Америка.</w:t>
      </w:r>
    </w:p>
    <w:p w:rsidR="00900AA1" w:rsidRDefault="00E616C2">
      <w:pPr>
        <w:spacing w:after="0" w:line="360" w:lineRule="auto"/>
        <w:ind w:firstLine="709"/>
        <w:contextualSpacing/>
        <w:jc w:val="both"/>
        <w:rPr>
          <w:rFonts w:ascii="Times New Roman" w:hAnsi="Times New Roman"/>
          <w:bCs/>
          <w:sz w:val="28"/>
          <w:szCs w:val="28"/>
        </w:rPr>
      </w:pPr>
      <w:r>
        <w:rPr>
          <w:rFonts w:ascii="Times New Roman" w:hAnsi="Times New Roman"/>
          <w:sz w:val="28"/>
          <w:szCs w:val="28"/>
        </w:rPr>
        <w:t>126.5.3.1. </w:t>
      </w:r>
      <w:r>
        <w:rPr>
          <w:rFonts w:ascii="Times New Roman" w:hAnsi="Times New Roman"/>
          <w:bCs/>
          <w:sz w:val="28"/>
          <w:szCs w:val="28"/>
        </w:rPr>
        <w:t>Тема 1. Географическое положение и политическая карта Латинской Америки.</w:t>
      </w:r>
    </w:p>
    <w:p w:rsidR="00900AA1" w:rsidRDefault="00E616C2">
      <w:pPr>
        <w:spacing w:after="0" w:line="360" w:lineRule="auto"/>
        <w:ind w:firstLine="709"/>
        <w:contextualSpacing/>
        <w:jc w:val="both"/>
        <w:rPr>
          <w:rFonts w:ascii="Times New Roman" w:hAnsi="Times New Roman"/>
          <w:i/>
          <w:iCs/>
          <w:sz w:val="28"/>
          <w:szCs w:val="28"/>
        </w:rPr>
      </w:pPr>
      <w:r>
        <w:rPr>
          <w:rFonts w:ascii="Times New Roman" w:hAnsi="Times New Roman"/>
          <w:sz w:val="28"/>
          <w:szCs w:val="28"/>
        </w:rPr>
        <w:t xml:space="preserve">Специфические черты социально-культурного и экономического пространства Латинской Америки. Политико- и экономико-географическое положение. Состав региона, его площадь и население. Географические, культурные, исторические, социально-экономические и политические основания выделения Латиноамериканского региона. </w:t>
      </w:r>
    </w:p>
    <w:p w:rsidR="00900AA1" w:rsidRDefault="00E616C2">
      <w:pPr>
        <w:spacing w:after="0" w:line="360" w:lineRule="auto"/>
        <w:ind w:firstLine="709"/>
        <w:contextualSpacing/>
        <w:jc w:val="both"/>
        <w:rPr>
          <w:rFonts w:ascii="Times New Roman" w:hAnsi="Times New Roman"/>
          <w:i/>
          <w:iCs/>
          <w:sz w:val="28"/>
          <w:szCs w:val="28"/>
        </w:rPr>
      </w:pPr>
      <w:r>
        <w:rPr>
          <w:rFonts w:ascii="Times New Roman" w:hAnsi="Times New Roman"/>
          <w:sz w:val="28"/>
          <w:szCs w:val="28"/>
        </w:rPr>
        <w:t xml:space="preserve">Исторические особенности формирования политической карты Латинской Америки. Значение соседства c США. Формы правления и административно-территориальное устройство стран региона. Место Латиноамериканского региона в политической и экономической жизни современного мира. </w:t>
      </w:r>
    </w:p>
    <w:p w:rsidR="00900AA1" w:rsidRDefault="00E616C2">
      <w:pPr>
        <w:spacing w:after="0" w:line="360" w:lineRule="auto"/>
        <w:ind w:firstLine="709"/>
        <w:contextualSpacing/>
        <w:jc w:val="both"/>
        <w:rPr>
          <w:rFonts w:ascii="Times New Roman" w:hAnsi="Times New Roman"/>
          <w:bCs/>
          <w:sz w:val="28"/>
          <w:szCs w:val="28"/>
        </w:rPr>
      </w:pPr>
      <w:r>
        <w:rPr>
          <w:rFonts w:ascii="Times New Roman" w:hAnsi="Times New Roman"/>
          <w:bCs/>
          <w:sz w:val="28"/>
          <w:szCs w:val="28"/>
        </w:rPr>
        <w:t>Практические работы.</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w:t>
      </w:r>
      <w:r>
        <w:rPr>
          <w:rFonts w:ascii="Times New Roman" w:hAnsi="Times New Roman"/>
          <w:bCs/>
          <w:sz w:val="28"/>
          <w:szCs w:val="28"/>
        </w:rPr>
        <w:t> </w:t>
      </w:r>
      <w:r>
        <w:rPr>
          <w:rFonts w:ascii="Times New Roman" w:hAnsi="Times New Roman"/>
          <w:sz w:val="28"/>
          <w:szCs w:val="28"/>
        </w:rPr>
        <w:t>Характеристика политической карты Латинской Америки.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 Построение графа, отражающего соседство стран Латинской Америки.</w:t>
      </w:r>
    </w:p>
    <w:p w:rsidR="00900AA1" w:rsidRDefault="00E616C2">
      <w:pPr>
        <w:spacing w:after="0" w:line="360" w:lineRule="auto"/>
        <w:ind w:firstLine="709"/>
        <w:contextualSpacing/>
        <w:jc w:val="both"/>
        <w:rPr>
          <w:rFonts w:ascii="Times New Roman" w:hAnsi="Times New Roman"/>
          <w:bCs/>
          <w:sz w:val="28"/>
          <w:szCs w:val="28"/>
        </w:rPr>
      </w:pPr>
      <w:r>
        <w:rPr>
          <w:rFonts w:ascii="Times New Roman" w:hAnsi="Times New Roman"/>
          <w:sz w:val="28"/>
          <w:szCs w:val="28"/>
        </w:rPr>
        <w:t>126.5.3.2. </w:t>
      </w:r>
      <w:r>
        <w:rPr>
          <w:rFonts w:ascii="Times New Roman" w:hAnsi="Times New Roman"/>
          <w:bCs/>
          <w:sz w:val="28"/>
          <w:szCs w:val="28"/>
        </w:rPr>
        <w:t>Тема 2. Природно-ресурсный потенциал Латинской Америки.</w:t>
      </w:r>
    </w:p>
    <w:p w:rsidR="00900AA1" w:rsidRDefault="00E616C2">
      <w:pPr>
        <w:spacing w:after="0" w:line="360" w:lineRule="auto"/>
        <w:ind w:firstLine="709"/>
        <w:contextualSpacing/>
        <w:jc w:val="both"/>
        <w:rPr>
          <w:rFonts w:ascii="Times New Roman" w:hAnsi="Times New Roman"/>
          <w:i/>
          <w:iCs/>
          <w:sz w:val="28"/>
          <w:szCs w:val="28"/>
        </w:rPr>
      </w:pPr>
      <w:r>
        <w:rPr>
          <w:rFonts w:ascii="Times New Roman" w:hAnsi="Times New Roman"/>
          <w:sz w:val="28"/>
          <w:szCs w:val="28"/>
        </w:rPr>
        <w:t>Исключительное богатство региона разнообразными природными условиями и ресурсами. Общая оценка природно-ресурсного потенциала для развития промышленности, сельского хозяйства, транспорта, туризма и рекреации. Минеральные и энергетические ресурсы, их недостаточная изученность и неравномерное размещение.</w:t>
      </w:r>
      <w:r>
        <w:rPr>
          <w:rFonts w:ascii="Times New Roman" w:hAnsi="Times New Roman"/>
          <w:i/>
          <w:iCs/>
          <w:sz w:val="28"/>
          <w:szCs w:val="28"/>
        </w:rPr>
        <w:t xml:space="preserve"> </w:t>
      </w:r>
      <w:r>
        <w:rPr>
          <w:rFonts w:ascii="Times New Roman" w:hAnsi="Times New Roman"/>
          <w:sz w:val="28"/>
          <w:szCs w:val="28"/>
        </w:rPr>
        <w:t xml:space="preserve">Значительный гидроэнергетический потенциал рек региона. Богатство рудами чёрных, цветных и драгоценных металлов. Запасы нерудного сырья. Земельные ресурсы. Водные ресурсы – важное и пока ещё недостаточно используемое богатство Латинской Америки. </w:t>
      </w:r>
    </w:p>
    <w:p w:rsidR="00900AA1" w:rsidRDefault="00E616C2">
      <w:pPr>
        <w:spacing w:after="0" w:line="360" w:lineRule="auto"/>
        <w:ind w:firstLine="709"/>
        <w:contextualSpacing/>
        <w:jc w:val="both"/>
        <w:rPr>
          <w:rFonts w:ascii="Times New Roman" w:hAnsi="Times New Roman"/>
          <w:bCs/>
          <w:sz w:val="28"/>
          <w:szCs w:val="28"/>
        </w:rPr>
      </w:pPr>
      <w:r>
        <w:rPr>
          <w:rFonts w:ascii="Times New Roman" w:hAnsi="Times New Roman"/>
          <w:bCs/>
          <w:sz w:val="28"/>
          <w:szCs w:val="28"/>
        </w:rPr>
        <w:t>Практические работы.</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 Сравнительная характеристика природно-ресурсного потенциала отдельных стран Латинской Америки.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 Расчёт доли Латинской Америки в запасах ряда видов минерального сырья.</w:t>
      </w:r>
    </w:p>
    <w:p w:rsidR="00900AA1" w:rsidRDefault="00E616C2">
      <w:pPr>
        <w:spacing w:after="0" w:line="360" w:lineRule="auto"/>
        <w:ind w:firstLine="709"/>
        <w:contextualSpacing/>
        <w:jc w:val="both"/>
        <w:rPr>
          <w:rFonts w:ascii="Times New Roman" w:hAnsi="Times New Roman"/>
          <w:bCs/>
          <w:sz w:val="28"/>
          <w:szCs w:val="28"/>
        </w:rPr>
      </w:pPr>
      <w:r>
        <w:rPr>
          <w:rFonts w:ascii="Times New Roman" w:hAnsi="Times New Roman"/>
          <w:sz w:val="28"/>
          <w:szCs w:val="28"/>
        </w:rPr>
        <w:t>126.5.3.3. </w:t>
      </w:r>
      <w:r>
        <w:rPr>
          <w:rFonts w:ascii="Times New Roman" w:hAnsi="Times New Roman"/>
          <w:bCs/>
          <w:sz w:val="28"/>
          <w:szCs w:val="28"/>
        </w:rPr>
        <w:t>Тема 3. Население Латинской Америки.</w:t>
      </w:r>
    </w:p>
    <w:p w:rsidR="00900AA1" w:rsidRDefault="00E616C2">
      <w:pPr>
        <w:spacing w:after="0" w:line="360" w:lineRule="auto"/>
        <w:ind w:firstLine="709"/>
        <w:contextualSpacing/>
        <w:jc w:val="both"/>
        <w:rPr>
          <w:rFonts w:ascii="Times New Roman" w:hAnsi="Times New Roman"/>
          <w:i/>
          <w:iCs/>
          <w:sz w:val="28"/>
          <w:szCs w:val="28"/>
        </w:rPr>
      </w:pPr>
      <w:r>
        <w:rPr>
          <w:rFonts w:ascii="Times New Roman" w:hAnsi="Times New Roman"/>
          <w:sz w:val="28"/>
          <w:szCs w:val="28"/>
        </w:rPr>
        <w:t xml:space="preserve">Особенности формирования современных латиноамериканских наций. Расовый, этнический, языковой и конфессиональный состав населения региона и отдельных стран. Естественное движение населения, его региональные особенности. Возрастно-половой состав населения, молодость населения большинства стран региона. Внешние и внутренние миграции в регионе, их влияние на численность и возрастно-половой состав населения отдельных стран. Особенности размещения населения. Его концентрация в приморской зоне и горных районах, слабая заселённость внутренних частей региона. Латиноамериканский город, его структура. «Городской взрыв» и «ложная урбанизация» в регионе. Специфика пространственного рисунка городского расселения. Проблемы крупнейших городских агломераций Латинской Америки: бедности и неравенства, экономического развития, энергетические, обеспечения питьевой водой, транспортные, экологические, преступности. </w:t>
      </w:r>
    </w:p>
    <w:p w:rsidR="00900AA1" w:rsidRDefault="00E616C2">
      <w:pPr>
        <w:spacing w:after="0" w:line="360" w:lineRule="auto"/>
        <w:ind w:firstLine="709"/>
        <w:contextualSpacing/>
        <w:jc w:val="both"/>
        <w:rPr>
          <w:rFonts w:ascii="Times New Roman" w:hAnsi="Times New Roman"/>
          <w:bCs/>
          <w:sz w:val="28"/>
          <w:szCs w:val="28"/>
        </w:rPr>
      </w:pPr>
      <w:r>
        <w:rPr>
          <w:rFonts w:ascii="Times New Roman" w:hAnsi="Times New Roman"/>
          <w:bCs/>
          <w:sz w:val="28"/>
          <w:szCs w:val="28"/>
        </w:rPr>
        <w:t>Практические работы.</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w:t>
      </w:r>
      <w:r>
        <w:rPr>
          <w:rFonts w:ascii="Times New Roman" w:hAnsi="Times New Roman"/>
          <w:bCs/>
          <w:sz w:val="28"/>
          <w:szCs w:val="28"/>
        </w:rPr>
        <w:t> </w:t>
      </w:r>
      <w:r>
        <w:rPr>
          <w:rFonts w:ascii="Times New Roman" w:hAnsi="Times New Roman"/>
          <w:sz w:val="28"/>
          <w:szCs w:val="28"/>
        </w:rPr>
        <w:t>Анализ индекса человеческого развития стран Латинской Америки, нахождение градиентов наибольших различий этого показателя между пограничными странами.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 Определение динамики роста крупнейших городских агломераций Латинской Америки.</w:t>
      </w:r>
    </w:p>
    <w:p w:rsidR="00900AA1" w:rsidRDefault="00E616C2">
      <w:pPr>
        <w:spacing w:after="0" w:line="360" w:lineRule="auto"/>
        <w:ind w:firstLine="709"/>
        <w:contextualSpacing/>
        <w:jc w:val="both"/>
        <w:rPr>
          <w:rFonts w:ascii="Times New Roman" w:hAnsi="Times New Roman"/>
          <w:bCs/>
          <w:sz w:val="28"/>
          <w:szCs w:val="28"/>
        </w:rPr>
      </w:pPr>
      <w:r>
        <w:rPr>
          <w:rFonts w:ascii="Times New Roman" w:hAnsi="Times New Roman"/>
          <w:sz w:val="28"/>
          <w:szCs w:val="28"/>
        </w:rPr>
        <w:t>126.5.3.4. </w:t>
      </w:r>
      <w:r>
        <w:rPr>
          <w:rFonts w:ascii="Times New Roman" w:hAnsi="Times New Roman"/>
          <w:bCs/>
          <w:sz w:val="28"/>
          <w:szCs w:val="28"/>
        </w:rPr>
        <w:t>Тема 4. Хозяйство Латинской Америки.</w:t>
      </w:r>
    </w:p>
    <w:p w:rsidR="00900AA1" w:rsidRDefault="00E616C2">
      <w:pPr>
        <w:spacing w:after="0" w:line="360" w:lineRule="auto"/>
        <w:ind w:firstLine="709"/>
        <w:contextualSpacing/>
        <w:jc w:val="both"/>
        <w:rPr>
          <w:rFonts w:ascii="Times New Roman" w:hAnsi="Times New Roman"/>
          <w:i/>
          <w:iCs/>
          <w:sz w:val="28"/>
          <w:szCs w:val="28"/>
        </w:rPr>
      </w:pPr>
      <w:r>
        <w:rPr>
          <w:rFonts w:ascii="Times New Roman" w:hAnsi="Times New Roman"/>
          <w:sz w:val="28"/>
          <w:szCs w:val="28"/>
        </w:rPr>
        <w:t xml:space="preserve">Место стран региона в международном географическом разделении труда, проблема отхода от узкой специализации экономики.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Современная структура экономики региона, её многоукладность. Разнообразие форм собственности.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Горнодобывающая промышленность, её отраслевая структура и размещение, высокая степень экспортности. Преобладание добычи энергетического (нефть, газ, уголь) и рудного (железная руда, медь, бокситы, олово, марганец) сырья. Рост освоенности гидроэнергетического потенциала, сооружение крупных ГЭС в Бразилии и Венесуэле. Значение цветной металлургии в экономике горнодобывающих стран региона, её экспортная направленность. Преимущественная концентрация машиностроения в Мексике, Бразилии и Аргентине</w:t>
      </w:r>
      <w:r>
        <w:rPr>
          <w:rFonts w:ascii="Times New Roman" w:hAnsi="Times New Roman"/>
          <w:i/>
          <w:iCs/>
          <w:sz w:val="28"/>
          <w:szCs w:val="28"/>
        </w:rPr>
        <w:t xml:space="preserve">. </w:t>
      </w:r>
      <w:r>
        <w:rPr>
          <w:rFonts w:ascii="Times New Roman" w:hAnsi="Times New Roman"/>
          <w:sz w:val="28"/>
          <w:szCs w:val="28"/>
        </w:rPr>
        <w:t>Слабое использование земельных ресурсов региона. Проблема освоения новых земель. Характер землевладения и землепользования в странах Латинской Америки: латифундизм и минифундизм. Растениеводство – ведущая отрасль сельского хозяйства в большинстве стран региона. Высокая трудоёмкость плантационных культур. Преобладание экстенсивного мясного скотоводства. Важнейшие сельскохозяйственные районы. Рост сферы нематериального производства, специфика её развития. Внешнеэкономические связи, их структура и география. Интеграционные группировки стран Латинской Америки. Экономические взаимоотношения стран региона с Российской Федерацией.</w:t>
      </w:r>
    </w:p>
    <w:p w:rsidR="00900AA1" w:rsidRDefault="00E616C2">
      <w:pPr>
        <w:spacing w:after="0" w:line="360" w:lineRule="auto"/>
        <w:ind w:firstLine="709"/>
        <w:contextualSpacing/>
        <w:jc w:val="both"/>
        <w:rPr>
          <w:rFonts w:ascii="Times New Roman" w:hAnsi="Times New Roman"/>
          <w:bCs/>
          <w:sz w:val="28"/>
          <w:szCs w:val="28"/>
        </w:rPr>
      </w:pPr>
      <w:r>
        <w:rPr>
          <w:rFonts w:ascii="Times New Roman" w:hAnsi="Times New Roman"/>
          <w:bCs/>
          <w:sz w:val="28"/>
          <w:szCs w:val="28"/>
        </w:rPr>
        <w:t>Практические работы.</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 Расчёт величины экспортной квоты для стран Латинской Америки.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 Выявление причин неравномерности хозяйственного освоения территорий стран Латинской Америки (Бразилии, Мексики, Аргентины, Венесуэлы, Перу).</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 Определение международной специализации ряда стран Латинской Америки.</w:t>
      </w:r>
    </w:p>
    <w:p w:rsidR="00900AA1" w:rsidRDefault="00E616C2">
      <w:pPr>
        <w:spacing w:after="0" w:line="360" w:lineRule="auto"/>
        <w:ind w:firstLine="709"/>
        <w:contextualSpacing/>
        <w:jc w:val="both"/>
        <w:rPr>
          <w:rFonts w:ascii="Times New Roman" w:hAnsi="Times New Roman"/>
          <w:bCs/>
          <w:sz w:val="28"/>
          <w:szCs w:val="28"/>
        </w:rPr>
      </w:pPr>
      <w:r>
        <w:rPr>
          <w:rFonts w:ascii="Times New Roman" w:hAnsi="Times New Roman"/>
          <w:sz w:val="28"/>
          <w:szCs w:val="28"/>
        </w:rPr>
        <w:t>126.5.3.5. </w:t>
      </w:r>
      <w:r>
        <w:rPr>
          <w:rFonts w:ascii="Times New Roman" w:hAnsi="Times New Roman"/>
          <w:bCs/>
          <w:sz w:val="28"/>
          <w:szCs w:val="28"/>
        </w:rPr>
        <w:t>Тема 5. Бразилия.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Бразилия – одна из ключевых стран развивающегося мира, участник БРИКС. Бразилия – крупнейшая по территории и населению и наиболее развитая страна Латинской Америки. Государственное устройство. Административно-территориальное деление.</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Природные условия и ресурсы. Месторождения железных и марганцевых руд, бокситов, нефти, газа. Гидроэнергетический потенциал. Лесные ресурсы мирового значения. Амазония – уникальный природный комплекс. Проблемы природопользования и охраны природы.</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Особенности формирования населения Бразилии. Расовый состав населения. Демографическая ситуация. Неравномерность размещения населения. Приморский тип расселения. Особенности развития урбанизации; резкое доминирование крупнейших городов. Ложная урбанизация, социально-экономические проблемы городов. Особенности сельского расселения.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Хозяйство Бразилии как латиноамериканской страны: общие и специфические черты. Структура бразильской экономики. Металлургия Бразилии как отрасль международной специализации. Особенности структуры топливно-энергетического баланса: высокая доля гидроэлектроэнергии и биотоплива. Транспортное машиностроение, электротехника и электроника, оборонная промышленность. Агропромышленный комплекс. Важнейшие плантационные культуры: сахарный тростник, кофе, какао-бобы, хлопчатник, соя. Животноводство, лидерство в мировом скотоводстве. Структура экспорта и импорта. Развивающиеся торговые отношения со странами Латинской Америки, экономическая экспансия в регионе. Состояние окружающей среды и экологические проблемы.</w:t>
      </w:r>
    </w:p>
    <w:p w:rsidR="00900AA1" w:rsidRDefault="00E616C2">
      <w:pPr>
        <w:spacing w:after="0" w:line="360" w:lineRule="auto"/>
        <w:ind w:firstLine="709"/>
        <w:contextualSpacing/>
        <w:jc w:val="both"/>
        <w:rPr>
          <w:rFonts w:ascii="Times New Roman" w:hAnsi="Times New Roman"/>
          <w:i/>
          <w:iCs/>
          <w:sz w:val="28"/>
          <w:szCs w:val="28"/>
        </w:rPr>
      </w:pPr>
      <w:r>
        <w:rPr>
          <w:rFonts w:ascii="Times New Roman" w:hAnsi="Times New Roman"/>
          <w:sz w:val="28"/>
          <w:szCs w:val="28"/>
        </w:rPr>
        <w:t xml:space="preserve">Главные черты территориальной структуры хозяйства. Крайняя неравномерность размещения производительных сил, тяготение к приморской зоне. </w:t>
      </w:r>
    </w:p>
    <w:p w:rsidR="00900AA1" w:rsidRDefault="00E616C2">
      <w:pPr>
        <w:spacing w:after="0" w:line="360" w:lineRule="auto"/>
        <w:ind w:firstLine="709"/>
        <w:contextualSpacing/>
        <w:jc w:val="both"/>
        <w:rPr>
          <w:rFonts w:ascii="Times New Roman" w:hAnsi="Times New Roman"/>
          <w:bCs/>
          <w:sz w:val="28"/>
          <w:szCs w:val="28"/>
        </w:rPr>
      </w:pPr>
      <w:r>
        <w:rPr>
          <w:rFonts w:ascii="Times New Roman" w:hAnsi="Times New Roman"/>
          <w:bCs/>
          <w:sz w:val="28"/>
          <w:szCs w:val="28"/>
        </w:rPr>
        <w:t>Практическая работа.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w:t>
      </w:r>
      <w:r>
        <w:rPr>
          <w:rFonts w:ascii="Times New Roman" w:hAnsi="Times New Roman"/>
          <w:bCs/>
          <w:sz w:val="28"/>
          <w:szCs w:val="28"/>
        </w:rPr>
        <w:t xml:space="preserve"> </w:t>
      </w:r>
      <w:r>
        <w:rPr>
          <w:rFonts w:ascii="Times New Roman" w:hAnsi="Times New Roman"/>
          <w:sz w:val="28"/>
          <w:szCs w:val="28"/>
        </w:rPr>
        <w:t>Построение и анализ диаграмм товарного экспорта и импорта Бразилии.</w:t>
      </w:r>
    </w:p>
    <w:p w:rsidR="00900AA1" w:rsidRDefault="00E616C2">
      <w:pPr>
        <w:spacing w:after="0" w:line="360" w:lineRule="auto"/>
        <w:ind w:firstLine="709"/>
        <w:contextualSpacing/>
        <w:jc w:val="both"/>
        <w:rPr>
          <w:rFonts w:ascii="Times New Roman" w:hAnsi="Times New Roman"/>
          <w:bCs/>
          <w:sz w:val="28"/>
          <w:szCs w:val="28"/>
        </w:rPr>
      </w:pPr>
      <w:r>
        <w:rPr>
          <w:rFonts w:ascii="Times New Roman" w:hAnsi="Times New Roman"/>
          <w:sz w:val="28"/>
          <w:szCs w:val="28"/>
        </w:rPr>
        <w:t>126.5.3.6. </w:t>
      </w:r>
      <w:r>
        <w:rPr>
          <w:rFonts w:ascii="Times New Roman" w:hAnsi="Times New Roman"/>
          <w:bCs/>
          <w:sz w:val="28"/>
          <w:szCs w:val="28"/>
        </w:rPr>
        <w:t>Тема 6. Мексика.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Мексика – вторая по численности населения и экономическому потенциалу страна Латинской Америки. Место Мексики в социально-экономической и политической жизни современной Латинской Америки. Форма правления и административно-территориальное устройство. Существенные черты экономико- и политико-географического положения. Значение границы с США, близости к странам Латинской Америки и выхода к двум океанам.</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Богатый и разнообразный природно-ресурсный потенциал. Месторождения Тихоокеанского рудного пояса (сера, ртуть, серебро, медь). Топливно-энергетические ресурсы (нефть, газ). Агроклиматический потенциал; недостаток увлажнения. Рекреационные ресурсы мирового значения. Главные проблемы природопользования.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Особенности этнического состава населения, история его формирования. Высокие, но снижающиеся темпы естественного прироста населения. Особенности размещения населения, важные районы его концентрации. Урбанизация. Крупнейшие города.</w:t>
      </w:r>
    </w:p>
    <w:p w:rsidR="00900AA1" w:rsidRDefault="00E616C2">
      <w:pPr>
        <w:spacing w:after="0" w:line="360" w:lineRule="auto"/>
        <w:ind w:firstLine="709"/>
        <w:contextualSpacing/>
        <w:jc w:val="both"/>
        <w:rPr>
          <w:rFonts w:ascii="Times New Roman" w:hAnsi="Times New Roman"/>
          <w:i/>
          <w:iCs/>
          <w:sz w:val="28"/>
          <w:szCs w:val="28"/>
        </w:rPr>
      </w:pPr>
      <w:r>
        <w:rPr>
          <w:rFonts w:ascii="Times New Roman" w:hAnsi="Times New Roman"/>
          <w:sz w:val="28"/>
          <w:szCs w:val="28"/>
        </w:rPr>
        <w:t>Хозяйство Мексики как латиноамериканской страны: общие и специфические черты. Особенности отраслевой структуры хозяйства. Влияние близости США и создания экономических зон макиладорас. Развитие разнообразного машиностроения, включая наукоёмкие отрасли. Сельское хозяйство: преобладание растениеводства, важнейшие экспортные и потребительские культуры. Структура и география внешней торговли. США – основной внешнеэкономический партнёр Мексики. Важные черты территориальной структуры хозяйства. Внутренние различия</w:t>
      </w:r>
      <w:r>
        <w:rPr>
          <w:rFonts w:ascii="Times New Roman" w:hAnsi="Times New Roman"/>
          <w:i/>
          <w:iCs/>
          <w:sz w:val="28"/>
          <w:szCs w:val="28"/>
        </w:rPr>
        <w:t>.</w:t>
      </w:r>
    </w:p>
    <w:p w:rsidR="00900AA1" w:rsidRDefault="00E616C2">
      <w:pPr>
        <w:spacing w:after="0" w:line="360" w:lineRule="auto"/>
        <w:ind w:firstLine="709"/>
        <w:contextualSpacing/>
        <w:jc w:val="both"/>
        <w:rPr>
          <w:rFonts w:ascii="Times New Roman" w:hAnsi="Times New Roman"/>
          <w:bCs/>
          <w:sz w:val="28"/>
          <w:szCs w:val="28"/>
        </w:rPr>
      </w:pPr>
      <w:r>
        <w:rPr>
          <w:rFonts w:ascii="Times New Roman" w:hAnsi="Times New Roman"/>
          <w:bCs/>
          <w:sz w:val="28"/>
          <w:szCs w:val="28"/>
        </w:rPr>
        <w:t>Практические работы.</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w:t>
      </w:r>
      <w:r>
        <w:rPr>
          <w:rFonts w:ascii="Times New Roman" w:hAnsi="Times New Roman"/>
          <w:bCs/>
          <w:sz w:val="28"/>
          <w:szCs w:val="28"/>
        </w:rPr>
        <w:t xml:space="preserve"> </w:t>
      </w:r>
      <w:r>
        <w:rPr>
          <w:rFonts w:ascii="Times New Roman" w:hAnsi="Times New Roman"/>
          <w:sz w:val="28"/>
          <w:szCs w:val="28"/>
        </w:rPr>
        <w:t>Хозяйственная оценка природно-ресурсного потенциала Мексики.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 Построение и анализ диаграмм товарного экспорта и импорта Мексики.</w:t>
      </w:r>
    </w:p>
    <w:p w:rsidR="00900AA1" w:rsidRDefault="00E616C2">
      <w:pPr>
        <w:spacing w:after="0" w:line="360" w:lineRule="auto"/>
        <w:ind w:firstLine="709"/>
        <w:contextualSpacing/>
        <w:jc w:val="both"/>
        <w:rPr>
          <w:rFonts w:ascii="Times New Roman" w:hAnsi="Times New Roman"/>
          <w:bCs/>
          <w:sz w:val="28"/>
          <w:szCs w:val="28"/>
        </w:rPr>
      </w:pPr>
      <w:r>
        <w:rPr>
          <w:rFonts w:ascii="Times New Roman" w:hAnsi="Times New Roman"/>
          <w:sz w:val="28"/>
          <w:szCs w:val="28"/>
        </w:rPr>
        <w:t>126.5.4. </w:t>
      </w:r>
      <w:r>
        <w:rPr>
          <w:rFonts w:ascii="Times New Roman" w:hAnsi="Times New Roman"/>
          <w:bCs/>
          <w:sz w:val="28"/>
          <w:szCs w:val="28"/>
        </w:rPr>
        <w:t>Раздел 10. Австралия и Океания.</w:t>
      </w:r>
    </w:p>
    <w:p w:rsidR="00900AA1" w:rsidRDefault="00E616C2">
      <w:pPr>
        <w:spacing w:after="0" w:line="360" w:lineRule="auto"/>
        <w:ind w:firstLine="709"/>
        <w:contextualSpacing/>
        <w:jc w:val="both"/>
        <w:rPr>
          <w:rFonts w:ascii="Times New Roman" w:hAnsi="Times New Roman"/>
          <w:bCs/>
          <w:sz w:val="28"/>
          <w:szCs w:val="28"/>
        </w:rPr>
      </w:pPr>
      <w:r>
        <w:rPr>
          <w:rFonts w:ascii="Times New Roman" w:hAnsi="Times New Roman"/>
          <w:sz w:val="28"/>
          <w:szCs w:val="28"/>
        </w:rPr>
        <w:t>126.5.4.1. </w:t>
      </w:r>
      <w:r>
        <w:rPr>
          <w:rFonts w:ascii="Times New Roman" w:hAnsi="Times New Roman"/>
          <w:bCs/>
          <w:sz w:val="28"/>
          <w:szCs w:val="28"/>
        </w:rPr>
        <w:t>Тема 1. Австралия.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Политико- и экономико-географическое положение Австралии – страны, занимающей целый материк. Государственное устройство Австралии, административно-территориальное деление. Географическое положение столицы страны – Канберры.</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Природные условия и ресурсы Австралии. Богатство разнообразными видами минерального сырья, мировые запасы железных, медных, марганцевых и урановых руд, бокситов, золота, алмазов, угля, газа. Засушливость климата и проблема дефицита водных ресурсов. Юго-Восток и Восток – наиболее благоприятные для хозяйственного освоения территории страны. Эндемичность флоры и фауны. Состояние окружающей среды и проблемы природопользования.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Образование доминиона и ускорение хозяйственного развития в первой половине XX в. Новые условия развития после Второй мировой войны.</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Особенности формирования населения. Численность и расселение коренных жителей Австралии. Роль иммиграции в формировании населения страны; основные волны иммиграции, их влияние на современный этнический состав населения. Демографические показатели. Трудовые ресурсы, их количественная и качественная характеристика. Контрасты плотности населения. Урбанизация. Особенности сельского расселения.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Возрастающая роль страны в мировом хозяйстве. Сходство отраслевой структуры хозяйства с другими развитыми странами при повышенном значении отраслей первичного сектора. Специализация Австралии на добывающей промышленности и первичной переработке минерального сырья. Высокая степень концентрации сельскохозяйственного производства на Юго-Востоке и Востоке; сельскохозяйственные районы Австралии. Внешняя торговля: структура и основные направления экспорта и импорта. Расширение международного туризма.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Территориальная структура хозяйства. Ярко выраженные различия в степени хозяйственного развития прибрежных зон и внутренних частей. Экономические районы Австралии. Взаимоотношения Австралии и России.</w:t>
      </w:r>
    </w:p>
    <w:p w:rsidR="00900AA1" w:rsidRDefault="00E616C2">
      <w:pPr>
        <w:spacing w:after="0" w:line="360" w:lineRule="auto"/>
        <w:ind w:firstLine="709"/>
        <w:contextualSpacing/>
        <w:jc w:val="both"/>
        <w:rPr>
          <w:rFonts w:ascii="Times New Roman" w:hAnsi="Times New Roman"/>
          <w:bCs/>
          <w:sz w:val="28"/>
          <w:szCs w:val="28"/>
        </w:rPr>
      </w:pPr>
      <w:r>
        <w:rPr>
          <w:rFonts w:ascii="Times New Roman" w:hAnsi="Times New Roman"/>
          <w:bCs/>
          <w:sz w:val="28"/>
          <w:szCs w:val="28"/>
        </w:rPr>
        <w:t>Практические работы.</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 Анализ товарной и географической структуры экспорта Австралии.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 Расчёт доли Австралии в мировой добыче ряда видов минерального сырья.</w:t>
      </w:r>
    </w:p>
    <w:p w:rsidR="00900AA1" w:rsidRDefault="00E616C2">
      <w:pPr>
        <w:spacing w:after="0" w:line="360" w:lineRule="auto"/>
        <w:ind w:firstLine="709"/>
        <w:contextualSpacing/>
        <w:jc w:val="both"/>
        <w:rPr>
          <w:rFonts w:ascii="Times New Roman" w:hAnsi="Times New Roman"/>
          <w:bCs/>
          <w:sz w:val="28"/>
          <w:szCs w:val="28"/>
        </w:rPr>
      </w:pPr>
      <w:r>
        <w:rPr>
          <w:rFonts w:ascii="Times New Roman" w:hAnsi="Times New Roman"/>
          <w:sz w:val="28"/>
          <w:szCs w:val="28"/>
        </w:rPr>
        <w:t>126.5.4.2. </w:t>
      </w:r>
      <w:r>
        <w:rPr>
          <w:rFonts w:ascii="Times New Roman" w:hAnsi="Times New Roman"/>
          <w:bCs/>
          <w:sz w:val="28"/>
          <w:szCs w:val="28"/>
        </w:rPr>
        <w:t>Тема 2. Новая Зеландия и Океания.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Проблема сохранения окружающей среды в странах региона перед лицом усиливающейся интеграции в мировую экономическую систему. Деление Океании на Меланезию, Полинезию и Микронезию. Новая Зеландия – развитая страна, расположенная в удалении от ведущих экономических центров. Место Новой Зеландии в международном географическом разделении труда. Отрасли специализации. Особенности природно-ресурсного потенциала, населения и хозяйства стран Океании. Моноспециализация большинства стран региона. </w:t>
      </w:r>
    </w:p>
    <w:p w:rsidR="00900AA1" w:rsidRDefault="00900AA1">
      <w:pPr>
        <w:spacing w:after="0" w:line="360" w:lineRule="auto"/>
        <w:ind w:firstLine="709"/>
        <w:contextualSpacing/>
        <w:jc w:val="both"/>
        <w:rPr>
          <w:rFonts w:ascii="Times New Roman" w:hAnsi="Times New Roman"/>
          <w:bCs/>
          <w:sz w:val="28"/>
          <w:szCs w:val="28"/>
        </w:rPr>
      </w:pPr>
    </w:p>
    <w:p w:rsidR="00900AA1" w:rsidRDefault="00E616C2">
      <w:pPr>
        <w:spacing w:after="0" w:line="360" w:lineRule="auto"/>
        <w:ind w:firstLine="709"/>
        <w:contextualSpacing/>
        <w:jc w:val="both"/>
        <w:rPr>
          <w:rFonts w:ascii="Times New Roman" w:hAnsi="Times New Roman"/>
          <w:bCs/>
          <w:sz w:val="28"/>
          <w:szCs w:val="28"/>
        </w:rPr>
      </w:pPr>
      <w:r>
        <w:rPr>
          <w:rFonts w:ascii="Times New Roman" w:hAnsi="Times New Roman"/>
          <w:bCs/>
          <w:sz w:val="28"/>
          <w:szCs w:val="28"/>
        </w:rPr>
        <w:t>Практическая работа.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 Сравнение экспортного потенциала и места в мировом хозяйстве Австралии и Новой Зеландии на основе анализа и интерпретации данных из различных источников географической информации.</w:t>
      </w:r>
    </w:p>
    <w:p w:rsidR="00900AA1" w:rsidRDefault="00E616C2">
      <w:pPr>
        <w:spacing w:after="0" w:line="360" w:lineRule="auto"/>
        <w:ind w:firstLine="709"/>
        <w:contextualSpacing/>
        <w:jc w:val="both"/>
        <w:rPr>
          <w:rFonts w:ascii="Times New Roman" w:hAnsi="Times New Roman"/>
          <w:bCs/>
          <w:sz w:val="28"/>
          <w:szCs w:val="28"/>
        </w:rPr>
      </w:pPr>
      <w:r>
        <w:rPr>
          <w:rFonts w:ascii="Times New Roman" w:hAnsi="Times New Roman"/>
          <w:sz w:val="28"/>
          <w:szCs w:val="28"/>
        </w:rPr>
        <w:t>126.5.5. </w:t>
      </w:r>
      <w:r>
        <w:rPr>
          <w:rFonts w:ascii="Times New Roman" w:hAnsi="Times New Roman"/>
          <w:bCs/>
          <w:sz w:val="28"/>
          <w:szCs w:val="28"/>
        </w:rPr>
        <w:t>Раздел 11. Зарубежная Азия.</w:t>
      </w:r>
    </w:p>
    <w:p w:rsidR="00900AA1" w:rsidRDefault="00E616C2">
      <w:pPr>
        <w:spacing w:after="0" w:line="360" w:lineRule="auto"/>
        <w:ind w:firstLine="709"/>
        <w:contextualSpacing/>
        <w:jc w:val="both"/>
        <w:rPr>
          <w:rFonts w:ascii="Times New Roman" w:hAnsi="Times New Roman"/>
          <w:bCs/>
          <w:sz w:val="28"/>
          <w:szCs w:val="28"/>
        </w:rPr>
      </w:pPr>
      <w:r>
        <w:rPr>
          <w:rFonts w:ascii="Times New Roman" w:hAnsi="Times New Roman"/>
          <w:sz w:val="28"/>
          <w:szCs w:val="28"/>
        </w:rPr>
        <w:t>126.5.5.1. </w:t>
      </w:r>
      <w:r>
        <w:rPr>
          <w:rFonts w:ascii="Times New Roman" w:hAnsi="Times New Roman"/>
          <w:bCs/>
          <w:sz w:val="28"/>
          <w:szCs w:val="28"/>
        </w:rPr>
        <w:t>Тема 1. Географическое положение и политическая карта зарубежной Азии.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Площадь, размеры и состав территории региона. Политическая карта зарубежной Азии. Изменения на политической карте в ХX в. Политическое и социально-экономическое развитие региона после Второй мировой войны. Крушение колониальной системы. Новейшие изменения на политической карте региона. Модели политического и социально-экономического развития независимых государств зарубежной Азии. Группировка государств Азии по формам правления, административно-территориального устройства. Основные типы стран зарубежной Азии. Территориальные конфликты в зарубежной Азии – угрозы региональной стабильности. Природные, исторические, политические и социально-экономические предпосылки территориальной дифференциации зарубежной Азии и выделения субрегионов. Возрастание роли Азиатско-Тихоокеанского региона (АТР) на современном этапе. Ключевые проблемы взаимоотношений России со странами Азии: партнёрство в отношениях с Китаем и Индией, сотрудничество и добрососедство с республиками постсоветского пространства, поддержание региональной стабильности в странах Ближнего и Среднего Востока.</w:t>
      </w:r>
    </w:p>
    <w:p w:rsidR="00900AA1" w:rsidRDefault="00E616C2">
      <w:pPr>
        <w:spacing w:after="0" w:line="360" w:lineRule="auto"/>
        <w:ind w:firstLine="709"/>
        <w:contextualSpacing/>
        <w:jc w:val="both"/>
        <w:rPr>
          <w:rFonts w:ascii="Times New Roman" w:hAnsi="Times New Roman"/>
          <w:bCs/>
          <w:sz w:val="28"/>
          <w:szCs w:val="28"/>
        </w:rPr>
      </w:pPr>
      <w:r>
        <w:rPr>
          <w:rFonts w:ascii="Times New Roman" w:hAnsi="Times New Roman"/>
          <w:bCs/>
          <w:sz w:val="28"/>
          <w:szCs w:val="28"/>
        </w:rPr>
        <w:t>Практические работы.</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 Построение графа, отражающего соседство стран зарубежной Азии.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 Нанесение на карту зарубежной Азии зон важнейших территориальных конфликтов.</w:t>
      </w:r>
    </w:p>
    <w:p w:rsidR="00900AA1" w:rsidRDefault="00E616C2">
      <w:pPr>
        <w:spacing w:after="0" w:line="360" w:lineRule="auto"/>
        <w:ind w:firstLine="709"/>
        <w:contextualSpacing/>
        <w:jc w:val="both"/>
        <w:rPr>
          <w:rFonts w:ascii="Times New Roman" w:hAnsi="Times New Roman"/>
          <w:bCs/>
          <w:sz w:val="28"/>
          <w:szCs w:val="28"/>
        </w:rPr>
      </w:pPr>
      <w:r>
        <w:rPr>
          <w:rFonts w:ascii="Times New Roman" w:hAnsi="Times New Roman"/>
          <w:sz w:val="28"/>
          <w:szCs w:val="28"/>
        </w:rPr>
        <w:t>126.5.5.2. </w:t>
      </w:r>
      <w:r>
        <w:rPr>
          <w:rFonts w:ascii="Times New Roman" w:hAnsi="Times New Roman"/>
          <w:bCs/>
          <w:sz w:val="28"/>
          <w:szCs w:val="28"/>
        </w:rPr>
        <w:t>Тема 2. Природно-ресурсный потенциал зарубежной Азии.</w:t>
      </w:r>
    </w:p>
    <w:p w:rsidR="00900AA1" w:rsidRDefault="00E616C2">
      <w:pPr>
        <w:spacing w:after="0" w:line="360" w:lineRule="auto"/>
        <w:ind w:firstLine="709"/>
        <w:contextualSpacing/>
        <w:jc w:val="both"/>
        <w:rPr>
          <w:rFonts w:ascii="Times New Roman" w:hAnsi="Times New Roman"/>
          <w:i/>
          <w:iCs/>
          <w:sz w:val="28"/>
          <w:szCs w:val="28"/>
        </w:rPr>
      </w:pPr>
      <w:r>
        <w:rPr>
          <w:rFonts w:ascii="Times New Roman" w:hAnsi="Times New Roman"/>
          <w:sz w:val="28"/>
          <w:szCs w:val="28"/>
        </w:rPr>
        <w:t xml:space="preserve">Разнообразие природных условий и ресурсов в зарубежной Азии, их территориальные различия. Контрасты распределения в регионе минеральных, агроклиматических, водных, гидроэнергетических, лесных, земельных и рекреационных ресурсов. Обеспеченность региона отдельными видами природных ресурсов. Природно-ресурсные предпосылки для развития промышленности, сельского и лесного хозяйства, транспорта, туризма и рекреации. Проблемы природопользования и охрана природы. Обострение экологических проблем в странах региона, направления их рационального решения. </w:t>
      </w:r>
    </w:p>
    <w:p w:rsidR="00900AA1" w:rsidRDefault="00E616C2">
      <w:pPr>
        <w:spacing w:after="0" w:line="360" w:lineRule="auto"/>
        <w:ind w:firstLine="709"/>
        <w:contextualSpacing/>
        <w:jc w:val="both"/>
        <w:rPr>
          <w:rFonts w:ascii="Times New Roman" w:hAnsi="Times New Roman"/>
          <w:bCs/>
          <w:sz w:val="28"/>
          <w:szCs w:val="28"/>
        </w:rPr>
      </w:pPr>
      <w:r>
        <w:rPr>
          <w:rFonts w:ascii="Times New Roman" w:hAnsi="Times New Roman"/>
          <w:bCs/>
          <w:sz w:val="28"/>
          <w:szCs w:val="28"/>
        </w:rPr>
        <w:t>Практическая работа.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 Вычисление доли зарубежной Азии в мировых запасах угля, нефти и газа.</w:t>
      </w:r>
    </w:p>
    <w:p w:rsidR="00900AA1" w:rsidRDefault="00E616C2">
      <w:pPr>
        <w:spacing w:after="0" w:line="360" w:lineRule="auto"/>
        <w:ind w:firstLine="709"/>
        <w:contextualSpacing/>
        <w:jc w:val="both"/>
        <w:rPr>
          <w:rFonts w:ascii="Times New Roman" w:hAnsi="Times New Roman"/>
          <w:bCs/>
          <w:sz w:val="28"/>
          <w:szCs w:val="28"/>
        </w:rPr>
      </w:pPr>
      <w:r>
        <w:rPr>
          <w:rFonts w:ascii="Times New Roman" w:hAnsi="Times New Roman"/>
          <w:sz w:val="28"/>
          <w:szCs w:val="28"/>
        </w:rPr>
        <w:t>126.5.5.3. </w:t>
      </w:r>
      <w:r>
        <w:rPr>
          <w:rFonts w:ascii="Times New Roman" w:hAnsi="Times New Roman"/>
          <w:bCs/>
          <w:sz w:val="28"/>
          <w:szCs w:val="28"/>
        </w:rPr>
        <w:t>Тема 3. Население зарубежной Азии.</w:t>
      </w:r>
    </w:p>
    <w:p w:rsidR="00900AA1" w:rsidRDefault="00E616C2">
      <w:pPr>
        <w:spacing w:after="0" w:line="360" w:lineRule="auto"/>
        <w:ind w:firstLine="709"/>
        <w:contextualSpacing/>
        <w:jc w:val="both"/>
        <w:rPr>
          <w:rFonts w:ascii="Times New Roman" w:hAnsi="Times New Roman"/>
          <w:i/>
          <w:iCs/>
          <w:sz w:val="28"/>
          <w:szCs w:val="28"/>
        </w:rPr>
      </w:pPr>
      <w:r>
        <w:rPr>
          <w:rFonts w:ascii="Times New Roman" w:hAnsi="Times New Roman"/>
          <w:sz w:val="28"/>
          <w:szCs w:val="28"/>
        </w:rPr>
        <w:t>Мировое лидерство региона по численности населения. Динамика численности населения зарубежной Азии в последние десятилетия, замедление темпов прироста населения.</w:t>
      </w:r>
      <w:r>
        <w:rPr>
          <w:rFonts w:ascii="Times New Roman" w:hAnsi="Times New Roman"/>
          <w:i/>
          <w:iCs/>
          <w:sz w:val="28"/>
          <w:szCs w:val="28"/>
        </w:rPr>
        <w:t xml:space="preserve"> </w:t>
      </w:r>
      <w:r>
        <w:rPr>
          <w:rFonts w:ascii="Times New Roman" w:hAnsi="Times New Roman"/>
          <w:sz w:val="28"/>
          <w:szCs w:val="28"/>
        </w:rPr>
        <w:t xml:space="preserve">Этническая и религиозная структура населения. Наиболее острые межэтнические и межконфессиональные конфликты (Палестина, Курдистан, Кипр, Кашмир, индийский Пенджаб, Афганистан, Шри-Ланка, Южные Филиппины). Проблема религиозного экстремизма в регионе, усилия международного сообщества по борьбе с международным терроризмом в Юго-Западной Азии. Направления и результаты демографической политики в странах зарубежной Азии. Особенности расселения населения, зоны концентрации населения, крупнейшие города и городские агломерации. </w:t>
      </w:r>
    </w:p>
    <w:p w:rsidR="00900AA1" w:rsidRDefault="00E616C2">
      <w:pPr>
        <w:spacing w:after="0" w:line="360" w:lineRule="auto"/>
        <w:ind w:firstLine="709"/>
        <w:contextualSpacing/>
        <w:jc w:val="both"/>
        <w:rPr>
          <w:rFonts w:ascii="Times New Roman" w:hAnsi="Times New Roman"/>
          <w:bCs/>
          <w:sz w:val="28"/>
          <w:szCs w:val="28"/>
        </w:rPr>
      </w:pPr>
      <w:r>
        <w:rPr>
          <w:rFonts w:ascii="Times New Roman" w:hAnsi="Times New Roman"/>
          <w:bCs/>
          <w:sz w:val="28"/>
          <w:szCs w:val="28"/>
        </w:rPr>
        <w:t>Практические работы.</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 Определение динамики численности населения крупнейших городских агломераций зарубежной Азии.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 Сравнительная характеристика крупнейших по численности этносов зарубежной Азии.</w:t>
      </w:r>
    </w:p>
    <w:p w:rsidR="00900AA1" w:rsidRDefault="00E616C2">
      <w:pPr>
        <w:spacing w:after="0" w:line="360" w:lineRule="auto"/>
        <w:ind w:firstLine="709"/>
        <w:contextualSpacing/>
        <w:jc w:val="both"/>
        <w:rPr>
          <w:rFonts w:ascii="Times New Roman" w:hAnsi="Times New Roman"/>
          <w:bCs/>
          <w:sz w:val="28"/>
          <w:szCs w:val="28"/>
        </w:rPr>
      </w:pPr>
      <w:r>
        <w:rPr>
          <w:rFonts w:ascii="Times New Roman" w:hAnsi="Times New Roman"/>
          <w:sz w:val="28"/>
          <w:szCs w:val="28"/>
        </w:rPr>
        <w:t>126.5.5.4. </w:t>
      </w:r>
      <w:r>
        <w:rPr>
          <w:rFonts w:ascii="Times New Roman" w:hAnsi="Times New Roman"/>
          <w:bCs/>
          <w:sz w:val="28"/>
          <w:szCs w:val="28"/>
        </w:rPr>
        <w:t>Тема 4. Хозяйство зарубежной Азии.</w:t>
      </w:r>
    </w:p>
    <w:p w:rsidR="00900AA1" w:rsidRDefault="00E616C2">
      <w:pPr>
        <w:spacing w:after="0" w:line="360" w:lineRule="auto"/>
        <w:ind w:firstLine="709"/>
        <w:contextualSpacing/>
        <w:jc w:val="both"/>
        <w:rPr>
          <w:rFonts w:ascii="Times New Roman" w:hAnsi="Times New Roman"/>
          <w:i/>
          <w:iCs/>
          <w:sz w:val="28"/>
          <w:szCs w:val="28"/>
        </w:rPr>
      </w:pPr>
      <w:r>
        <w:rPr>
          <w:rFonts w:ascii="Times New Roman" w:hAnsi="Times New Roman"/>
          <w:sz w:val="28"/>
          <w:szCs w:val="28"/>
        </w:rPr>
        <w:t xml:space="preserve">Роль и место зарубежной Азии в международном разделении труда. Контрасты экономического развития в странах зарубежной Азии. Особенности включения стран региона в процессы глобализации и транснационализации. Ключевые проблемы Китая – нового «локомотива» мирового развития и глобальной «фабрики». Проблема замедления экономического развития Японии, социальные и экологические последствия этого процесса. Резервы роста новых индустриальных стран Азии. Экономические и социальные проблемы современной Южной Азии. Проблема зависимости нефтегазодобывающих стран Персидского залива от их природно-сырьевого потенциала, стратегии ухода от моноспециализации на отраслях топливно-энергетического комплекса. </w:t>
      </w:r>
    </w:p>
    <w:p w:rsidR="00900AA1" w:rsidRDefault="00E616C2">
      <w:pPr>
        <w:spacing w:after="0" w:line="360" w:lineRule="auto"/>
        <w:ind w:firstLine="709"/>
        <w:contextualSpacing/>
        <w:jc w:val="both"/>
        <w:rPr>
          <w:rFonts w:ascii="Times New Roman" w:hAnsi="Times New Roman"/>
          <w:bCs/>
          <w:sz w:val="28"/>
          <w:szCs w:val="28"/>
        </w:rPr>
      </w:pPr>
      <w:r>
        <w:rPr>
          <w:rFonts w:ascii="Times New Roman" w:hAnsi="Times New Roman"/>
          <w:bCs/>
          <w:sz w:val="28"/>
          <w:szCs w:val="28"/>
        </w:rPr>
        <w:t>Практические работы.</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 Характеристика внешнеторгового баланса и географии внешней торговли стран зарубежной Азии.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 Объяснение географических особенностей стран зарубежной Азии с разным уровнем социально-экономического развития (Саудовская Аравия и Бангладеш).</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 Сравнение международной специализации Японии и Индии.</w:t>
      </w:r>
    </w:p>
    <w:p w:rsidR="00900AA1" w:rsidRDefault="00E616C2">
      <w:pPr>
        <w:spacing w:after="0" w:line="360" w:lineRule="auto"/>
        <w:ind w:firstLine="709"/>
        <w:contextualSpacing/>
        <w:jc w:val="both"/>
        <w:rPr>
          <w:rFonts w:ascii="Times New Roman" w:hAnsi="Times New Roman"/>
          <w:bCs/>
          <w:sz w:val="28"/>
          <w:szCs w:val="28"/>
        </w:rPr>
      </w:pPr>
      <w:r>
        <w:rPr>
          <w:rFonts w:ascii="Times New Roman" w:hAnsi="Times New Roman"/>
          <w:sz w:val="28"/>
          <w:szCs w:val="28"/>
        </w:rPr>
        <w:t>126.5.5.5. </w:t>
      </w:r>
      <w:r>
        <w:rPr>
          <w:rFonts w:ascii="Times New Roman" w:hAnsi="Times New Roman"/>
          <w:bCs/>
          <w:sz w:val="28"/>
          <w:szCs w:val="28"/>
        </w:rPr>
        <w:t>Тема 5. Китай.</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Политико- и экономико-географическое положение КНР. Место и роль Китая в мировой экономике, политике, культуре. Выдающиеся абсолютные экономические показатели при низких показателях на душу населения. Проблема реинтеграции с Тайванем. Китай как государство – важнейший политический и экономический партнёр России на международной арене. Китай – один из лидеров многополярного мира, член Шанхайской организации сотрудничества (ШОС) и БРИКС.</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Многообразие природных условий и ресурсов Китая, резкие территориальные различия, широкая антропогенная эксплуатация с древности, прежде всего в восточных, наиболее заселённых и освоенных районах. Истощение природных ресурсов Китая, прежде всего земельных. Низкая обеспеченность в расчёте на душу населения пашней, лесами, пресной водой. Лидерство КНР по гидроэнергопотенциалу. Богатство минеральным сырьём, основные бассейны полезных ископаемых. Проблемы природопользования.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Динамика численности населения Китая. Демографическая ситуация и основные черты демографической политики. Трудовые ресурсы, их структура и проблемы эффективного использования. Этнический состав населения: китайцы (ханьцы) и неханьские народы. Городское и сельское население. Своеобразие урбанизации в Китае. Китайская диаспора за рубежом (хуацяо), её роль в экономической и политической жизни Китая.</w:t>
      </w:r>
    </w:p>
    <w:p w:rsidR="00900AA1" w:rsidRDefault="00E616C2">
      <w:pPr>
        <w:spacing w:after="0" w:line="360" w:lineRule="auto"/>
        <w:ind w:firstLine="709"/>
        <w:contextualSpacing/>
        <w:jc w:val="both"/>
        <w:rPr>
          <w:rFonts w:ascii="Times New Roman" w:hAnsi="Times New Roman"/>
          <w:i/>
          <w:iCs/>
          <w:sz w:val="28"/>
          <w:szCs w:val="28"/>
        </w:rPr>
      </w:pPr>
      <w:r>
        <w:rPr>
          <w:rFonts w:ascii="Times New Roman" w:hAnsi="Times New Roman"/>
          <w:sz w:val="28"/>
          <w:szCs w:val="28"/>
        </w:rPr>
        <w:t xml:space="preserve">Общая характеристика хозяйства. Китай как «мировая фабрика». Разносторонняя и комплексная специализация страны на широком спектре отраслей промышленности, сельского хозяйства, сектора услуг. Государственное регулирование экономики. Ввоз и вывоз капитала. Специальные экономические зоны (СЭЗ), их роль в подъёме хозяйства страны. Огромные масштабы промышленного производства, повышающийся уровень технико-экономического развития большинства отраслей. Прогресс металлургии, машиностроения, автомобилестроения, аэрокосмической, электротехнической, электронной, химической и других ведущих отраслей. Энергообеспеченность Китая. Колоссальная по объёму угольная промышленность. Собственная добыча нефти и газа, не покрывающая нужд растущей экономики. Дефицит энергоресурсов, их импорт из стран Персидского залива, Юго-Восточной Азии, Австралии, Средней Азии, России (газопровод «Сила Сибири»). Диверсифицированная электроэнергетика. Лидерство Китая в мире по большинству абсолютных показателей отраслей сельского хозяйства, высокая интенсивность и эффективность аграрного производства. Главные зерновые зоны – рисовая, рисово-пшеничная (и кукуруза), пшеничная (и другие зерновые). Важнейшая роль транспорта в экономическом сплочении Китая. Морские порты Китая – лидеры в мире по грузообороту. Внешние экономические связи КНР. </w:t>
      </w:r>
    </w:p>
    <w:p w:rsidR="00900AA1" w:rsidRDefault="00E616C2">
      <w:pPr>
        <w:spacing w:after="0" w:line="360" w:lineRule="auto"/>
        <w:ind w:firstLine="709"/>
        <w:contextualSpacing/>
        <w:jc w:val="both"/>
        <w:rPr>
          <w:rFonts w:ascii="Times New Roman" w:hAnsi="Times New Roman"/>
          <w:i/>
          <w:iCs/>
          <w:sz w:val="28"/>
          <w:szCs w:val="28"/>
        </w:rPr>
      </w:pPr>
      <w:r>
        <w:rPr>
          <w:rFonts w:ascii="Times New Roman" w:hAnsi="Times New Roman"/>
          <w:sz w:val="28"/>
          <w:szCs w:val="28"/>
        </w:rPr>
        <w:t xml:space="preserve">Территориальная структура хозяйства. Резкие территориальные различия природных условий и ресурсов, расселения, плотности населения и условий его жизни, развития и размещения хозяйства. Концентрация основной части хозяйства КНР в восточных, особенно в приморских, а также в центральных провинциях. Экологические проблемы Китая, особенно на Великой Китайской равнине и Лёссовом плато. Экономические районы Китая. </w:t>
      </w:r>
    </w:p>
    <w:p w:rsidR="00900AA1" w:rsidRDefault="00E616C2">
      <w:pPr>
        <w:spacing w:after="0" w:line="360" w:lineRule="auto"/>
        <w:ind w:firstLine="709"/>
        <w:contextualSpacing/>
        <w:jc w:val="both"/>
        <w:rPr>
          <w:rFonts w:ascii="Times New Roman" w:hAnsi="Times New Roman"/>
          <w:bCs/>
          <w:sz w:val="28"/>
          <w:szCs w:val="28"/>
        </w:rPr>
      </w:pPr>
      <w:r>
        <w:rPr>
          <w:rFonts w:ascii="Times New Roman" w:hAnsi="Times New Roman"/>
          <w:bCs/>
          <w:sz w:val="28"/>
          <w:szCs w:val="28"/>
        </w:rPr>
        <w:t>Практические работы.</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 Построение картограммы по основным показателям сельскохозяйственных районов Китая.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 Анализ факторов бурного экономического развития КНР на рубеже XX и XXI вв.</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 Характеристика основных отраслей горнодобывающей промышленности Китая.</w:t>
      </w:r>
    </w:p>
    <w:p w:rsidR="00900AA1" w:rsidRDefault="00E616C2">
      <w:pPr>
        <w:spacing w:after="0" w:line="360" w:lineRule="auto"/>
        <w:ind w:firstLine="709"/>
        <w:contextualSpacing/>
        <w:jc w:val="both"/>
        <w:rPr>
          <w:rFonts w:ascii="Times New Roman" w:hAnsi="Times New Roman"/>
          <w:bCs/>
          <w:sz w:val="28"/>
          <w:szCs w:val="28"/>
        </w:rPr>
      </w:pPr>
      <w:r>
        <w:rPr>
          <w:rFonts w:ascii="Times New Roman" w:hAnsi="Times New Roman"/>
          <w:sz w:val="28"/>
          <w:szCs w:val="28"/>
        </w:rPr>
        <w:t>126.5.5.6. </w:t>
      </w:r>
      <w:r>
        <w:rPr>
          <w:rFonts w:ascii="Times New Roman" w:hAnsi="Times New Roman"/>
          <w:bCs/>
          <w:sz w:val="28"/>
          <w:szCs w:val="28"/>
        </w:rPr>
        <w:t>Тема 6. Индия.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Индия как страна-гигант. Политико- и экономико-географическое положение. Государственный строй. Индия как федерация штатов и союзных территорий.</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Природные условия и ресурсы. Состав и размещение минеральных ресурсов, богатство страны железной рудой. Приуроченность большинства месторождений минерального сырья к плоскогорью Декан, благоприятные территориальные сочетания угольных и рудных ресурсов. Климатические особенности, позволяющие на большей части территории выращивать культуры круглый год. Разносторонние природно-рекреационные ресурсы, особенно морских побережий и высокогорных территорий. Актуальность организации рационального природопользования.</w:t>
      </w:r>
    </w:p>
    <w:p w:rsidR="00900AA1" w:rsidRDefault="00E616C2">
      <w:pPr>
        <w:spacing w:after="0" w:line="360" w:lineRule="auto"/>
        <w:ind w:firstLine="709"/>
        <w:contextualSpacing/>
        <w:jc w:val="both"/>
        <w:rPr>
          <w:rFonts w:ascii="Times New Roman" w:hAnsi="Times New Roman"/>
          <w:i/>
          <w:iCs/>
          <w:sz w:val="28"/>
          <w:szCs w:val="28"/>
        </w:rPr>
      </w:pPr>
      <w:r>
        <w:rPr>
          <w:rFonts w:ascii="Times New Roman" w:hAnsi="Times New Roman"/>
          <w:sz w:val="28"/>
          <w:szCs w:val="28"/>
        </w:rPr>
        <w:t xml:space="preserve">Изменение демографической ситуации за годы независимости. Снижение рождаемости и уменьшение естественного прироста в результате урбанизации и государственной политики планирования семьи. Отставание темпов хозяйственного развития от темпов снижения естественного прироста, обострение проблем трудоустройства и продовольственного снабжения населения. Этническая и конфессиональная мозаичность населения. Характер размещения этнических и конфессиональных групп, его отражение в административно-территориальном делении. Преобладание сельских форм расселения при опережающем росте городов и численности горожан. Высокие темпы урбанизации, формирование крупных городских агломераций.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Развитие хозяйства в условиях многоукладности и сохранения пережитков колониальной экономики. Активное участие государства в хозяйственном строительстве и регулировании экономики. Опережающие темпы развития промышленности при сохранении ведущего положения сельского хозяйства. Главные промышленные районы и центры.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Социально-экономические условия развития сельского хозяйства. Нерациональная отраслевая структура сельского хозяйства: резкое преобладание земледелия при наличии огромного поголовья крупного рогатого скота. Размещение районов выращивания основных продовольственных и экспортных культур. </w:t>
      </w:r>
    </w:p>
    <w:p w:rsidR="00900AA1" w:rsidRDefault="00E616C2">
      <w:pPr>
        <w:spacing w:after="0" w:line="360" w:lineRule="auto"/>
        <w:ind w:firstLine="709"/>
        <w:contextualSpacing/>
        <w:jc w:val="both"/>
        <w:rPr>
          <w:rFonts w:ascii="Times New Roman" w:hAnsi="Times New Roman"/>
          <w:i/>
          <w:iCs/>
          <w:sz w:val="28"/>
          <w:szCs w:val="28"/>
        </w:rPr>
      </w:pPr>
      <w:r>
        <w:rPr>
          <w:rFonts w:ascii="Times New Roman" w:hAnsi="Times New Roman"/>
          <w:sz w:val="28"/>
          <w:szCs w:val="28"/>
        </w:rPr>
        <w:t>Значение транспорта в условиях обширной территории страны. Особенности сферы нематериального производства, преодоление её отставания от развитых стран. Внешнеторговые связи. Состав и важнейшие направления экспорта и импорта. Ухудшение экологической ситуации по мере развития индустриализации и урбанизации. Экологические проблемы крупных городских агломераций. Состояние и перспективы развития российско-индийских связей. Индия – участник группировок ШОС и БРИКС.</w:t>
      </w:r>
      <w:r>
        <w:rPr>
          <w:rFonts w:ascii="Times New Roman" w:hAnsi="Times New Roman"/>
          <w:i/>
          <w:iCs/>
          <w:sz w:val="28"/>
          <w:szCs w:val="28"/>
        </w:rPr>
        <w:t xml:space="preserve">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Территориальная структура хозяйства. Расширение и усложнение хозяйственной структуры «коридоров роста» между крупнейшими городскими агломерациями. Экономические районы Индии.</w:t>
      </w:r>
    </w:p>
    <w:p w:rsidR="00900AA1" w:rsidRDefault="00E616C2">
      <w:pPr>
        <w:spacing w:after="0" w:line="360" w:lineRule="auto"/>
        <w:ind w:firstLine="709"/>
        <w:contextualSpacing/>
        <w:jc w:val="both"/>
        <w:rPr>
          <w:rFonts w:ascii="Times New Roman" w:hAnsi="Times New Roman"/>
          <w:bCs/>
          <w:sz w:val="28"/>
          <w:szCs w:val="28"/>
        </w:rPr>
      </w:pPr>
      <w:r>
        <w:rPr>
          <w:rFonts w:ascii="Times New Roman" w:hAnsi="Times New Roman"/>
          <w:bCs/>
          <w:sz w:val="28"/>
          <w:szCs w:val="28"/>
        </w:rPr>
        <w:t>Практические работы.</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 Сопоставление этнических ареалов и административно-территориальных единиц Индии.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 Анализ динамики численности населения Индии с 1901 г.</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 Характеристика сельскохозяйственных районов Индии.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4). Сравнение товарной и географической структуры экспорта и импорта Индии.</w:t>
      </w:r>
    </w:p>
    <w:p w:rsidR="00900AA1" w:rsidRDefault="00E616C2">
      <w:pPr>
        <w:spacing w:after="0" w:line="360" w:lineRule="auto"/>
        <w:ind w:firstLine="709"/>
        <w:contextualSpacing/>
        <w:jc w:val="both"/>
        <w:rPr>
          <w:rFonts w:ascii="Times New Roman" w:hAnsi="Times New Roman"/>
          <w:bCs/>
          <w:sz w:val="28"/>
          <w:szCs w:val="28"/>
        </w:rPr>
      </w:pPr>
      <w:r>
        <w:rPr>
          <w:rFonts w:ascii="Times New Roman" w:hAnsi="Times New Roman"/>
          <w:sz w:val="28"/>
          <w:szCs w:val="28"/>
        </w:rPr>
        <w:t>126.5.5.7. </w:t>
      </w:r>
      <w:r>
        <w:rPr>
          <w:rFonts w:ascii="Times New Roman" w:hAnsi="Times New Roman"/>
          <w:bCs/>
          <w:sz w:val="28"/>
          <w:szCs w:val="28"/>
        </w:rPr>
        <w:t>Тема 7. Япония.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Политико- и экономико-географическое положение. Состав территории. Япония – одна из лидирующих стран в мировом хозяйстве и в международном географическом разделении труда. Изменение экономико-географического положения на разных этапах развития. Современное политико-географическое положение Японии как страны Азиатско-Тихоокеанского региона. Форма правления, административно-территориальное устройство.</w:t>
      </w:r>
    </w:p>
    <w:p w:rsidR="00900AA1" w:rsidRDefault="00E616C2">
      <w:pPr>
        <w:spacing w:after="0" w:line="360" w:lineRule="auto"/>
        <w:ind w:firstLine="709"/>
        <w:contextualSpacing/>
        <w:jc w:val="both"/>
        <w:rPr>
          <w:rFonts w:ascii="Times New Roman" w:hAnsi="Times New Roman"/>
          <w:i/>
          <w:iCs/>
          <w:sz w:val="28"/>
          <w:szCs w:val="28"/>
        </w:rPr>
      </w:pPr>
      <w:r>
        <w:rPr>
          <w:rFonts w:ascii="Times New Roman" w:hAnsi="Times New Roman"/>
          <w:sz w:val="28"/>
          <w:szCs w:val="28"/>
        </w:rPr>
        <w:t>Природные условия и ресурсы. Зависимость от импорта минерального сырья. Проблемы природопользования.</w:t>
      </w:r>
      <w:r>
        <w:rPr>
          <w:rFonts w:ascii="Times New Roman" w:hAnsi="Times New Roman"/>
          <w:i/>
          <w:iCs/>
          <w:sz w:val="28"/>
          <w:szCs w:val="28"/>
        </w:rPr>
        <w:t xml:space="preserve"> </w:t>
      </w:r>
    </w:p>
    <w:p w:rsidR="00900AA1" w:rsidRDefault="00E616C2">
      <w:pPr>
        <w:spacing w:after="0" w:line="360" w:lineRule="auto"/>
        <w:ind w:firstLine="709"/>
        <w:contextualSpacing/>
        <w:jc w:val="both"/>
        <w:rPr>
          <w:rFonts w:ascii="Times New Roman" w:hAnsi="Times New Roman"/>
          <w:i/>
          <w:iCs/>
          <w:sz w:val="28"/>
          <w:szCs w:val="28"/>
        </w:rPr>
      </w:pPr>
      <w:r>
        <w:rPr>
          <w:rFonts w:ascii="Times New Roman" w:hAnsi="Times New Roman"/>
          <w:sz w:val="28"/>
          <w:szCs w:val="28"/>
        </w:rPr>
        <w:t xml:space="preserve">Историко-географические особенности развития. Экономический взлёт после Второй мировой войны («японское экономическое чудо»).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Исторические особенности формирования японской нации, определившие однонациональный состав современного населения, его специфическую культуру и традиции. Изменение демографической ситуации, быстрое падение рождаемости и естественного прироста. Высокие стандарты качества жизни и долголетие населения. Сходство возрастно-половой структуры с развитыми странами Европы и США. Количественная и качественная характеристика трудовых ресурсов. Господство городской формы расселения, темпы и уровень урбанизации. Мегалополис Токайдо. Токио и столичная агломерация.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Решающее значение государства в хозяйственном строительстве, модернизация промышленности и инфраструктуры, создание своей научно-исследовательской базы. Сходство отраслевой структуры хозяйства с другими развитыми странами, особая роль чёрной металлургии и электронной промышленности</w:t>
      </w:r>
      <w:r>
        <w:rPr>
          <w:rFonts w:ascii="Times New Roman" w:hAnsi="Times New Roman"/>
          <w:i/>
          <w:iCs/>
          <w:sz w:val="28"/>
          <w:szCs w:val="28"/>
        </w:rPr>
        <w:t>.</w:t>
      </w:r>
      <w:r>
        <w:rPr>
          <w:rFonts w:ascii="Times New Roman" w:hAnsi="Times New Roman"/>
          <w:sz w:val="28"/>
          <w:szCs w:val="28"/>
        </w:rPr>
        <w:t xml:space="preserve"> Разностороннее значение рыболовства, высокое место страны в мировом рыболовстве. Широкое развитие аквакультуры. Высокий уровень транспортной обеспеченности (скоростные железные дороги, автомагистрали, аэропорты, дальние морские и каботажные перевозки). Основные черты географии науки, японские технополисы. Внешняя торговля, специфическая структура экспорта и импорта. Развитие сектора услуг. Токио как один из ведущих мировых финансовых центров. Состояние и перспективы развития российско-японских экономических связей.</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Территориальная структура хозяйства. Ведущая роль Тихоокеанского пояса. Районирование Японии.</w:t>
      </w:r>
    </w:p>
    <w:p w:rsidR="00900AA1" w:rsidRDefault="00E616C2">
      <w:pPr>
        <w:spacing w:after="0" w:line="360" w:lineRule="auto"/>
        <w:ind w:firstLine="709"/>
        <w:contextualSpacing/>
        <w:jc w:val="both"/>
        <w:rPr>
          <w:rFonts w:ascii="Times New Roman" w:hAnsi="Times New Roman"/>
          <w:bCs/>
          <w:sz w:val="28"/>
          <w:szCs w:val="28"/>
        </w:rPr>
      </w:pPr>
      <w:r>
        <w:rPr>
          <w:rFonts w:ascii="Times New Roman" w:hAnsi="Times New Roman"/>
          <w:bCs/>
          <w:sz w:val="28"/>
          <w:szCs w:val="28"/>
        </w:rPr>
        <w:t>Практические работы.</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 Характеристика места отдельных отраслей промышленности Японии в мировом хозяйстве.</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 Сравнительная характеристика районов Японии.</w:t>
      </w:r>
    </w:p>
    <w:p w:rsidR="00900AA1" w:rsidRDefault="00E616C2">
      <w:pPr>
        <w:spacing w:after="0" w:line="360" w:lineRule="auto"/>
        <w:ind w:firstLine="709"/>
        <w:contextualSpacing/>
        <w:jc w:val="both"/>
        <w:rPr>
          <w:rFonts w:ascii="Times New Roman" w:hAnsi="Times New Roman"/>
          <w:bCs/>
          <w:sz w:val="28"/>
          <w:szCs w:val="28"/>
        </w:rPr>
      </w:pPr>
      <w:r>
        <w:rPr>
          <w:rFonts w:ascii="Times New Roman" w:hAnsi="Times New Roman"/>
          <w:sz w:val="28"/>
          <w:szCs w:val="28"/>
        </w:rPr>
        <w:t>126.5.5.8. </w:t>
      </w:r>
      <w:r>
        <w:rPr>
          <w:rFonts w:ascii="Times New Roman" w:hAnsi="Times New Roman"/>
          <w:bCs/>
          <w:sz w:val="28"/>
          <w:szCs w:val="28"/>
        </w:rPr>
        <w:t>Тема 8. Республика Корея.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Политико- и экономико-географическое положение страны. Отношения с соседями – КНДР, КНР, Японией. Природные условия и ресурсы. Ограниченность минеральных, земельных, водных и лесных ресурсов. Экологические проблемы. Численность и плотность населения, его демографические характеристики. Однородность этнического и разнородность конфессионального состава населения. Особенности урбанизации и размещения населения. Хозяйство Республики Корея. «Корейское экономическое чудо» конца ХХ в. Место страны в международном разделении труда и глобальных цепочках создания добавленной стоимости. Ведущие отрасли специализации страны: чёрная металлургия, судостроение, автомобилестроение, электронная и электротехническая. Взаимоотношения Республики Корея и Российской Федерации.</w:t>
      </w:r>
    </w:p>
    <w:p w:rsidR="00900AA1" w:rsidRDefault="00E616C2">
      <w:pPr>
        <w:spacing w:after="0" w:line="360" w:lineRule="auto"/>
        <w:ind w:firstLine="709"/>
        <w:contextualSpacing/>
        <w:jc w:val="both"/>
        <w:rPr>
          <w:rFonts w:ascii="Times New Roman" w:hAnsi="Times New Roman"/>
          <w:bCs/>
          <w:sz w:val="28"/>
          <w:szCs w:val="28"/>
        </w:rPr>
      </w:pPr>
      <w:r>
        <w:rPr>
          <w:rFonts w:ascii="Times New Roman" w:hAnsi="Times New Roman"/>
          <w:bCs/>
          <w:sz w:val="28"/>
          <w:szCs w:val="28"/>
        </w:rPr>
        <w:t>Практическая работа.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 Место автомобилестроения Республики Корея в мире.</w:t>
      </w:r>
    </w:p>
    <w:p w:rsidR="00900AA1" w:rsidRDefault="00E616C2">
      <w:pPr>
        <w:spacing w:after="0" w:line="360" w:lineRule="auto"/>
        <w:ind w:firstLine="709"/>
        <w:contextualSpacing/>
        <w:jc w:val="both"/>
        <w:rPr>
          <w:rFonts w:ascii="Times New Roman" w:hAnsi="Times New Roman"/>
          <w:bCs/>
          <w:sz w:val="28"/>
          <w:szCs w:val="28"/>
        </w:rPr>
      </w:pPr>
      <w:r>
        <w:rPr>
          <w:rFonts w:ascii="Times New Roman" w:hAnsi="Times New Roman"/>
          <w:sz w:val="28"/>
          <w:szCs w:val="28"/>
        </w:rPr>
        <w:t>126.5.5.9. </w:t>
      </w:r>
      <w:r>
        <w:rPr>
          <w:rFonts w:ascii="Times New Roman" w:hAnsi="Times New Roman"/>
          <w:bCs/>
          <w:sz w:val="28"/>
          <w:szCs w:val="28"/>
        </w:rPr>
        <w:t>Тема 9. Юго-Восточная Азия.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Политико- и экономико-географическое положение. Состав территории, площадь и население субрегиона. Изрезанность береговой линии и архипелаговое положение ряда стран как черты географического положения субрегиона. Современная политическая ситуация и новейшие изменения на политической карте субрегиона. Типы стран в субрегионе. Главная черта экономико-географического положения большинства государств субрегиона – нахождение их на морских торговых путях мирового значения. Формы государственного устройства стран субрегиона.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Величина и структура природно-ресурсного потенциала. Ведущая роль минеральных ресурсов (нефть, газ, уголь, олово, никель, вольфрам, хромиты). Огромные запасы лесных и водных ресурсов. Агроклиматический потенциал и его различия в странах субрегиона. Ограниченность земельных ресурсов. Проблемы природопользования.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Численность и воспроизводство населения: различия в отдельных странах. Контрасты в размещении населения: концентрация его в приморских районах, долинах и дельтах рек. Различия в уровне урбанизации стран субрегиона. Крупнейшие города и городские агломерации. Сельское расселение. Пестрота этнического состава, важнейшие народы. Роль этнических китайцев (хуацяо) в политике и экономике стран субрегиона. Основные религии Юго-Восточной Азии – ислам, буддизм, христианство.</w:t>
      </w:r>
    </w:p>
    <w:p w:rsidR="00900AA1" w:rsidRDefault="00E616C2">
      <w:pPr>
        <w:spacing w:after="0" w:line="360" w:lineRule="auto"/>
        <w:ind w:firstLine="709"/>
        <w:contextualSpacing/>
        <w:jc w:val="both"/>
        <w:rPr>
          <w:rFonts w:ascii="Times New Roman" w:hAnsi="Times New Roman"/>
          <w:i/>
          <w:iCs/>
          <w:sz w:val="28"/>
          <w:szCs w:val="28"/>
        </w:rPr>
      </w:pPr>
      <w:r>
        <w:rPr>
          <w:rFonts w:ascii="Times New Roman" w:hAnsi="Times New Roman"/>
          <w:sz w:val="28"/>
          <w:szCs w:val="28"/>
        </w:rPr>
        <w:t xml:space="preserve">Различия в уровне и характере социально-экономического развития стран субрегиона.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Новые индустриальные страны первой и второй «волн». Развитие «верхних этажей» производства на базе переработки местного сырья. Рост новых и новейших производств (электроника, производство средств связи и другое). Сельское и лесное хозяйство, главные экспортные товары: древесина, рис, сахарный тростник, кофе, фрукты и овощи, пальмовое масло, натуральный каучук. Ведущая роль морского транспорта. Сингапур – морской порт мирового значения. Развитость отраслей третичного сектора</w:t>
      </w:r>
      <w:r>
        <w:rPr>
          <w:rFonts w:ascii="Times New Roman" w:hAnsi="Times New Roman"/>
          <w:i/>
          <w:iCs/>
          <w:sz w:val="28"/>
          <w:szCs w:val="28"/>
        </w:rPr>
        <w:t xml:space="preserve">. </w:t>
      </w:r>
      <w:r>
        <w:rPr>
          <w:rFonts w:ascii="Times New Roman" w:hAnsi="Times New Roman"/>
          <w:sz w:val="28"/>
          <w:szCs w:val="28"/>
        </w:rPr>
        <w:t>Развитие приморского и экзотического туризма (Таиланд, Сингапур, Вьетнам, Малайзия, остров Бали в Индонезии). Активное участие стран субрегиона в интеграционных процессах. Учреждение и расширение АСЕАН. Усиление производственных связей с Китаем и Японией. Поиски новых рынков для продукции стран субрегиона. Взаимоотношения стран субрегиона с Россией.</w:t>
      </w:r>
    </w:p>
    <w:p w:rsidR="00900AA1" w:rsidRDefault="00E616C2">
      <w:pPr>
        <w:spacing w:after="0" w:line="360" w:lineRule="auto"/>
        <w:ind w:firstLine="709"/>
        <w:contextualSpacing/>
        <w:jc w:val="both"/>
        <w:rPr>
          <w:rFonts w:ascii="Times New Roman" w:hAnsi="Times New Roman"/>
          <w:i/>
          <w:iCs/>
          <w:sz w:val="28"/>
          <w:szCs w:val="28"/>
        </w:rPr>
      </w:pPr>
      <w:r>
        <w:rPr>
          <w:rFonts w:ascii="Times New Roman" w:hAnsi="Times New Roman"/>
          <w:sz w:val="28"/>
          <w:szCs w:val="28"/>
        </w:rPr>
        <w:t xml:space="preserve">Территориальная структура хозяйства. </w:t>
      </w:r>
    </w:p>
    <w:p w:rsidR="00900AA1" w:rsidRDefault="00E616C2">
      <w:pPr>
        <w:spacing w:after="0" w:line="360" w:lineRule="auto"/>
        <w:ind w:firstLine="709"/>
        <w:contextualSpacing/>
        <w:jc w:val="both"/>
        <w:rPr>
          <w:rFonts w:ascii="Times New Roman" w:hAnsi="Times New Roman"/>
          <w:bCs/>
          <w:sz w:val="28"/>
          <w:szCs w:val="28"/>
        </w:rPr>
      </w:pPr>
      <w:r>
        <w:rPr>
          <w:rFonts w:ascii="Times New Roman" w:hAnsi="Times New Roman"/>
          <w:bCs/>
          <w:sz w:val="28"/>
          <w:szCs w:val="28"/>
        </w:rPr>
        <w:t>Практические работы.</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 Сравнительная экономико-географическая характеристика стран субрегиона.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 Выявление крупнейших городских агломераций Юго-Восточной Азии.</w:t>
      </w:r>
    </w:p>
    <w:p w:rsidR="00900AA1" w:rsidRDefault="00E616C2">
      <w:pPr>
        <w:spacing w:after="0" w:line="360" w:lineRule="auto"/>
        <w:ind w:firstLine="709"/>
        <w:contextualSpacing/>
        <w:jc w:val="both"/>
        <w:rPr>
          <w:rFonts w:ascii="Times New Roman" w:hAnsi="Times New Roman"/>
          <w:bCs/>
          <w:sz w:val="28"/>
          <w:szCs w:val="28"/>
        </w:rPr>
      </w:pPr>
      <w:r>
        <w:rPr>
          <w:rFonts w:ascii="Times New Roman" w:hAnsi="Times New Roman"/>
          <w:sz w:val="28"/>
          <w:szCs w:val="28"/>
        </w:rPr>
        <w:t>126.5.5.10. </w:t>
      </w:r>
      <w:r>
        <w:rPr>
          <w:rFonts w:ascii="Times New Roman" w:hAnsi="Times New Roman"/>
          <w:bCs/>
          <w:sz w:val="28"/>
          <w:szCs w:val="28"/>
        </w:rPr>
        <w:t>Тема 10. Юго-Западная Азия.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Политико- и экономико-географическое положение. Расположение на стыке Европы, Азии и Африки – важнейшая черта экономико-географического положения. Состав, размеры территории и численность населения субрегиона. Современная политическая ситуация и новейшие изменения на политической карте субрегиона. Формы государственного устройства стран субрегиона. Опасность территориальных конфликтов в субрегионе для мировой стабильности.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Хозяйственная оценка природно-ресурсного потенциала. Крупнейшие в мире запасы нефти и газа, другие виды минерального сырья. Значительные различия в размещении агроклиматических ресурсов. Преобладание аридных территорий и проблема острого дефицита водных и лесных ресурсов. Природные различия стран субрегиона. Проблемы природопользования.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Демографическая ситуация и проблема трудовых ресурсов в странах субрегиона. Этническая и конфессиональная карта Юго-Западной Азии. Субрегион как родина авраамических религий. Крайняя неравномерность размещения населения. Сельское расселение. Кочевой и оседлый образы жизни населения субрегиона. Важные направления внутрии межрегиональных миграций. Страны Персидского залива как центр притяжения иностранной рабочей силы.</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Основные черты трансформации хозяйства стран субрегиона под воздействием индустриализации (чаще всего нефтегазового характера). Формирование нефтеэнергохимического энергопроизводственного цикла, сопутствующих и обслуживающих производств. Развитие энергоёмких отраслей (чёрная и цветная металлургия, нефтехимия). Создание мощной строительной базы</w:t>
      </w:r>
      <w:r>
        <w:rPr>
          <w:rFonts w:ascii="Times New Roman" w:hAnsi="Times New Roman"/>
          <w:i/>
          <w:iCs/>
          <w:sz w:val="28"/>
          <w:szCs w:val="28"/>
        </w:rPr>
        <w:t xml:space="preserve">. </w:t>
      </w:r>
      <w:r>
        <w:rPr>
          <w:rFonts w:ascii="Times New Roman" w:hAnsi="Times New Roman"/>
          <w:sz w:val="28"/>
          <w:szCs w:val="28"/>
        </w:rPr>
        <w:t xml:space="preserve">Роль и значение сельского хозяйства. Соотношение растениеводства и животноводства в разных странах.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Транспортная система субрегиона: ведущая роль трубопроводного и морского транспорта, создание нефтяных и газовых «мостов» между производителями и потребителями топливного сырья. Ускоренное развитие третичного сектора. Превращение стран субрегиона в международные финансовые центры (Катар, ОАЭ, Бахрейн, Кипр, Израиль, Ливан). Развитие туризма (включая паломнический) и сферы рекреации.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Группировка стран субрегиона по их месту в международном географическом разделении труда: экспортёры углеводородов, новые индустриальные страны, страны – финансовые центры, наименее развитые страны. Формы внутрирегиональной интеграции (Лига арабских государств, Организация исламского сотрудничества, Совет сотрудничества арабских государств Персидского залива). Взаимоотношения стран субрегиона с Россией.</w:t>
      </w:r>
    </w:p>
    <w:p w:rsidR="00900AA1" w:rsidRDefault="00E616C2">
      <w:pPr>
        <w:spacing w:after="0" w:line="360" w:lineRule="auto"/>
        <w:ind w:firstLine="709"/>
        <w:contextualSpacing/>
        <w:jc w:val="both"/>
        <w:rPr>
          <w:rFonts w:ascii="Times New Roman" w:hAnsi="Times New Roman"/>
          <w:bCs/>
          <w:sz w:val="28"/>
          <w:szCs w:val="28"/>
        </w:rPr>
      </w:pPr>
      <w:r>
        <w:rPr>
          <w:rFonts w:ascii="Times New Roman" w:hAnsi="Times New Roman"/>
          <w:bCs/>
          <w:sz w:val="28"/>
          <w:szCs w:val="28"/>
        </w:rPr>
        <w:t>Практические работы.</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 Сравнительная экономико-географическая характеристика стран субрегиона.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 Определение места Турции в мировом хозяйстве.</w:t>
      </w:r>
    </w:p>
    <w:p w:rsidR="00900AA1" w:rsidRDefault="00E616C2">
      <w:pPr>
        <w:spacing w:after="0" w:line="360" w:lineRule="auto"/>
        <w:ind w:firstLine="709"/>
        <w:contextualSpacing/>
        <w:jc w:val="both"/>
        <w:rPr>
          <w:rFonts w:ascii="Times New Roman" w:hAnsi="Times New Roman"/>
          <w:bCs/>
          <w:sz w:val="28"/>
          <w:szCs w:val="28"/>
        </w:rPr>
      </w:pPr>
      <w:r>
        <w:rPr>
          <w:rFonts w:ascii="Times New Roman" w:hAnsi="Times New Roman"/>
          <w:sz w:val="28"/>
          <w:szCs w:val="28"/>
        </w:rPr>
        <w:t>126.5.6. </w:t>
      </w:r>
      <w:r>
        <w:rPr>
          <w:rFonts w:ascii="Times New Roman" w:hAnsi="Times New Roman"/>
          <w:bCs/>
          <w:sz w:val="28"/>
          <w:szCs w:val="28"/>
        </w:rPr>
        <w:t>Раздел 12. Африка.</w:t>
      </w:r>
    </w:p>
    <w:p w:rsidR="00900AA1" w:rsidRDefault="00E616C2">
      <w:pPr>
        <w:spacing w:after="0" w:line="360" w:lineRule="auto"/>
        <w:ind w:firstLine="709"/>
        <w:contextualSpacing/>
        <w:jc w:val="both"/>
        <w:rPr>
          <w:rFonts w:ascii="Times New Roman" w:hAnsi="Times New Roman"/>
          <w:bCs/>
          <w:sz w:val="28"/>
          <w:szCs w:val="28"/>
        </w:rPr>
      </w:pPr>
      <w:r>
        <w:rPr>
          <w:rFonts w:ascii="Times New Roman" w:hAnsi="Times New Roman"/>
          <w:sz w:val="28"/>
          <w:szCs w:val="28"/>
        </w:rPr>
        <w:t>126.5.6.1. </w:t>
      </w:r>
      <w:r>
        <w:rPr>
          <w:rFonts w:ascii="Times New Roman" w:hAnsi="Times New Roman"/>
          <w:bCs/>
          <w:sz w:val="28"/>
          <w:szCs w:val="28"/>
        </w:rPr>
        <w:t>Тема 1. Географическое положение и политическая карта Африки.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Политико- и экономико-географическое положение Африки. Площадь и размеры территории, численность населения. Значение соседства со странами Южной Европы и Юго-Западной Азии. Выход к двум океанам, важность Суэцкого канала как магистрального морского пути. Негативное влияние внутриматерикового положения ряда государств на их социально-экономическое развитие. Изменения политической карты Африки с середины XX в. Современная политическая ситуация на континенте. Проблема политической нестабильности стран Африки. Территориальные конфликты в современной Африке, международные усилия по их урегулированию. Государственное устройство стран Африки. Взаимоотношения стран Африки с Россией. Совместные проекты российско-африканского сотрудничества. Деление Африки на субрегионы: Северная Африка, Западная Африка, Центральная Африка, Восточная Африка, Южная Африка. Понятие о Тропической Африке (Африка к югу от Сахары).</w:t>
      </w:r>
    </w:p>
    <w:p w:rsidR="00900AA1" w:rsidRDefault="00E616C2">
      <w:pPr>
        <w:spacing w:after="0" w:line="360" w:lineRule="auto"/>
        <w:ind w:firstLine="709"/>
        <w:contextualSpacing/>
        <w:jc w:val="both"/>
        <w:rPr>
          <w:rFonts w:ascii="Times New Roman" w:hAnsi="Times New Roman"/>
          <w:bCs/>
          <w:sz w:val="28"/>
          <w:szCs w:val="28"/>
        </w:rPr>
      </w:pPr>
      <w:r>
        <w:rPr>
          <w:rFonts w:ascii="Times New Roman" w:hAnsi="Times New Roman"/>
          <w:bCs/>
          <w:sz w:val="28"/>
          <w:szCs w:val="28"/>
        </w:rPr>
        <w:t>Практические работы.</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 Анализ основных изменений на политической карте Африки с 1950 г.</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 Нанесение на карту важнейших очагов территориальных конфликтов в современной Африке.</w:t>
      </w:r>
    </w:p>
    <w:p w:rsidR="00900AA1" w:rsidRDefault="00E616C2">
      <w:pPr>
        <w:spacing w:after="0" w:line="360" w:lineRule="auto"/>
        <w:ind w:firstLine="709"/>
        <w:contextualSpacing/>
        <w:jc w:val="both"/>
        <w:rPr>
          <w:rFonts w:ascii="Times New Roman" w:hAnsi="Times New Roman"/>
          <w:bCs/>
          <w:sz w:val="28"/>
          <w:szCs w:val="28"/>
        </w:rPr>
      </w:pPr>
      <w:r>
        <w:rPr>
          <w:rFonts w:ascii="Times New Roman" w:hAnsi="Times New Roman"/>
          <w:sz w:val="28"/>
          <w:szCs w:val="28"/>
        </w:rPr>
        <w:t>126.5.6.2. </w:t>
      </w:r>
      <w:r>
        <w:rPr>
          <w:rFonts w:ascii="Times New Roman" w:hAnsi="Times New Roman"/>
          <w:bCs/>
          <w:sz w:val="28"/>
          <w:szCs w:val="28"/>
        </w:rPr>
        <w:t>Тема 2. Природно-ресурсный потенциал Африки.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Величина и структура природно-ресурсного потенциала Африки. Основные черты геологического строения территории и размещение минеральных ресурсов: исключительное богатство и разнообразие рудных полезных ископаемых, относительная бедность каменным углём. Главные территориальные сочетания минеральных ресурсов (Медный пояс, Витватерсранд, Верхне-Гвинейский, Нижне-Гвинейский, Атласский и другие). Агроклиматический потенциал Африки, неравномерность распределения земельных и водных ресурсов, обширность аридных и семиаридных областей. Субрегиональные различия: более благоприятные условия для развития сельского хозяйства Восточной и Южной Африки. Диспропорции в размещении водных ресурсов. Значительный гидроэнергетический потенциал континента. Дифференциация стран региона по величине и структуре природно-ресурсного потенциала. Широкое использование природных ресурсов – важнейшее направление африканского природопользования. Проблема нерационального природопользования. Комплекс острых экологических проблем (обезлесение, опустынивание, нехватка чистой питьевой воды, трансфер в страны региона вредных для окружающей среды производств).</w:t>
      </w:r>
    </w:p>
    <w:p w:rsidR="00900AA1" w:rsidRDefault="00E616C2">
      <w:pPr>
        <w:spacing w:after="0" w:line="360" w:lineRule="auto"/>
        <w:ind w:firstLine="709"/>
        <w:contextualSpacing/>
        <w:jc w:val="both"/>
        <w:rPr>
          <w:rFonts w:ascii="Times New Roman" w:hAnsi="Times New Roman"/>
          <w:bCs/>
          <w:sz w:val="28"/>
          <w:szCs w:val="28"/>
        </w:rPr>
      </w:pPr>
      <w:r>
        <w:rPr>
          <w:rFonts w:ascii="Times New Roman" w:hAnsi="Times New Roman"/>
          <w:bCs/>
          <w:sz w:val="28"/>
          <w:szCs w:val="28"/>
        </w:rPr>
        <w:t>Практические работы.</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 Определение доли Африки в мировых запасах важнейших минеральных ресурсов.</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 Расчёт структуры земельных угодий в отдельных странах Африки.</w:t>
      </w:r>
    </w:p>
    <w:p w:rsidR="00900AA1" w:rsidRDefault="00E616C2">
      <w:pPr>
        <w:spacing w:after="0" w:line="360" w:lineRule="auto"/>
        <w:ind w:firstLine="709"/>
        <w:contextualSpacing/>
        <w:jc w:val="both"/>
        <w:rPr>
          <w:rFonts w:ascii="Times New Roman" w:hAnsi="Times New Roman"/>
          <w:bCs/>
          <w:sz w:val="28"/>
          <w:szCs w:val="28"/>
        </w:rPr>
      </w:pPr>
      <w:r>
        <w:rPr>
          <w:rFonts w:ascii="Times New Roman" w:hAnsi="Times New Roman"/>
          <w:sz w:val="28"/>
          <w:szCs w:val="28"/>
        </w:rPr>
        <w:t>126.5.6.3. </w:t>
      </w:r>
      <w:r>
        <w:rPr>
          <w:rFonts w:ascii="Times New Roman" w:hAnsi="Times New Roman"/>
          <w:bCs/>
          <w:sz w:val="28"/>
          <w:szCs w:val="28"/>
        </w:rPr>
        <w:t>Тема 3. Население Африки.</w:t>
      </w:r>
    </w:p>
    <w:p w:rsidR="00900AA1" w:rsidRDefault="00E616C2">
      <w:pPr>
        <w:spacing w:after="0" w:line="360" w:lineRule="auto"/>
        <w:ind w:firstLine="709"/>
        <w:contextualSpacing/>
        <w:jc w:val="both"/>
        <w:rPr>
          <w:rFonts w:ascii="Times New Roman" w:hAnsi="Times New Roman"/>
          <w:i/>
          <w:iCs/>
          <w:sz w:val="28"/>
          <w:szCs w:val="28"/>
        </w:rPr>
      </w:pPr>
      <w:r>
        <w:rPr>
          <w:rFonts w:ascii="Times New Roman" w:hAnsi="Times New Roman"/>
          <w:sz w:val="28"/>
          <w:szCs w:val="28"/>
        </w:rPr>
        <w:t xml:space="preserve">Африка – второй по численности населения регион мира, после зарубежной Азии. Самые высокие в мире темпы естественного прироста населения, его негативные социально-экономические последствия. Возрастающее демографическое давление на территорию. Необходимость проведения демографической политики, трудности её реализации. Возрастно-половая структура населения. Африка – самый «молодой» по структуре населения регион мира. Трудовые ресурсы Африки: значительный и быстрорастущий потенциал при низкой средней квалификации. </w:t>
      </w:r>
      <w:r>
        <w:rPr>
          <w:rFonts w:ascii="Times New Roman" w:hAnsi="Times New Roman"/>
          <w:i/>
          <w:iCs/>
          <w:sz w:val="28"/>
          <w:szCs w:val="28"/>
        </w:rPr>
        <w:t>Структура занятости населения.</w:t>
      </w:r>
      <w:r>
        <w:rPr>
          <w:rFonts w:ascii="Times New Roman" w:hAnsi="Times New Roman"/>
          <w:sz w:val="28"/>
          <w:szCs w:val="28"/>
        </w:rPr>
        <w:t xml:space="preserve"> Проблема безработицы. Сложность расового и этнического состава населения: причины и следствия. Этноконфессиональная карта Африки. Распространение основных языков и религий. Африканский «рисунок» расселения населения: особая роль природного фактора. Районы повышенной концентрации населения: приморские и горнопромышленные районы, долины и дельты рек, побережья больших озёр. Самый низкий в мире уровень и самые высокие темпы урбанизации («городской взрыв»). Специфические черты африканского города и городских агломераций. «Ложная урбанизация» и связанные с нею социально-экономические проблемы. Социально-экономические проблемы развития сельских поселений. Миграции населения. Преобладание внутренних миграций над внешними. Проблема «утечки умов и мускулов». Низкий уровень человеческого капитала и социального развития стран региона. Социальные проблемы населения Африки: бедность, низкая продолжительность жизни, высокая детская смертность, слабое развитие здравоохранения и антисанитария, недостаточное питание, отсутствие доступа к источникам чистой воды, низкая грамотность и профессиональная квалификация</w:t>
      </w:r>
      <w:r>
        <w:rPr>
          <w:rFonts w:ascii="Times New Roman" w:hAnsi="Times New Roman"/>
          <w:i/>
          <w:iCs/>
          <w:sz w:val="28"/>
          <w:szCs w:val="28"/>
        </w:rPr>
        <w:t>.</w:t>
      </w:r>
    </w:p>
    <w:p w:rsidR="00900AA1" w:rsidRDefault="00E616C2">
      <w:pPr>
        <w:spacing w:after="0" w:line="360" w:lineRule="auto"/>
        <w:ind w:firstLine="709"/>
        <w:contextualSpacing/>
        <w:jc w:val="both"/>
        <w:rPr>
          <w:rFonts w:ascii="Times New Roman" w:hAnsi="Times New Roman"/>
          <w:bCs/>
          <w:sz w:val="28"/>
          <w:szCs w:val="28"/>
        </w:rPr>
      </w:pPr>
      <w:r>
        <w:rPr>
          <w:rFonts w:ascii="Times New Roman" w:hAnsi="Times New Roman"/>
          <w:bCs/>
          <w:sz w:val="28"/>
          <w:szCs w:val="28"/>
        </w:rPr>
        <w:t>Практические работы.</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 Расчёт динамики роста численности населения Африки с 1950 г.</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 Сравнение возрастно-половых пирамид населения нескольких стран Африки.</w:t>
      </w:r>
    </w:p>
    <w:p w:rsidR="00900AA1" w:rsidRDefault="00E616C2">
      <w:pPr>
        <w:spacing w:after="0" w:line="360" w:lineRule="auto"/>
        <w:ind w:firstLine="709"/>
        <w:contextualSpacing/>
        <w:jc w:val="both"/>
        <w:rPr>
          <w:rFonts w:ascii="Times New Roman" w:hAnsi="Times New Roman"/>
          <w:bCs/>
          <w:sz w:val="28"/>
          <w:szCs w:val="28"/>
        </w:rPr>
      </w:pPr>
      <w:r>
        <w:rPr>
          <w:rFonts w:ascii="Times New Roman" w:hAnsi="Times New Roman"/>
          <w:sz w:val="28"/>
          <w:szCs w:val="28"/>
        </w:rPr>
        <w:t>126.5.6.4. </w:t>
      </w:r>
      <w:r>
        <w:rPr>
          <w:rFonts w:ascii="Times New Roman" w:hAnsi="Times New Roman"/>
          <w:bCs/>
          <w:sz w:val="28"/>
          <w:szCs w:val="28"/>
        </w:rPr>
        <w:t>Тема 4. Хозяйство Африки.</w:t>
      </w:r>
    </w:p>
    <w:p w:rsidR="00900AA1" w:rsidRDefault="00E616C2">
      <w:pPr>
        <w:spacing w:after="0" w:line="360" w:lineRule="auto"/>
        <w:ind w:firstLine="709"/>
        <w:contextualSpacing/>
        <w:jc w:val="both"/>
        <w:rPr>
          <w:rFonts w:ascii="Times New Roman" w:hAnsi="Times New Roman"/>
          <w:i/>
          <w:iCs/>
          <w:sz w:val="28"/>
          <w:szCs w:val="28"/>
        </w:rPr>
      </w:pPr>
      <w:r>
        <w:rPr>
          <w:rFonts w:ascii="Times New Roman" w:hAnsi="Times New Roman"/>
          <w:sz w:val="28"/>
          <w:szCs w:val="28"/>
        </w:rPr>
        <w:t xml:space="preserve">Африка – периферия мирового хозяйства, регион концентрации наименее развитых стран. Относительно низкий общий уровень развития экономики. Многоукладность экономики: традиционные и современные формы производства. Преобладание аграрной и индустриальной стадий развития хозяйства в странах континента. Важнейшие модели развития хозяйства: импортозамещающая, экспортно-ориентированная, с использованием собственных сил. Структура ВВП стран региона. Сдвиги в структуре и географии промышленности. Ведущие промышленные районы и центры. ЮАР как наиболее развитая экономика Африки, страна БРИКС. Сельское хозяйство – основная сфера занятости населения Африки. Низкий уровень сельскохозяйственного производства, ухудшение продовольственного самообеспечения, хронический импорт продуктов питания. Проблема монокультурного сельского хозяйства и пути её решения. Экстенсивное животноводство, важнейшие животноводческие районы. Недостаток транспортной инфраструктуры. Африка в системе международного географического разделения труда и торговых потоков. Усиление экономической интеграции стран Африки. Африканский союз. Развитие внешнеэкономических связей России со странами Африки. Африканский рисунок территориальной структуры расселения и хозяйства как результат природного и исторического факторов развития. </w:t>
      </w:r>
    </w:p>
    <w:p w:rsidR="00900AA1" w:rsidRDefault="00E616C2">
      <w:pPr>
        <w:spacing w:after="0" w:line="360" w:lineRule="auto"/>
        <w:ind w:firstLine="709"/>
        <w:contextualSpacing/>
        <w:jc w:val="both"/>
        <w:rPr>
          <w:rFonts w:ascii="Times New Roman" w:hAnsi="Times New Roman"/>
          <w:i/>
          <w:iCs/>
          <w:sz w:val="28"/>
          <w:szCs w:val="28"/>
        </w:rPr>
      </w:pPr>
      <w:r>
        <w:rPr>
          <w:rFonts w:ascii="Times New Roman" w:hAnsi="Times New Roman"/>
          <w:sz w:val="28"/>
          <w:szCs w:val="28"/>
        </w:rPr>
        <w:t>Преобладание нефтепромышленного (Северная и Западная Африка), горно-металлургического (Центральная, Южная и Западная Африка), земельно-климатического (повсеместно) и лесопромышленного (Центральная и Западная Африка) ресурсно-экспортных циклов. Изменение территориальной структуры хозяйства государств Африки. Недостаток финансовых и материальных средств, передовых технологий – главные препятствия на пути изменения и улучшения системы хозяйства.</w:t>
      </w:r>
      <w:r>
        <w:rPr>
          <w:rFonts w:ascii="Times New Roman" w:hAnsi="Times New Roman"/>
          <w:i/>
          <w:iCs/>
          <w:sz w:val="28"/>
          <w:szCs w:val="28"/>
        </w:rPr>
        <w:t xml:space="preserve"> </w:t>
      </w:r>
    </w:p>
    <w:p w:rsidR="00900AA1" w:rsidRDefault="00E616C2">
      <w:pPr>
        <w:spacing w:after="0" w:line="360" w:lineRule="auto"/>
        <w:ind w:firstLine="709"/>
        <w:contextualSpacing/>
        <w:jc w:val="both"/>
        <w:rPr>
          <w:rFonts w:ascii="Times New Roman" w:hAnsi="Times New Roman"/>
          <w:bCs/>
          <w:sz w:val="28"/>
          <w:szCs w:val="28"/>
        </w:rPr>
      </w:pPr>
      <w:r>
        <w:rPr>
          <w:rFonts w:ascii="Times New Roman" w:hAnsi="Times New Roman"/>
          <w:bCs/>
          <w:sz w:val="28"/>
          <w:szCs w:val="28"/>
        </w:rPr>
        <w:t>Практические работы.</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 Классификация стран Африки по показателю ИЧР.</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 Сравнительная характеристика субрегионов Африки.</w:t>
      </w:r>
    </w:p>
    <w:p w:rsidR="00900AA1" w:rsidRDefault="00E616C2">
      <w:pPr>
        <w:spacing w:after="0" w:line="360" w:lineRule="auto"/>
        <w:ind w:firstLine="709"/>
        <w:contextualSpacing/>
        <w:jc w:val="both"/>
        <w:rPr>
          <w:rFonts w:ascii="Times New Roman" w:hAnsi="Times New Roman"/>
          <w:bCs/>
          <w:sz w:val="28"/>
          <w:szCs w:val="28"/>
        </w:rPr>
      </w:pPr>
      <w:r>
        <w:rPr>
          <w:rFonts w:ascii="Times New Roman" w:hAnsi="Times New Roman"/>
          <w:sz w:val="28"/>
          <w:szCs w:val="28"/>
        </w:rPr>
        <w:t>126.5.7. </w:t>
      </w:r>
      <w:r>
        <w:rPr>
          <w:rFonts w:ascii="Times New Roman" w:hAnsi="Times New Roman"/>
          <w:bCs/>
          <w:sz w:val="28"/>
          <w:szCs w:val="28"/>
        </w:rPr>
        <w:t>Раздел 13. Место России в современном мире.</w:t>
      </w:r>
    </w:p>
    <w:p w:rsidR="00900AA1" w:rsidRDefault="00E616C2">
      <w:pPr>
        <w:spacing w:after="0" w:line="360" w:lineRule="auto"/>
        <w:ind w:firstLine="709"/>
        <w:contextualSpacing/>
        <w:jc w:val="both"/>
        <w:rPr>
          <w:rFonts w:ascii="Times New Roman" w:hAnsi="Times New Roman"/>
          <w:bCs/>
          <w:sz w:val="28"/>
          <w:szCs w:val="28"/>
        </w:rPr>
      </w:pPr>
      <w:r>
        <w:rPr>
          <w:rFonts w:ascii="Times New Roman" w:hAnsi="Times New Roman"/>
          <w:sz w:val="28"/>
          <w:szCs w:val="28"/>
        </w:rPr>
        <w:t>126.5.7.1. </w:t>
      </w:r>
      <w:r>
        <w:rPr>
          <w:rFonts w:ascii="Times New Roman" w:hAnsi="Times New Roman"/>
          <w:bCs/>
          <w:sz w:val="28"/>
          <w:szCs w:val="28"/>
        </w:rPr>
        <w:t>Тема 1. Демографический потенциал России.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Численность населения России, её динамика в последние десятилетия. Место России по численности населения среди стран мира. Государственная демографическая политика России, направленная на повышение рождаемости. Динамика средней ожидаемой продолжительности жизни. Возрастно-половая структура населения страны, проблема поэтапного повышения пенсионного возраста. Миграционный обмен России с зарубежными странами, его основные тенденции. Размещение населения России. Основная полоса расселения, очаговое расселение за пределами этой полосы. Этническая и конфессиональная структура населения России. Своеобразие материальной и духовной культуры народов России, необходимость её защиты на государственном уровне. Традиционные религии населения России. Система городских и сельских поселений РФ. Динамика и географические аспекты процесса урбанизации. Перспективы развития российских городов. Крупнейшие городские агломерации России, динамика численности их населения. Разные типы сельских поселений в РФ: сёла, деревни, станицы, хутора, рабочие посёлки, аулы. Человеческий капитал и качество жизни населения России. Место России в рейтинге стран по индексу человеческого развития (ИЧР).</w:t>
      </w:r>
    </w:p>
    <w:p w:rsidR="00900AA1" w:rsidRDefault="00E616C2">
      <w:pPr>
        <w:spacing w:after="0" w:line="360" w:lineRule="auto"/>
        <w:ind w:firstLine="709"/>
        <w:contextualSpacing/>
        <w:jc w:val="both"/>
        <w:rPr>
          <w:rFonts w:ascii="Times New Roman" w:hAnsi="Times New Roman"/>
          <w:bCs/>
          <w:sz w:val="28"/>
          <w:szCs w:val="28"/>
        </w:rPr>
      </w:pPr>
      <w:r>
        <w:rPr>
          <w:rFonts w:ascii="Times New Roman" w:hAnsi="Times New Roman"/>
          <w:bCs/>
          <w:sz w:val="28"/>
          <w:szCs w:val="28"/>
        </w:rPr>
        <w:t>Практические работы.</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 Построение графика, отражающего динамику основных демографических показателей России (рождаемость, смертность, естественный прирост) за 2–3 последних десятилетия.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 Анализ внешних миграций населения России за последние годы.</w:t>
      </w:r>
    </w:p>
    <w:p w:rsidR="00900AA1" w:rsidRDefault="00E616C2">
      <w:pPr>
        <w:spacing w:after="0" w:line="360" w:lineRule="auto"/>
        <w:ind w:firstLine="709"/>
        <w:contextualSpacing/>
        <w:jc w:val="both"/>
        <w:rPr>
          <w:rFonts w:ascii="Times New Roman" w:hAnsi="Times New Roman"/>
          <w:bCs/>
          <w:sz w:val="28"/>
          <w:szCs w:val="28"/>
        </w:rPr>
      </w:pPr>
      <w:r>
        <w:rPr>
          <w:rFonts w:ascii="Times New Roman" w:hAnsi="Times New Roman"/>
          <w:sz w:val="28"/>
          <w:szCs w:val="28"/>
        </w:rPr>
        <w:t>126.5.7.2. </w:t>
      </w:r>
      <w:r>
        <w:rPr>
          <w:rFonts w:ascii="Times New Roman" w:hAnsi="Times New Roman"/>
          <w:bCs/>
          <w:sz w:val="28"/>
          <w:szCs w:val="28"/>
        </w:rPr>
        <w:t>Тема 2. Геоэкономическое положение России.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Природно-ресурсный потенциал России. Роль России как крупнейшего поставщика топливно-энергетических и сырьевых ресурсов в мировой экономике. Россия в мировом географическом разделении труда. Структура и география внешней торговли России. Роль России как мирового экологического донора. Участие России в реализации «Повестки дня в области устойчивого развития на период до 2030 года» и её роль в решении глобальных проблем человечества. Особенности интеграции России в мировое сообщество. Географические аспекты решения внешнеэкономических и внешнеполитических задач развития России.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Современные тенденции изменения отраслевой и территориальной структуры хозяйства России. Факторы, влияющие на изменение отраслевой и территориальной структуры хозяйства России в новых экономических условиях. Импортозамещение как фактор развития российской экономики. Совершенствование территориальной организации хозяйства. Современные тенденции развития машиностроительного комплекса и перспективы его развития. Ускоренное развитие машиностроения в рамках программы импортозамещения. Оборонно-промышленный комплекс России, его специализация.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Транспортная система России: структура, основные показатели, динамика развития. Основные железнодорожные магистрали и главные железнодорожные узлы. Новые железные дороги и их значение в освоении территорий и интенсификации экспорта.</w:t>
      </w:r>
      <w:r>
        <w:rPr>
          <w:rFonts w:ascii="Times New Roman" w:hAnsi="Times New Roman"/>
          <w:i/>
          <w:iCs/>
          <w:sz w:val="28"/>
          <w:szCs w:val="28"/>
        </w:rPr>
        <w:t xml:space="preserve"> </w:t>
      </w:r>
      <w:r>
        <w:rPr>
          <w:rFonts w:ascii="Times New Roman" w:hAnsi="Times New Roman"/>
          <w:sz w:val="28"/>
          <w:szCs w:val="28"/>
        </w:rPr>
        <w:t xml:space="preserve">Важнейшие морские порты и их специализация. Активизация использования Северного морского пути. Важнейшие водные пути, судоходные реки и каналы России. Важнейшие автомагистрали и развитие дорожной сети. Крупнейшие авиаузлы России, сеть внутренних и внешних авиалиний. Трубопроводный транспорт и его роль в обеспечении стратегических и экономических интересов страны. Реализация экспортных проектов развития трубопроводной системы. Меры по снятию транспортных инфраструктурных ограничений и повышение доступности и качества магистральной транспортной инфраструктуры страны. Транспорт и охрана окружающей среды.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Информационная инфраструктура. Развитие отечественных информационных технологий в новых реалиях: приоритетные направления, государственная поддержка. Развитие сферы обслуживания. Национальный проект «Туризм и индустрия гостеприимства», его влияние на достижение национальных целей развития Российской Федерации.</w:t>
      </w:r>
    </w:p>
    <w:p w:rsidR="00900AA1" w:rsidRDefault="00E616C2">
      <w:pPr>
        <w:spacing w:after="0" w:line="360" w:lineRule="auto"/>
        <w:ind w:firstLine="709"/>
        <w:contextualSpacing/>
        <w:jc w:val="both"/>
        <w:rPr>
          <w:rFonts w:ascii="Times New Roman" w:hAnsi="Times New Roman"/>
          <w:bCs/>
          <w:sz w:val="28"/>
          <w:szCs w:val="28"/>
        </w:rPr>
      </w:pPr>
      <w:r>
        <w:rPr>
          <w:rFonts w:ascii="Times New Roman" w:hAnsi="Times New Roman"/>
          <w:bCs/>
          <w:sz w:val="28"/>
          <w:szCs w:val="28"/>
        </w:rPr>
        <w:t>Практические работы.</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 Анализ международных экономических связей России.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 Анализ и объяснение особенностей современного геополитического и геоэкономического положения России.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 Представление товарной и географической структуры внешней торговли России на диаграммах и картосхеме с использованием источников географической информации.</w:t>
      </w:r>
    </w:p>
    <w:p w:rsidR="00900AA1" w:rsidRDefault="00E616C2">
      <w:pPr>
        <w:spacing w:after="0" w:line="360" w:lineRule="auto"/>
        <w:ind w:firstLine="709"/>
        <w:contextualSpacing/>
        <w:jc w:val="both"/>
        <w:rPr>
          <w:rFonts w:ascii="Times New Roman" w:hAnsi="Times New Roman"/>
          <w:bCs/>
          <w:sz w:val="28"/>
          <w:szCs w:val="28"/>
        </w:rPr>
      </w:pPr>
      <w:r>
        <w:rPr>
          <w:rFonts w:ascii="Times New Roman" w:hAnsi="Times New Roman"/>
          <w:sz w:val="28"/>
          <w:szCs w:val="28"/>
        </w:rPr>
        <w:t>126.5.7.3. </w:t>
      </w:r>
      <w:r>
        <w:rPr>
          <w:rFonts w:ascii="Times New Roman" w:hAnsi="Times New Roman"/>
          <w:bCs/>
          <w:sz w:val="28"/>
          <w:szCs w:val="28"/>
        </w:rPr>
        <w:t>Тема 3. Географические районы России.</w:t>
      </w:r>
    </w:p>
    <w:p w:rsidR="00900AA1" w:rsidRDefault="00E616C2">
      <w:pPr>
        <w:spacing w:after="0" w:line="360" w:lineRule="auto"/>
        <w:ind w:firstLine="709"/>
        <w:contextualSpacing/>
        <w:jc w:val="both"/>
        <w:rPr>
          <w:rFonts w:ascii="Times New Roman" w:hAnsi="Times New Roman"/>
          <w:i/>
          <w:iCs/>
          <w:sz w:val="28"/>
          <w:szCs w:val="28"/>
        </w:rPr>
      </w:pPr>
      <w:r>
        <w:rPr>
          <w:rFonts w:ascii="Times New Roman" w:hAnsi="Times New Roman"/>
          <w:sz w:val="28"/>
          <w:szCs w:val="28"/>
        </w:rPr>
        <w:t xml:space="preserve">Научная проблема районирования России. Теоретические подходы к районированию территории России. Западный (европейская часть) и Восточный (азиатская часть) макрорегионы и их географические различия. Проблемы совершенствования отраслевой и территориальной структуры хозяйства географических районов Западного (Европейский Север России, Северо-Запад России, Центральная Россия, Поволжье, Юг России) и Восточного (Урал, Сибирь и Дальний Восток) макрорегионов России. Региональная политика. Документы, отражающие государственную политику регионального развития Российской Федерации. </w:t>
      </w:r>
    </w:p>
    <w:p w:rsidR="00900AA1" w:rsidRDefault="00E616C2">
      <w:pPr>
        <w:spacing w:after="0" w:line="360" w:lineRule="auto"/>
        <w:ind w:firstLine="709"/>
        <w:contextualSpacing/>
        <w:jc w:val="both"/>
        <w:rPr>
          <w:rFonts w:ascii="Times New Roman" w:hAnsi="Times New Roman"/>
          <w:bCs/>
          <w:sz w:val="28"/>
          <w:szCs w:val="28"/>
        </w:rPr>
      </w:pPr>
      <w:r>
        <w:rPr>
          <w:rFonts w:ascii="Times New Roman" w:hAnsi="Times New Roman"/>
          <w:bCs/>
          <w:sz w:val="28"/>
          <w:szCs w:val="28"/>
        </w:rPr>
        <w:t>Практические работы.</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 Представление в виде структурной схемы основных направлений региональной политики на основе анализа документа, отражающего государственную политику регионального развития Российской Федерации.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 Установление взаимосвязи между территориальной структурой хозяйства Восточного макрорегиона и факторами, её определяющими, на основе анализа различных источников информации.</w:t>
      </w:r>
    </w:p>
    <w:p w:rsidR="00900AA1" w:rsidRDefault="00E616C2">
      <w:pPr>
        <w:spacing w:after="0" w:line="360" w:lineRule="auto"/>
        <w:ind w:firstLine="709"/>
        <w:contextualSpacing/>
        <w:jc w:val="both"/>
        <w:rPr>
          <w:rFonts w:ascii="Times New Roman" w:hAnsi="Times New Roman"/>
          <w:bCs/>
          <w:sz w:val="28"/>
          <w:szCs w:val="28"/>
        </w:rPr>
      </w:pPr>
      <w:r>
        <w:rPr>
          <w:rFonts w:ascii="Times New Roman" w:hAnsi="Times New Roman"/>
          <w:sz w:val="28"/>
          <w:szCs w:val="28"/>
        </w:rPr>
        <w:t>126.5.8. </w:t>
      </w:r>
      <w:r>
        <w:rPr>
          <w:rFonts w:ascii="Times New Roman" w:hAnsi="Times New Roman"/>
          <w:bCs/>
          <w:sz w:val="28"/>
          <w:szCs w:val="28"/>
        </w:rPr>
        <w:t>Раздел 14. Будущее человечества.</w:t>
      </w:r>
    </w:p>
    <w:p w:rsidR="00900AA1" w:rsidRDefault="00E616C2">
      <w:pPr>
        <w:spacing w:after="0" w:line="360" w:lineRule="auto"/>
        <w:ind w:firstLine="709"/>
        <w:contextualSpacing/>
        <w:jc w:val="both"/>
        <w:rPr>
          <w:rFonts w:ascii="Times New Roman" w:hAnsi="Times New Roman"/>
          <w:bCs/>
          <w:sz w:val="28"/>
          <w:szCs w:val="28"/>
        </w:rPr>
      </w:pPr>
      <w:r>
        <w:rPr>
          <w:rFonts w:ascii="Times New Roman" w:hAnsi="Times New Roman"/>
          <w:sz w:val="28"/>
          <w:szCs w:val="28"/>
        </w:rPr>
        <w:t>126.5.8.1. </w:t>
      </w:r>
      <w:r>
        <w:rPr>
          <w:rFonts w:ascii="Times New Roman" w:hAnsi="Times New Roman"/>
          <w:bCs/>
          <w:sz w:val="28"/>
          <w:szCs w:val="28"/>
        </w:rPr>
        <w:t>Тема 1. Обобщение знаний.</w:t>
      </w:r>
    </w:p>
    <w:p w:rsidR="00900AA1" w:rsidRDefault="00E616C2">
      <w:pPr>
        <w:spacing w:after="0" w:line="360" w:lineRule="auto"/>
        <w:ind w:firstLine="709"/>
        <w:contextualSpacing/>
        <w:jc w:val="both"/>
        <w:rPr>
          <w:rFonts w:ascii="Times New Roman" w:hAnsi="Times New Roman"/>
          <w:i/>
          <w:iCs/>
          <w:sz w:val="28"/>
          <w:szCs w:val="28"/>
        </w:rPr>
      </w:pPr>
      <w:r>
        <w:rPr>
          <w:rFonts w:ascii="Times New Roman" w:hAnsi="Times New Roman"/>
          <w:sz w:val="28"/>
          <w:szCs w:val="28"/>
        </w:rPr>
        <w:t xml:space="preserve">Глобальные проблемы как вызовы для современной цивилизации. Глобализация и регионализация – два направления современных социально-экономических процессов, их влияние на глобальные проблемы. Взаимосвязь глобальных геополитических, экологических проблем и проблем народонаселения на разных пространственных уровнях: планетарном, региональном, страновом, локальном. Наиболее доступные возможные сценарии и пути решения глобальных проблем. Необходимость переоценки человечеством и отдельными странами некоторых ранее устоявшихся экономических, политических, идеологических и культурных ориентиров. Возможности географических наук в решении глобальных проблем человечества. Участие России в решении глобальных проблем. Цели устойчивого развития и их реализация в странах разных типов. Международное сотрудничество и роль международных организаций в решении глобальных проблем. Перспективы и прогнозы мирового развития. </w:t>
      </w:r>
    </w:p>
    <w:p w:rsidR="00900AA1" w:rsidRDefault="00E616C2">
      <w:pPr>
        <w:spacing w:after="0" w:line="360" w:lineRule="auto"/>
        <w:ind w:firstLine="709"/>
        <w:contextualSpacing/>
        <w:jc w:val="both"/>
        <w:rPr>
          <w:rFonts w:ascii="Times New Roman" w:hAnsi="Times New Roman"/>
          <w:bCs/>
          <w:sz w:val="28"/>
          <w:szCs w:val="28"/>
        </w:rPr>
      </w:pPr>
      <w:r>
        <w:rPr>
          <w:rFonts w:ascii="Times New Roman" w:hAnsi="Times New Roman"/>
          <w:bCs/>
          <w:sz w:val="28"/>
          <w:szCs w:val="28"/>
        </w:rPr>
        <w:t>Практические работы.</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 Проведение анализа конкретной глобальной проблемы на разных пространственных уровнях (планетарном, региональном, страновом, локальном).</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 Знакомство с одним из сценариев развития человечества по источникам из научной литературы.</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127. Федеральная рабочая программа по учебному предмету «Физическая культура».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127.1. Федеральная рабочая программа по учебному предмету «Физическая культура» (предметная область «</w:t>
      </w:r>
      <w:r>
        <w:rPr>
          <w:rFonts w:ascii="Times New Roman" w:eastAsia="Times New Roman" w:hAnsi="Times New Roman"/>
          <w:color w:val="000000"/>
          <w:sz w:val="28"/>
          <w:szCs w:val="28"/>
          <w:lang w:eastAsia="ru-RU"/>
        </w:rPr>
        <w:t>Физическая культура и основы безопасности жизнедеятельности</w:t>
      </w:r>
      <w:r>
        <w:rPr>
          <w:rFonts w:ascii="Times New Roman" w:hAnsi="Times New Roman"/>
          <w:sz w:val="28"/>
          <w:szCs w:val="28"/>
        </w:rPr>
        <w:t>»)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rsidR="00900AA1" w:rsidRDefault="00E616C2">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127.2. Пояснительная записка отражает общие цели и задачи изучения физической культуры,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900AA1" w:rsidRDefault="00E616C2">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127.3.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900AA1" w:rsidRDefault="00E616C2">
      <w:pPr>
        <w:spacing w:after="0" w:line="360" w:lineRule="auto"/>
        <w:ind w:firstLine="709"/>
        <w:contextualSpacing/>
        <w:jc w:val="both"/>
        <w:rPr>
          <w:rFonts w:ascii="Times New Roman" w:hAnsi="Times New Roman"/>
          <w:sz w:val="28"/>
          <w:szCs w:val="28"/>
        </w:rPr>
      </w:pPr>
      <w:r>
        <w:rPr>
          <w:rFonts w:ascii="Times New Roman" w:eastAsia="SchoolBookSanPin" w:hAnsi="Times New Roman"/>
          <w:sz w:val="28"/>
          <w:szCs w:val="28"/>
        </w:rPr>
        <w:t xml:space="preserve">127.4. Планируемые результаты освоения программы по физической культуре включают </w:t>
      </w:r>
      <w:r>
        <w:rPr>
          <w:rFonts w:ascii="Times New Roman" w:hAnsi="Times New Roman"/>
          <w:sz w:val="28"/>
          <w:szCs w:val="28"/>
        </w:rPr>
        <w:t>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127.5. Пояснительная записка.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127.5.1. Программа по физической культуре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в ФГОС СОО, а также на основе характеристики планируемых результатов духовно-нравственного развития, воспитания и социализации обучающихся, представленной в </w:t>
      </w:r>
      <w:r>
        <w:rPr>
          <w:rFonts w:ascii="Times New Roman" w:eastAsia="Times New Roman" w:hAnsi="Times New Roman"/>
          <w:sz w:val="28"/>
          <w:szCs w:val="28"/>
        </w:rPr>
        <w:t>федеральной рабочей программе воспитания</w:t>
      </w:r>
      <w:r>
        <w:rPr>
          <w:rFonts w:ascii="Times New Roman" w:hAnsi="Times New Roman"/>
          <w:sz w:val="28"/>
          <w:szCs w:val="28"/>
        </w:rPr>
        <w:t>.</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127.5.2. Программа по физической культуре для 10–11 классов общеобразовательных организаций представляет собой методически оформленную концепцию требований ФГОС СОО и раскрывает их реализацию через конкретное содержание.</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127.5.3. 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укрепления, поддержания здоровья и сохранения активного творческого долголетия.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127.5.4. В программе по физической культуре нашли свои отражения объективно сложившиеся реалии современного социокультурного развития российского общества, условия деятельности образовательных организаций, возросшие требования родителей, учителей и методистов к совершенствованию содержания общего образования, внедрение новых методик и технологий  в учебно-воспитательный процесс.</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127.5.5. При формировании основ программы по физической культуре использовались прогрессивные идеи и теоретические положения ведущих педагогических концепций, определяющих современное развитие отечественной системы образования: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концепция духовно-нравственного развития и воспитания гражданина Российской Федерации, ориентирующая учебно-воспитательный процесс  на формирование гуманистических и патриотических качеств личности учащихся, ответственности за судьбу Родины;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концепция формирования универсальных учебных действий, определяющая основы становления российской гражданской идентичности обучающихся, активное их включение в культурную и общественную жизнь страны;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концепция формирования ключевых компетенций, устанавливающая основу саморазвития и самоопределения личности в процессе непрерывного образования;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концепция преподавания учебного предмета «Физическая культура», ориентирующая учебно-воспитательный процесс на внедрение новых технологий  и инновационных подходов в обучении двигательным действиям, укреплении здоровья и развитии физических качеств;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концепция структуры и содержания учебного предмета «Физическая культура», обосновывающая направленность учебных программ на формирование целостной личности учащихся, потребность в бережном отношении к своему здоровью и ведению здорового образа жизни.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127.5.6. В своей социально-ценностной ориентации программа по физической культуре сохраняет исторически сложившееся предназначение дисциплины «Физическая культура» в качестве средства подготовки учащихся к предстоящей жизнедеятельности, укреплению здоровья, повышению функциональных  и адаптивных возможностей систем организма, развитию жизненно важных физических качеств.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127.5.7. Программа обеспечивает преемственность с федеральной образовательной программой основного общего образования и предусматривает завершение полного курса обучения обучающихся в области физической культуры.</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127.5.8. Общей целью общего образования по физической культуре является формирование разносторонней,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для 10–11 классов данная цель конкретизируется и связывается с формированием потребности учащихся в здоровом образе жизни, дальнейшем накоплении практического опыта по использованию современных систем физической культуры в соответствии с личными интересами и индивидуальными показателями здоровья, особенностями предстоящей учебной и трудовой деятельности. Данная цель реализуется в программе по физической культуре по трём основным направлениям.</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Развивающая направленность определяется вектором развития физических качеств и функциональных возможностей организма занимающихся, повышением его надёжности, защитных и адаптивных свойств. Предполагаемым результатом данной направленности становится достижение обучающимися оптимального уровня физической подготовленности и работоспособности, готовности  к выполнению нормативных требований комплекса «Готов к труду и обороне».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Обучающая направленность представляется закреплением основ  организации и планирования самостоятельных занятий оздоровительной,  спортивно – достиженческой и прикладно – ориентированной физической культурой, обогащением двигательного опыта за счёт индивидуализации содержания физических упражнений разной функциональной направленности, совершенствования технико-тактических действий в игровых видах спорта. Результатом этого направления предстают умения в планировании содержания активного отдыха и досуга в структурной организации здорового образа жизни, навыки в проведении самостоятельных занятий кондиционной тренировкой, умения контролировать состояние здоровья, физическое развитие и физическую подготовленность.</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Воспитывающая направленность программы заключается в содействии активной социализации обучающихся</w:t>
      </w:r>
      <w:r>
        <w:rPr>
          <w:rFonts w:ascii="Times New Roman" w:hAnsi="Times New Roman"/>
          <w:sz w:val="28"/>
          <w:szCs w:val="28"/>
          <w:lang w:eastAsia="zh-CN"/>
        </w:rPr>
        <w:t xml:space="preserve"> </w:t>
      </w:r>
      <w:r>
        <w:rPr>
          <w:rFonts w:ascii="Times New Roman" w:hAnsi="Times New Roman"/>
          <w:sz w:val="28"/>
          <w:szCs w:val="28"/>
        </w:rPr>
        <w:t>на основе формирования научных представлений о социальной сущности физической культуры, её месте и роли  в жизнедеятельности современного человека, воспитании социально значимых  и личностных качеств. В числе предполагаемых практических результатов данной направленности можно выделить приобщение учащихся к культурным ценностям физической культуры, приобретение способов общения и коллективного взаимодействия во время совместной учебной, игровой и соревновательной деятельности, стремление к физическому совершенствованию и укреплению здоровья.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127.5.9. Центральной идеей конструирования программы по физической культуре и её планируемых результатов на уровне среднего общего образования является воспитание целостной личности учащихся, обеспечение единства  в развитии их физической, психической и социальной природы. Реализация  этой идеи становится возможной на основе системно-структурной организации  учебного содержания,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127.5.10. В целях усиления мотивационной составляющей учебного предмета, придания ей личностно значимого смысла содержание программы по физической культуре представляется системой модулей, которые структурными компонентами входят в раздел «Физическое совершенствование».</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Инвариантные модули включают в себя содержание базовых видов спорта: гимнастики, лёгкой атлетики, зимних видов спорта (на примере лыжной подготовки с учётом климатических условий, при этом лыжная подготовка может быть заменена либо другим зимним видом спорта, либо видом спорта из федеральной рабочей программы по физической культуре), спортивных игр, плавания  и атлетических единоборств. Данные модули в своём предметном содержании ориентируются на всестороннюю физическую подготовленность учащихся, освоение ими технических действий и физических упражнений, содействующих обогащению двигательного опыта.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Вариативные модули объединены в программе по физической культуре модулем «Спортивная и физическая подготовка», содержание которого разрабатывается образовательной организацией на основе федеральной рабочей программы по физической культуре для общеобразовательных организаций. Основной содержательной направленностью вариативных модулей является  подготовка учащихся к выполнению нормативных требований Всероссийского  физкультурно-спортивного комплекса «Готов к труду и обороне», активное вовлечение их в соревновательную деятельность.</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127.5.11. Исходя из интересов учащихся, традиций конкретного региона  или образовательной организации модуль «Спортивная и физическая подготовка»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настоящей программе по физической культуре  в помощь учителям физической культуры в рамках данного модуля предлагается содержательное наполнение модуля «Базовая физическая подготовка».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127.5.12. Общее число часов, рекомендованных для изучения физической культуры, – 204 часа: в 10 классе – 102 часа (3 часа в неделю), в 11 классе – 102 часа (3 часа в неделю). Общее число часов, рекомендованных для изучения вариативных модулей физической культуры, – 68 часов: в 10 классе – 34 часа (1 час в неделю), в 11 классе – 34 часа (1 час в неделю).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127.5.13. Вариативные модули программы по физической культуре, включая  и модуль «Базовая физическая подготовка», могут быть реализованы в форме сетевого взаимодействия с организациями системы дополнительного образования, на спортивных площадках и залах, находящихся в муниципальной и региональной собственности.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127.5.14. Для бесснежных районов Российской Федерации,  а также при отсутствии должных условий допускается заменять раздел «Лыжные гонки» углублённым освоением содержания разделов «Лёгкая атлетика», «Гимнастика» и «Спортивные игры». В свою очередь тему «Плавание» можно вводить в учебный процесс при наличии соответствующих условий и материальной базы по решению местных органов управления образованием.</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127.6. Содержание обучения в 10 классе.</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127.6.1. Знания о физической культуре.</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Физическая культура как социальное явление. Истоки возникновения культуры как социального явления, характеристика основных направлений  её развития (индивидуальная, национальная, мировая). Культура как способ развития человека, её связь с условиями жизни и деятельности. Физическая культура как явление культуры, связанное с преобразованием физической природы человека.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Характеристика системной организации физической культуры в современном обществе, основные направления её развития и формы организации (оздоровительная, прикладно-ориентированная, соревновательно-достиженческая).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Всероссийский физкультурно-спортивный комплекс «Готов к труду  и обороне» как основа прикладно-ориентированной физической культуры, история и развитие комплекса «Готов к труду и обороне» в Союзе Советских социалистических республик (далее – СССР) и Российской Федерации. Характеристика структурной организации комплекса «Готов к труду и обороне»  в современном обществе, нормативные требования пятой ступени для учащихся  16–17 лет.</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Законодательные основы развития физической культуры в Российской Федерации. Извлечения из статей, касающихся соблюдения прав и обязанностей граждан в занятиях физической культурой и спортом: Федеральный закон «О физической культуре и спорте в Российской Федерации» от 4 декабря 2007 г. № 329-ФЗ, Федеральный закон «Об образовании в Российской Федерации» от 29 декабря 2012 г. № 373-ФЗ.</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Физическая культура как средство укрепления здоровья человека. Здоровье как базовая ценность человека и общества. Характеристика основных компонентов здоровья, их связь с занятиями физической культурой. Общие представления  об истории и развитии популярных систем оздоровительной физической культуры, их целевая ориентация и предметное содержание.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127.6.2. Способы самостоятельной двигательной деятельности.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Физкультурно-оздоровительные мероприятия в условиях активного отдыха  и досуга. Общее представление о видах и формах деятельности в структурной организации образа жизни современного человека (профессиональная, бытовая  и досуговая). Основные типы и виды активного отдыха, их целевое предназначение и содержательное наполнение.</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Кондиционная тренировка как системная организация комплексных и целевых занятий оздоровительной физической культурой, особенности планирования физических нагрузок и содержательного наполнения.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Медицинский осмотр учащихся как необходимое условие для организации самостоятельных занятий оздоровительной физической культурой. Контроль текущего состояния организма с помощью пробы Руфье, характеристика способов применения и критериев оценивания. Оперативный контроль в системе самостоятельных занятий кондиционной тренировкой, цель и задачи контроля, способы организации и проведения измерительных процедур.</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127.6.3. Физическое совершенствование.</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Физкультурно-оздоровительная деятельность. Упражнения оздоровительной гимнастики как средство профилактики нарушения осанки и органов зрения, предупреждения перенапряжения мышц опорно-двигательного аппарата  при длительной работе за компьютером.</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Атлетическая и аэробная гимнастика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Спортивно-оздоровительная деятельность. Модуль «Спортивные игры».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Футбол. Техники игровых действий: вбрасывание мяча с лицевой линии, выполнение углового и штрафного ударов в изменяющихся игровых ситуациях. Закрепление правил игры в условиях игровой и учебной деятельности.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Баскетбол. Техника выполнения игровых действий: вбрасывание мяча  с лицевой линии, способы овладения мячом при «спорном мяче», выполнение штрафных бросков. Выполнение правил 3–8–24 секунды в условиях игровой деятельности. Закрепление правил игры в условиях игровой и учебной деятельности.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Волейбол. Техника выполнения игровых действий: «постановка блока», атакующий удар (с места и в движении). Тактические действия в защите  и нападении. Закрепление правил игры в условиях игровой и учебной деятельности.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Прикладно-ориентированная двигательная деятельность. Модуль «Плавательная подготовка». Спортивные и прикладные упражнения в плавании: брасс на спине, плавание на боку, прыжки в воду вниз ногами.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Модуль «Спортивная и физическая подготовка». Техническая и специальная физическая подготовка по избранному виду спорта, выполнение соревновательных действий в стандартных и вариативных условиях. Физическая подготовка  к выполнению нормативов комплекса «Готов к труду и обороне»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127.7. Содержание обучения в 11 классе.</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127.7.1. Знания о физической культуре.</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Здоровый образ жизни современного человека. Роль и значение адаптации организма в организации и планировании мероприятий здорового образа жизни, характеристика основных этапов адаптации. Основные компоненты здорового образа жизни и их влияние на здоровье современного человека.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Рациональная организация труда как фактор сохранения и укрепления здоровья. Оптимизация работоспособности в режиме трудовой деятельности. Влияние занятий физической культурой на профилактику и искоренение вредных привычек. Личная гигиена, закаливание организма и банные процедуры  как компоненты здорового образа жизни.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Понятие «профессионально-ориентированная физическая культура», цель  и задачи, содержательное наполнение. Оздоровительная физическая культура  в режиме учебной и профессиональной деятельности. Определение индивидуального расхода энергии в процессе занятий оздоровительной физической культурой.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Взаимосвязь состояния здоровья с продолжительностью жизни человека. Роль и значение занятий физической культурой в укреплении и сохранении здоровья  в разных возрастных периодах.</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Профилактика травматизма и оказание перовой помощи во время занятий физической культурой. Причины возникновения травм и способы  их предупреждения, правила профилактики травм во время самостоятельных занятий оздоровительной физической культурой.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Способы и приёмы оказания первой помощи при ушибах разных частей тела  и сотрясении мозга, переломах, вывихах и ранениях, обморожении, солнечном  и тепловом ударах.</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127.7.2. Способы самостоятельной двигательной деятельности.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Современные оздоровительные методы и процедуры в режиме здорового образа жизни. Релаксация как метод восстановления после психического  и физического напряжения, характеристика основных методов, приёмов и процедур, правила их проведения (методика Э. Джекобсона, аутогенная тренировка И. Шульца, дыхательная гимнастика А.Н. Стрельниковой, синхрогимнастика  по методу «Ключ»).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Массаж как средство оздоровительной физической культуры, правила организации и проведения процедур массажа. Основные приёмы самомассажа,  их воздействие на организм человека.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Банные процедуры, их назначение и правила проведения, основные способы парения.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Самостоятельная подготовка к выполнению нормативных требований комплекса «Готов к труду и обороне». Структурная организация самостоятельной подготовки к выполнению требований комплекса «Готов к труду и обороне», способы определения направленности её тренировочных занятий в годичном цикле. Техника выполнения обязательных и дополнительных тестовых упражнений, способы их освоения и оценивания.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Самостоятельная физическая подготовка и особенности планирования  её направленности по тренировочным циклам, правила контроля  и индивидуализации содержания физической нагрузки.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127.7.3. Физическое совершенствование.</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Физкультурно-оздоровительная деятельность. Упражнения для профилактики острых респираторных заболеваний, целлюлита, снижения массы тела. Стретчинг  и шейпинг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Спортивно-оздоровительная деятельность. Модуль «Спортивные игры».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Футбол. Повторение правил игры в футбол, соблюдение их в процессе игровой деятельности. Совершенствование основных технических приёмов  и тактических действий в условиях учебной и игровой деятельности.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Баскетбол. Повторение правил игры в баскетбол, соблюдение их в процессе игровой деятельности. Совершенствование основных технических приёмов  и тактических действий в условиях учебной и игровой деятельности.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Волейбол. Повторение правил игры в баскетбол, соблюдение их в процессе игровой деятельности. Совершенствование основных технических приёмов  и тактических действий в условиях учебной и игровой деятельности.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Прикладно-ориентированная двигательная деятельность. Модуль «Атлетические единоборства». Атлетические единоборства в системе профессионально-ориентированной двигательной деятельности: её цели и задачи, формы организации тренировочных занятий. Основные технические приёмы атлетических единоборств и способы их самостоятельного разучивания (самостраховка, стойки, захваты, броски).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Модуль «Спортивная и физическая подготовка». Техническая и специальная физическая подготовка по избранному виду спорта, выполнение соревновательных действий в стандартных и вариативных условиях. Физическая подготовка  к выполнению нормативов комплекса «Готов к труду и обороне»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127.7.4. Федеральная рабочая программа вариативного модуля «Базовая физическая подготовка».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Общая физическая подготовка. Развитие силовых способностей. 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других). Комплексы упражнений  на тренажёрных устройствах. Упражнения на гимнастических снарядах (брусьях, перекладинах, гимнастической стенке и других).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другие).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(сверстников способом на спине). Подвижные игры с силовой направленностью (импровизированный баскетбол с набивным мячом и другое).</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Развитие скоростных способностей. Бег на месте в максимальном темпе  (в упоре о гимнастическую стенку и без упора). Челночный бег. Бег по разметке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ускорением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разметке,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Развитие выносливости. 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Развитие координации движений. 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Развитие гибкости. 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Упражнения культурно-этнической направленности. Сюжетно-образные  и обрядовые игры. Технические действия национальных видов спорта.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Специальная физическая подготовка. Модуль «Гимнастика».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Развитие гибкости.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Развитие координации движений.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Развитие силовых способностей.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Развитие выносливости.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Модуль «Лёгкая атлетика».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Развитие выносливости. Бег с максимальной скоростью в режиме повторно-интервального метода. Бег по пересечённой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Развитие силовых способностей.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Развитие скоростных способностей.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Модуль «Зимние виды спорта».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Развитие выносливости. Передвижения на лыжах с равномерной скоростью в режимах умеренной, большой и субмаксимальной интенсивности,  с соревновательной скоростью.</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Развитие силовых способностей. Передвижение на лыжах 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Развитие координации. Упражнения в поворотах и спусках на лыжах, проезд через «ворота» и преодоление небольших трамплинов.</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Модуль «Спортивные игры».</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Баскетбол. 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на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вперёд, по кругу, «змейкой», на месте с поворотом на 180 и 360. Прыжки через скакалк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ускорение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Развитие выносливости.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Развитие координации движений.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рукой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Футбол. Развитие скоростных способностей.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«змейкой»). Бег с максимальной скоростью с поворотами на 180 и 360. Прыжки через скакалку в максимальном темпе. Прыжки по разметке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Развитие силовых способностей.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Развитие выносливости.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127.8. Планируемые результаты освоения программы по физической культуре на уровне среднего общего образования.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127.8.1. В результате изучения физической культуры на уровне среднего общего образования у обучающегося будут сформированы следующие личностные результаты: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 гражданского воспитания: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сформированность гражданской позиции обучающегося как активного и ответственного члена российского общества;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осознание своих конституционных прав и обязанностей, уважение закона и правопорядка;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принятие традиционных национальных, общечеловеческих гуманистических и демократических ценностей;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умение взаимодействовать с социальными институтами в соответствии с их функциями и назначением;</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готовность к гуманитарной и волонтёрской деятельности;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 патриотического воспитания: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идейную убеждённость, готовность к служению и защите Отечества, ответственность за его судьбу;</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 духовно-нравственного воспитания: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осознание духовных ценностей российского народа;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сформированность нравственного сознания, этического поведения;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способность оценивать ситуацию и принимать осознанные решения, ориентируясь на морально-нравственные нормы и ценности;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осознание личного вклада в построение устойчивого будущего;</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4) эстетического воспитания: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эстетическое отношение к миру, включая эстетику быта, научного и технического творчества, спорта, труда, общественных отношений;</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готовность к самовыражению в разных видах искусства, стремление проявлять качества творческой личности;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5) физического воспитания: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сформированность здорового и безопасного образа жизни, ответственного отношения к своему здоровью;</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потребность в физическом совершенствовании, занятиях спортивно-оздоровительной деятельностью;</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активное неприятие вредных привычек и иных форм причинения вреда физическому и психическому здоровью;</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6) трудового воспитания: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готовность к труду, осознание приобретённых умений и навыков, трудолюбие;</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готовность и способность к образованию и самообразованию на протяжении всей жизни;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7) экологического воспитания: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планирование и осуществление действий в окружающей среде на основе знания целей устойчивого развития человечества;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активное неприятие действий, приносящих вред окружающей среде;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умение прогнозировать неблагоприятные экологические последствия предпринимаемых действий, предотвращать их;</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расширение опыта деятельности экологической направленности.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8) ценности научного познания: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совершенствование языковой и читательской культуры как средства взаимодействия между людьми и познанием мира;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осознание ценности научной деятельности; готовность осуществлять проектную и исследовательскую деятельность индивидуально и в группе.</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127.8.2. В результате изучения физической культуры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127.8.2.1. У обучающегося будут сформированы следующие базовые логические действия как часть познавательных универсальных учебных действий:</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самостоятельно формулировать и актуализировать проблему, рассматривать её всесторонне;</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устанавливать существенный признак или основания для сравнения, классификации и обобщения;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определять цели деятельности, задавать параметры и критерии их достижения;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выявлять закономерности и противоречия в рассматриваемых явлениях;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разрабатывать план решения проблемы с учётом анализа имеющихся материальных и нематериальных ресурсов;</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вносить коррективы в деятельность, оценивать соответствие результатов целям, оценивать риски последствий деятельности;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координировать и выполнять работу в условиях реального, виртуального и комбинированного взаимодействия;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развивать креативное мышление при решении жизненных проблем.</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127.8.2.2. У обучающегося будут сформированы следующие базовые исследовательские действия как часть познавательных универсальных учебных действий:</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формирование научного типа мышления, владение научной терминологией, ключевыми понятиями и методами;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ставить и формулировать собственные задачи в образовательной деятельности и жизненных ситуациях;</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давать оценку новым ситуациям, оценивать приобретённый опыт;</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осуществлять целенаправленный поиск переноса средств и способов действия в профессиональную среду;</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уметь переносить знания в познавательную и практическую области жизнедеятельности;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уметь интегрировать знания из разных предметных областей;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выдвигать новые идеи, предлагать оригинальные подходы и решения; ставить проблемы и задачи, допускающие альтернативные решения.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127.8.2.3. У обучающегося будут сформированы умения работать с информацией как часть познавательных универсальных учебных действий:</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 создавать тексты в различных форматах с учётом назначения информации и целевой аудитории, выбирая оптимальную форму представления и визуализации;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оценивать достоверность, легитимность информации, её соответствие правовым и морально-этическим нормам;</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владеть навыками распознавания и защиты информации, информационной безопасности личности.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127.8.2.4. У обучающегося будут сформированы умения общения как часть коммуникативных универсальных учебных действий:</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осуществлять коммуникации во всех сферах жизни;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владеть различными способами общения и взаимодействия;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аргументированно вести диалог, уметь смягчать конфликтные ситуации;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развёрнуто и логично излагать свою точку зрения с использованием языковых средств.</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127.8.2.5. У обучающегося будут сформированы умения самоорганизации как часть регулятивных универсальных учебных действий:</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самостоятельно составлять план решения проблемы с учётом имеющихся ресурсов, собственных возможностей и предпочтений;</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давать оценку новым ситуациям;</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расширять рамки учебного предмета на основе личных предпочтений;</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делать осознанный выбор, аргументировать его, брать ответственность за решение;</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оценивать приобретённый опыт;</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способствовать формированию и проявлению широкой эрудиции в разных областях знаний;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постоянно повышать свой образовательный и культурный уровень;</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127.8.2.6. У обучающегося будут сформированы умения самоконтроля, принятия себя и других как часть регулятивных универсальных учебных действий:</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давать оценку новым ситуациям, вносить коррективы в деятельность, оценивать соответствие результатов целям;</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владеть навыками познавательной рефлексии как осознанием совершаемых действий и мыслительных процессов, их результатов и оснований;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использовать приёмы рефлексии для оценки ситуации, выбора верного решения;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оценивать риски и своевременно принимать решения по их снижению;</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принимать мотивы и аргументы других при анализе результатов деятельности;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принимать себя, понимая свои недостатки и достоинства;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принимать мотивы и аргументы других при анализе результатов деятельности;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признавать своё право и право других на ошибку;</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развивать способность понимать мир с позиции другого человека.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127.8.2.7. У обучающегося будут сформированы умения совместной деятельности как часть коммуникативных универсальных учебных действий:</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понимать и использовать преимущества командной и индивидуальной работы;</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выбирать тематику и методы совместных действий с учётом общих интересов, и возможностей каждого члена коллектива;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оценивать качество вклада своего и каждого участника команды в общий результат по разработанным критериям;</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предлагать новые проекты, оценивать идеи с позиции новизны, оригинальности, практической значимости;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осуществлять позитивное стратегическое поведение в различных ситуациях; проявлять творчество и воображение, быть инициативным.</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127.8.3. К концу обучения в 10 классе обучающийся получит следующие предметные результаты по отдельным темам программы по физической культуре:</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127.8.3.1. Раздел «Знания о физической культуре»: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характеризовать физическую культуру как явление культуры, её направления и формы организации, роль и значение в жизни современного человека и общества;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ориентироваться в основных статьях Федерального закона «О физической культуре и спорте в Российской Федерации», руководствоваться ими  при организации активного отдыха в разнообразных формах физкультурно-оздоровительной и спортивно-массовой деятельности;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положительно оценивать связь современных оздоровительных систем физической культуры и здоровья человека, раскрывать их целевое назначение  и формы организации, возможность использовать для самостоятельных занятий  с учётом индивидуальных интересов и функциональных возможностей.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127.8.3.2. Раздел «Организация самостоятельных занятий»:</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проектировать досуговую деятельность с включением в её содержание разнообразных форм активного отдыха, тренировочных и оздоровительных занятий, физкультурно-массовых мероприятий и спортивных соревнований;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контролировать показатели индивидуального здоровья и функционального состояния организма, использовать их при планировании содержания  и направленности самостоятельных занятий кондиционной тренировкой, оценке  её эффективности;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планировать системную организацию занятий кондиционной тренировкой, подбирать содержание и контролировать направленность тренировочных воздействий на повышение физической работоспособности и выполнение норм Комплекса «Готов к труду и обороне».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127.8.3.3. Раздел «Физическое совершенствование»:</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выполнять комплексы упражнений из современных систем оздоровительной физической культуры, использовать их для самостоятельных занятий с учётом индивидуальных интересов в физическом развитии и физическом совершенствовании;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выполнять упражнения общефизической подготовки, использовать  их в планировании кондиционной тренировки;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демонстрировать основные технические и тактические действия в игровых видах спорта в условиях учебной и соревновательной деятельности, осуществлять судейство по одному из освоенных видов (футбол, волейбол, баскетбол);</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демонстрировать приросты показателей в развитии основных физических качеств, результатов в тестовых заданиях Комплекса «Готов к труду и обороне».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127.8.4. К концу обучения в 11 классе обучающийся получит следующие предметные результаты по отдельным темам программы по физической культуре:</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127.8.4.1. Раздел «Знания о физической культуре»: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характеризовать адаптацию организма к физическим нагрузкам как основу укрепления здоровья, учитывать её этапы при планировании самостоятельных занятий кондиционной тренировкой;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положительно оценивать роль физической культуры в научной организации труда, профилактике профессиональных заболеваний и оптимизации работоспособности, предупреждении раннего старения и сохранении творческого долголетия;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выявлять возможные причины возникновения травм во время самостоятельных занятий физической культурой и спортом, руководствоваться правилами их предупреждения и оказания первой помощи.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127.8.4.2. Раздел «Организация самостоятельных занятий»:</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планировать оздоровительные мероприятия в режиме учебной и трудовой деятельности с целью профилактики умственного и физического утомления, оптимизации работоспособности и функциональной активности основных психических процессов;</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организовывать и проводить сеансы релаксации, банных процедур  и самомассажа с целью восстановления организма после умственных и физических нагрузок;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проводить самостоятельные занятия по подготовке к успешному выполнению нормативных требований комплекса «Готов к труду и обороне», планировать  их содержание и физические нагрузки исходя из индивидуальных результатов  в тестовых испытаниях.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127.8.4.3. Раздел «Физическое совершенствование»:</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выполнять комплексы упражнений из современных систем оздоровительной физической культуры, использовать их для самостоятельных занятий с учётом индивидуальных интересов и потребностей в физическом развитии и физическом совершенствовании;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демонстрировать технику приёмов и защитных действий из атлетических единоборств, выполнять их во взаимодействии с партнёром;</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демонстрировать основные технические и тактические действия в игровых видах спорта, выполнять их в условиях учебной и соревновательной деятельности (футбол, волейбол, баскетбол);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выполнять комплексы физических упражнений на развитие основных физических качеств, демонстрировать ежегодные приросты в тестовых заданиях Комплекса «Готов к труду и обороне».</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127.9. Физическая культура. Модули по видам спорта.</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color w:val="000000"/>
          <w:sz w:val="28"/>
          <w:szCs w:val="28"/>
          <w:lang w:eastAsia="zh-CN"/>
        </w:rPr>
      </w:pPr>
      <w:r>
        <w:rPr>
          <w:rFonts w:ascii="Times New Roman" w:hAnsi="Times New Roman"/>
          <w:sz w:val="28"/>
          <w:szCs w:val="28"/>
        </w:rPr>
        <w:t>127.9.</w:t>
      </w:r>
      <w:r>
        <w:rPr>
          <w:rFonts w:ascii="Times New Roman" w:eastAsia="Times New Roman" w:hAnsi="Times New Roman"/>
          <w:color w:val="000000"/>
          <w:sz w:val="28"/>
          <w:szCs w:val="28"/>
          <w:lang w:eastAsia="zh-CN"/>
        </w:rPr>
        <w:t>1. М</w:t>
      </w:r>
      <w:r>
        <w:rPr>
          <w:rFonts w:ascii="Times New Roman" w:hAnsi="Times New Roman"/>
          <w:color w:val="000000"/>
          <w:sz w:val="28"/>
          <w:szCs w:val="28"/>
          <w:lang w:eastAsia="zh-CN"/>
        </w:rPr>
        <w:t>одуль «Самбо».</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color w:val="000000"/>
          <w:sz w:val="28"/>
          <w:szCs w:val="28"/>
          <w:lang w:eastAsia="zh-CN"/>
        </w:rPr>
      </w:pPr>
      <w:r>
        <w:rPr>
          <w:rFonts w:ascii="Times New Roman" w:hAnsi="Times New Roman"/>
          <w:sz w:val="28"/>
          <w:szCs w:val="28"/>
        </w:rPr>
        <w:t>127.9.</w:t>
      </w:r>
      <w:r>
        <w:rPr>
          <w:rFonts w:ascii="Times New Roman" w:eastAsia="Times New Roman" w:hAnsi="Times New Roman"/>
          <w:color w:val="000000"/>
          <w:sz w:val="28"/>
          <w:szCs w:val="28"/>
          <w:lang w:eastAsia="zh-CN"/>
        </w:rPr>
        <w:t>1.1. </w:t>
      </w:r>
      <w:r>
        <w:rPr>
          <w:rFonts w:ascii="Times New Roman" w:hAnsi="Times New Roman"/>
          <w:color w:val="000000"/>
          <w:sz w:val="28"/>
          <w:szCs w:val="28"/>
          <w:lang w:eastAsia="zh-CN"/>
        </w:rPr>
        <w:t>Пояснительная записка модуля «Самбо».</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color w:val="000000"/>
          <w:sz w:val="28"/>
          <w:szCs w:val="28"/>
          <w:lang w:eastAsia="zh-CN"/>
        </w:rPr>
      </w:pPr>
      <w:r>
        <w:rPr>
          <w:rFonts w:ascii="Times New Roman" w:hAnsi="Times New Roman"/>
          <w:color w:val="000000"/>
          <w:sz w:val="28"/>
          <w:szCs w:val="28"/>
          <w:lang w:eastAsia="zh-CN"/>
        </w:rPr>
        <w:t xml:space="preserve">Модуль «Самбо» (далее – модуль по самбо, самбо) на уровне среднего общего образования разработан с целью оказания методической помощи учителю физической культуры в создании рабочей программы </w:t>
      </w:r>
      <w:r>
        <w:rPr>
          <w:rFonts w:ascii="Times New Roman" w:hAnsi="Times New Roman"/>
          <w:sz w:val="28"/>
          <w:szCs w:val="28"/>
        </w:rPr>
        <w:t>по физической культуре</w:t>
      </w:r>
      <w:r>
        <w:rPr>
          <w:rFonts w:ascii="Times New Roman" w:hAnsi="Times New Roman"/>
          <w:color w:val="000000"/>
          <w:sz w:val="28"/>
          <w:szCs w:val="28"/>
          <w:lang w:eastAsia="zh-CN"/>
        </w:rPr>
        <w:t xml:space="preserve">  с учётом современных тенденций в системе образования  и использования </w:t>
      </w:r>
      <w:r>
        <w:rPr>
          <w:rFonts w:ascii="Times New Roman" w:hAnsi="Times New Roman"/>
          <w:sz w:val="28"/>
          <w:szCs w:val="28"/>
          <w:lang w:eastAsia="zh-CN"/>
        </w:rPr>
        <w:t xml:space="preserve">спортивно-ориентированных форм, </w:t>
      </w:r>
      <w:r>
        <w:rPr>
          <w:rFonts w:ascii="Times New Roman" w:hAnsi="Times New Roman"/>
          <w:color w:val="000000"/>
          <w:sz w:val="28"/>
          <w:szCs w:val="28"/>
          <w:lang w:eastAsia="zh-CN"/>
        </w:rPr>
        <w:t xml:space="preserve">средств и методов </w:t>
      </w:r>
      <w:r>
        <w:rPr>
          <w:rFonts w:ascii="Times New Roman" w:hAnsi="Times New Roman"/>
          <w:sz w:val="28"/>
          <w:szCs w:val="28"/>
          <w:lang w:eastAsia="zh-CN"/>
        </w:rPr>
        <w:t xml:space="preserve">обучения  </w:t>
      </w:r>
      <w:r>
        <w:rPr>
          <w:rFonts w:ascii="Times New Roman" w:hAnsi="Times New Roman"/>
          <w:sz w:val="28"/>
          <w:szCs w:val="28"/>
          <w:lang w:eastAsia="ru-RU"/>
        </w:rPr>
        <w:t>по различным видам спорта.</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Самбо является составной частью национальной культуры нашей страны  и одним из универсальных средств физического воспитания. Самбо как вид спорта  и система самозащиты имеют большое оздоровительное и прикладное значение,  так как отводят важнейшую роль обеспечению подлинной надежной безопасности для здоровья и жизни занимающихся. Самбо, как система, зародившаяся в нашей стране, обладает мощным воспитательным эффектом, которая базируется  на истории создания и развитии самбо, героизации наших соотечественников, культуре и традициях нашего народа, его общего духа, сплоченности и стремлении к победе, что будет способствовать их патриотическому и духовному развитию.</w:t>
      </w:r>
    </w:p>
    <w:p w:rsidR="00900AA1" w:rsidRDefault="00E616C2">
      <w:pPr>
        <w:spacing w:after="0" w:line="360" w:lineRule="auto"/>
        <w:ind w:firstLine="709"/>
        <w:contextualSpacing/>
        <w:jc w:val="both"/>
        <w:rPr>
          <w:rFonts w:ascii="Times New Roman" w:eastAsia="Times New Roman" w:hAnsi="Times New Roman"/>
          <w:sz w:val="28"/>
          <w:szCs w:val="28"/>
          <w:lang w:eastAsia="ru-RU"/>
        </w:rPr>
      </w:pPr>
      <w:r>
        <w:rPr>
          <w:rFonts w:ascii="Times New Roman" w:eastAsia="Arial Unicode MS" w:hAnsi="Times New Roman"/>
          <w:sz w:val="28"/>
          <w:szCs w:val="28"/>
          <w:lang w:eastAsia="ru-RU"/>
        </w:rPr>
        <w:t xml:space="preserve">Средства самбо </w:t>
      </w:r>
      <w:r>
        <w:rPr>
          <w:rFonts w:ascii="Times New Roman" w:eastAsia="Times New Roman" w:hAnsi="Times New Roman"/>
          <w:color w:val="000000"/>
          <w:sz w:val="28"/>
          <w:szCs w:val="28"/>
          <w:lang w:eastAsia="ru-RU"/>
        </w:rPr>
        <w:t xml:space="preserve">способствуют гармоничному развитию и укреплению здоровья </w:t>
      </w:r>
      <w:r>
        <w:rPr>
          <w:rFonts w:ascii="Times New Roman" w:hAnsi="Times New Roman"/>
          <w:sz w:val="28"/>
          <w:szCs w:val="28"/>
        </w:rPr>
        <w:t>обучающихся</w:t>
      </w:r>
      <w:r>
        <w:rPr>
          <w:rFonts w:ascii="Times New Roman" w:eastAsia="Arial Unicode MS" w:hAnsi="Times New Roman"/>
          <w:sz w:val="28"/>
          <w:szCs w:val="28"/>
          <w:lang w:eastAsia="ru-RU"/>
        </w:rPr>
        <w:t>, комплексно влияют на органы и системы растущего организма, укрепляя и повышая их функциональный уровень</w:t>
      </w:r>
      <w:r>
        <w:rPr>
          <w:rFonts w:ascii="Times New Roman" w:eastAsia="Times New Roman" w:hAnsi="Times New Roman"/>
          <w:sz w:val="28"/>
          <w:szCs w:val="28"/>
          <w:lang w:eastAsia="ru-RU"/>
        </w:rPr>
        <w:t>.</w:t>
      </w:r>
    </w:p>
    <w:p w:rsidR="00900AA1" w:rsidRDefault="00E616C2">
      <w:pPr>
        <w:pBdr>
          <w:top w:val="none" w:sz="4" w:space="0" w:color="000000"/>
          <w:left w:val="none" w:sz="4" w:space="0" w:color="000000"/>
          <w:bottom w:val="none" w:sz="4" w:space="0" w:color="000000"/>
          <w:right w:val="none" w:sz="4" w:space="0" w:color="000000"/>
          <w:between w:val="none" w:sz="4" w:space="0" w:color="000000"/>
        </w:pBdr>
        <w:shd w:val="clear" w:color="auto" w:fill="FFFFFF"/>
        <w:tabs>
          <w:tab w:val="left" w:pos="0"/>
        </w:tabs>
        <w:spacing w:after="0" w:line="360" w:lineRule="auto"/>
        <w:ind w:firstLine="709"/>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При реализации модуля «Самбо» владение различными техниками самбо обеспечивает у обучающихся воспитание всех физических качеств и содействует </w:t>
      </w:r>
      <w:r>
        <w:rPr>
          <w:rFonts w:ascii="Times New Roman" w:eastAsia="Times New Roman" w:hAnsi="Times New Roman"/>
          <w:sz w:val="28"/>
          <w:szCs w:val="28"/>
          <w:lang w:eastAsia="ru-RU"/>
        </w:rPr>
        <w:t xml:space="preserve">развитию личностных качеств обучающихся, </w:t>
      </w:r>
      <w:r>
        <w:rPr>
          <w:rFonts w:ascii="Times New Roman" w:eastAsia="Times New Roman" w:hAnsi="Times New Roman"/>
          <w:color w:val="000000"/>
          <w:sz w:val="28"/>
          <w:szCs w:val="28"/>
          <w:lang w:eastAsia="ru-RU"/>
        </w:rPr>
        <w:t xml:space="preserve">обеспечивает всестороннее физическое развитие, возможность сохранения здоровья, увеличение продолжительности жизни и работоспособности, приобретение эмоционального, психологического комфорта и залога безопасности жизни. Прикладное значение самбо обеспечивает приобретение обучающимися навыков самозащиты  и профилактики травматизма. </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color w:val="000000"/>
          <w:sz w:val="28"/>
          <w:szCs w:val="28"/>
          <w:lang w:eastAsia="ru-RU"/>
        </w:rPr>
      </w:pPr>
      <w:r>
        <w:rPr>
          <w:rFonts w:ascii="Times New Roman" w:hAnsi="Times New Roman"/>
          <w:sz w:val="28"/>
          <w:szCs w:val="28"/>
        </w:rPr>
        <w:t>127.9.</w:t>
      </w:r>
      <w:r>
        <w:rPr>
          <w:rFonts w:ascii="Times New Roman" w:eastAsia="Times New Roman" w:hAnsi="Times New Roman"/>
          <w:color w:val="000000"/>
          <w:sz w:val="28"/>
          <w:szCs w:val="28"/>
          <w:lang w:eastAsia="zh-CN"/>
        </w:rPr>
        <w:t>1.2. </w:t>
      </w:r>
      <w:r>
        <w:rPr>
          <w:rFonts w:ascii="Times New Roman" w:hAnsi="Times New Roman"/>
          <w:sz w:val="28"/>
          <w:szCs w:val="28"/>
          <w:lang w:eastAsia="ru-RU"/>
        </w:rPr>
        <w:t xml:space="preserve">Целью изучения модуля «Самбо» является обучение самбо  как </w:t>
      </w:r>
      <w:r>
        <w:rPr>
          <w:rFonts w:ascii="Times New Roman" w:hAnsi="Times New Roman"/>
          <w:color w:val="000000"/>
          <w:sz w:val="28"/>
          <w:szCs w:val="28"/>
          <w:lang w:eastAsia="ru-RU"/>
        </w:rPr>
        <w:t xml:space="preserve">базовому жизненно необходимому навыку, </w:t>
      </w:r>
      <w:r>
        <w:rPr>
          <w:rFonts w:ascii="Times New Roman" w:hAnsi="Times New Roman"/>
          <w:sz w:val="28"/>
          <w:szCs w:val="28"/>
          <w:lang w:eastAsia="ru-RU"/>
        </w:rPr>
        <w:t>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самбо.</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color w:val="000000"/>
          <w:sz w:val="28"/>
          <w:szCs w:val="28"/>
          <w:lang w:eastAsia="ru-RU"/>
        </w:rPr>
      </w:pPr>
      <w:r>
        <w:rPr>
          <w:rFonts w:ascii="Times New Roman" w:hAnsi="Times New Roman"/>
          <w:sz w:val="28"/>
          <w:szCs w:val="28"/>
        </w:rPr>
        <w:t>127.9.</w:t>
      </w:r>
      <w:r>
        <w:rPr>
          <w:rFonts w:ascii="Times New Roman" w:hAnsi="Times New Roman"/>
          <w:sz w:val="28"/>
          <w:szCs w:val="28"/>
          <w:lang w:eastAsia="ru-RU"/>
        </w:rPr>
        <w:t>1.3. Задачами изучения модуля «Самбо» являются:</w:t>
      </w:r>
    </w:p>
    <w:p w:rsidR="00900AA1" w:rsidRDefault="00E616C2">
      <w:pPr>
        <w:pBdr>
          <w:top w:val="none" w:sz="4" w:space="0" w:color="000000"/>
          <w:left w:val="none" w:sz="4" w:space="0" w:color="000000"/>
          <w:bottom w:val="none" w:sz="4" w:space="0" w:color="000000"/>
          <w:right w:val="none" w:sz="4" w:space="0" w:color="000000"/>
          <w:between w:val="none" w:sz="4" w:space="0" w:color="000000"/>
        </w:pBdr>
        <w:tabs>
          <w:tab w:val="left" w:pos="708"/>
        </w:tabs>
        <w:spacing w:after="0" w:line="360" w:lineRule="auto"/>
        <w:ind w:firstLine="709"/>
        <w:jc w:val="both"/>
        <w:rPr>
          <w:rFonts w:ascii="Times New Roman" w:eastAsia="Times New Roman" w:hAnsi="Times New Roman"/>
          <w:color w:val="000000"/>
          <w:sz w:val="28"/>
          <w:szCs w:val="28"/>
          <w:lang w:eastAsia="ru-RU"/>
        </w:rPr>
      </w:pPr>
      <w:r>
        <w:rPr>
          <w:rFonts w:ascii="Times New Roman" w:eastAsia="Times New Roman" w:hAnsi="Times New Roman"/>
          <w:sz w:val="28"/>
          <w:szCs w:val="28"/>
          <w:lang w:eastAsia="ru-RU"/>
        </w:rPr>
        <w:t>всестороннее гармоничное развитие детей и подростков, увеличение объёма их двигательной активности;</w:t>
      </w:r>
    </w:p>
    <w:p w:rsidR="00900AA1" w:rsidRDefault="00E616C2">
      <w:pPr>
        <w:pBdr>
          <w:top w:val="none" w:sz="4" w:space="0" w:color="000000"/>
          <w:left w:val="none" w:sz="4" w:space="0" w:color="000000"/>
          <w:bottom w:val="none" w:sz="4" w:space="0" w:color="000000"/>
          <w:right w:val="none" w:sz="4" w:space="0" w:color="000000"/>
          <w:between w:val="none" w:sz="4" w:space="0" w:color="000000"/>
        </w:pBdr>
        <w:tabs>
          <w:tab w:val="left" w:pos="708"/>
        </w:tabs>
        <w:spacing w:after="0" w:line="360" w:lineRule="auto"/>
        <w:ind w:firstLine="709"/>
        <w:jc w:val="both"/>
        <w:rPr>
          <w:rFonts w:ascii="Times New Roman" w:eastAsia="Times New Roman" w:hAnsi="Times New Roman"/>
          <w:color w:val="000000"/>
          <w:sz w:val="28"/>
          <w:szCs w:val="28"/>
          <w:lang w:eastAsia="ru-RU"/>
        </w:rPr>
      </w:pPr>
      <w:r>
        <w:rPr>
          <w:rFonts w:ascii="Times New Roman" w:eastAsia="Times New Roman" w:hAnsi="Times New Roman"/>
          <w:sz w:val="28"/>
          <w:szCs w:val="28"/>
          <w:lang w:eastAsia="ru-RU"/>
        </w:rPr>
        <w:t xml:space="preserve">укрепление </w:t>
      </w:r>
      <w:r>
        <w:rPr>
          <w:rFonts w:ascii="Times New Roman" w:eastAsia="@Arial Unicode MS" w:hAnsi="Times New Roman"/>
          <w:sz w:val="28"/>
          <w:szCs w:val="28"/>
          <w:lang w:eastAsia="ru-RU"/>
        </w:rPr>
        <w:t xml:space="preserve">физического, психологического и социального </w:t>
      </w:r>
      <w:r>
        <w:rPr>
          <w:rFonts w:ascii="Times New Roman" w:eastAsia="Times New Roman" w:hAnsi="Times New Roman"/>
          <w:sz w:val="28"/>
          <w:szCs w:val="28"/>
          <w:lang w:eastAsia="ru-RU"/>
        </w:rPr>
        <w:t xml:space="preserve">здоровья обучающихся, развитие основных физических качеств и повышение функциональных возможностей их организма, </w:t>
      </w:r>
      <w:r>
        <w:rPr>
          <w:rFonts w:ascii="Times New Roman" w:eastAsia="@Arial Unicode MS" w:hAnsi="Times New Roman"/>
          <w:sz w:val="28"/>
          <w:szCs w:val="28"/>
          <w:lang w:eastAsia="ru-RU"/>
        </w:rPr>
        <w:t xml:space="preserve">обеспечение культуры безопасного поведения </w:t>
      </w:r>
      <w:r>
        <w:rPr>
          <w:rFonts w:ascii="Times New Roman" w:eastAsia="Times New Roman" w:hAnsi="Times New Roman"/>
          <w:sz w:val="28"/>
          <w:szCs w:val="28"/>
          <w:lang w:eastAsia="ru-RU"/>
        </w:rPr>
        <w:t>средствами самбо;</w:t>
      </w:r>
    </w:p>
    <w:p w:rsidR="00900AA1" w:rsidRDefault="00E616C2">
      <w:pPr>
        <w:pBdr>
          <w:top w:val="none" w:sz="4" w:space="0" w:color="000000"/>
          <w:left w:val="none" w:sz="4" w:space="0" w:color="000000"/>
          <w:bottom w:val="none" w:sz="4" w:space="0" w:color="000000"/>
          <w:right w:val="none" w:sz="4" w:space="0" w:color="000000"/>
          <w:between w:val="none" w:sz="4" w:space="0" w:color="000000"/>
        </w:pBdr>
        <w:tabs>
          <w:tab w:val="left" w:pos="708"/>
        </w:tabs>
        <w:spacing w:after="0" w:line="360" w:lineRule="auto"/>
        <w:ind w:firstLine="709"/>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формирование жизненно важных навыков самостраховки и самозащиты,  а также умения применять его в различных условиях;</w:t>
      </w:r>
    </w:p>
    <w:p w:rsidR="00900AA1" w:rsidRDefault="00E616C2">
      <w:pPr>
        <w:pBdr>
          <w:top w:val="none" w:sz="4" w:space="0" w:color="000000"/>
          <w:left w:val="none" w:sz="4" w:space="0" w:color="000000"/>
          <w:bottom w:val="none" w:sz="4" w:space="0" w:color="000000"/>
          <w:right w:val="none" w:sz="4" w:space="0" w:color="000000"/>
          <w:between w:val="none" w:sz="4" w:space="0" w:color="000000"/>
        </w:pBdr>
        <w:tabs>
          <w:tab w:val="left" w:pos="708"/>
        </w:tabs>
        <w:spacing w:after="0" w:line="360" w:lineRule="auto"/>
        <w:ind w:firstLine="709"/>
        <w:jc w:val="both"/>
        <w:rPr>
          <w:rFonts w:ascii="Times New Roman" w:eastAsia="Times New Roman" w:hAnsi="Times New Roman"/>
          <w:color w:val="000000"/>
          <w:sz w:val="28"/>
          <w:szCs w:val="28"/>
          <w:lang w:eastAsia="ru-RU"/>
        </w:rPr>
      </w:pPr>
      <w:r>
        <w:rPr>
          <w:rFonts w:ascii="Times New Roman" w:eastAsia="Times New Roman" w:hAnsi="Times New Roman"/>
          <w:sz w:val="28"/>
          <w:szCs w:val="28"/>
          <w:lang w:eastAsia="ru-RU"/>
        </w:rPr>
        <w:t>формирование общих представлений о самбо, его возможностях и значении  в процессе укрепления здоровья, физическом развитии и физической подготовке обучающихся;</w:t>
      </w:r>
    </w:p>
    <w:p w:rsidR="00900AA1" w:rsidRDefault="00E616C2">
      <w:pPr>
        <w:pBdr>
          <w:top w:val="none" w:sz="4" w:space="0" w:color="000000"/>
          <w:left w:val="none" w:sz="4" w:space="0" w:color="000000"/>
          <w:bottom w:val="none" w:sz="4" w:space="0" w:color="000000"/>
          <w:right w:val="none" w:sz="4" w:space="0" w:color="000000"/>
          <w:between w:val="none" w:sz="4" w:space="0" w:color="000000"/>
        </w:pBdr>
        <w:tabs>
          <w:tab w:val="left" w:pos="708"/>
        </w:tabs>
        <w:spacing w:after="0" w:line="360" w:lineRule="auto"/>
        <w:ind w:firstLine="709"/>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обучение основам техники и тактики самбо, элементам самозащиты, безопасному </w:t>
      </w:r>
      <w:r>
        <w:rPr>
          <w:rFonts w:ascii="Times New Roman" w:eastAsia="Times New Roman" w:hAnsi="Times New Roman"/>
          <w:sz w:val="28"/>
          <w:szCs w:val="28"/>
          <w:lang w:eastAsia="ru-RU"/>
        </w:rPr>
        <w:t>поведению на занятиях в спортивном зале, на открытых плоскостных сооружениях, в бытовых условиях и в критических ситуациях;</w:t>
      </w:r>
    </w:p>
    <w:p w:rsidR="00900AA1" w:rsidRDefault="00E616C2">
      <w:pPr>
        <w:pBdr>
          <w:top w:val="none" w:sz="4" w:space="0" w:color="000000"/>
          <w:left w:val="none" w:sz="4" w:space="0" w:color="000000"/>
          <w:bottom w:val="none" w:sz="4" w:space="0" w:color="000000"/>
          <w:right w:val="none" w:sz="4" w:space="0" w:color="000000"/>
          <w:between w:val="none" w:sz="4" w:space="0" w:color="000000"/>
        </w:pBdr>
        <w:tabs>
          <w:tab w:val="left" w:pos="708"/>
        </w:tabs>
        <w:spacing w:after="0" w:line="360" w:lineRule="auto"/>
        <w:ind w:firstLine="709"/>
        <w:jc w:val="both"/>
        <w:rPr>
          <w:rFonts w:ascii="Times New Roman" w:eastAsia="Times New Roman" w:hAnsi="Times New Roman"/>
          <w:color w:val="000000"/>
          <w:sz w:val="28"/>
          <w:szCs w:val="28"/>
          <w:lang w:eastAsia="ru-RU"/>
        </w:rPr>
      </w:pPr>
      <w:r>
        <w:rPr>
          <w:rFonts w:ascii="Times New Roman" w:eastAsia="Times New Roman" w:hAnsi="Times New Roman"/>
          <w:sz w:val="28"/>
          <w:szCs w:val="28"/>
          <w:lang w:eastAsia="ru-RU"/>
        </w:rPr>
        <w:t xml:space="preserve">формирование культуры движений, обогащение двигательного опыта средствами самбо с общеразвивающей и корригирующей направленностью; </w:t>
      </w:r>
    </w:p>
    <w:p w:rsidR="00900AA1" w:rsidRDefault="00E616C2">
      <w:pPr>
        <w:pBdr>
          <w:top w:val="none" w:sz="4" w:space="0" w:color="000000"/>
          <w:left w:val="none" w:sz="4" w:space="0" w:color="000000"/>
          <w:bottom w:val="none" w:sz="4" w:space="0" w:color="000000"/>
          <w:right w:val="none" w:sz="4" w:space="0" w:color="000000"/>
          <w:between w:val="none" w:sz="4" w:space="0" w:color="000000"/>
        </w:pBdr>
        <w:tabs>
          <w:tab w:val="left" w:pos="708"/>
        </w:tabs>
        <w:spacing w:after="0" w:line="360" w:lineRule="auto"/>
        <w:ind w:firstLine="709"/>
        <w:jc w:val="both"/>
        <w:rPr>
          <w:rFonts w:ascii="Times New Roman" w:eastAsia="Times New Roman" w:hAnsi="Times New Roman"/>
          <w:color w:val="000000"/>
          <w:sz w:val="28"/>
          <w:szCs w:val="28"/>
          <w:lang w:eastAsia="ru-RU"/>
        </w:rPr>
      </w:pPr>
      <w:r>
        <w:rPr>
          <w:rFonts w:ascii="Times New Roman" w:eastAsia="Times New Roman" w:hAnsi="Times New Roman"/>
          <w:sz w:val="28"/>
          <w:szCs w:val="28"/>
          <w:lang w:eastAsia="ru-RU"/>
        </w:rPr>
        <w:t>воспитание общей культуры развития личности обучающегося средствами самбо, в том числе, для самореализации и самоопределения;</w:t>
      </w:r>
    </w:p>
    <w:p w:rsidR="00900AA1" w:rsidRDefault="00E616C2">
      <w:pPr>
        <w:pBdr>
          <w:top w:val="none" w:sz="4" w:space="0" w:color="000000"/>
          <w:left w:val="none" w:sz="4" w:space="0" w:color="000000"/>
          <w:bottom w:val="none" w:sz="4" w:space="0" w:color="000000"/>
          <w:right w:val="none" w:sz="4" w:space="0" w:color="000000"/>
          <w:between w:val="none" w:sz="4" w:space="0" w:color="000000"/>
        </w:pBdr>
        <w:tabs>
          <w:tab w:val="left" w:pos="708"/>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развитие положительной мотивации и устойчивого учебно-познавательного интереса к предмету «Физическая культура»;</w:t>
      </w:r>
    </w:p>
    <w:p w:rsidR="00900AA1" w:rsidRDefault="00E616C2">
      <w:pPr>
        <w:pBdr>
          <w:top w:val="none" w:sz="4" w:space="0" w:color="000000"/>
          <w:left w:val="none" w:sz="4" w:space="0" w:color="000000"/>
          <w:bottom w:val="none" w:sz="4" w:space="0" w:color="000000"/>
          <w:right w:val="none" w:sz="4" w:space="0" w:color="000000"/>
          <w:between w:val="none" w:sz="4" w:space="0" w:color="000000"/>
        </w:pBdr>
        <w:tabs>
          <w:tab w:val="left" w:pos="708"/>
        </w:tabs>
        <w:spacing w:after="0" w:line="360" w:lineRule="auto"/>
        <w:ind w:firstLine="709"/>
        <w:jc w:val="both"/>
        <w:rPr>
          <w:rFonts w:ascii="Times New Roman" w:eastAsia="Times New Roman" w:hAnsi="Times New Roman"/>
          <w:color w:val="000000"/>
          <w:sz w:val="28"/>
          <w:szCs w:val="28"/>
          <w:lang w:eastAsia="ru-RU"/>
        </w:rPr>
      </w:pPr>
      <w:r>
        <w:rPr>
          <w:rFonts w:ascii="Times New Roman" w:eastAsia="Times New Roman" w:hAnsi="Times New Roman"/>
          <w:sz w:val="28"/>
          <w:szCs w:val="28"/>
          <w:lang w:eastAsia="ru-RU"/>
        </w:rPr>
        <w:t>удовлетворение индивидуальных потребностей, обучающихся в занятиях физической культурой и спортом средствами самбо;</w:t>
      </w:r>
    </w:p>
    <w:p w:rsidR="00900AA1" w:rsidRDefault="00E616C2">
      <w:pPr>
        <w:pBdr>
          <w:top w:val="none" w:sz="4" w:space="0" w:color="000000"/>
          <w:left w:val="none" w:sz="4" w:space="0" w:color="000000"/>
          <w:bottom w:val="none" w:sz="4" w:space="0" w:color="000000"/>
          <w:right w:val="none" w:sz="4" w:space="0" w:color="000000"/>
          <w:between w:val="none" w:sz="4" w:space="0" w:color="000000"/>
        </w:pBdr>
        <w:tabs>
          <w:tab w:val="left" w:pos="708"/>
        </w:tabs>
        <w:spacing w:after="0" w:line="360" w:lineRule="auto"/>
        <w:ind w:firstLine="709"/>
        <w:jc w:val="both"/>
        <w:rPr>
          <w:rFonts w:ascii="Times New Roman" w:eastAsia="Times New Roman" w:hAnsi="Times New Roman"/>
          <w:color w:val="000000"/>
          <w:sz w:val="28"/>
          <w:szCs w:val="28"/>
          <w:lang w:eastAsia="ru-RU"/>
        </w:rPr>
      </w:pPr>
      <w:r>
        <w:rPr>
          <w:rFonts w:ascii="Times New Roman" w:eastAsia="Times New Roman" w:hAnsi="Times New Roman"/>
          <w:sz w:val="28"/>
          <w:szCs w:val="28"/>
          <w:lang w:eastAsia="ru-RU"/>
        </w:rPr>
        <w:t xml:space="preserve">популяризация самбо, </w:t>
      </w:r>
      <w:r>
        <w:rPr>
          <w:rFonts w:ascii="Times New Roman" w:eastAsia="Times New Roman" w:hAnsi="Times New Roman"/>
          <w:color w:val="000000"/>
          <w:sz w:val="28"/>
          <w:szCs w:val="28"/>
          <w:lang w:eastAsia="ru-RU"/>
        </w:rPr>
        <w:t>как вид спорта и системы самозащиты</w:t>
      </w:r>
      <w:r>
        <w:rPr>
          <w:rFonts w:ascii="Times New Roman" w:eastAsia="Times New Roman" w:hAnsi="Times New Roman"/>
          <w:sz w:val="28"/>
          <w:szCs w:val="28"/>
          <w:lang w:eastAsia="ru-RU"/>
        </w:rPr>
        <w:t xml:space="preserve">  в общеобразовательных организациях, привлечение обучающихся, проявляющих повышенный интерес и способности к занятиям самбо в школьные спортивные клубы, секции, к участию в соревнованиях;</w:t>
      </w:r>
    </w:p>
    <w:p w:rsidR="00900AA1" w:rsidRDefault="00E616C2">
      <w:pPr>
        <w:pBdr>
          <w:top w:val="none" w:sz="4" w:space="0" w:color="000000"/>
          <w:left w:val="none" w:sz="4" w:space="0" w:color="000000"/>
          <w:bottom w:val="none" w:sz="4" w:space="0" w:color="000000"/>
          <w:right w:val="none" w:sz="4" w:space="0" w:color="000000"/>
          <w:between w:val="none" w:sz="4" w:space="0" w:color="000000"/>
        </w:pBdr>
        <w:tabs>
          <w:tab w:val="left" w:pos="708"/>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выявление, развитие и поддержка одарённых детей в области спорта.</w:t>
      </w:r>
    </w:p>
    <w:p w:rsidR="00900AA1" w:rsidRDefault="00E616C2">
      <w:pPr>
        <w:pBdr>
          <w:top w:val="none" w:sz="4" w:space="0" w:color="000000"/>
          <w:left w:val="none" w:sz="4" w:space="0" w:color="000000"/>
          <w:bottom w:val="none" w:sz="4" w:space="0" w:color="000000"/>
          <w:right w:val="none" w:sz="4" w:space="0" w:color="000000"/>
          <w:between w:val="none" w:sz="4" w:space="0" w:color="000000"/>
        </w:pBdr>
        <w:tabs>
          <w:tab w:val="left" w:pos="708"/>
        </w:tabs>
        <w:spacing w:after="0" w:line="360" w:lineRule="auto"/>
        <w:ind w:firstLine="709"/>
        <w:jc w:val="both"/>
        <w:rPr>
          <w:rFonts w:ascii="Times New Roman" w:eastAsia="Times New Roman" w:hAnsi="Times New Roman"/>
          <w:sz w:val="28"/>
          <w:szCs w:val="28"/>
          <w:lang w:eastAsia="ru-RU"/>
        </w:rPr>
      </w:pPr>
      <w:r>
        <w:rPr>
          <w:rFonts w:ascii="Times New Roman" w:hAnsi="Times New Roman"/>
          <w:sz w:val="28"/>
          <w:szCs w:val="28"/>
        </w:rPr>
        <w:t>127.9.</w:t>
      </w:r>
      <w:r>
        <w:rPr>
          <w:rFonts w:ascii="Times New Roman" w:eastAsia="Times New Roman" w:hAnsi="Times New Roman"/>
          <w:color w:val="000000"/>
          <w:sz w:val="28"/>
          <w:szCs w:val="28"/>
          <w:lang w:eastAsia="zh-CN"/>
        </w:rPr>
        <w:t>1.4. Место и роль модуля «Самбо».</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Модуль «Самбо»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900AA1" w:rsidRDefault="00E616C2">
      <w:pPr>
        <w:pBdr>
          <w:between w:val="none" w:sz="4" w:space="0" w:color="000000"/>
        </w:pBdr>
        <w:spacing w:after="0" w:line="360" w:lineRule="auto"/>
        <w:ind w:firstLine="709"/>
        <w:jc w:val="both"/>
        <w:rPr>
          <w:rFonts w:ascii="Times New Roman" w:hAnsi="Times New Roman"/>
          <w:sz w:val="28"/>
          <w:szCs w:val="28"/>
        </w:rPr>
      </w:pPr>
      <w:r>
        <w:rPr>
          <w:rFonts w:ascii="Times New Roman" w:hAnsi="Times New Roman"/>
          <w:sz w:val="28"/>
          <w:szCs w:val="28"/>
        </w:rPr>
        <w:t xml:space="preserve">Специфика модуля по самбо сочетается практически со всеми базовыми видами спорта (легкая атлетика, гимнастика, спортивные игры) и </w:t>
      </w:r>
      <w:r>
        <w:rPr>
          <w:rFonts w:ascii="Times New Roman" w:hAnsi="Times New Roman"/>
          <w:sz w:val="28"/>
          <w:szCs w:val="28"/>
          <w:lang w:eastAsia="ru-RU"/>
        </w:rPr>
        <w:t>разделами «Знания о физической культуре», «Способы самостоятельной деятельности», «Физическое совершенствование».</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Arial Unicode MS" w:hAnsi="Times New Roman"/>
          <w:sz w:val="28"/>
          <w:szCs w:val="28"/>
          <w:lang w:eastAsia="ru-RU"/>
        </w:rPr>
      </w:pPr>
      <w:r>
        <w:rPr>
          <w:rFonts w:ascii="Times New Roman" w:hAnsi="Times New Roman"/>
          <w:color w:val="000000"/>
          <w:sz w:val="28"/>
          <w:szCs w:val="28"/>
          <w:lang w:eastAsia="ru-RU"/>
        </w:rPr>
        <w:t xml:space="preserve">Интеграция модуля поможет обучающимся в освоении образовательных программ в рамках внеурочной деятельности, </w:t>
      </w:r>
      <w:r>
        <w:rPr>
          <w:rFonts w:ascii="Times New Roman" w:hAnsi="Times New Roman"/>
          <w:sz w:val="28"/>
          <w:szCs w:val="28"/>
          <w:lang w:eastAsia="ru-RU"/>
        </w:rPr>
        <w:t xml:space="preserve">дополнительного образования, </w:t>
      </w:r>
      <w:r>
        <w:rPr>
          <w:rFonts w:ascii="Times New Roman" w:hAnsi="Times New Roman"/>
          <w:color w:val="000000"/>
          <w:sz w:val="28"/>
          <w:szCs w:val="28"/>
          <w:lang w:eastAsia="ru-RU"/>
        </w:rPr>
        <w:t xml:space="preserve">деятельности школьных спортивных клубов, подготовке </w:t>
      </w:r>
      <w:r>
        <w:rPr>
          <w:rFonts w:ascii="Times New Roman" w:hAnsi="Times New Roman"/>
          <w:sz w:val="28"/>
          <w:szCs w:val="28"/>
          <w:lang w:eastAsia="ru-RU"/>
        </w:rPr>
        <w:t xml:space="preserve">обучающихся к сдаче норм Всероссийского физкультурно-спортивного комплекса «Готов к труду и обороне» (ГТО), участии в спортивных соревнованиях </w:t>
      </w:r>
      <w:r>
        <w:rPr>
          <w:rFonts w:ascii="Times New Roman" w:eastAsia="Arial Unicode MS" w:hAnsi="Times New Roman"/>
          <w:sz w:val="28"/>
          <w:szCs w:val="28"/>
          <w:lang w:eastAsia="ru-RU"/>
        </w:rPr>
        <w:t>и подготовке юношей к службе  в Вооруженных Силах Российской Федерации.</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sz w:val="28"/>
          <w:szCs w:val="28"/>
          <w:lang w:eastAsia="ru-RU"/>
        </w:rPr>
      </w:pPr>
      <w:r>
        <w:rPr>
          <w:rFonts w:ascii="Times New Roman" w:hAnsi="Times New Roman"/>
          <w:spacing w:val="-2"/>
          <w:sz w:val="28"/>
          <w:szCs w:val="28"/>
          <w:lang w:eastAsia="ru-RU"/>
        </w:rPr>
        <w:t>По итогам прохождения модуля возможно сф</w:t>
      </w:r>
      <w:r>
        <w:rPr>
          <w:rFonts w:ascii="Times New Roman" w:hAnsi="Times New Roman"/>
          <w:sz w:val="28"/>
          <w:szCs w:val="28"/>
          <w:lang w:eastAsia="ru-RU"/>
        </w:rPr>
        <w:t xml:space="preserve">ормировать у обучающихся общие представления о самбо, навыки самостраховки и страховки партнера, самозащиты и умения применять их в различных условиях, </w:t>
      </w:r>
      <w:r>
        <w:rPr>
          <w:rFonts w:ascii="Times New Roman" w:hAnsi="Times New Roman"/>
          <w:sz w:val="28"/>
          <w:szCs w:val="28"/>
          <w:shd w:val="clear" w:color="auto" w:fill="FFFFFF"/>
          <w:lang w:eastAsia="ru-RU"/>
        </w:rPr>
        <w:t>комплекс технических навыков: соревновательных действий, системы движений, технических приемов  и разнообразные способы их выполнения</w:t>
      </w:r>
      <w:r>
        <w:rPr>
          <w:rFonts w:ascii="Times New Roman" w:hAnsi="Times New Roman"/>
          <w:sz w:val="28"/>
          <w:szCs w:val="28"/>
          <w:lang w:eastAsia="ru-RU"/>
        </w:rPr>
        <w:t>, а также безопасное поведение на занятиях в спортивном зале, открытых плоскостных сооружениях, в бытовых условиях  и в критических ситуациях.</w:t>
      </w:r>
    </w:p>
    <w:p w:rsidR="00900AA1" w:rsidRDefault="00E616C2">
      <w:pPr>
        <w:spacing w:after="0" w:line="360" w:lineRule="auto"/>
        <w:ind w:firstLine="709"/>
        <w:jc w:val="both"/>
        <w:rPr>
          <w:rFonts w:ascii="Times New Roman" w:hAnsi="Times New Roman"/>
          <w:color w:val="000000"/>
          <w:sz w:val="28"/>
          <w:szCs w:val="28"/>
          <w:lang w:eastAsia="zh-CN"/>
        </w:rPr>
      </w:pPr>
      <w:r>
        <w:rPr>
          <w:rFonts w:ascii="Times New Roman" w:hAnsi="Times New Roman"/>
          <w:sz w:val="28"/>
          <w:szCs w:val="28"/>
        </w:rPr>
        <w:t>127.9.</w:t>
      </w:r>
      <w:r>
        <w:rPr>
          <w:rFonts w:ascii="Times New Roman" w:eastAsia="Times New Roman" w:hAnsi="Times New Roman"/>
          <w:color w:val="000000"/>
          <w:sz w:val="28"/>
          <w:szCs w:val="28"/>
          <w:lang w:eastAsia="zh-CN"/>
        </w:rPr>
        <w:t>1.5. </w:t>
      </w:r>
      <w:r>
        <w:rPr>
          <w:rFonts w:ascii="Times New Roman" w:hAnsi="Times New Roman"/>
          <w:color w:val="000000"/>
          <w:sz w:val="28"/>
          <w:szCs w:val="28"/>
          <w:lang w:eastAsia="zh-CN"/>
        </w:rPr>
        <w:t>Модуль «Самбо» может быть реализован в следующих вариантах:</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при самостоятельном планировании учителем физической культуры процесса освоения обучающимися учебного материала по самбо с выбором различных техник самбо, с учётом возраста и физической подготовленности обучающихся  (с соответствующей дозировкой и интенсивностью);</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color w:val="000000"/>
          <w:sz w:val="28"/>
          <w:szCs w:val="28"/>
          <w:lang w:eastAsia="ru-RU"/>
        </w:rPr>
      </w:pPr>
      <w:r>
        <w:rPr>
          <w:rFonts w:ascii="Times New Roman" w:hAnsi="Times New Roman"/>
          <w:sz w:val="28"/>
          <w:szCs w:val="28"/>
          <w:lang w:eastAsia="ru-RU"/>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рекомендуемый объём  в 10 и 11 классах – по 34 часа);</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sz w:val="28"/>
          <w:szCs w:val="28"/>
          <w:lang w:eastAsia="ru-RU"/>
        </w:rPr>
      </w:pPr>
      <w:r>
        <w:rPr>
          <w:rFonts w:ascii="Times New Roman" w:hAnsi="Times New Roman"/>
          <w:color w:val="000000"/>
          <w:sz w:val="28"/>
          <w:szCs w:val="28"/>
          <w:lang w:eastAsia="ru-RU"/>
        </w:rP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w:t>
      </w:r>
      <w:r>
        <w:rPr>
          <w:rFonts w:ascii="Times New Roman" w:hAnsi="Times New Roman"/>
          <w:sz w:val="28"/>
          <w:szCs w:val="28"/>
        </w:rPr>
        <w:t>включая использование учебных модулей по видам спорта</w:t>
      </w:r>
      <w:r>
        <w:rPr>
          <w:rFonts w:ascii="Times New Roman" w:hAnsi="Times New Roman"/>
          <w:color w:val="000000"/>
          <w:sz w:val="28"/>
          <w:szCs w:val="28"/>
          <w:lang w:eastAsia="ru-RU"/>
        </w:rPr>
        <w:t xml:space="preserve"> </w:t>
      </w:r>
      <w:r>
        <w:rPr>
          <w:rFonts w:ascii="Times New Roman" w:hAnsi="Times New Roman"/>
          <w:sz w:val="28"/>
          <w:szCs w:val="28"/>
          <w:lang w:eastAsia="ru-RU"/>
        </w:rPr>
        <w:t>(рекомендуемый объём  в 10–11 классах – 68 часов).</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lang w:eastAsia="zh-CN"/>
        </w:rPr>
      </w:pPr>
      <w:r>
        <w:rPr>
          <w:rFonts w:ascii="Times New Roman" w:hAnsi="Times New Roman"/>
          <w:sz w:val="28"/>
          <w:szCs w:val="28"/>
        </w:rPr>
        <w:t>127.9.</w:t>
      </w:r>
      <w:r>
        <w:rPr>
          <w:rFonts w:ascii="Times New Roman" w:eastAsia="Times New Roman" w:hAnsi="Times New Roman"/>
          <w:color w:val="000000"/>
          <w:sz w:val="28"/>
          <w:szCs w:val="28"/>
          <w:lang w:eastAsia="zh-CN"/>
        </w:rPr>
        <w:t>1.6. </w:t>
      </w:r>
      <w:r>
        <w:rPr>
          <w:rFonts w:ascii="Times New Roman" w:hAnsi="Times New Roman"/>
          <w:sz w:val="28"/>
          <w:szCs w:val="28"/>
          <w:lang w:eastAsia="zh-CN"/>
        </w:rPr>
        <w:t>Содержание модуля «Самбо».</w:t>
      </w:r>
    </w:p>
    <w:p w:rsidR="00900AA1" w:rsidRDefault="00E616C2">
      <w:pP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zh-CN"/>
        </w:rPr>
        <w:t>1) </w:t>
      </w:r>
      <w:r>
        <w:rPr>
          <w:rFonts w:ascii="Times New Roman" w:hAnsi="Times New Roman"/>
          <w:sz w:val="28"/>
          <w:szCs w:val="28"/>
          <w:lang w:eastAsia="ru-RU"/>
        </w:rPr>
        <w:t>Знания о самбо.</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Современный этап развития самбо в России за рубежом.</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color w:val="000000"/>
          <w:sz w:val="28"/>
          <w:szCs w:val="28"/>
          <w:lang w:eastAsia="ru-RU"/>
        </w:rPr>
      </w:pPr>
      <w:r>
        <w:rPr>
          <w:rFonts w:ascii="Times New Roman" w:hAnsi="Times New Roman"/>
          <w:sz w:val="28"/>
          <w:szCs w:val="28"/>
          <w:lang w:eastAsia="ru-RU"/>
        </w:rPr>
        <w:t>Роль личности в истории самбо. Последователи и легенды самбо.</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Роль самбо в ведении боевых действий в период локальных войн. Героизация подвигов самбистов.</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color w:val="000000"/>
          <w:sz w:val="28"/>
          <w:szCs w:val="28"/>
          <w:lang w:eastAsia="ru-RU"/>
        </w:rPr>
      </w:pPr>
      <w:r>
        <w:rPr>
          <w:rFonts w:ascii="Times New Roman" w:hAnsi="Times New Roman"/>
          <w:sz w:val="28"/>
          <w:szCs w:val="28"/>
          <w:lang w:eastAsia="ru-RU"/>
        </w:rPr>
        <w:t>Роль основных организации, федерации (международные, российские), осуществляющих управление самбо в развитии вида спорта.</w:t>
      </w:r>
    </w:p>
    <w:p w:rsidR="00900AA1" w:rsidRDefault="00E616C2">
      <w:pPr>
        <w:pBdr>
          <w:top w:val="none" w:sz="4" w:space="0" w:color="000000"/>
          <w:left w:val="none" w:sz="4" w:space="0" w:color="000000"/>
          <w:bottom w:val="none" w:sz="4" w:space="0" w:color="000000"/>
          <w:right w:val="none" w:sz="4" w:space="0" w:color="000000"/>
          <w:between w:val="none" w:sz="4" w:space="0" w:color="000000"/>
        </w:pBdr>
        <w:shd w:val="clear" w:color="auto" w:fill="FFFFFF"/>
        <w:tabs>
          <w:tab w:val="left" w:pos="571"/>
        </w:tabs>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Правила самбо (спортивное, боевое, пляжное, демо).</w:t>
      </w:r>
    </w:p>
    <w:p w:rsidR="00900AA1" w:rsidRDefault="00E616C2">
      <w:pPr>
        <w:pBdr>
          <w:top w:val="none" w:sz="4" w:space="0" w:color="000000"/>
          <w:left w:val="none" w:sz="4" w:space="0" w:color="000000"/>
          <w:bottom w:val="none" w:sz="4" w:space="0" w:color="000000"/>
          <w:right w:val="none" w:sz="4" w:space="0" w:color="000000"/>
          <w:between w:val="none" w:sz="4" w:space="0" w:color="000000"/>
        </w:pBdr>
        <w:shd w:val="clear" w:color="auto" w:fill="FFFFFF"/>
        <w:tabs>
          <w:tab w:val="left" w:pos="571"/>
        </w:tabs>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Социальная и личностная успешность самбистов на примере известных личностей.</w:t>
      </w:r>
    </w:p>
    <w:p w:rsidR="00900AA1" w:rsidRDefault="00E616C2">
      <w:pPr>
        <w:pBdr>
          <w:top w:val="none" w:sz="4" w:space="0" w:color="000000"/>
          <w:left w:val="none" w:sz="4" w:space="0" w:color="000000"/>
          <w:bottom w:val="none" w:sz="4" w:space="0" w:color="000000"/>
          <w:right w:val="none" w:sz="4" w:space="0" w:color="000000"/>
          <w:between w:val="none" w:sz="4" w:space="0" w:color="000000"/>
        </w:pBdr>
        <w:shd w:val="clear" w:color="auto" w:fill="FFFFFF"/>
        <w:tabs>
          <w:tab w:val="left" w:pos="571"/>
        </w:tabs>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Правила проведения соревнований по самбо.</w:t>
      </w:r>
      <w:r>
        <w:rPr>
          <w:rFonts w:ascii="Times New Roman" w:hAnsi="Times New Roman"/>
          <w:color w:val="000000"/>
          <w:sz w:val="28"/>
          <w:szCs w:val="28"/>
          <w:lang w:eastAsia="ru-RU"/>
        </w:rPr>
        <w:t xml:space="preserve"> Судейская коллегия, функциональные обязанности судей, основные жесты судей.</w:t>
      </w:r>
      <w:r>
        <w:rPr>
          <w:rFonts w:ascii="Times New Roman" w:hAnsi="Times New Roman"/>
          <w:sz w:val="28"/>
          <w:szCs w:val="28"/>
          <w:lang w:eastAsia="ru-RU"/>
        </w:rPr>
        <w:t xml:space="preserve"> Словарь терминов  и определений по самбо. </w:t>
      </w:r>
    </w:p>
    <w:p w:rsidR="00900AA1" w:rsidRDefault="00E616C2">
      <w:pPr>
        <w:pBdr>
          <w:top w:val="none" w:sz="4" w:space="0" w:color="000000"/>
          <w:left w:val="none" w:sz="4" w:space="0" w:color="000000"/>
          <w:bottom w:val="none" w:sz="4" w:space="0" w:color="000000"/>
          <w:right w:val="none" w:sz="4" w:space="0" w:color="000000"/>
          <w:between w:val="none" w:sz="4" w:space="0" w:color="000000"/>
        </w:pBdr>
        <w:shd w:val="clear" w:color="auto" w:fill="FFFFFF"/>
        <w:tabs>
          <w:tab w:val="left" w:pos="571"/>
        </w:tabs>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Занятия самбо как средство укрепления здоровья, повышения функциональных возможностей основных систем организма.</w:t>
      </w:r>
      <w:r>
        <w:rPr>
          <w:rFonts w:ascii="Times New Roman" w:eastAsia="Times New Roman" w:hAnsi="Times New Roman"/>
          <w:color w:val="000000"/>
          <w:sz w:val="28"/>
          <w:szCs w:val="28"/>
          <w:lang w:eastAsia="ru-RU"/>
        </w:rPr>
        <w:t xml:space="preserve"> Сведения  о физических качествах, необходимых самбисту и способах их развития.</w:t>
      </w:r>
      <w:r>
        <w:rPr>
          <w:rFonts w:ascii="Times New Roman" w:hAnsi="Times New Roman"/>
          <w:sz w:val="28"/>
          <w:szCs w:val="28"/>
          <w:lang w:eastAsia="ru-RU"/>
        </w:rPr>
        <w:t xml:space="preserve"> Значение занятий самбо на формирование положительных качеств личности человека</w:t>
      </w:r>
      <w:r>
        <w:rPr>
          <w:rFonts w:ascii="Times New Roman" w:hAnsi="Times New Roman"/>
          <w:color w:val="000000"/>
          <w:sz w:val="28"/>
          <w:szCs w:val="28"/>
          <w:lang w:eastAsia="ru-RU"/>
        </w:rPr>
        <w:t>.</w:t>
      </w:r>
    </w:p>
    <w:p w:rsidR="00900AA1" w:rsidRDefault="00E616C2">
      <w:pPr>
        <w:pBdr>
          <w:top w:val="none" w:sz="4" w:space="0" w:color="000000"/>
          <w:left w:val="none" w:sz="4" w:space="0" w:color="000000"/>
          <w:bottom w:val="none" w:sz="4" w:space="0" w:color="000000"/>
          <w:right w:val="none" w:sz="4" w:space="0" w:color="000000"/>
          <w:between w:val="none" w:sz="4" w:space="0" w:color="000000"/>
        </w:pBdr>
        <w:shd w:val="clear" w:color="auto" w:fill="FFFFFF"/>
        <w:tabs>
          <w:tab w:val="left" w:pos="571"/>
        </w:tabs>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Дневник самбиста (планирование, самоанализ, самоконтроль).</w:t>
      </w:r>
    </w:p>
    <w:p w:rsidR="00900AA1" w:rsidRDefault="00E616C2">
      <w:pPr>
        <w:pBdr>
          <w:top w:val="none" w:sz="4" w:space="0" w:color="000000"/>
          <w:left w:val="none" w:sz="4" w:space="0" w:color="000000"/>
          <w:bottom w:val="none" w:sz="4" w:space="0" w:color="000000"/>
          <w:right w:val="none" w:sz="4" w:space="0" w:color="000000"/>
          <w:between w:val="none" w:sz="4" w:space="0" w:color="000000"/>
        </w:pBdr>
        <w:shd w:val="clear" w:color="auto" w:fill="FFFFFF"/>
        <w:tabs>
          <w:tab w:val="left" w:pos="571"/>
        </w:tabs>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Основные средства и методы обучения технике и тактике самбо. Основы прикладного самбо и его значение.</w:t>
      </w:r>
      <w:r>
        <w:rPr>
          <w:rFonts w:ascii="Times New Roman" w:hAnsi="Times New Roman"/>
          <w:color w:val="000000"/>
          <w:spacing w:val="1"/>
          <w:sz w:val="28"/>
          <w:szCs w:val="28"/>
          <w:lang w:eastAsia="ru-RU"/>
        </w:rPr>
        <w:t xml:space="preserve"> </w:t>
      </w:r>
    </w:p>
    <w:p w:rsidR="00900AA1" w:rsidRDefault="00E616C2">
      <w:pPr>
        <w:pBdr>
          <w:top w:val="none" w:sz="4" w:space="0" w:color="000000"/>
          <w:left w:val="none" w:sz="4" w:space="0" w:color="000000"/>
          <w:bottom w:val="none" w:sz="4" w:space="0" w:color="000000"/>
          <w:right w:val="none" w:sz="4" w:space="0" w:color="000000"/>
          <w:between w:val="none" w:sz="4" w:space="0" w:color="000000"/>
        </w:pBdr>
        <w:shd w:val="clear" w:color="auto" w:fill="FFFFFF"/>
        <w:tabs>
          <w:tab w:val="left" w:pos="571"/>
        </w:tabs>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Антидопинговые правила и программы в самбо.</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Правила поведения в экстремальных жизненных ситуациях.</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Оказание первой доврачебной помощи на занятиях самбо и в бытовой деятельности.</w:t>
      </w:r>
    </w:p>
    <w:p w:rsidR="00900AA1" w:rsidRDefault="00E616C2">
      <w:pPr>
        <w:pBdr>
          <w:top w:val="none" w:sz="4" w:space="0" w:color="000000"/>
          <w:left w:val="none" w:sz="4" w:space="0" w:color="000000"/>
          <w:bottom w:val="none" w:sz="4" w:space="0" w:color="000000"/>
          <w:right w:val="none" w:sz="4" w:space="0" w:color="000000"/>
          <w:between w:val="none" w:sz="4" w:space="0" w:color="000000"/>
        </w:pBdr>
        <w:shd w:val="clear" w:color="auto" w:fill="FFFFFF"/>
        <w:tabs>
          <w:tab w:val="left" w:pos="571"/>
        </w:tabs>
        <w:spacing w:after="0" w:line="360" w:lineRule="auto"/>
        <w:ind w:firstLine="709"/>
        <w:jc w:val="both"/>
        <w:rPr>
          <w:rFonts w:ascii="Times New Roman" w:hAnsi="Times New Roman"/>
          <w:color w:val="000000"/>
          <w:sz w:val="28"/>
          <w:szCs w:val="28"/>
          <w:lang w:eastAsia="ru-RU"/>
        </w:rPr>
      </w:pPr>
      <w:r>
        <w:rPr>
          <w:rFonts w:ascii="Times New Roman" w:hAnsi="Times New Roman"/>
          <w:sz w:val="28"/>
          <w:szCs w:val="28"/>
          <w:lang w:eastAsia="ru-RU"/>
        </w:rPr>
        <w:t>Этические нормы и правила поведения самбиста, техника безопасности  при занятиях самбо.</w:t>
      </w:r>
    </w:p>
    <w:p w:rsidR="00900AA1" w:rsidRDefault="00E616C2">
      <w:pP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2) Способы самостоятельной деятельности.</w:t>
      </w:r>
    </w:p>
    <w:p w:rsidR="00900AA1" w:rsidRDefault="00E616C2">
      <w:pP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Правила безопасного, правомерного поведения во время соревнований  по самбо в качестве зрителя или болельщика.</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Организация и проведение самостоятельных занятий по самбо. Составление планов и самостоятельное проведение занятий по самбо.</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Способы самостоятельного освоения двигательных действий, подбор подводящих, подготовительных и специальных упражнений.</w:t>
      </w:r>
    </w:p>
    <w:p w:rsidR="00900AA1" w:rsidRDefault="00E616C2">
      <w:pP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 Правильное сбалансированное питание самбиста.</w:t>
      </w:r>
    </w:p>
    <w:p w:rsidR="00900AA1" w:rsidRDefault="00E616C2">
      <w:pP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Правила личной гигиены, требования к спортивной экипировке для занятий самбо. Правила ухода за спортивным инвентарем и оборудованием.</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 xml:space="preserve">Судейство простейших спортивных соревнований по самбо в качестве судьи или помощника судьи. </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Характерные травмы во время занятий самбо и мероприятия  по их предупреждению.</w:t>
      </w:r>
      <w:r>
        <w:rPr>
          <w:rFonts w:ascii="Times New Roman" w:eastAsia="Times New Roman" w:hAnsi="Times New Roman"/>
          <w:sz w:val="28"/>
          <w:szCs w:val="28"/>
          <w:lang w:eastAsia="ru-RU"/>
        </w:rPr>
        <w:t xml:space="preserve"> Причины возникновения ошибок при выполнении технических приёмов самбо.</w:t>
      </w:r>
      <w:r>
        <w:rPr>
          <w:rFonts w:ascii="Times New Roman" w:hAnsi="Times New Roman"/>
          <w:sz w:val="28"/>
          <w:szCs w:val="28"/>
          <w:lang w:eastAsia="ru-RU"/>
        </w:rPr>
        <w:t xml:space="preserve"> </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Times New Roman" w:hAnsi="Times New Roman"/>
          <w:sz w:val="28"/>
          <w:szCs w:val="28"/>
          <w:lang w:eastAsia="ru-RU"/>
        </w:rPr>
      </w:pPr>
      <w:r>
        <w:rPr>
          <w:rFonts w:ascii="Times New Roman" w:hAnsi="Times New Roman"/>
          <w:sz w:val="28"/>
          <w:szCs w:val="28"/>
          <w:lang w:eastAsia="ru-RU"/>
        </w:rPr>
        <w:t xml:space="preserve">Классификация физических упражнений: подготовительные, общеразвивающие, специальные и корригирующие. </w:t>
      </w:r>
      <w:r>
        <w:rPr>
          <w:rFonts w:ascii="Times New Roman" w:eastAsia="Times New Roman" w:hAnsi="Times New Roman"/>
          <w:sz w:val="28"/>
          <w:szCs w:val="28"/>
          <w:lang w:eastAsia="ru-RU"/>
        </w:rPr>
        <w:t xml:space="preserve">Составление индивидуальных комплексов упражнений различной направленности. </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 xml:space="preserve">Способы и методы профилактики </w:t>
      </w:r>
      <w:r>
        <w:rPr>
          <w:rFonts w:ascii="Times New Roman" w:eastAsia="Times New Roman" w:hAnsi="Times New Roman"/>
          <w:sz w:val="28"/>
          <w:szCs w:val="28"/>
          <w:lang w:eastAsia="ru-RU"/>
        </w:rPr>
        <w:t>пагубных привычек,</w:t>
      </w:r>
      <w:r>
        <w:rPr>
          <w:rFonts w:ascii="Times New Roman" w:hAnsi="Times New Roman"/>
          <w:sz w:val="28"/>
          <w:szCs w:val="28"/>
          <w:lang w:eastAsia="ru-RU"/>
        </w:rPr>
        <w:t xml:space="preserve"> асоциального  и созависимого поведения. Антидопинговое поведение.</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Тестирование уровня физической подготовленности в самбо.</w:t>
      </w:r>
    </w:p>
    <w:p w:rsidR="00900AA1" w:rsidRDefault="00E616C2">
      <w:pP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3) Физическое совершенствование.</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Комплексы упражнений для развития физических качеств (ловкости, гибкости, силы, выносливости, быстроты и скоростных способностей).</w:t>
      </w:r>
    </w:p>
    <w:p w:rsidR="00900AA1" w:rsidRDefault="00E616C2">
      <w:pP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 xml:space="preserve">Комплексы упражнений, формирующие двигательные умения и навыки самбиста: </w:t>
      </w:r>
    </w:p>
    <w:p w:rsidR="00900AA1" w:rsidRDefault="00E616C2">
      <w:pP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общеподготовительные упражнения (ОРУ, упражнения со снарядами,  на снарядах из других видов спорта (легкая и тяжелая атлетика, гимнастика);</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Arial Unicode MS" w:hAnsi="Times New Roman"/>
          <w:sz w:val="28"/>
          <w:szCs w:val="28"/>
          <w:lang w:eastAsia="ru-RU"/>
        </w:rPr>
      </w:pPr>
      <w:r>
        <w:rPr>
          <w:rFonts w:ascii="Times New Roman" w:eastAsia="Arial Unicode MS" w:hAnsi="Times New Roman"/>
          <w:sz w:val="28"/>
          <w:szCs w:val="28"/>
          <w:lang w:eastAsia="ru-RU"/>
        </w:rPr>
        <w:t xml:space="preserve">специально-подготовительные упражнения (имитационные, в том числе прыжковые, упражнения на специальных тренажерах, модернизированные спортивные игры (элементы баскетбола, гандбола, футбола, регби), проводимые  с учетом специализации самбо, основные соревновательные упражнения. </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Arial Unicode MS" w:hAnsi="Times New Roman"/>
          <w:sz w:val="28"/>
          <w:szCs w:val="28"/>
          <w:lang w:eastAsia="ru-RU"/>
        </w:rPr>
      </w:pPr>
      <w:r>
        <w:rPr>
          <w:rFonts w:ascii="Times New Roman" w:eastAsia="Arial Unicode MS" w:hAnsi="Times New Roman"/>
          <w:sz w:val="28"/>
          <w:szCs w:val="28"/>
          <w:lang w:eastAsia="ru-RU"/>
        </w:rPr>
        <w:t>Комплексы специально-подготовительных упражнений для выполнения основных технических элементов самбо (в парах, в тройках, в группах).</w:t>
      </w:r>
    </w:p>
    <w:p w:rsidR="00900AA1" w:rsidRDefault="00E616C2">
      <w:pP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 xml:space="preserve">Индивидуальные технические действия выполнения приёмов самостраховки </w:t>
      </w:r>
      <w:r>
        <w:rPr>
          <w:rFonts w:ascii="Times New Roman" w:hAnsi="Times New Roman"/>
          <w:color w:val="000000"/>
          <w:sz w:val="28"/>
          <w:szCs w:val="28"/>
          <w:lang w:eastAsia="ru-RU"/>
        </w:rPr>
        <w:t xml:space="preserve">при падении на спину прыжком, при падении вперёд на бок кувырком, при падении вперед на руки прыжком, в том числе </w:t>
      </w:r>
      <w:r>
        <w:rPr>
          <w:rFonts w:ascii="Times New Roman" w:hAnsi="Times New Roman"/>
          <w:sz w:val="28"/>
          <w:szCs w:val="28"/>
          <w:lang w:eastAsia="ru-RU"/>
        </w:rPr>
        <w:t>в усложнённых условиях: в движении,  с повышением высоты падений, на точность приземления, с ограничением возможностей (без рук, со связанными ногами и иные) и на твёрдом покрытии (деревянный или синтетический пол спортивного зала).</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Технико – тактические основы самбо: стойки, дистанции, захваты, перемещения.</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color w:val="000000"/>
          <w:sz w:val="28"/>
          <w:szCs w:val="28"/>
          <w:lang w:eastAsia="ru-RU"/>
        </w:rPr>
      </w:pPr>
      <w:r>
        <w:rPr>
          <w:rFonts w:ascii="Times New Roman" w:hAnsi="Times New Roman"/>
          <w:sz w:val="28"/>
          <w:szCs w:val="28"/>
          <w:lang w:eastAsia="ru-RU"/>
        </w:rPr>
        <w:t>Технические действия</w:t>
      </w:r>
      <w:r>
        <w:rPr>
          <w:rFonts w:ascii="Times New Roman" w:hAnsi="Times New Roman"/>
          <w:color w:val="000000"/>
          <w:sz w:val="28"/>
          <w:szCs w:val="28"/>
          <w:lang w:eastAsia="ru-RU"/>
        </w:rPr>
        <w:t xml:space="preserve"> самбо в положении стоя: бросок задняя подножка, бросок захватом ноги, бросок задняя подножка с захватом ноги, бросок через бедро, бросок через спину,</w:t>
      </w:r>
      <w:r>
        <w:rPr>
          <w:rFonts w:ascii="Times New Roman" w:hAnsi="Times New Roman"/>
          <w:color w:val="000000"/>
          <w:spacing w:val="-3"/>
          <w:sz w:val="28"/>
          <w:szCs w:val="28"/>
          <w:lang w:eastAsia="ru-RU"/>
        </w:rPr>
        <w:t xml:space="preserve"> бросок передняя подножка,</w:t>
      </w:r>
      <w:r>
        <w:rPr>
          <w:rFonts w:ascii="Times New Roman" w:hAnsi="Times New Roman"/>
          <w:color w:val="000000"/>
          <w:sz w:val="28"/>
          <w:szCs w:val="28"/>
          <w:lang w:eastAsia="ru-RU"/>
        </w:rPr>
        <w:t xml:space="preserve"> бросок боковая подсечка, бросок захватом шеи и руки через голову упором голенью в живот, бросок зацепом голенью изнутри, бросок подхвата под две ноги. </w:t>
      </w:r>
    </w:p>
    <w:p w:rsidR="00900AA1" w:rsidRDefault="00E616C2">
      <w:pPr>
        <w:pBdr>
          <w:top w:val="none" w:sz="4" w:space="0" w:color="000000"/>
          <w:left w:val="none" w:sz="4" w:space="0" w:color="000000"/>
          <w:bottom w:val="none" w:sz="4" w:space="0" w:color="000000"/>
          <w:right w:val="none" w:sz="4" w:space="0" w:color="000000"/>
          <w:between w:val="none" w:sz="4" w:space="0" w:color="000000"/>
        </w:pBdr>
        <w:tabs>
          <w:tab w:val="left" w:pos="284"/>
        </w:tabs>
        <w:spacing w:after="0" w:line="360" w:lineRule="auto"/>
        <w:ind w:firstLine="709"/>
        <w:jc w:val="both"/>
        <w:rPr>
          <w:rFonts w:ascii="Times New Roman" w:hAnsi="Times New Roman"/>
          <w:color w:val="000000"/>
          <w:sz w:val="28"/>
          <w:szCs w:val="28"/>
          <w:lang w:eastAsia="ru-RU"/>
        </w:rPr>
      </w:pPr>
      <w:r>
        <w:rPr>
          <w:rFonts w:ascii="Times New Roman" w:hAnsi="Times New Roman"/>
          <w:sz w:val="28"/>
          <w:szCs w:val="28"/>
          <w:lang w:eastAsia="ru-RU"/>
        </w:rPr>
        <w:t>Технические действия</w:t>
      </w:r>
      <w:r>
        <w:rPr>
          <w:rFonts w:ascii="Times New Roman" w:hAnsi="Times New Roman"/>
          <w:color w:val="000000"/>
          <w:sz w:val="28"/>
          <w:szCs w:val="28"/>
          <w:lang w:eastAsia="ru-RU"/>
        </w:rPr>
        <w:t xml:space="preserve"> самбо в положении лёжа: </w:t>
      </w:r>
    </w:p>
    <w:p w:rsidR="00900AA1" w:rsidRDefault="00E616C2">
      <w:pPr>
        <w:pBdr>
          <w:top w:val="none" w:sz="4" w:space="0" w:color="000000"/>
          <w:left w:val="none" w:sz="4" w:space="0" w:color="000000"/>
          <w:bottom w:val="none" w:sz="4" w:space="0" w:color="000000"/>
          <w:right w:val="none" w:sz="4" w:space="0" w:color="000000"/>
          <w:between w:val="none" w:sz="4" w:space="0" w:color="000000"/>
        </w:pBdr>
        <w:tabs>
          <w:tab w:val="left" w:pos="284"/>
        </w:tabs>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 xml:space="preserve">варианты удержаний и переворачиваний, рычаг локтя от удержания сбоку, перегибая руку через бедро; </w:t>
      </w:r>
    </w:p>
    <w:p w:rsidR="00900AA1" w:rsidRDefault="00E616C2">
      <w:pPr>
        <w:pBdr>
          <w:top w:val="none" w:sz="4" w:space="0" w:color="000000"/>
          <w:left w:val="none" w:sz="4" w:space="0" w:color="000000"/>
          <w:bottom w:val="none" w:sz="4" w:space="0" w:color="000000"/>
          <w:right w:val="none" w:sz="4" w:space="0" w:color="000000"/>
          <w:between w:val="none" w:sz="4" w:space="0" w:color="000000"/>
        </w:pBdr>
        <w:tabs>
          <w:tab w:val="left" w:pos="284"/>
        </w:tabs>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 xml:space="preserve">узел плеча ногой от удержания сбоку; </w:t>
      </w:r>
    </w:p>
    <w:p w:rsidR="00900AA1" w:rsidRDefault="00E616C2">
      <w:pPr>
        <w:pBdr>
          <w:top w:val="none" w:sz="4" w:space="0" w:color="000000"/>
          <w:left w:val="none" w:sz="4" w:space="0" w:color="000000"/>
          <w:bottom w:val="none" w:sz="4" w:space="0" w:color="000000"/>
          <w:right w:val="none" w:sz="4" w:space="0" w:color="000000"/>
          <w:between w:val="none" w:sz="4" w:space="0" w:color="000000"/>
        </w:pBdr>
        <w:tabs>
          <w:tab w:val="left" w:pos="284"/>
        </w:tabs>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 xml:space="preserve">рычаг руки противнику, лежащему на груди (рычаг плеча, рычаг локтя); </w:t>
      </w:r>
    </w:p>
    <w:p w:rsidR="00900AA1" w:rsidRDefault="00E616C2">
      <w:pPr>
        <w:pBdr>
          <w:top w:val="none" w:sz="4" w:space="0" w:color="000000"/>
          <w:left w:val="none" w:sz="4" w:space="0" w:color="000000"/>
          <w:bottom w:val="none" w:sz="4" w:space="0" w:color="000000"/>
          <w:right w:val="none" w:sz="4" w:space="0" w:color="000000"/>
          <w:between w:val="none" w:sz="4" w:space="0" w:color="000000"/>
        </w:pBdr>
        <w:tabs>
          <w:tab w:val="left" w:pos="284"/>
        </w:tabs>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 xml:space="preserve">рычаг локтя захватом руки между ног; </w:t>
      </w:r>
    </w:p>
    <w:p w:rsidR="00900AA1" w:rsidRDefault="00E616C2">
      <w:pPr>
        <w:pBdr>
          <w:top w:val="none" w:sz="4" w:space="0" w:color="000000"/>
          <w:left w:val="none" w:sz="4" w:space="0" w:color="000000"/>
          <w:bottom w:val="none" w:sz="4" w:space="0" w:color="000000"/>
          <w:right w:val="none" w:sz="4" w:space="0" w:color="000000"/>
          <w:between w:val="none" w:sz="4" w:space="0" w:color="000000"/>
        </w:pBdr>
        <w:tabs>
          <w:tab w:val="left" w:pos="284"/>
        </w:tabs>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ущемление ахиллова сухожилия при различных взаиморасположениях соперников.</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Arial Unicode MS" w:hAnsi="Times New Roman"/>
          <w:color w:val="000000"/>
          <w:sz w:val="28"/>
          <w:szCs w:val="28"/>
          <w:lang w:eastAsia="ru-RU"/>
        </w:rPr>
      </w:pPr>
      <w:r>
        <w:rPr>
          <w:rFonts w:ascii="Times New Roman" w:eastAsia="Arial Unicode MS" w:hAnsi="Times New Roman"/>
          <w:sz w:val="28"/>
          <w:szCs w:val="28"/>
          <w:lang w:eastAsia="ru-RU"/>
        </w:rPr>
        <w:t>Технические действия</w:t>
      </w:r>
      <w:r>
        <w:rPr>
          <w:rFonts w:ascii="Times New Roman" w:eastAsia="Arial Unicode MS" w:hAnsi="Times New Roman"/>
          <w:color w:val="000000"/>
          <w:sz w:val="28"/>
          <w:szCs w:val="28"/>
          <w:lang w:eastAsia="ru-RU"/>
        </w:rPr>
        <w:t xml:space="preserve"> приёмов самозащиты – освобождение от захватов  в стойке и положении лёжа:</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Arial Unicode MS" w:hAnsi="Times New Roman"/>
          <w:color w:val="000000"/>
          <w:sz w:val="28"/>
          <w:szCs w:val="28"/>
          <w:lang w:eastAsia="ru-RU"/>
        </w:rPr>
      </w:pPr>
      <w:r>
        <w:rPr>
          <w:rFonts w:ascii="Times New Roman" w:eastAsia="Arial Unicode MS" w:hAnsi="Times New Roman"/>
          <w:color w:val="000000"/>
          <w:sz w:val="28"/>
          <w:szCs w:val="28"/>
          <w:lang w:eastAsia="ru-RU"/>
        </w:rPr>
        <w:t xml:space="preserve">от захватов одной рукой </w:t>
      </w:r>
      <w:r>
        <w:rPr>
          <w:rFonts w:ascii="Times New Roman" w:eastAsia="Arial Unicode MS" w:hAnsi="Times New Roman"/>
          <w:color w:val="000000"/>
          <w:spacing w:val="3"/>
          <w:sz w:val="28"/>
          <w:szCs w:val="28"/>
          <w:lang w:eastAsia="ru-RU"/>
        </w:rPr>
        <w:t>–</w:t>
      </w:r>
      <w:r>
        <w:rPr>
          <w:rFonts w:ascii="Times New Roman" w:eastAsia="Arial Unicode MS" w:hAnsi="Times New Roman"/>
          <w:color w:val="000000"/>
          <w:sz w:val="28"/>
          <w:szCs w:val="28"/>
          <w:lang w:eastAsia="ru-RU"/>
        </w:rPr>
        <w:t xml:space="preserve"> спереди, сзади, сбоку – руки, рукава, отворота одежды; </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Arial Unicode MS" w:hAnsi="Times New Roman"/>
          <w:color w:val="000000"/>
          <w:sz w:val="28"/>
          <w:szCs w:val="28"/>
          <w:lang w:eastAsia="ru-RU"/>
        </w:rPr>
      </w:pPr>
      <w:r>
        <w:rPr>
          <w:rFonts w:ascii="Times New Roman" w:eastAsia="Arial Unicode MS" w:hAnsi="Times New Roman"/>
          <w:color w:val="000000"/>
          <w:sz w:val="28"/>
          <w:szCs w:val="28"/>
          <w:lang w:eastAsia="ru-RU"/>
        </w:rPr>
        <w:t xml:space="preserve">от захватов двумя руками </w:t>
      </w:r>
      <w:r>
        <w:rPr>
          <w:rFonts w:ascii="Times New Roman" w:eastAsia="Arial Unicode MS" w:hAnsi="Times New Roman"/>
          <w:color w:val="000000"/>
          <w:spacing w:val="3"/>
          <w:sz w:val="28"/>
          <w:szCs w:val="28"/>
          <w:lang w:eastAsia="ru-RU"/>
        </w:rPr>
        <w:t>–</w:t>
      </w:r>
      <w:r>
        <w:rPr>
          <w:rFonts w:ascii="Times New Roman" w:eastAsia="Arial Unicode MS" w:hAnsi="Times New Roman"/>
          <w:color w:val="000000"/>
          <w:sz w:val="28"/>
          <w:szCs w:val="28"/>
          <w:lang w:eastAsia="ru-RU"/>
        </w:rPr>
        <w:t xml:space="preserve"> спереди, сзади, сбоку </w:t>
      </w:r>
      <w:r>
        <w:rPr>
          <w:rFonts w:ascii="Times New Roman" w:eastAsia="Arial Unicode MS" w:hAnsi="Times New Roman"/>
          <w:color w:val="000000"/>
          <w:spacing w:val="3"/>
          <w:sz w:val="28"/>
          <w:szCs w:val="28"/>
          <w:lang w:eastAsia="ru-RU"/>
        </w:rPr>
        <w:t>–</w:t>
      </w:r>
      <w:r>
        <w:rPr>
          <w:rFonts w:ascii="Times New Roman" w:eastAsia="Arial Unicode MS" w:hAnsi="Times New Roman"/>
          <w:color w:val="000000"/>
          <w:sz w:val="28"/>
          <w:szCs w:val="28"/>
          <w:lang w:eastAsia="ru-RU"/>
        </w:rPr>
        <w:t xml:space="preserve"> руки, рук, рукавов, отворотов одежды, ног; </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Arial Unicode MS" w:hAnsi="Times New Roman"/>
          <w:color w:val="000000"/>
          <w:sz w:val="28"/>
          <w:szCs w:val="28"/>
          <w:shd w:val="clear" w:color="auto" w:fill="FFFFFF"/>
          <w:lang w:eastAsia="ru-RU"/>
        </w:rPr>
      </w:pPr>
      <w:r>
        <w:rPr>
          <w:rFonts w:ascii="Times New Roman" w:eastAsia="Arial Unicode MS" w:hAnsi="Times New Roman"/>
          <w:color w:val="000000"/>
          <w:sz w:val="28"/>
          <w:szCs w:val="28"/>
          <w:lang w:eastAsia="ru-RU"/>
        </w:rPr>
        <w:t xml:space="preserve">от </w:t>
      </w:r>
      <w:r>
        <w:rPr>
          <w:rFonts w:ascii="Times New Roman" w:eastAsia="Arial Unicode MS" w:hAnsi="Times New Roman"/>
          <w:color w:val="000000"/>
          <w:sz w:val="28"/>
          <w:szCs w:val="28"/>
          <w:shd w:val="clear" w:color="auto" w:fill="FFFFFF"/>
          <w:lang w:eastAsia="ru-RU"/>
        </w:rPr>
        <w:t xml:space="preserve">обхватов туловища спереди и сзади, с руками и без рук; </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Arial Unicode MS" w:hAnsi="Times New Roman"/>
          <w:color w:val="000000"/>
          <w:sz w:val="28"/>
          <w:szCs w:val="28"/>
          <w:shd w:val="clear" w:color="auto" w:fill="FFFFFF"/>
          <w:lang w:eastAsia="ru-RU"/>
        </w:rPr>
      </w:pPr>
      <w:r>
        <w:rPr>
          <w:rFonts w:ascii="Times New Roman" w:eastAsia="Arial Unicode MS" w:hAnsi="Times New Roman"/>
          <w:color w:val="000000"/>
          <w:sz w:val="28"/>
          <w:szCs w:val="28"/>
          <w:shd w:val="clear" w:color="auto" w:fill="FFFFFF"/>
          <w:lang w:eastAsia="ru-RU"/>
        </w:rPr>
        <w:t xml:space="preserve">от захватов за шею (попыток удушений) пальцами рук, плечом и предплечьем, поясом </w:t>
      </w:r>
      <w:r>
        <w:rPr>
          <w:rFonts w:ascii="Times New Roman" w:eastAsia="Arial Unicode MS" w:hAnsi="Times New Roman"/>
          <w:color w:val="000000"/>
          <w:spacing w:val="3"/>
          <w:sz w:val="28"/>
          <w:szCs w:val="28"/>
          <w:lang w:eastAsia="ru-RU"/>
        </w:rPr>
        <w:t>–</w:t>
      </w:r>
      <w:r>
        <w:rPr>
          <w:rFonts w:ascii="Times New Roman" w:eastAsia="Arial Unicode MS" w:hAnsi="Times New Roman"/>
          <w:color w:val="000000"/>
          <w:sz w:val="28"/>
          <w:szCs w:val="28"/>
          <w:shd w:val="clear" w:color="auto" w:fill="FFFFFF"/>
          <w:lang w:eastAsia="ru-RU"/>
        </w:rPr>
        <w:t xml:space="preserve"> спереди, сзади, сбоку;</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Тактическая подготовка. Игры-задания. Схватки по заданию в парах и группах занимающихся. Моделирование ситуаций самозащиты</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color w:val="000000"/>
          <w:sz w:val="28"/>
          <w:szCs w:val="28"/>
          <w:lang w:eastAsia="zh-CN"/>
        </w:rPr>
      </w:pPr>
      <w:r>
        <w:rPr>
          <w:rFonts w:ascii="Times New Roman" w:hAnsi="Times New Roman"/>
          <w:sz w:val="28"/>
          <w:szCs w:val="28"/>
        </w:rPr>
        <w:t>127.9.</w:t>
      </w:r>
      <w:r>
        <w:rPr>
          <w:rFonts w:ascii="Times New Roman" w:hAnsi="Times New Roman"/>
          <w:color w:val="000000"/>
          <w:sz w:val="28"/>
          <w:szCs w:val="28"/>
          <w:lang w:eastAsia="zh-CN"/>
        </w:rPr>
        <w:t>1.7. Содержание модуля «Самбо» направлено на достижение обучающимися личностных, метапредметных и предметных результатов обучения.</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lang w:eastAsia="ru-RU"/>
        </w:rPr>
      </w:pPr>
      <w:r>
        <w:rPr>
          <w:rFonts w:ascii="Times New Roman" w:hAnsi="Times New Roman"/>
          <w:sz w:val="28"/>
          <w:szCs w:val="28"/>
        </w:rPr>
        <w:t>127.9.</w:t>
      </w:r>
      <w:r>
        <w:rPr>
          <w:rFonts w:ascii="Times New Roman" w:eastAsia="Times New Roman" w:hAnsi="Times New Roman"/>
          <w:color w:val="000000"/>
          <w:sz w:val="28"/>
          <w:szCs w:val="28"/>
          <w:lang w:eastAsia="zh-CN"/>
        </w:rPr>
        <w:t>1.7.1.</w:t>
      </w:r>
      <w:r>
        <w:rPr>
          <w:rFonts w:ascii="Times New Roman" w:hAnsi="Times New Roman"/>
          <w:color w:val="000000"/>
          <w:sz w:val="28"/>
          <w:szCs w:val="28"/>
          <w:lang w:eastAsia="ru-RU"/>
        </w:rPr>
        <w:t> </w:t>
      </w:r>
      <w:r>
        <w:rPr>
          <w:rFonts w:ascii="Times New Roman" w:eastAsia="Times New Roman" w:hAnsi="Times New Roman"/>
          <w:color w:val="000000"/>
          <w:sz w:val="28"/>
          <w:szCs w:val="28"/>
          <w:lang w:eastAsia="zh-CN"/>
        </w:rPr>
        <w:t xml:space="preserve">При </w:t>
      </w:r>
      <w:r>
        <w:rPr>
          <w:rFonts w:ascii="Times New Roman" w:hAnsi="Times New Roman"/>
          <w:color w:val="000000"/>
          <w:sz w:val="28"/>
          <w:szCs w:val="28"/>
          <w:lang w:eastAsia="zh-CN"/>
        </w:rPr>
        <w:t>изучении модуля «Самбо» на уровне среднего общего образования у обучающихся будут сформированы следующие личностные результаты:</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 xml:space="preserve">чувства патриотизма, ответственности перед Родиной, гордости  за свой край, свою Родину, уважение государственных символов (герб, флаг, гимн), </w:t>
      </w:r>
      <w:r>
        <w:rPr>
          <w:rFonts w:ascii="Times New Roman" w:hAnsi="Times New Roman"/>
          <w:color w:val="000000"/>
          <w:sz w:val="28"/>
          <w:szCs w:val="28"/>
          <w:lang w:eastAsia="ru-RU"/>
        </w:rPr>
        <w:t xml:space="preserve">готовность к служению Отечеству, его защите </w:t>
      </w:r>
      <w:r>
        <w:rPr>
          <w:rFonts w:ascii="Times New Roman" w:hAnsi="Times New Roman"/>
          <w:sz w:val="28"/>
          <w:szCs w:val="28"/>
          <w:lang w:eastAsia="ru-RU"/>
        </w:rPr>
        <w:t>на примере роли, традиций  и развития самбо в современном обществе, в Российской Федерации, в регионе;</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основы саморазвития и самовоспитания через ценности, традиции и идеалы</w:t>
      </w:r>
      <w:r>
        <w:rPr>
          <w:rFonts w:ascii="Times New Roman" w:eastAsia="Times New Roman" w:hAnsi="Times New Roman"/>
          <w:sz w:val="28"/>
          <w:szCs w:val="28"/>
          <w:lang w:eastAsia="ru-RU"/>
        </w:rPr>
        <w:t xml:space="preserve"> </w:t>
      </w:r>
      <w:r>
        <w:rPr>
          <w:rFonts w:ascii="Times New Roman" w:hAnsi="Times New Roman"/>
          <w:sz w:val="28"/>
          <w:szCs w:val="28"/>
          <w:lang w:eastAsia="ru-RU"/>
        </w:rPr>
        <w:t>вида спорта самбо, через личности, достигшие социального и профессионально успеха, через достижения великих спортсменов на мировых аренах спорта,  через героизм, храбрость и подвиги самбистов, проявленные в период боевых действий</w:t>
      </w:r>
      <w:r>
        <w:rPr>
          <w:rFonts w:ascii="Times New Roman" w:eastAsia="Times New Roman" w:hAnsi="Times New Roman"/>
          <w:sz w:val="28"/>
          <w:szCs w:val="28"/>
          <w:lang w:eastAsia="ru-RU"/>
        </w:rPr>
        <w:t>;</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 xml:space="preserve">основные нормы морали, духовно-нравственной культуры и </w:t>
      </w:r>
      <w:r>
        <w:rPr>
          <w:rFonts w:ascii="Times New Roman" w:hAnsi="Times New Roman"/>
          <w:color w:val="000000"/>
          <w:sz w:val="28"/>
          <w:szCs w:val="28"/>
          <w:shd w:val="clear" w:color="auto" w:fill="FFFFFF"/>
          <w:lang w:eastAsia="ru-RU"/>
        </w:rPr>
        <w:t>ценностного отношения к физической культуре и спорту, а именно самбо как неотъемлемой части общечеловеческой культуры;</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толерантное сознание и поведение, способность коммуницировать, достигать взаимопонимания с собеседником, находить общие цели и сотрудничать  для их достижения в учебной, бытовой и соревновательной деятельности;</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навыки сотрудничества со сверстниками, детьми младшего возраста, взрослыми в учебной, бытовой, досуговой и соревновательной деятельности, судейской практики, способность к самостоятельной, творческой и ответственной деятельности средствами самбо;</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осознанный выбор будущей профессии и возможностей реализации собственных жизненных планов средствами самбо как условие успешной профессиональной, спортивной и общественной деятельности;</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lang w:eastAsia="ru-RU"/>
        </w:rPr>
      </w:pPr>
      <w:r>
        <w:rPr>
          <w:rFonts w:ascii="Times New Roman" w:hAnsi="Times New Roman"/>
          <w:sz w:val="28"/>
          <w:szCs w:val="28"/>
        </w:rPr>
        <w:t>127.9.</w:t>
      </w:r>
      <w:r>
        <w:rPr>
          <w:rFonts w:ascii="Times New Roman" w:eastAsia="Times New Roman" w:hAnsi="Times New Roman"/>
          <w:color w:val="000000"/>
          <w:sz w:val="28"/>
          <w:szCs w:val="28"/>
          <w:lang w:eastAsia="zh-CN"/>
        </w:rPr>
        <w:t>1.7.2. </w:t>
      </w:r>
      <w:r>
        <w:rPr>
          <w:rFonts w:ascii="Times New Roman" w:hAnsi="Times New Roman"/>
          <w:color w:val="000000"/>
          <w:sz w:val="28"/>
          <w:szCs w:val="28"/>
          <w:lang w:eastAsia="zh-CN"/>
        </w:rPr>
        <w:t>При изучении модуля «Самбо» на уровне среднего общего образования у обучающихся будут сформированы следующие метапредметные результаты</w:t>
      </w:r>
      <w:r>
        <w:rPr>
          <w:rFonts w:ascii="Times New Roman" w:hAnsi="Times New Roman"/>
          <w:sz w:val="28"/>
          <w:szCs w:val="28"/>
          <w:lang w:eastAsia="ru-RU"/>
        </w:rPr>
        <w:t>:</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lang w:eastAsia="ru-RU"/>
        </w:rPr>
      </w:pPr>
      <w:r>
        <w:rPr>
          <w:rFonts w:ascii="Times New Roman" w:hAnsi="Times New Roman"/>
          <w:color w:val="000000"/>
          <w:sz w:val="28"/>
          <w:szCs w:val="28"/>
          <w:lang w:eastAsia="ru-RU"/>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бытовую и соревновательную деятельность по самбо;</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умение эффективно взаимодействовать и разрешать конфликты в процессе учебной, бытовой и соревновательной деятельности, судейской практики, учитывать позиции других участников деятельности;</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умение самостоятельно оценивать и принимать решения, определяющие стратегию и тактику поведения в учебной, бытовой, соревновательной и досуговой деятельности, судейской практики с учётом гражданских и нравственных ценностей;</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sz w:val="28"/>
          <w:szCs w:val="28"/>
          <w:lang w:eastAsia="ru-RU"/>
        </w:rPr>
      </w:pPr>
      <w:r>
        <w:rPr>
          <w:rFonts w:ascii="Times New Roman" w:hAnsi="Times New Roman"/>
          <w:sz w:val="28"/>
          <w:szCs w:val="28"/>
        </w:rPr>
        <w:t>127.9.</w:t>
      </w:r>
      <w:r>
        <w:rPr>
          <w:rFonts w:ascii="Times New Roman" w:hAnsi="Times New Roman"/>
          <w:color w:val="000000"/>
          <w:sz w:val="28"/>
          <w:szCs w:val="28"/>
          <w:lang w:eastAsia="zh-CN"/>
        </w:rPr>
        <w:t xml:space="preserve">1.7.3. При изучении модуля «Самбо» на уровне среднего общего образования у обучающихся будут сформированы следующие </w:t>
      </w:r>
      <w:r>
        <w:rPr>
          <w:rFonts w:ascii="Times New Roman" w:hAnsi="Times New Roman"/>
          <w:sz w:val="28"/>
          <w:szCs w:val="28"/>
          <w:lang w:eastAsia="ru-RU"/>
        </w:rPr>
        <w:t>предметные результаты:</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sz w:val="28"/>
          <w:szCs w:val="28"/>
          <w:lang w:eastAsia="ru-RU"/>
        </w:rPr>
      </w:pPr>
      <w:r>
        <w:rPr>
          <w:rFonts w:ascii="Times New Roman" w:eastAsia="HiddenHorzOCR" w:hAnsi="Times New Roman"/>
          <w:sz w:val="28"/>
          <w:szCs w:val="28"/>
        </w:rPr>
        <w:t xml:space="preserve">знание </w:t>
      </w:r>
      <w:r>
        <w:rPr>
          <w:rFonts w:ascii="Times New Roman" w:hAnsi="Times New Roman"/>
          <w:sz w:val="28"/>
          <w:szCs w:val="28"/>
          <w:lang w:eastAsia="ru-RU"/>
        </w:rPr>
        <w:t xml:space="preserve">истории и современного развития самбо, его наследие, традиции традиций, движение в мире, в Российской Федерации, в регионе, легендарных отечественных и зарубежных самбистов, тренеров, научных деятелей  и функционеров, </w:t>
      </w:r>
      <w:r>
        <w:rPr>
          <w:rFonts w:ascii="Times New Roman" w:eastAsia="Times New Roman" w:hAnsi="Times New Roman"/>
          <w:color w:val="000000"/>
          <w:sz w:val="28"/>
          <w:szCs w:val="28"/>
          <w:lang w:eastAsia="ru-RU"/>
        </w:rPr>
        <w:t>принесших славу российскому и мировому самбо;</w:t>
      </w:r>
    </w:p>
    <w:p w:rsidR="00900AA1" w:rsidRDefault="00E616C2">
      <w:pPr>
        <w:spacing w:after="0" w:line="360" w:lineRule="auto"/>
        <w:ind w:firstLine="709"/>
        <w:jc w:val="both"/>
        <w:rPr>
          <w:rFonts w:ascii="Times New Roman" w:hAnsi="Times New Roman"/>
          <w:sz w:val="28"/>
          <w:szCs w:val="28"/>
          <w:lang w:eastAsia="ru-RU"/>
        </w:rPr>
      </w:pPr>
      <w:r>
        <w:rPr>
          <w:rFonts w:ascii="Times New Roman" w:eastAsia="HiddenHorzOCR" w:hAnsi="Times New Roman"/>
          <w:sz w:val="28"/>
          <w:szCs w:val="28"/>
        </w:rPr>
        <w:t>характеристика р</w:t>
      </w:r>
      <w:r>
        <w:rPr>
          <w:rFonts w:ascii="Times New Roman" w:hAnsi="Times New Roman"/>
          <w:sz w:val="28"/>
          <w:szCs w:val="28"/>
          <w:lang w:eastAsia="ru-RU"/>
        </w:rPr>
        <w:t>оли и основных функций главных организаций и федераций (международных, российских, региональных), осуществляющих управление самбо;</w:t>
      </w:r>
    </w:p>
    <w:p w:rsidR="00900AA1" w:rsidRDefault="00E616C2">
      <w:pPr>
        <w:spacing w:after="0" w:line="360" w:lineRule="auto"/>
        <w:ind w:firstLine="709"/>
        <w:jc w:val="both"/>
        <w:rPr>
          <w:rFonts w:ascii="Times New Roman" w:eastAsia="HiddenHorzOCR" w:hAnsi="Times New Roman"/>
          <w:sz w:val="28"/>
          <w:szCs w:val="28"/>
        </w:rPr>
      </w:pPr>
      <w:r>
        <w:rPr>
          <w:rFonts w:ascii="Times New Roman" w:eastAsia="Times New Roman" w:hAnsi="Times New Roman"/>
          <w:sz w:val="28"/>
          <w:szCs w:val="28"/>
          <w:lang w:eastAsia="ru-RU"/>
        </w:rPr>
        <w:t xml:space="preserve">умение анализировать результаты соревнований по самбо, входящих  в </w:t>
      </w:r>
      <w:r>
        <w:rPr>
          <w:rFonts w:ascii="Times New Roman" w:hAnsi="Times New Roman"/>
          <w:sz w:val="28"/>
          <w:szCs w:val="28"/>
          <w:lang w:eastAsia="ru-RU"/>
        </w:rPr>
        <w:t>официальный календарь соревнований (международный, всероссийский, региональный);</w:t>
      </w:r>
    </w:p>
    <w:p w:rsidR="00900AA1" w:rsidRDefault="00E616C2">
      <w:pP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понимание роли занятий самбо как средства укрепления здоровья, повышения функциональных возможностей основных систем организма и развития физических качеств,</w:t>
      </w:r>
      <w:r>
        <w:rPr>
          <w:rFonts w:ascii="Times New Roman" w:eastAsia="Times New Roman" w:hAnsi="Times New Roman"/>
          <w:sz w:val="28"/>
          <w:szCs w:val="28"/>
          <w:lang w:eastAsia="ru-RU"/>
        </w:rPr>
        <w:t xml:space="preserve"> характеристика способов повышения </w:t>
      </w:r>
      <w:r>
        <w:rPr>
          <w:rFonts w:ascii="Times New Roman" w:hAnsi="Times New Roman"/>
          <w:sz w:val="28"/>
          <w:szCs w:val="28"/>
          <w:lang w:eastAsia="ru-RU"/>
        </w:rPr>
        <w:t>основных систем организма  и развития физических качеств, а также его прикладное значение;</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использование навыков: организации и проведения самостоятельных занятий по самбо, составления индивидуальных планов, включая способы самостоятельного освоения двигательных действий, подбор подводящих, подготовительных  и специальных упражнений, самоконтроля в учебной и соревновательной деятельности, применение средств восстановления организма после физической нагрузки на занятиях самбо в учебной и соревновательной деятельности;</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 xml:space="preserve">знание и применение основ </w:t>
      </w:r>
      <w:r>
        <w:rPr>
          <w:rFonts w:ascii="Times New Roman" w:eastAsia="Times New Roman" w:hAnsi="Times New Roman"/>
          <w:sz w:val="28"/>
          <w:szCs w:val="28"/>
          <w:lang w:eastAsia="ru-RU"/>
        </w:rPr>
        <w:t xml:space="preserve">формирования сбалансированного питания </w:t>
      </w:r>
      <w:r>
        <w:rPr>
          <w:rFonts w:ascii="Times New Roman" w:hAnsi="Times New Roman"/>
          <w:sz w:val="28"/>
          <w:szCs w:val="28"/>
          <w:lang w:eastAsia="ru-RU"/>
        </w:rPr>
        <w:t>самбиста;</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contextualSpacing/>
        <w:jc w:val="both"/>
        <w:rPr>
          <w:rFonts w:ascii="Times New Roman" w:hAnsi="Times New Roman"/>
          <w:sz w:val="28"/>
          <w:szCs w:val="28"/>
          <w:lang w:eastAsia="ru-RU"/>
        </w:rPr>
      </w:pPr>
      <w:r>
        <w:rPr>
          <w:rFonts w:ascii="Times New Roman" w:hAnsi="Times New Roman"/>
          <w:sz w:val="28"/>
          <w:szCs w:val="28"/>
          <w:lang w:eastAsia="ru-RU"/>
        </w:rPr>
        <w:t>составление, подбор и выполнение специальных упражнений по самбо  с учетом их классификации для составления комплексов, в том числе индивидуальных, различной направленности;</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sz w:val="28"/>
          <w:szCs w:val="28"/>
          <w:lang w:eastAsia="ru-RU"/>
        </w:rPr>
      </w:pPr>
      <w:r>
        <w:rPr>
          <w:rFonts w:ascii="Times New Roman" w:eastAsia="Times New Roman" w:hAnsi="Times New Roman"/>
          <w:sz w:val="28"/>
          <w:szCs w:val="28"/>
          <w:lang w:eastAsia="ru-RU"/>
        </w:rPr>
        <w:t>использование п</w:t>
      </w:r>
      <w:r>
        <w:rPr>
          <w:rFonts w:ascii="Times New Roman" w:hAnsi="Times New Roman"/>
          <w:sz w:val="28"/>
          <w:szCs w:val="28"/>
          <w:lang w:eastAsia="ru-RU"/>
        </w:rPr>
        <w:t xml:space="preserve">равил подбора физических упражнений для развития физических качеств самбиста, специально-подготовительных </w:t>
      </w:r>
      <w:r>
        <w:rPr>
          <w:rFonts w:ascii="Times New Roman" w:eastAsia="Times New Roman" w:hAnsi="Times New Roman"/>
          <w:sz w:val="28"/>
          <w:szCs w:val="28"/>
          <w:lang w:eastAsia="ru-RU"/>
        </w:rPr>
        <w:t xml:space="preserve">упражнений, формирующих </w:t>
      </w:r>
      <w:r>
        <w:rPr>
          <w:rFonts w:ascii="Times New Roman" w:hAnsi="Times New Roman"/>
          <w:sz w:val="28"/>
          <w:szCs w:val="28"/>
          <w:lang w:eastAsia="ru-RU"/>
        </w:rPr>
        <w:t xml:space="preserve">двигательные умения и навыки технических и тактических действий самбиста, </w:t>
      </w:r>
      <w:r>
        <w:rPr>
          <w:rFonts w:ascii="Times New Roman" w:eastAsia="Times New Roman" w:hAnsi="Times New Roman"/>
          <w:sz w:val="28"/>
          <w:szCs w:val="28"/>
          <w:lang w:eastAsia="ru-RU"/>
        </w:rPr>
        <w:t>определение их эффективность;</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sz w:val="28"/>
          <w:szCs w:val="28"/>
          <w:lang w:eastAsia="ru-RU"/>
        </w:rPr>
      </w:pPr>
      <w:r>
        <w:rPr>
          <w:rFonts w:ascii="Times New Roman" w:eastAsia="Times New Roman" w:hAnsi="Times New Roman"/>
          <w:sz w:val="28"/>
          <w:szCs w:val="28"/>
          <w:lang w:eastAsia="ru-RU"/>
        </w:rPr>
        <w:t xml:space="preserve">знание техники выполнения и демонстрация правильной техники  и выполнения упражнения для развития физических качеств самбиста, умение </w:t>
      </w:r>
      <w:r>
        <w:rPr>
          <w:rFonts w:ascii="Times New Roman" w:hAnsi="Times New Roman"/>
          <w:sz w:val="28"/>
          <w:szCs w:val="28"/>
          <w:lang w:eastAsia="ru-RU"/>
        </w:rPr>
        <w:t>выявлять и устранять ошибки при выполнении упражнений;</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классификация техники и тактики самбо, владение и применение технических и тактических элементов в период тренировочных поединков и соревнованиях;</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contextualSpacing/>
        <w:jc w:val="both"/>
        <w:rPr>
          <w:rFonts w:ascii="Times New Roman" w:hAnsi="Times New Roman"/>
          <w:sz w:val="28"/>
          <w:szCs w:val="28"/>
          <w:lang w:eastAsia="ru-RU"/>
        </w:rPr>
      </w:pPr>
      <w:r>
        <w:rPr>
          <w:rFonts w:ascii="Times New Roman" w:hAnsi="Times New Roman"/>
          <w:sz w:val="28"/>
          <w:szCs w:val="28"/>
          <w:lang w:eastAsia="ru-RU"/>
        </w:rPr>
        <w:t>выявление ошибок в технике выполнения упражнений, формирующих двигательные умения и навыки технических и тактических действий самбиста;</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contextualSpacing/>
        <w:jc w:val="both"/>
        <w:rPr>
          <w:rFonts w:ascii="Times New Roman" w:hAnsi="Times New Roman"/>
          <w:sz w:val="28"/>
          <w:szCs w:val="28"/>
          <w:lang w:eastAsia="ru-RU"/>
        </w:rPr>
      </w:pPr>
      <w:r>
        <w:rPr>
          <w:rFonts w:ascii="Times New Roman" w:hAnsi="Times New Roman"/>
          <w:sz w:val="28"/>
          <w:szCs w:val="28"/>
          <w:lang w:eastAsia="ru-RU"/>
        </w:rPr>
        <w:t>демонстрация технических действий по самбо и самозащите;</w:t>
      </w:r>
    </w:p>
    <w:p w:rsidR="00900AA1" w:rsidRDefault="00E616C2">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осуществление соревновательной деятельности в соответствии  с официальными правилами самбо и судейской практики;</w:t>
      </w:r>
    </w:p>
    <w:p w:rsidR="00900AA1" w:rsidRDefault="00E616C2">
      <w:pPr>
        <w:tabs>
          <w:tab w:val="left" w:pos="993"/>
        </w:tabs>
        <w:spacing w:after="0" w:line="360" w:lineRule="auto"/>
        <w:ind w:firstLine="709"/>
        <w:contextualSpacing/>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определение признаков положительного влияния занятий самбо  на укрепление здоровья, устанавливать связь между развитием физических качеств  и основных систем организма;</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 xml:space="preserve">соблюдение требований безопасности при организации занятий самбо, </w:t>
      </w:r>
      <w:r>
        <w:rPr>
          <w:rFonts w:ascii="Times New Roman" w:eastAsia="Times New Roman" w:hAnsi="Times New Roman"/>
          <w:color w:val="000000"/>
          <w:sz w:val="28"/>
          <w:szCs w:val="28"/>
          <w:lang w:eastAsia="ru-RU"/>
        </w:rPr>
        <w:t>знание правил оказания первой помощи при травмах и ушибах во время занятий физическими упражнениями, и самбо в частности;</w:t>
      </w:r>
    </w:p>
    <w:p w:rsidR="00900AA1" w:rsidRDefault="00E616C2">
      <w:pPr>
        <w:tabs>
          <w:tab w:val="left" w:pos="709"/>
          <w:tab w:val="left" w:pos="993"/>
        </w:tabs>
        <w:spacing w:after="0" w:line="360" w:lineRule="auto"/>
        <w:ind w:firstLine="709"/>
        <w:contextualSpacing/>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использование занятий самбо для организации индивидуального отдыха  и досуга, укрепления собственного здоровья, повышения уровня физических кондиций;</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 xml:space="preserve">проведение тестирования уровня физической подготовленности самбистов, характеристика основных показателей развития физических качеств и состояния здоровья, </w:t>
      </w:r>
      <w:r>
        <w:rPr>
          <w:rFonts w:ascii="Times New Roman" w:hAnsi="Times New Roman"/>
          <w:sz w:val="28"/>
          <w:szCs w:val="28"/>
        </w:rPr>
        <w:t>сравнение своих результатов выполнения контрольных упражнений  с эталонными результатами;</w:t>
      </w:r>
    </w:p>
    <w:p w:rsidR="00900AA1" w:rsidRDefault="00E616C2">
      <w:pPr>
        <w:pBdr>
          <w:top w:val="none" w:sz="4" w:space="0" w:color="000000"/>
          <w:left w:val="none" w:sz="4" w:space="0" w:color="000000"/>
          <w:bottom w:val="none" w:sz="4" w:space="0" w:color="000000"/>
          <w:right w:val="none" w:sz="4" w:space="0" w:color="000000"/>
          <w:between w:val="none" w:sz="4" w:space="0" w:color="000000"/>
        </w:pBdr>
        <w:tabs>
          <w:tab w:val="left" w:pos="993"/>
        </w:tabs>
        <w:spacing w:after="0" w:line="360" w:lineRule="auto"/>
        <w:ind w:firstLine="709"/>
        <w:contextualSpacing/>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ведение дневника самбиста по физкультурной деятельности, включая оформление планов проведения самостоятельных занятий с физическими упражнениями разной функциональной направленностью, данные контроля динамики индивидуального физического развития и физической подготовленности;</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способность проводить самостоятельные занятия по самбо по освоению новых двигательных действий и развитию основных физических качеств, контролировать  и анализировать эффективность этих занятий;</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 xml:space="preserve">знание и применение способов и методов профилактики </w:t>
      </w:r>
      <w:r>
        <w:rPr>
          <w:rFonts w:ascii="Times New Roman" w:eastAsia="Times New Roman" w:hAnsi="Times New Roman"/>
          <w:sz w:val="28"/>
          <w:szCs w:val="28"/>
          <w:lang w:eastAsia="ru-RU"/>
        </w:rPr>
        <w:t>пагубных привычек,</w:t>
      </w:r>
      <w:r>
        <w:rPr>
          <w:rFonts w:ascii="Times New Roman" w:hAnsi="Times New Roman"/>
          <w:sz w:val="28"/>
          <w:szCs w:val="28"/>
          <w:lang w:eastAsia="ru-RU"/>
        </w:rPr>
        <w:t xml:space="preserve"> асоциального и созависимого поведения, знание понятий «допинг» и «антидопинг».</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color w:val="000000"/>
          <w:sz w:val="28"/>
          <w:szCs w:val="28"/>
          <w:lang w:eastAsia="zh-CN"/>
        </w:rPr>
      </w:pPr>
      <w:r>
        <w:rPr>
          <w:rFonts w:ascii="Times New Roman" w:hAnsi="Times New Roman"/>
          <w:sz w:val="28"/>
          <w:szCs w:val="28"/>
        </w:rPr>
        <w:t>127.9.</w:t>
      </w:r>
      <w:r>
        <w:rPr>
          <w:rFonts w:ascii="Times New Roman" w:hAnsi="Times New Roman"/>
          <w:color w:val="000000"/>
          <w:sz w:val="28"/>
          <w:szCs w:val="28"/>
          <w:lang w:eastAsia="zh-CN"/>
        </w:rPr>
        <w:t>2. Модуль «Гандбол».</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color w:val="000000"/>
          <w:sz w:val="28"/>
          <w:szCs w:val="28"/>
          <w:lang w:eastAsia="zh-CN"/>
        </w:rPr>
      </w:pPr>
      <w:r>
        <w:rPr>
          <w:rFonts w:ascii="Times New Roman" w:hAnsi="Times New Roman"/>
          <w:sz w:val="28"/>
          <w:szCs w:val="28"/>
        </w:rPr>
        <w:t>127.9.</w:t>
      </w:r>
      <w:r>
        <w:rPr>
          <w:rFonts w:ascii="Times New Roman" w:hAnsi="Times New Roman"/>
          <w:color w:val="000000"/>
          <w:sz w:val="28"/>
          <w:szCs w:val="28"/>
          <w:lang w:eastAsia="zh-CN"/>
        </w:rPr>
        <w:t>2.1. Пояснительная записка модуля «Гандбол».</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color w:val="000000"/>
          <w:sz w:val="28"/>
          <w:szCs w:val="28"/>
          <w:lang w:eastAsia="zh-CN"/>
        </w:rPr>
      </w:pPr>
      <w:r>
        <w:rPr>
          <w:rFonts w:ascii="Times New Roman" w:hAnsi="Times New Roman"/>
          <w:color w:val="000000"/>
          <w:sz w:val="28"/>
          <w:szCs w:val="28"/>
          <w:lang w:eastAsia="zh-CN"/>
        </w:rPr>
        <w:t xml:space="preserve">Модуль «Гандбол» (далее – модуль по гандболу, гандбол) на уровне среднего общего образования разработан с целью оказания методической помощи учителю физической культуры в создании рабочей программы </w:t>
      </w:r>
      <w:r>
        <w:rPr>
          <w:rFonts w:ascii="Times New Roman" w:hAnsi="Times New Roman"/>
          <w:sz w:val="28"/>
          <w:szCs w:val="28"/>
        </w:rPr>
        <w:t>по физической культуре</w:t>
      </w:r>
      <w:r>
        <w:rPr>
          <w:rFonts w:ascii="Times New Roman" w:hAnsi="Times New Roman"/>
          <w:color w:val="000000"/>
          <w:sz w:val="28"/>
          <w:szCs w:val="28"/>
          <w:lang w:eastAsia="zh-CN"/>
        </w:rPr>
        <w:t xml:space="preserve">  с учётом современных тенденций в системе образования и использования </w:t>
      </w:r>
      <w:r>
        <w:rPr>
          <w:rFonts w:ascii="Times New Roman" w:hAnsi="Times New Roman"/>
          <w:sz w:val="28"/>
          <w:szCs w:val="28"/>
          <w:lang w:eastAsia="zh-CN"/>
        </w:rPr>
        <w:t xml:space="preserve">спортивно-ориентированных форм, </w:t>
      </w:r>
      <w:r>
        <w:rPr>
          <w:rFonts w:ascii="Times New Roman" w:hAnsi="Times New Roman"/>
          <w:color w:val="000000"/>
          <w:sz w:val="28"/>
          <w:szCs w:val="28"/>
          <w:lang w:eastAsia="zh-CN"/>
        </w:rPr>
        <w:t xml:space="preserve">средств и методов </w:t>
      </w:r>
      <w:r>
        <w:rPr>
          <w:rFonts w:ascii="Times New Roman" w:hAnsi="Times New Roman"/>
          <w:sz w:val="28"/>
          <w:szCs w:val="28"/>
          <w:lang w:eastAsia="zh-CN"/>
        </w:rPr>
        <w:t>обучения.</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Arial Unicode MS" w:hAnsi="Times New Roman"/>
          <w:sz w:val="28"/>
          <w:szCs w:val="28"/>
          <w:lang w:eastAsia="ru-RU"/>
        </w:rPr>
      </w:pPr>
      <w:r>
        <w:rPr>
          <w:rFonts w:ascii="Times New Roman" w:eastAsia="Arial Unicode MS" w:hAnsi="Times New Roman"/>
          <w:sz w:val="28"/>
          <w:szCs w:val="28"/>
          <w:lang w:eastAsia="ru-RU"/>
        </w:rPr>
        <w:t xml:space="preserve">Гандбол является эффективным средством физического воспитания  </w:t>
      </w:r>
      <w:r>
        <w:rPr>
          <w:rFonts w:ascii="Times New Roman" w:hAnsi="Times New Roman"/>
          <w:sz w:val="28"/>
          <w:szCs w:val="28"/>
          <w:lang w:eastAsia="ru-RU"/>
        </w:rPr>
        <w:t>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Arial Unicode MS" w:hAnsi="Times New Roman"/>
          <w:sz w:val="28"/>
          <w:szCs w:val="28"/>
          <w:lang w:eastAsia="ru-RU"/>
        </w:rPr>
      </w:pPr>
      <w:r>
        <w:rPr>
          <w:rFonts w:ascii="Times New Roman" w:eastAsia="Arial Unicode MS" w:hAnsi="Times New Roman"/>
          <w:sz w:val="28"/>
          <w:szCs w:val="28"/>
          <w:lang w:eastAsia="ru-RU"/>
        </w:rPr>
        <w:t>Выполнение сложно координационных, технико-тактических действий  в гандболе,</w:t>
      </w:r>
      <w:r>
        <w:rPr>
          <w:rFonts w:ascii="Times New Roman" w:hAnsi="Times New Roman"/>
          <w:sz w:val="28"/>
          <w:szCs w:val="28"/>
          <w:lang w:eastAsia="ru-RU"/>
        </w:rPr>
        <w:t xml:space="preserve"> связанных с ходьбой, бегом, прыжками, быстрым стартом и ускорениями, резкими торможениями и остановками, бросками и ловлей мяча, акробатическими приёмами, </w:t>
      </w:r>
      <w:r>
        <w:rPr>
          <w:rFonts w:ascii="Times New Roman" w:eastAsia="Arial Unicode MS" w:hAnsi="Times New Roman"/>
          <w:sz w:val="28"/>
          <w:szCs w:val="28"/>
          <w:lang w:eastAsia="ru-RU"/>
        </w:rPr>
        <w:t>обеспечивает эффективное развитие физических качеств (быстроты, ловкости, выносливости, силы и гибкости) и двигательных навыков.</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color w:val="000000"/>
          <w:sz w:val="28"/>
          <w:szCs w:val="28"/>
          <w:lang w:eastAsia="zh-CN"/>
        </w:rPr>
      </w:pPr>
      <w:r>
        <w:rPr>
          <w:rFonts w:ascii="Times New Roman" w:hAnsi="Times New Roman"/>
          <w:sz w:val="28"/>
          <w:szCs w:val="28"/>
        </w:rPr>
        <w:t>127.9.</w:t>
      </w:r>
      <w:r>
        <w:rPr>
          <w:rFonts w:ascii="Times New Roman" w:hAnsi="Times New Roman"/>
          <w:sz w:val="28"/>
          <w:szCs w:val="28"/>
          <w:lang w:eastAsia="zh-CN"/>
        </w:rPr>
        <w:t>2.2. </w:t>
      </w:r>
      <w:r>
        <w:rPr>
          <w:rFonts w:ascii="Times New Roman" w:hAnsi="Times New Roman"/>
          <w:color w:val="000000"/>
          <w:sz w:val="28"/>
          <w:szCs w:val="28"/>
          <w:lang w:eastAsia="zh-CN"/>
        </w:rPr>
        <w:t xml:space="preserve">Целью изучение модуля «Гандбол» является </w:t>
      </w:r>
      <w:r>
        <w:rPr>
          <w:rFonts w:ascii="Times New Roman" w:hAnsi="Times New Roman"/>
          <w:sz w:val="28"/>
          <w:szCs w:val="28"/>
          <w:lang w:eastAsia="ru-RU"/>
        </w:rPr>
        <w:t xml:space="preserve">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гандбола. </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sz w:val="28"/>
          <w:szCs w:val="28"/>
          <w:lang w:eastAsia="ru-RU"/>
        </w:rPr>
      </w:pPr>
      <w:r>
        <w:rPr>
          <w:rFonts w:ascii="Times New Roman" w:hAnsi="Times New Roman"/>
          <w:sz w:val="28"/>
          <w:szCs w:val="28"/>
        </w:rPr>
        <w:t>127.9.</w:t>
      </w:r>
      <w:r>
        <w:rPr>
          <w:rFonts w:ascii="Times New Roman" w:hAnsi="Times New Roman"/>
          <w:sz w:val="28"/>
          <w:szCs w:val="28"/>
          <w:lang w:eastAsia="ru-RU"/>
        </w:rPr>
        <w:t>2.3. </w:t>
      </w:r>
      <w:r>
        <w:rPr>
          <w:rFonts w:ascii="Times New Roman" w:hAnsi="Times New Roman"/>
          <w:sz w:val="28"/>
          <w:szCs w:val="28"/>
          <w:lang w:eastAsia="zh-CN"/>
        </w:rPr>
        <w:t>Задачами изучения модуля «Гандбол» являются:</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всестороннее гармоничное развитие обучающихся, увеличение объёма  их двигательной активности;</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 xml:space="preserve">укрепление </w:t>
      </w:r>
      <w:r>
        <w:rPr>
          <w:rFonts w:ascii="Times New Roman" w:eastAsia="@Arial Unicode MS" w:hAnsi="Times New Roman"/>
          <w:sz w:val="28"/>
          <w:szCs w:val="28"/>
          <w:lang w:eastAsia="ru-RU"/>
        </w:rPr>
        <w:t xml:space="preserve">физического, психологического и социального </w:t>
      </w:r>
      <w:r>
        <w:rPr>
          <w:rFonts w:ascii="Times New Roman" w:hAnsi="Times New Roman"/>
          <w:sz w:val="28"/>
          <w:szCs w:val="28"/>
          <w:lang w:eastAsia="ru-RU"/>
        </w:rPr>
        <w:t xml:space="preserve">здоровья обучающихся, развитие основных физических качеств и повышение функциональных возможностей их организма, </w:t>
      </w:r>
      <w:r>
        <w:rPr>
          <w:rFonts w:ascii="Times New Roman" w:eastAsia="@Arial Unicode MS" w:hAnsi="Times New Roman"/>
          <w:sz w:val="28"/>
          <w:szCs w:val="28"/>
          <w:lang w:eastAsia="ru-RU"/>
        </w:rPr>
        <w:t xml:space="preserve">обеспечение культуры безопасного поведения </w:t>
      </w:r>
      <w:r>
        <w:rPr>
          <w:rFonts w:ascii="Times New Roman" w:hAnsi="Times New Roman"/>
          <w:sz w:val="28"/>
          <w:szCs w:val="28"/>
          <w:lang w:eastAsia="ru-RU"/>
        </w:rPr>
        <w:t>на занятиях по гандболу;</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освоение знаний о физической культуре и спорте в целом, истории развития гандбола в частности;</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формирование общих представлений о гандболе, о его возможностях  и значении в процессе укрепления здоровья, физическом развитии и физической подготовке обучающихся;</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Arial Unicode MS" w:hAnsi="Times New Roman"/>
          <w:sz w:val="28"/>
          <w:szCs w:val="28"/>
          <w:lang w:eastAsia="ru-RU"/>
        </w:rPr>
      </w:pPr>
      <w:r>
        <w:rPr>
          <w:rFonts w:ascii="Times New Roman" w:hAnsi="Times New Roman"/>
          <w:sz w:val="28"/>
          <w:szCs w:val="28"/>
          <w:lang w:eastAsia="ru-RU"/>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 xml:space="preserve">формирование культуры движений, обогащение двигательного опыта физическими упражнениями с общеразвивающей и корригирующей направленностью, </w:t>
      </w:r>
      <w:r>
        <w:rPr>
          <w:rFonts w:ascii="Times New Roman" w:eastAsia="PragmaticaC" w:hAnsi="Times New Roman"/>
          <w:sz w:val="28"/>
          <w:szCs w:val="28"/>
          <w:lang w:eastAsia="ru-RU"/>
        </w:rPr>
        <w:t>техническими действиями и приемами вида спорта «гандбол»</w:t>
      </w:r>
      <w:r>
        <w:rPr>
          <w:rFonts w:ascii="Times New Roman" w:hAnsi="Times New Roman"/>
          <w:sz w:val="28"/>
          <w:szCs w:val="28"/>
          <w:lang w:eastAsia="ru-RU"/>
        </w:rPr>
        <w:t>;</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Arial Unicode MS" w:hAnsi="Times New Roman"/>
          <w:sz w:val="28"/>
          <w:szCs w:val="28"/>
          <w:lang w:eastAsia="ru-RU"/>
        </w:rPr>
      </w:pPr>
      <w:r>
        <w:rPr>
          <w:rFonts w:ascii="Times New Roman" w:hAnsi="Times New Roman"/>
          <w:sz w:val="28"/>
          <w:szCs w:val="28"/>
          <w:lang w:eastAsia="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Arial Unicode MS" w:hAnsi="Times New Roman"/>
          <w:sz w:val="28"/>
          <w:szCs w:val="28"/>
          <w:lang w:eastAsia="ru-RU"/>
        </w:rPr>
      </w:pPr>
      <w:r>
        <w:rPr>
          <w:rFonts w:ascii="Times New Roman" w:eastAsia="Arial Unicode MS" w:hAnsi="Times New Roman"/>
          <w:sz w:val="28"/>
          <w:szCs w:val="28"/>
          <w:lang w:eastAsia="ru-RU"/>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гандбола;</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Arial Unicode MS" w:hAnsi="Times New Roman"/>
          <w:sz w:val="28"/>
          <w:szCs w:val="28"/>
          <w:lang w:eastAsia="ru-RU"/>
        </w:rPr>
      </w:pPr>
      <w:r>
        <w:rPr>
          <w:rFonts w:ascii="Times New Roman" w:eastAsia="Arial Unicode MS" w:hAnsi="Times New Roman"/>
          <w:sz w:val="28"/>
          <w:szCs w:val="28"/>
          <w:lang w:eastAsia="ru-RU"/>
        </w:rPr>
        <w:t xml:space="preserve">популяризация гандбола среди обучающихся, </w:t>
      </w:r>
      <w:r>
        <w:rPr>
          <w:rFonts w:ascii="Times New Roman" w:eastAsia="Times New Roman" w:hAnsi="Times New Roman"/>
          <w:sz w:val="28"/>
          <w:szCs w:val="28"/>
          <w:lang w:eastAsia="ru-RU"/>
        </w:rPr>
        <w:t>привлечение их, проявляющих повышенный интерес и способности к занятиям гандболом, в школьные спортивные клубы, секции, к участию в соревнованиях;</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выявление, развитие и поддержка одарённых детей в области спорта.</w:t>
      </w:r>
    </w:p>
    <w:p w:rsidR="00900AA1" w:rsidRDefault="00E616C2">
      <w:pPr>
        <w:pBdr>
          <w:top w:val="none" w:sz="0" w:space="0" w:color="000000"/>
          <w:left w:val="none" w:sz="0" w:space="0" w:color="000000"/>
          <w:bottom w:val="none" w:sz="0" w:space="0" w:color="000000"/>
          <w:right w:val="none" w:sz="0" w:space="0" w:color="000000"/>
        </w:pBdr>
        <w:tabs>
          <w:tab w:val="left" w:pos="708"/>
        </w:tabs>
        <w:spacing w:after="0" w:line="360" w:lineRule="auto"/>
        <w:ind w:firstLine="709"/>
        <w:jc w:val="both"/>
        <w:rPr>
          <w:rFonts w:ascii="Times New Roman" w:eastAsia="Times New Roman" w:hAnsi="Times New Roman"/>
          <w:color w:val="000000"/>
          <w:sz w:val="28"/>
          <w:szCs w:val="28"/>
          <w:lang w:eastAsia="zh-CN"/>
        </w:rPr>
      </w:pPr>
      <w:r>
        <w:rPr>
          <w:rFonts w:ascii="Times New Roman" w:hAnsi="Times New Roman"/>
          <w:sz w:val="28"/>
          <w:szCs w:val="28"/>
        </w:rPr>
        <w:t>127.9.</w:t>
      </w:r>
      <w:r>
        <w:rPr>
          <w:rFonts w:ascii="Times New Roman" w:hAnsi="Times New Roman"/>
          <w:sz w:val="28"/>
          <w:szCs w:val="28"/>
          <w:lang w:eastAsia="zh-CN"/>
        </w:rPr>
        <w:t>2.4.</w:t>
      </w:r>
      <w:r>
        <w:rPr>
          <w:rFonts w:ascii="Times New Roman" w:eastAsia="Times New Roman" w:hAnsi="Times New Roman"/>
          <w:color w:val="000000"/>
          <w:sz w:val="28"/>
          <w:szCs w:val="28"/>
          <w:lang w:eastAsia="zh-CN"/>
        </w:rPr>
        <w:t> Место и роль модуля «Гандбол».</w:t>
      </w:r>
    </w:p>
    <w:p w:rsidR="00900AA1" w:rsidRDefault="00E616C2">
      <w:pPr>
        <w:spacing w:after="0" w:line="360" w:lineRule="auto"/>
        <w:ind w:firstLine="709"/>
        <w:jc w:val="both"/>
        <w:rPr>
          <w:rFonts w:ascii="Times New Roman" w:hAnsi="Times New Roman"/>
          <w:color w:val="000000"/>
          <w:sz w:val="28"/>
          <w:szCs w:val="28"/>
          <w:lang w:eastAsia="ru-RU"/>
        </w:rPr>
      </w:pPr>
      <w:r>
        <w:rPr>
          <w:rFonts w:ascii="Times New Roman" w:hAnsi="Times New Roman"/>
          <w:sz w:val="28"/>
          <w:szCs w:val="28"/>
          <w:lang w:eastAsia="zh-CN"/>
        </w:rPr>
        <w:t>Модуль «Гандбол»</w:t>
      </w:r>
      <w:r>
        <w:rPr>
          <w:rFonts w:ascii="Times New Roman" w:hAnsi="Times New Roman"/>
          <w:color w:val="000000"/>
          <w:sz w:val="28"/>
          <w:szCs w:val="28"/>
          <w:lang w:eastAsia="ar-SA"/>
        </w:rPr>
        <w:t xml:space="preserve"> </w:t>
      </w:r>
      <w:r>
        <w:rPr>
          <w:rFonts w:ascii="Times New Roman" w:hAnsi="Times New Roman"/>
          <w:sz w:val="28"/>
          <w:szCs w:val="28"/>
          <w:lang w:eastAsia="zh-CN"/>
        </w:rPr>
        <w:t>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r>
        <w:rPr>
          <w:rFonts w:ascii="Times New Roman" w:hAnsi="Times New Roman"/>
          <w:color w:val="000000"/>
          <w:sz w:val="28"/>
          <w:szCs w:val="28"/>
          <w:lang w:eastAsia="ru-RU"/>
        </w:rPr>
        <w:t xml:space="preserve"> </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Специфика модуля по гандболу сочетается практически со всеми базовыми видами спорта (легкая атлетика, гимнастика, спортивные игры).</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color w:val="000000"/>
          <w:sz w:val="28"/>
          <w:szCs w:val="28"/>
          <w:lang w:eastAsia="ru-RU"/>
        </w:rPr>
      </w:pPr>
      <w:r>
        <w:rPr>
          <w:rFonts w:ascii="Times New Roman" w:hAnsi="Times New Roman"/>
          <w:sz w:val="28"/>
          <w:szCs w:val="28"/>
          <w:lang w:eastAsia="zh-CN"/>
        </w:rPr>
        <w:t xml:space="preserve">Интеграция модуля по гандболу поможет обучающимся </w:t>
      </w:r>
      <w:r>
        <w:rPr>
          <w:rFonts w:ascii="Times New Roman" w:hAnsi="Times New Roman"/>
          <w:color w:val="000000"/>
          <w:sz w:val="28"/>
          <w:szCs w:val="28"/>
          <w:lang w:eastAsia="zh-CN"/>
        </w:rPr>
        <w:t xml:space="preserve">в освоении образовательных программ в рамках внеурочной деятельности, </w:t>
      </w:r>
      <w:r>
        <w:rPr>
          <w:rFonts w:ascii="Times New Roman" w:hAnsi="Times New Roman"/>
          <w:sz w:val="28"/>
          <w:szCs w:val="28"/>
          <w:lang w:eastAsia="zh-CN"/>
        </w:rPr>
        <w:t xml:space="preserve">дополнительного образования, </w:t>
      </w:r>
      <w:r>
        <w:rPr>
          <w:rFonts w:ascii="Times New Roman" w:hAnsi="Times New Roman"/>
          <w:color w:val="000000"/>
          <w:sz w:val="28"/>
          <w:szCs w:val="28"/>
          <w:lang w:eastAsia="zh-CN"/>
        </w:rPr>
        <w:t xml:space="preserve">деятельности школьных спортивных клубов, подготовке </w:t>
      </w:r>
      <w:r>
        <w:rPr>
          <w:rFonts w:ascii="Times New Roman" w:hAnsi="Times New Roman"/>
          <w:sz w:val="28"/>
          <w:szCs w:val="28"/>
          <w:lang w:eastAsia="zh-CN"/>
        </w:rPr>
        <w:t>обучающихся к сдаче норм Всероссийского физкультурно-спортивного комплекса «Готов к труду  и обороне» (ГТО),</w:t>
      </w:r>
      <w:r>
        <w:rPr>
          <w:rFonts w:ascii="Times New Roman" w:hAnsi="Times New Roman"/>
          <w:color w:val="000000"/>
          <w:sz w:val="28"/>
          <w:szCs w:val="28"/>
          <w:lang w:eastAsia="zh-CN"/>
        </w:rPr>
        <w:t xml:space="preserve"> </w:t>
      </w:r>
      <w:r>
        <w:rPr>
          <w:rFonts w:ascii="Times New Roman" w:hAnsi="Times New Roman"/>
          <w:sz w:val="28"/>
          <w:szCs w:val="28"/>
          <w:lang w:eastAsia="zh-CN"/>
        </w:rPr>
        <w:t xml:space="preserve">участии в спортивных соревнованиях </w:t>
      </w:r>
      <w:r>
        <w:rPr>
          <w:rFonts w:ascii="Times New Roman" w:eastAsia="Arial Unicode MS" w:hAnsi="Times New Roman"/>
          <w:sz w:val="28"/>
          <w:szCs w:val="28"/>
          <w:lang w:eastAsia="ru-RU"/>
        </w:rPr>
        <w:t>и подготовке юношей  к службе в Вооруженных Силах Российской Федерации.</w:t>
      </w:r>
    </w:p>
    <w:p w:rsidR="00900AA1" w:rsidRDefault="00E616C2">
      <w:pPr>
        <w:spacing w:after="0" w:line="360" w:lineRule="auto"/>
        <w:ind w:firstLine="709"/>
        <w:jc w:val="both"/>
        <w:rPr>
          <w:rFonts w:ascii="Times New Roman" w:hAnsi="Times New Roman"/>
          <w:color w:val="000000"/>
          <w:sz w:val="28"/>
          <w:szCs w:val="28"/>
          <w:lang w:eastAsia="zh-CN"/>
        </w:rPr>
      </w:pPr>
      <w:r>
        <w:rPr>
          <w:rFonts w:ascii="Times New Roman" w:hAnsi="Times New Roman"/>
          <w:sz w:val="28"/>
          <w:szCs w:val="28"/>
        </w:rPr>
        <w:t>127.9.</w:t>
      </w:r>
      <w:r>
        <w:rPr>
          <w:rFonts w:ascii="Times New Roman" w:hAnsi="Times New Roman"/>
          <w:sz w:val="28"/>
          <w:szCs w:val="28"/>
          <w:lang w:eastAsia="zh-CN"/>
        </w:rPr>
        <w:t>2</w:t>
      </w:r>
      <w:r>
        <w:rPr>
          <w:rFonts w:ascii="Times New Roman" w:eastAsia="Times New Roman" w:hAnsi="Times New Roman"/>
          <w:color w:val="000000"/>
          <w:sz w:val="28"/>
          <w:szCs w:val="28"/>
          <w:lang w:eastAsia="zh-CN"/>
        </w:rPr>
        <w:t>.5. </w:t>
      </w:r>
      <w:r>
        <w:rPr>
          <w:rFonts w:ascii="Times New Roman" w:hAnsi="Times New Roman"/>
          <w:color w:val="000000"/>
          <w:sz w:val="28"/>
          <w:szCs w:val="28"/>
          <w:lang w:eastAsia="zh-CN"/>
        </w:rPr>
        <w:t>Модуль «Гандбол» может быть реализован в следующих вариантах:</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color w:val="000000"/>
          <w:sz w:val="28"/>
          <w:szCs w:val="28"/>
          <w:lang w:eastAsia="ru-RU"/>
        </w:rPr>
      </w:pPr>
      <w:r>
        <w:rPr>
          <w:rFonts w:ascii="Times New Roman" w:hAnsi="Times New Roman"/>
          <w:sz w:val="28"/>
          <w:szCs w:val="28"/>
          <w:lang w:eastAsia="ru-RU"/>
        </w:rPr>
        <w:t>при самостоятельном планировании учителем физической культуры процесса освоения обучающимися учебного материала по гандболу с выбором различных элементов гандбола, с учётом возраста и физической подготовленности обучающихся;</w:t>
      </w:r>
    </w:p>
    <w:p w:rsidR="00900AA1" w:rsidRDefault="00E616C2">
      <w:pPr>
        <w:spacing w:after="0" w:line="360" w:lineRule="auto"/>
        <w:ind w:firstLine="709"/>
        <w:jc w:val="both"/>
        <w:rPr>
          <w:rFonts w:ascii="Times New Roman" w:hAnsi="Times New Roman"/>
          <w:color w:val="000000"/>
          <w:sz w:val="28"/>
          <w:szCs w:val="28"/>
          <w:lang w:eastAsia="zh-CN"/>
        </w:rPr>
      </w:pPr>
      <w:r>
        <w:rPr>
          <w:rFonts w:ascii="Times New Roman" w:hAnsi="Times New Roman"/>
          <w:sz w:val="28"/>
          <w:szCs w:val="28"/>
          <w:lang w:eastAsia="zh-CN"/>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 по 34 часа);</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sz w:val="28"/>
          <w:szCs w:val="28"/>
          <w:lang w:eastAsia="ru-RU"/>
        </w:rPr>
      </w:pPr>
      <w:r>
        <w:rPr>
          <w:rFonts w:ascii="Times New Roman" w:hAnsi="Times New Roman"/>
          <w:color w:val="000000"/>
          <w:sz w:val="28"/>
          <w:szCs w:val="28"/>
          <w:lang w:eastAsia="zh-CN"/>
        </w:rPr>
        <w:t xml:space="preserve">в виде дополнительных часов, выделяемых на спортивно-оздоровительную работу с обучающимися в рамках внеурочной деятельности  </w:t>
      </w:r>
      <w:r>
        <w:rPr>
          <w:rFonts w:ascii="Times New Roman" w:hAnsi="Times New Roman"/>
          <w:sz w:val="28"/>
          <w:szCs w:val="28"/>
        </w:rPr>
        <w:t xml:space="preserve">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w:t>
      </w:r>
      <w:r>
        <w:rPr>
          <w:rFonts w:ascii="Times New Roman" w:hAnsi="Times New Roman"/>
          <w:sz w:val="28"/>
          <w:szCs w:val="28"/>
          <w:lang w:eastAsia="zh-CN"/>
        </w:rPr>
        <w:t>в 10 и 11 классах – по 34 часа</w:t>
      </w:r>
      <w:r>
        <w:rPr>
          <w:rFonts w:ascii="Times New Roman" w:hAnsi="Times New Roman"/>
          <w:sz w:val="28"/>
          <w:szCs w:val="28"/>
        </w:rPr>
        <w:t>)</w:t>
      </w:r>
      <w:r>
        <w:rPr>
          <w:rFonts w:ascii="Times New Roman" w:hAnsi="Times New Roman"/>
          <w:sz w:val="28"/>
          <w:szCs w:val="28"/>
          <w:lang w:eastAsia="ru-RU"/>
        </w:rPr>
        <w:t>.</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lang w:eastAsia="zh-CN"/>
        </w:rPr>
      </w:pPr>
      <w:r>
        <w:rPr>
          <w:rFonts w:ascii="Times New Roman" w:hAnsi="Times New Roman"/>
          <w:sz w:val="28"/>
          <w:szCs w:val="28"/>
        </w:rPr>
        <w:t>127.9.</w:t>
      </w:r>
      <w:r>
        <w:rPr>
          <w:rFonts w:ascii="Times New Roman" w:hAnsi="Times New Roman"/>
          <w:sz w:val="28"/>
          <w:szCs w:val="28"/>
          <w:lang w:eastAsia="zh-CN"/>
        </w:rPr>
        <w:t>2</w:t>
      </w:r>
      <w:r>
        <w:rPr>
          <w:rFonts w:ascii="Times New Roman" w:eastAsia="Times New Roman" w:hAnsi="Times New Roman"/>
          <w:color w:val="000000"/>
          <w:sz w:val="28"/>
          <w:szCs w:val="28"/>
          <w:lang w:eastAsia="zh-CN"/>
        </w:rPr>
        <w:t>.6. </w:t>
      </w:r>
      <w:r>
        <w:rPr>
          <w:rFonts w:ascii="Times New Roman" w:hAnsi="Times New Roman"/>
          <w:sz w:val="28"/>
          <w:szCs w:val="28"/>
          <w:lang w:eastAsia="zh-CN"/>
        </w:rPr>
        <w:t>Содержание модуля «Гандбол».</w:t>
      </w:r>
    </w:p>
    <w:p w:rsidR="00900AA1" w:rsidRDefault="00E616C2">
      <w:pP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zh-CN"/>
        </w:rPr>
        <w:t>1) </w:t>
      </w:r>
      <w:r>
        <w:rPr>
          <w:rFonts w:ascii="Times New Roman" w:hAnsi="Times New Roman"/>
          <w:sz w:val="28"/>
          <w:szCs w:val="28"/>
          <w:lang w:eastAsia="ru-RU"/>
        </w:rPr>
        <w:t>Знания о гандболе.</w:t>
      </w:r>
    </w:p>
    <w:p w:rsidR="00900AA1" w:rsidRDefault="00E616C2">
      <w:pP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История развития современного гандбола в мире, в Российской Федерации,  в регионе. Гандбольные клубы, их история и традиции. Легендарные отечественные гандболисты и тренеры. Достижения отечественной сборной команды страны  на Чемпионатах Европы, мировых первенствах, Олимпийских играх. Выдающиеся гандболисты мира. Главные гандбольные организации и федерации (международные, российские), осуществляющие управление гандболом, их роль  и основные функции.</w:t>
      </w:r>
    </w:p>
    <w:p w:rsidR="00900AA1" w:rsidRDefault="00E616C2">
      <w:pP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Правила соревнований игры в гандбол. Официальный календарь соревнований (международных, всероссийских, региональных).</w:t>
      </w:r>
    </w:p>
    <w:p w:rsidR="00900AA1" w:rsidRDefault="00E616C2">
      <w:pP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Понятия и характеристика технических элементов гандбола, их название  и методика выполнения. Характеристика тактики гандбола и ее компонентов.</w:t>
      </w:r>
    </w:p>
    <w:p w:rsidR="00900AA1" w:rsidRDefault="00E616C2">
      <w:pP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 xml:space="preserve">Занятия гандболом как средство укрепления здоровья, повышения функциональных возможностей основных систем организма и развития физических качеств. </w:t>
      </w:r>
    </w:p>
    <w:p w:rsidR="00900AA1" w:rsidRDefault="00E616C2">
      <w:pPr>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 xml:space="preserve">Правила подбора физических упражнений для развития физических качеств игроков в гандболе. Основные средства и методы обучения технике и тактике игры «гандбола». </w:t>
      </w:r>
    </w:p>
    <w:p w:rsidR="00900AA1" w:rsidRDefault="00E616C2">
      <w:pPr>
        <w:spacing w:after="0" w:line="360" w:lineRule="auto"/>
        <w:ind w:firstLine="709"/>
        <w:jc w:val="both"/>
        <w:rPr>
          <w:rFonts w:ascii="Times New Roman" w:hAnsi="Times New Roman"/>
          <w:sz w:val="28"/>
          <w:szCs w:val="28"/>
          <w:lang w:eastAsia="ru-RU"/>
        </w:rPr>
      </w:pPr>
      <w:r>
        <w:rPr>
          <w:rFonts w:ascii="Times New Roman" w:eastAsia="Times New Roman" w:hAnsi="Times New Roman"/>
          <w:sz w:val="28"/>
          <w:szCs w:val="28"/>
          <w:lang w:eastAsia="ru-RU"/>
        </w:rPr>
        <w:t>Комплексы упражнений для развития физических качеств гандболиста.</w:t>
      </w:r>
      <w:r>
        <w:rPr>
          <w:rFonts w:ascii="Times New Roman" w:hAnsi="Times New Roman"/>
          <w:sz w:val="28"/>
          <w:szCs w:val="28"/>
          <w:lang w:eastAsia="ru-RU"/>
        </w:rPr>
        <w:t xml:space="preserve"> Здоровье формирующие факторы и средства.</w:t>
      </w:r>
    </w:p>
    <w:p w:rsidR="00900AA1" w:rsidRDefault="00E616C2">
      <w:pPr>
        <w:spacing w:after="0" w:line="360" w:lineRule="auto"/>
        <w:ind w:firstLine="709"/>
        <w:jc w:val="both"/>
        <w:rPr>
          <w:rFonts w:ascii="Times New Roman" w:hAnsi="Times New Roman"/>
          <w:sz w:val="28"/>
          <w:szCs w:val="28"/>
          <w:lang w:eastAsia="zh-CN"/>
        </w:rPr>
      </w:pPr>
      <w:r>
        <w:rPr>
          <w:rFonts w:ascii="Times New Roman" w:hAnsi="Times New Roman"/>
          <w:color w:val="000000"/>
          <w:sz w:val="28"/>
          <w:szCs w:val="28"/>
          <w:lang w:eastAsia="zh-CN"/>
        </w:rPr>
        <w:t>Вредные привычки, причины их возникновения и пагубное влияние  на организм человека и его здоровье.</w:t>
      </w:r>
    </w:p>
    <w:p w:rsidR="00900AA1" w:rsidRDefault="00E616C2">
      <w:pP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Требования безопасности при организации занятий гандболом. Характерные травмы гандболистов и мероприятия по их предупреждении.</w:t>
      </w:r>
    </w:p>
    <w:p w:rsidR="00900AA1" w:rsidRDefault="00E616C2">
      <w:pPr>
        <w:spacing w:after="0" w:line="360" w:lineRule="auto"/>
        <w:ind w:firstLine="709"/>
        <w:jc w:val="both"/>
        <w:rPr>
          <w:rFonts w:ascii="Times New Roman" w:hAnsi="Times New Roman"/>
          <w:sz w:val="28"/>
          <w:szCs w:val="28"/>
          <w:lang w:eastAsia="ru-RU"/>
        </w:rPr>
      </w:pPr>
      <w:r>
        <w:rPr>
          <w:rFonts w:ascii="Times New Roman" w:eastAsia="Times New Roman" w:hAnsi="Times New Roman"/>
          <w:color w:val="000000"/>
          <w:sz w:val="28"/>
          <w:szCs w:val="28"/>
          <w:lang w:eastAsia="zh-CN"/>
        </w:rPr>
        <w:t>2)</w:t>
      </w:r>
      <w:r>
        <w:rPr>
          <w:rFonts w:ascii="Times New Roman" w:hAnsi="Times New Roman"/>
          <w:sz w:val="28"/>
          <w:szCs w:val="28"/>
          <w:lang w:eastAsia="zh-CN"/>
        </w:rPr>
        <w:t> </w:t>
      </w:r>
      <w:r>
        <w:rPr>
          <w:rFonts w:ascii="Times New Roman" w:hAnsi="Times New Roman"/>
          <w:sz w:val="28"/>
          <w:szCs w:val="28"/>
          <w:lang w:eastAsia="ru-RU"/>
        </w:rPr>
        <w:t>Способы самостоятельной деятельности.</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eastAsia="Arial Unicode MS" w:hAnsi="Times New Roman"/>
          <w:color w:val="000000"/>
          <w:sz w:val="28"/>
          <w:szCs w:val="28"/>
          <w:lang w:eastAsia="zh-CN"/>
        </w:rPr>
      </w:pPr>
      <w:r>
        <w:rPr>
          <w:rFonts w:ascii="Times New Roman" w:eastAsia="Arial Unicode MS" w:hAnsi="Times New Roman"/>
          <w:color w:val="000000"/>
          <w:sz w:val="28"/>
          <w:szCs w:val="28"/>
          <w:lang w:eastAsia="zh-CN"/>
        </w:rPr>
        <w:t>Самостоятельный подбор упражнений, определение их назначения  для развития определённых физических качеств и последовательность  их выполнения, дозировка нагрузки.</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Организация и проведение самостоятельных занятий по гандболу. Составление планов и самостоятельное проведение занятий по гандболу.</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Способы самостоятельного освоения двигательных действий, подбор подводящих, подготовительных и специальных упражнений.</w:t>
      </w:r>
    </w:p>
    <w:p w:rsidR="00900AA1" w:rsidRDefault="00E616C2">
      <w:pP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 Правильное сбалансированное питание гандболиста.</w:t>
      </w:r>
      <w:r>
        <w:rPr>
          <w:rFonts w:ascii="Times New Roman" w:hAnsi="Times New Roman"/>
          <w:color w:val="000000"/>
          <w:sz w:val="28"/>
          <w:szCs w:val="28"/>
          <w:lang w:eastAsia="zh-CN"/>
        </w:rPr>
        <w:t xml:space="preserve"> Личный «Дневник развития и здоровья».</w:t>
      </w:r>
    </w:p>
    <w:p w:rsidR="00900AA1" w:rsidRDefault="00E616C2">
      <w:pP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Правила личной гигиены, требования к спортивной одежде и обуви  для занятий гандболом. Правила ухода за спортивным инвентарем и оборудованием.</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Times New Roman" w:hAnsi="Times New Roman"/>
          <w:sz w:val="28"/>
          <w:szCs w:val="28"/>
          <w:lang w:eastAsia="ru-RU"/>
        </w:rPr>
      </w:pPr>
      <w:r>
        <w:rPr>
          <w:rFonts w:ascii="Times New Roman" w:hAnsi="Times New Roman"/>
          <w:sz w:val="28"/>
          <w:szCs w:val="28"/>
          <w:lang w:eastAsia="ru-RU"/>
        </w:rPr>
        <w:t xml:space="preserve">Классификация физических упражнений: подготовительные, общеразвивающие, специальные и корригирующие. </w:t>
      </w:r>
      <w:r>
        <w:rPr>
          <w:rFonts w:ascii="Times New Roman" w:eastAsia="Times New Roman" w:hAnsi="Times New Roman"/>
          <w:sz w:val="28"/>
          <w:szCs w:val="28"/>
          <w:lang w:eastAsia="ru-RU"/>
        </w:rPr>
        <w:t xml:space="preserve">Составление индивидуальных комплексов упражнений различной направленности. </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Тестирование уровня физической подготовленности в гандболе.</w:t>
      </w:r>
    </w:p>
    <w:p w:rsidR="00900AA1" w:rsidRDefault="00E616C2">
      <w:pPr>
        <w:spacing w:after="0" w:line="360" w:lineRule="auto"/>
        <w:ind w:firstLine="709"/>
        <w:jc w:val="both"/>
        <w:rPr>
          <w:rFonts w:ascii="Times New Roman" w:hAnsi="Times New Roman"/>
          <w:sz w:val="28"/>
          <w:szCs w:val="28"/>
          <w:lang w:eastAsia="ru-RU"/>
        </w:rPr>
      </w:pPr>
      <w:r>
        <w:rPr>
          <w:rFonts w:ascii="Times New Roman" w:eastAsia="Times New Roman" w:hAnsi="Times New Roman"/>
          <w:color w:val="000000"/>
          <w:sz w:val="28"/>
          <w:szCs w:val="28"/>
          <w:lang w:eastAsia="zh-CN"/>
        </w:rPr>
        <w:t>3) </w:t>
      </w:r>
      <w:r>
        <w:rPr>
          <w:rFonts w:ascii="Times New Roman" w:hAnsi="Times New Roman"/>
          <w:sz w:val="28"/>
          <w:szCs w:val="28"/>
          <w:lang w:eastAsia="ru-RU"/>
        </w:rPr>
        <w:t>Физическое совершенствование.</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Комплексы упражнений для развития физических качеств (ловкости, гибкости, силы, выносливости, быстроты и скоростных способностей).</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eastAsia="Arial Unicode MS" w:hAnsi="Times New Roman"/>
          <w:color w:val="000000"/>
          <w:sz w:val="28"/>
          <w:szCs w:val="28"/>
          <w:lang w:eastAsia="zh-CN"/>
        </w:rPr>
      </w:pPr>
      <w:r>
        <w:rPr>
          <w:rFonts w:ascii="Times New Roman" w:eastAsia="Arial Unicode MS" w:hAnsi="Times New Roman"/>
          <w:color w:val="000000"/>
          <w:sz w:val="28"/>
          <w:szCs w:val="28"/>
          <w:lang w:eastAsia="zh-CN"/>
        </w:rPr>
        <w:t xml:space="preserve">Совершенствование </w:t>
      </w:r>
      <w:r>
        <w:rPr>
          <w:rFonts w:ascii="Times New Roman" w:eastAsia="Arial Unicode MS" w:hAnsi="Times New Roman"/>
          <w:sz w:val="28"/>
          <w:szCs w:val="28"/>
          <w:lang w:eastAsia="zh-CN"/>
        </w:rPr>
        <w:t>технических приемов и тактических действий  по гандболу, изученных на уровне основного общего образования.</w:t>
      </w:r>
    </w:p>
    <w:p w:rsidR="00900AA1" w:rsidRDefault="00E616C2">
      <w:pP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 xml:space="preserve">Комплексы упражнений, формирующие двигательные умения и навыки  и технические действия гандболиста: </w:t>
      </w:r>
    </w:p>
    <w:p w:rsidR="00900AA1" w:rsidRDefault="00E616C2">
      <w:pP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общеподготовительные упражнения (ОРУ, упражнения со снарядами,  на снарядах из других видов спорта (легкая атлетика, гимнастика);</w:t>
      </w:r>
    </w:p>
    <w:p w:rsidR="00900AA1" w:rsidRDefault="00E616C2">
      <w:pP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 xml:space="preserve">специально-подготовительные (имитационные, в том числе прыжковые, упражнения на специальных тренажерах, модернизированные спортивные игры (элементы баскетбола, волейбола, футбола), проводимые с учетом гандбольной специализации, основные (соревновательные упражнения (броски мяча, ведение, передачи, бег, игровые упражнения (3х3, 6х5, 6х4 и другие), двусторонние игры. </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eastAsia="Times New Roman" w:hAnsi="Times New Roman"/>
          <w:sz w:val="28"/>
          <w:szCs w:val="28"/>
          <w:lang w:eastAsia="zh-CN"/>
        </w:rPr>
      </w:pPr>
      <w:r>
        <w:rPr>
          <w:rFonts w:ascii="Times New Roman" w:hAnsi="Times New Roman"/>
          <w:color w:val="000000"/>
          <w:sz w:val="28"/>
          <w:szCs w:val="28"/>
          <w:lang w:eastAsia="zh-CN"/>
        </w:rPr>
        <w:t>Специально-подготовительные упражнения, развивающие основные качества, необходимые для овладения техникой и тактикой игры в гандбол.</w:t>
      </w:r>
    </w:p>
    <w:p w:rsidR="00900AA1" w:rsidRDefault="00E616C2">
      <w:pPr>
        <w:spacing w:after="0" w:line="360" w:lineRule="auto"/>
        <w:ind w:firstLine="709"/>
        <w:jc w:val="both"/>
        <w:rPr>
          <w:rFonts w:ascii="Times New Roman" w:hAnsi="Times New Roman"/>
          <w:color w:val="000000"/>
          <w:sz w:val="28"/>
          <w:szCs w:val="28"/>
          <w:lang w:eastAsia="ru-RU"/>
        </w:rPr>
      </w:pPr>
      <w:r>
        <w:rPr>
          <w:rFonts w:ascii="Times New Roman" w:hAnsi="Times New Roman"/>
          <w:sz w:val="28"/>
          <w:szCs w:val="28"/>
          <w:lang w:eastAsia="ru-RU"/>
        </w:rPr>
        <w:t>Индивидуальные технические действия: верхний и нижний опорные броски, броски в прыжке, передачи мяча, финты, постановка заслонов.</w:t>
      </w:r>
      <w:r>
        <w:rPr>
          <w:rFonts w:ascii="Times New Roman" w:hAnsi="Times New Roman"/>
          <w:color w:val="000000"/>
          <w:sz w:val="28"/>
          <w:szCs w:val="28"/>
          <w:lang w:eastAsia="ru-RU"/>
        </w:rPr>
        <w:t xml:space="preserve"> </w:t>
      </w:r>
    </w:p>
    <w:p w:rsidR="00900AA1" w:rsidRDefault="00E616C2">
      <w:pP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 xml:space="preserve">Перемещения. </w:t>
      </w:r>
      <w:r>
        <w:rPr>
          <w:rFonts w:ascii="Times New Roman" w:hAnsi="Times New Roman"/>
          <w:color w:val="000000"/>
          <w:sz w:val="28"/>
          <w:szCs w:val="28"/>
          <w:lang w:eastAsia="ru-RU"/>
        </w:rPr>
        <w:t>Бег с изменением направления, с изменением скорости, смена бега спиной вперёд, лицом вперёд, челночный, зигзагом, подскоками.</w:t>
      </w:r>
    </w:p>
    <w:p w:rsidR="00900AA1" w:rsidRDefault="00E616C2">
      <w:pP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 xml:space="preserve">Ловля мяча, летящего на встречу с большой скоростью, при активном сопротивлении. Передача мяча по прямой и навесной траекториям полёта,  с отскоком от площадки. Ведение мяча с переводом с одной руки на другую перед собой и за спиной. </w:t>
      </w:r>
    </w:p>
    <w:p w:rsidR="00900AA1" w:rsidRDefault="00E616C2">
      <w:pP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 xml:space="preserve">Бросок хлестом сверху и сбоку, в опорным положении, с разбега с подскоком. Сверху и сбоку, в опорном положении, с приставным шагом в разбеге. В опорном положении с наклоном туловища вправо, влево. Блокирование мяча двумя руками сверху на месте, в прыжке. Одной рукой сбоку, снизу. При параллельном перемещении с нападающим (боком, спиной к нападающему). Блокирование игрока без мяча руками, туловищем, с мячом. Отбор мяча при броске в опорном положении, при броске в прыжке. </w:t>
      </w:r>
    </w:p>
    <w:p w:rsidR="00900AA1" w:rsidRDefault="00E616C2">
      <w:pP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Техника вратаря. Задержание мяча ногами в выпаде, в «шпагате», смыкание двух ног, скачком вперёд. Передачи мяча. Приёмы полевого игрока.</w:t>
      </w:r>
    </w:p>
    <w:p w:rsidR="00900AA1" w:rsidRDefault="00E616C2">
      <w:pP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Технические действия вратаря: основная стойка, передвижение, отбивание мяча.</w:t>
      </w:r>
      <w:r>
        <w:rPr>
          <w:rFonts w:ascii="Times New Roman" w:hAnsi="Times New Roman"/>
          <w:color w:val="000000"/>
          <w:sz w:val="28"/>
          <w:szCs w:val="28"/>
          <w:lang w:eastAsia="ru-RU"/>
        </w:rPr>
        <w:t xml:space="preserve"> Задержание мяча. Финты стойкой (опустить руки, расставить, согнуть ноги), выбором позиции в воротах (сместиться вперёд в сторону), выбором позиции  в площади вратаря (показать выход вперёд – остаться на месте).</w:t>
      </w:r>
    </w:p>
    <w:p w:rsidR="00900AA1" w:rsidRDefault="00E616C2">
      <w:pP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 xml:space="preserve">Тактические действия (индивидуальные, групповые, командные): тактика атаки, тактика обороны, тактика игры в неравенстве, тактические действия с учетом игровых амплуа в команде, быстрые переключения в действиях – от нападения  к защите и от защиты к нападению. </w:t>
      </w:r>
    </w:p>
    <w:p w:rsidR="00900AA1" w:rsidRDefault="00E616C2">
      <w:pP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Тактические взаимодействия: в парах, тройках, группах.</w:t>
      </w:r>
    </w:p>
    <w:p w:rsidR="00900AA1" w:rsidRDefault="00E616C2">
      <w:pP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Комплексы специальной разминки перед соревнованиями.</w:t>
      </w:r>
    </w:p>
    <w:p w:rsidR="00900AA1" w:rsidRDefault="00E616C2">
      <w:pP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Учебные игры в гандбол. Участие в соревновательной деятельности.</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color w:val="000000"/>
          <w:sz w:val="28"/>
          <w:szCs w:val="28"/>
          <w:lang w:eastAsia="zh-CN"/>
        </w:rPr>
      </w:pPr>
      <w:r>
        <w:rPr>
          <w:rFonts w:ascii="Times New Roman" w:hAnsi="Times New Roman"/>
          <w:sz w:val="28"/>
          <w:szCs w:val="28"/>
        </w:rPr>
        <w:t>127.9.</w:t>
      </w:r>
      <w:r>
        <w:rPr>
          <w:rFonts w:ascii="Times New Roman" w:hAnsi="Times New Roman"/>
          <w:sz w:val="28"/>
          <w:szCs w:val="28"/>
          <w:lang w:eastAsia="zh-CN"/>
        </w:rPr>
        <w:t>2.</w:t>
      </w:r>
      <w:r>
        <w:rPr>
          <w:rFonts w:ascii="Times New Roman" w:eastAsia="Times New Roman" w:hAnsi="Times New Roman"/>
          <w:color w:val="000000"/>
          <w:sz w:val="28"/>
          <w:szCs w:val="28"/>
          <w:lang w:eastAsia="zh-CN"/>
        </w:rPr>
        <w:t>7.</w:t>
      </w:r>
      <w:r>
        <w:rPr>
          <w:rFonts w:ascii="Times New Roman" w:hAnsi="Times New Roman"/>
          <w:color w:val="000000"/>
          <w:sz w:val="28"/>
          <w:szCs w:val="28"/>
          <w:lang w:eastAsia="zh-CN"/>
        </w:rPr>
        <w:t> Содержание модуля «Гандбол» направлено на достижение обучающимися личностных, метапредметных и предметных результатов обучения.</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lang w:eastAsia="ru-RU"/>
        </w:rPr>
      </w:pPr>
      <w:r>
        <w:rPr>
          <w:rFonts w:ascii="Times New Roman" w:hAnsi="Times New Roman"/>
          <w:sz w:val="28"/>
          <w:szCs w:val="28"/>
        </w:rPr>
        <w:t>127.9.</w:t>
      </w:r>
      <w:r>
        <w:rPr>
          <w:rFonts w:ascii="Times New Roman" w:eastAsia="Times New Roman" w:hAnsi="Times New Roman"/>
          <w:color w:val="000000"/>
          <w:sz w:val="28"/>
          <w:szCs w:val="28"/>
          <w:lang w:eastAsia="zh-CN"/>
        </w:rPr>
        <w:t xml:space="preserve">2.7.1. При </w:t>
      </w:r>
      <w:r>
        <w:rPr>
          <w:rFonts w:ascii="Times New Roman" w:hAnsi="Times New Roman"/>
          <w:color w:val="000000"/>
          <w:sz w:val="28"/>
          <w:szCs w:val="28"/>
          <w:lang w:eastAsia="zh-CN"/>
        </w:rPr>
        <w:t>изучении модуля «Гандбол» на уровне среднего общего образования у обучающихся будут сформированы следующие личностные результаты:</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 xml:space="preserve">чувство патриотизма, ответственности перед Родиной, гордости  за свой край, свою Родину, уважение государственных символов (герб, флаг, гимн), </w:t>
      </w:r>
      <w:r>
        <w:rPr>
          <w:rFonts w:ascii="Times New Roman" w:hAnsi="Times New Roman"/>
          <w:color w:val="000000"/>
          <w:sz w:val="28"/>
          <w:szCs w:val="28"/>
          <w:lang w:eastAsia="ru-RU"/>
        </w:rPr>
        <w:t xml:space="preserve">готовность к служению Отечеству, его защите </w:t>
      </w:r>
      <w:r>
        <w:rPr>
          <w:rFonts w:ascii="Times New Roman" w:hAnsi="Times New Roman"/>
          <w:sz w:val="28"/>
          <w:szCs w:val="28"/>
          <w:lang w:eastAsia="ru-RU"/>
        </w:rPr>
        <w:t>на примере роли, традиций  и развития гандбола в современном обществе, в Российской Федерации, в регионе;</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основы саморазвития и самовоспитания через ценности, традиции и идеалы</w:t>
      </w:r>
      <w:r>
        <w:rPr>
          <w:rFonts w:ascii="Times New Roman" w:eastAsia="Times New Roman" w:hAnsi="Times New Roman"/>
          <w:sz w:val="28"/>
          <w:szCs w:val="28"/>
          <w:lang w:eastAsia="ru-RU"/>
        </w:rPr>
        <w:t xml:space="preserve"> </w:t>
      </w:r>
      <w:r>
        <w:rPr>
          <w:rFonts w:ascii="Times New Roman" w:hAnsi="Times New Roman"/>
          <w:sz w:val="28"/>
          <w:szCs w:val="28"/>
          <w:lang w:eastAsia="ru-RU"/>
        </w:rPr>
        <w:t xml:space="preserve">главных гандбольных организаций регионального, всероссийского и мирового уровней, </w:t>
      </w:r>
      <w:r>
        <w:rPr>
          <w:rFonts w:ascii="Times New Roman" w:eastAsia="Times New Roman" w:hAnsi="Times New Roman"/>
          <w:sz w:val="28"/>
          <w:szCs w:val="28"/>
          <w:lang w:eastAsia="ru-RU"/>
        </w:rPr>
        <w:t>отечественных и зарубежных гандбольных клубов;</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color w:val="000000"/>
          <w:sz w:val="28"/>
          <w:szCs w:val="28"/>
          <w:shd w:val="clear" w:color="auto" w:fill="FFFFFF"/>
          <w:lang w:eastAsia="ru-RU"/>
        </w:rPr>
      </w:pPr>
      <w:r>
        <w:rPr>
          <w:rFonts w:ascii="Times New Roman" w:hAnsi="Times New Roman"/>
          <w:color w:val="000000"/>
          <w:sz w:val="28"/>
          <w:szCs w:val="28"/>
          <w:lang w:eastAsia="ru-RU"/>
        </w:rPr>
        <w:t xml:space="preserve">основные нормы морали, духовно-нравственной культуры и </w:t>
      </w:r>
      <w:r>
        <w:rPr>
          <w:rFonts w:ascii="Times New Roman" w:hAnsi="Times New Roman"/>
          <w:color w:val="000000"/>
          <w:sz w:val="28"/>
          <w:szCs w:val="28"/>
          <w:shd w:val="clear" w:color="auto" w:fill="FFFFFF"/>
          <w:lang w:eastAsia="ru-RU"/>
        </w:rPr>
        <w:t>ценностного отношения к физической культуре, как неотъемлемой части общечеловеческой культуры средствами гандбола;</w:t>
      </w:r>
    </w:p>
    <w:p w:rsidR="00900AA1" w:rsidRDefault="00E616C2">
      <w:pPr>
        <w:spacing w:after="0" w:line="360" w:lineRule="auto"/>
        <w:ind w:firstLine="709"/>
        <w:jc w:val="both"/>
        <w:rPr>
          <w:rFonts w:ascii="Times New Roman" w:eastAsia="HiddenHorzOCR" w:hAnsi="Times New Roman"/>
          <w:sz w:val="28"/>
          <w:szCs w:val="28"/>
          <w:lang w:eastAsia="zh-CN"/>
        </w:rPr>
      </w:pPr>
      <w:r>
        <w:rPr>
          <w:rFonts w:ascii="Times New Roman" w:hAnsi="Times New Roman"/>
          <w:color w:val="000000"/>
          <w:sz w:val="28"/>
          <w:szCs w:val="28"/>
          <w:lang w:eastAsia="zh-CN"/>
        </w:rPr>
        <w:t xml:space="preserve">толерантное осознание и поведение, способность вести диалог с другими людьми,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w:t>
      </w:r>
      <w:r>
        <w:rPr>
          <w:rFonts w:ascii="Times New Roman" w:hAnsi="Times New Roman"/>
          <w:sz w:val="28"/>
          <w:szCs w:val="28"/>
          <w:lang w:eastAsia="zh-CN"/>
        </w:rPr>
        <w:t xml:space="preserve">на принципах </w:t>
      </w:r>
      <w:r>
        <w:rPr>
          <w:rFonts w:ascii="Times New Roman" w:hAnsi="Times New Roman"/>
          <w:color w:val="000000"/>
          <w:sz w:val="28"/>
          <w:szCs w:val="28"/>
          <w:lang w:eastAsia="zh-CN"/>
        </w:rPr>
        <w:t xml:space="preserve">доброжелательности и взаимопомощи; </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навыки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гандбола;</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осознанный выбор будущей профессии и возможностей реализации собственных жизненных планов средствами гандбола как условие успешной профессиональной, спортивной и общественной деятельности;</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lang w:eastAsia="ru-RU"/>
        </w:rPr>
      </w:pPr>
      <w:r>
        <w:rPr>
          <w:rFonts w:ascii="Times New Roman" w:hAnsi="Times New Roman"/>
          <w:sz w:val="28"/>
          <w:szCs w:val="28"/>
        </w:rPr>
        <w:t>127.9.</w:t>
      </w:r>
      <w:r>
        <w:rPr>
          <w:rFonts w:ascii="Times New Roman" w:eastAsia="Times New Roman" w:hAnsi="Times New Roman"/>
          <w:color w:val="000000"/>
          <w:sz w:val="28"/>
          <w:szCs w:val="28"/>
          <w:lang w:eastAsia="zh-CN"/>
        </w:rPr>
        <w:t>2.7.2.</w:t>
      </w:r>
      <w:r>
        <w:rPr>
          <w:rFonts w:ascii="Times New Roman" w:hAnsi="Times New Roman"/>
          <w:color w:val="000000"/>
          <w:sz w:val="28"/>
          <w:szCs w:val="28"/>
          <w:lang w:eastAsia="zh-CN"/>
        </w:rPr>
        <w:t> При изучении модуля «Гандбол» на уровне среднего общего образования у обучающихся будут сформированы следующие метапредметные результаты</w:t>
      </w:r>
      <w:r>
        <w:rPr>
          <w:rFonts w:ascii="Times New Roman" w:hAnsi="Times New Roman"/>
          <w:sz w:val="28"/>
          <w:szCs w:val="28"/>
          <w:lang w:eastAsia="ru-RU"/>
        </w:rPr>
        <w:t>:</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lang w:eastAsia="ru-RU"/>
        </w:rPr>
      </w:pPr>
      <w:r>
        <w:rPr>
          <w:rFonts w:ascii="Times New Roman" w:hAnsi="Times New Roman"/>
          <w:color w:val="000000"/>
          <w:sz w:val="28"/>
          <w:szCs w:val="28"/>
          <w:lang w:eastAsia="ru-RU"/>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игровую и соревновательную деятельность по гандболу;</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деятельности;</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умение самостоятельно оценивать и принимать решения, определяющие стратегию и тактику поведения в игровой, соревновательной и досуговой деятельности, судейской практике с учётом гражданских и нравственных ценностей;</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sz w:val="28"/>
          <w:szCs w:val="28"/>
          <w:lang w:eastAsia="ru-RU"/>
        </w:rPr>
      </w:pPr>
      <w:r>
        <w:rPr>
          <w:rFonts w:ascii="Times New Roman" w:hAnsi="Times New Roman"/>
          <w:sz w:val="28"/>
          <w:szCs w:val="28"/>
        </w:rPr>
        <w:t>127.9.</w:t>
      </w:r>
      <w:r>
        <w:rPr>
          <w:rFonts w:ascii="Times New Roman" w:hAnsi="Times New Roman"/>
          <w:sz w:val="28"/>
          <w:szCs w:val="28"/>
          <w:lang w:eastAsia="zh-CN"/>
        </w:rPr>
        <w:t>2.7.3</w:t>
      </w:r>
      <w:r>
        <w:rPr>
          <w:rFonts w:ascii="Times New Roman" w:eastAsia="Times New Roman" w:hAnsi="Times New Roman"/>
          <w:color w:val="000000"/>
          <w:sz w:val="28"/>
          <w:szCs w:val="28"/>
          <w:lang w:eastAsia="zh-CN"/>
        </w:rPr>
        <w:t>. </w:t>
      </w:r>
      <w:r>
        <w:rPr>
          <w:rFonts w:ascii="Times New Roman" w:hAnsi="Times New Roman"/>
          <w:color w:val="000000"/>
          <w:sz w:val="28"/>
          <w:szCs w:val="28"/>
          <w:lang w:eastAsia="zh-CN"/>
        </w:rPr>
        <w:t xml:space="preserve">При изучении модуля «Гандбол» на уровне среднего общего образования у обучающихся будут сформированы следующие </w:t>
      </w:r>
      <w:r>
        <w:rPr>
          <w:rFonts w:ascii="Times New Roman" w:hAnsi="Times New Roman"/>
          <w:sz w:val="28"/>
          <w:szCs w:val="28"/>
          <w:lang w:eastAsia="ru-RU"/>
        </w:rPr>
        <w:t>предметные результаты:</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sz w:val="28"/>
          <w:szCs w:val="28"/>
          <w:lang w:eastAsia="ru-RU"/>
        </w:rPr>
      </w:pPr>
      <w:r>
        <w:rPr>
          <w:rFonts w:ascii="Times New Roman" w:eastAsia="HiddenHorzOCR" w:hAnsi="Times New Roman"/>
          <w:sz w:val="28"/>
          <w:szCs w:val="28"/>
        </w:rPr>
        <w:t xml:space="preserve">знание </w:t>
      </w:r>
      <w:r>
        <w:rPr>
          <w:rFonts w:ascii="Times New Roman" w:hAnsi="Times New Roman"/>
          <w:sz w:val="28"/>
          <w:szCs w:val="28"/>
          <w:lang w:eastAsia="ru-RU"/>
        </w:rPr>
        <w:t xml:space="preserve">истории развития современного гандбола, традиций клубного гандбольного движения в мире, в Российской Федерации, в регионе, легендарных отечественных и зарубежных гандболистов и тренеров, </w:t>
      </w:r>
      <w:r>
        <w:rPr>
          <w:rFonts w:ascii="Times New Roman" w:eastAsia="Times New Roman" w:hAnsi="Times New Roman"/>
          <w:color w:val="000000"/>
          <w:sz w:val="28"/>
          <w:szCs w:val="28"/>
          <w:lang w:eastAsia="ru-RU"/>
        </w:rPr>
        <w:t>принесших славу российскому и мировому гандболу;</w:t>
      </w:r>
    </w:p>
    <w:p w:rsidR="00900AA1" w:rsidRDefault="00E616C2">
      <w:pPr>
        <w:spacing w:after="0" w:line="360" w:lineRule="auto"/>
        <w:ind w:firstLine="709"/>
        <w:jc w:val="both"/>
        <w:rPr>
          <w:rFonts w:ascii="Times New Roman" w:hAnsi="Times New Roman"/>
          <w:sz w:val="28"/>
          <w:szCs w:val="28"/>
          <w:lang w:eastAsia="ru-RU"/>
        </w:rPr>
      </w:pPr>
      <w:r>
        <w:rPr>
          <w:rFonts w:ascii="Times New Roman" w:eastAsia="HiddenHorzOCR" w:hAnsi="Times New Roman"/>
          <w:sz w:val="28"/>
          <w:szCs w:val="28"/>
        </w:rPr>
        <w:t>характеристика р</w:t>
      </w:r>
      <w:r>
        <w:rPr>
          <w:rFonts w:ascii="Times New Roman" w:hAnsi="Times New Roman"/>
          <w:sz w:val="28"/>
          <w:szCs w:val="28"/>
          <w:lang w:eastAsia="ru-RU"/>
        </w:rPr>
        <w:t>оли и основных функций главных гандбольных организаций  и федераций (международные, российские), осуществляющих управление гандболом;</w:t>
      </w:r>
    </w:p>
    <w:p w:rsidR="00900AA1" w:rsidRDefault="00E616C2">
      <w:pPr>
        <w:spacing w:after="0" w:line="360" w:lineRule="auto"/>
        <w:ind w:firstLine="709"/>
        <w:jc w:val="both"/>
        <w:rPr>
          <w:rFonts w:ascii="Times New Roman" w:hAnsi="Times New Roman"/>
          <w:sz w:val="28"/>
          <w:szCs w:val="28"/>
          <w:lang w:eastAsia="ru-RU"/>
        </w:rPr>
      </w:pPr>
      <w:r>
        <w:rPr>
          <w:rFonts w:ascii="Times New Roman" w:eastAsia="Times New Roman" w:hAnsi="Times New Roman"/>
          <w:sz w:val="28"/>
          <w:szCs w:val="28"/>
          <w:lang w:eastAsia="ru-RU"/>
        </w:rPr>
        <w:t xml:space="preserve">умение анализировать результаты соревнований, входящих в </w:t>
      </w:r>
      <w:r>
        <w:rPr>
          <w:rFonts w:ascii="Times New Roman" w:hAnsi="Times New Roman"/>
          <w:sz w:val="28"/>
          <w:szCs w:val="28"/>
          <w:lang w:eastAsia="ru-RU"/>
        </w:rPr>
        <w:t>официальный календарь соревнований (международных, всероссийских, региональных);</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eastAsia="HiddenHorzOCR" w:hAnsi="Times New Roman"/>
          <w:sz w:val="28"/>
          <w:szCs w:val="28"/>
        </w:rPr>
      </w:pPr>
      <w:r>
        <w:rPr>
          <w:rFonts w:ascii="Times New Roman" w:eastAsia="HiddenHorzOCR" w:hAnsi="Times New Roman"/>
          <w:sz w:val="28"/>
          <w:szCs w:val="28"/>
        </w:rPr>
        <w:t>понимание роли и значения занятий гандболом в формировании личностных качеств, в активном включении в здоровый образ жизни, укреплении и сохранении индивидуального здоровья;</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использование навыков: организации и проведения самостоятельных занятий по гандболу, составления индивидуальных планов, включая способы самостоятельного освоения двигательных действий, подбор подводящих, подготовительных и специальных упражнений, самоконтроля в учебной  и соревновательной деятельности, применение средств восстановления организма после физической нагрузки на занятиях гандболом в учебной и соревновательной деятельности;</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 xml:space="preserve">знание и применение основ </w:t>
      </w:r>
      <w:r>
        <w:rPr>
          <w:rFonts w:ascii="Times New Roman" w:eastAsia="Times New Roman" w:hAnsi="Times New Roman"/>
          <w:sz w:val="28"/>
          <w:szCs w:val="28"/>
          <w:lang w:eastAsia="ru-RU"/>
        </w:rPr>
        <w:t>формирования сбалансированного питания гандболис</w:t>
      </w:r>
      <w:r>
        <w:rPr>
          <w:rFonts w:ascii="Times New Roman" w:hAnsi="Times New Roman"/>
          <w:sz w:val="28"/>
          <w:szCs w:val="28"/>
          <w:lang w:eastAsia="ru-RU"/>
        </w:rPr>
        <w:t>та;</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contextualSpacing/>
        <w:jc w:val="both"/>
        <w:rPr>
          <w:rFonts w:ascii="Times New Roman" w:hAnsi="Times New Roman"/>
          <w:sz w:val="28"/>
          <w:szCs w:val="28"/>
          <w:lang w:eastAsia="ru-RU"/>
        </w:rPr>
      </w:pPr>
      <w:r>
        <w:rPr>
          <w:rFonts w:ascii="Times New Roman" w:hAnsi="Times New Roman"/>
          <w:sz w:val="28"/>
          <w:szCs w:val="28"/>
          <w:lang w:eastAsia="ru-RU"/>
        </w:rPr>
        <w:t>составление, подбор и выполнение упражнений с учетом их классификации  для составления комплексов, в том числе индивидуальных, различной направленности;</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sz w:val="28"/>
          <w:szCs w:val="28"/>
          <w:lang w:eastAsia="ru-RU"/>
        </w:rPr>
      </w:pPr>
      <w:r>
        <w:rPr>
          <w:rFonts w:ascii="Times New Roman" w:eastAsia="Times New Roman" w:hAnsi="Times New Roman"/>
          <w:sz w:val="28"/>
          <w:szCs w:val="28"/>
          <w:lang w:eastAsia="ru-RU"/>
        </w:rPr>
        <w:t>использование п</w:t>
      </w:r>
      <w:r>
        <w:rPr>
          <w:rFonts w:ascii="Times New Roman" w:hAnsi="Times New Roman"/>
          <w:sz w:val="28"/>
          <w:szCs w:val="28"/>
          <w:lang w:eastAsia="ru-RU"/>
        </w:rPr>
        <w:t xml:space="preserve">равил подбора физических упражнений для развития физических качеств гандболиста, специально-подготовительных </w:t>
      </w:r>
      <w:r>
        <w:rPr>
          <w:rFonts w:ascii="Times New Roman" w:eastAsia="Times New Roman" w:hAnsi="Times New Roman"/>
          <w:sz w:val="28"/>
          <w:szCs w:val="28"/>
          <w:lang w:eastAsia="ru-RU"/>
        </w:rPr>
        <w:t xml:space="preserve">упражнений, формирующих </w:t>
      </w:r>
      <w:r>
        <w:rPr>
          <w:rFonts w:ascii="Times New Roman" w:hAnsi="Times New Roman"/>
          <w:sz w:val="28"/>
          <w:szCs w:val="28"/>
          <w:lang w:eastAsia="ru-RU"/>
        </w:rPr>
        <w:t xml:space="preserve">двигательные умения и навыки технических и тактических действий гандболиста, </w:t>
      </w:r>
      <w:r>
        <w:rPr>
          <w:rFonts w:ascii="Times New Roman" w:eastAsia="Times New Roman" w:hAnsi="Times New Roman"/>
          <w:sz w:val="28"/>
          <w:szCs w:val="28"/>
          <w:lang w:eastAsia="ru-RU"/>
        </w:rPr>
        <w:t>определение их эффективность;</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sz w:val="28"/>
          <w:szCs w:val="28"/>
          <w:lang w:eastAsia="ru-RU"/>
        </w:rPr>
      </w:pPr>
      <w:r>
        <w:rPr>
          <w:rFonts w:ascii="Times New Roman" w:eastAsia="Times New Roman" w:hAnsi="Times New Roman"/>
          <w:sz w:val="28"/>
          <w:szCs w:val="28"/>
          <w:lang w:eastAsia="ru-RU"/>
        </w:rPr>
        <w:t xml:space="preserve">знание техники выполнения и демонстрация правильной техники  и выполнения упражнения для развития физических качеств гандболиста, умение </w:t>
      </w:r>
      <w:r>
        <w:rPr>
          <w:rFonts w:ascii="Times New Roman" w:hAnsi="Times New Roman"/>
          <w:sz w:val="28"/>
          <w:szCs w:val="28"/>
          <w:lang w:eastAsia="ru-RU"/>
        </w:rPr>
        <w:t>выявлять и устранять ошибки при выполнении упражнений;</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классификация техники и тактики игры в гандбол, технических и тактических элементов гандбола, применение и владение техническими и тактическими элементами в игровых заданиях и соревнованиях;</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выполнение командных атакующих действий и </w:t>
      </w:r>
      <w:r>
        <w:rPr>
          <w:rFonts w:ascii="Times New Roman" w:hAnsi="Times New Roman"/>
          <w:sz w:val="28"/>
          <w:szCs w:val="28"/>
        </w:rPr>
        <w:t xml:space="preserve">способов атаки и контратаки  в гандболе, </w:t>
      </w:r>
      <w:r>
        <w:rPr>
          <w:rFonts w:ascii="Times New Roman" w:eastAsia="Times New Roman" w:hAnsi="Times New Roman"/>
          <w:sz w:val="28"/>
          <w:szCs w:val="28"/>
          <w:lang w:eastAsia="ru-RU"/>
        </w:rPr>
        <w:t>тактических комбинаций при различных игровых ситуациях;</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contextualSpacing/>
        <w:jc w:val="both"/>
        <w:rPr>
          <w:rFonts w:ascii="Times New Roman" w:hAnsi="Times New Roman"/>
          <w:sz w:val="28"/>
          <w:szCs w:val="28"/>
          <w:lang w:eastAsia="ru-RU"/>
        </w:rPr>
      </w:pPr>
      <w:r>
        <w:rPr>
          <w:rFonts w:ascii="Times New Roman" w:hAnsi="Times New Roman"/>
          <w:sz w:val="28"/>
          <w:szCs w:val="28"/>
          <w:lang w:eastAsia="ru-RU"/>
        </w:rPr>
        <w:t>выявление ошибок в технике выполнения упражнений, формирующих двигательные умения и навыки технических и тактических действий гандболиста;</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contextualSpacing/>
        <w:jc w:val="both"/>
        <w:rPr>
          <w:rFonts w:ascii="Times New Roman" w:hAnsi="Times New Roman"/>
          <w:sz w:val="28"/>
          <w:szCs w:val="28"/>
          <w:lang w:eastAsia="ru-RU"/>
        </w:rPr>
      </w:pPr>
      <w:r>
        <w:rPr>
          <w:rFonts w:ascii="Times New Roman" w:hAnsi="Times New Roman"/>
          <w:sz w:val="28"/>
          <w:szCs w:val="28"/>
          <w:lang w:eastAsia="ru-RU"/>
        </w:rPr>
        <w:t>демонстрация совершенствования техники передвижения и ложных действий, техники выполнения бросков, техники игры вратаря, индивидуальных, групповых  и командных тактических действий;</w:t>
      </w:r>
    </w:p>
    <w:p w:rsidR="00900AA1" w:rsidRDefault="00E616C2">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осуществление соревновательной деятельности в соответствии с правилами игры в гандбол, судейской практики;</w:t>
      </w:r>
    </w:p>
    <w:p w:rsidR="00900AA1" w:rsidRDefault="00E616C2">
      <w:pPr>
        <w:tabs>
          <w:tab w:val="left" w:pos="993"/>
        </w:tabs>
        <w:spacing w:after="0" w:line="360" w:lineRule="auto"/>
        <w:ind w:firstLine="709"/>
        <w:contextualSpacing/>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определение признаков положительного влияния занятий гандболом  на укрепление здоровья, устанавливать связь между развитием физических качеств  и основных систем организма;</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 xml:space="preserve">соблюдение требований безопасности при организации занятий гандболом, </w:t>
      </w:r>
      <w:r>
        <w:rPr>
          <w:rFonts w:ascii="Times New Roman" w:eastAsia="Times New Roman" w:hAnsi="Times New Roman"/>
          <w:color w:val="000000"/>
          <w:sz w:val="28"/>
          <w:szCs w:val="28"/>
          <w:lang w:eastAsia="ru-RU"/>
        </w:rPr>
        <w:t>знание правил оказания первой помощи при травмах и ушибах во время занятий физическими упражнениями, и гандболом в частности;</w:t>
      </w:r>
    </w:p>
    <w:p w:rsidR="00900AA1" w:rsidRDefault="00E616C2">
      <w:pPr>
        <w:tabs>
          <w:tab w:val="left" w:pos="709"/>
          <w:tab w:val="left" w:pos="993"/>
        </w:tabs>
        <w:spacing w:after="0" w:line="360" w:lineRule="auto"/>
        <w:ind w:firstLine="709"/>
        <w:contextualSpacing/>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использование занятий гандболом для организации индивидуального отдыха  и досуга, укрепления собственного здоровья, повышения уровня физических кондиций;</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 xml:space="preserve">проведение тестирования уровня физической подготовленности гандболистов, характеристика основных показателей развития физических качеств и состояния здоровья, </w:t>
      </w:r>
      <w:r>
        <w:rPr>
          <w:rFonts w:ascii="Times New Roman" w:hAnsi="Times New Roman"/>
          <w:sz w:val="28"/>
          <w:szCs w:val="28"/>
        </w:rPr>
        <w:t>сравнение своих результатов выполнения контрольных упражнений  с эталонными результатами;</w:t>
      </w:r>
    </w:p>
    <w:p w:rsidR="00900AA1" w:rsidRDefault="00E616C2">
      <w:pPr>
        <w:pBdr>
          <w:top w:val="none" w:sz="4" w:space="0" w:color="000000"/>
          <w:left w:val="none" w:sz="4" w:space="0" w:color="000000"/>
          <w:bottom w:val="none" w:sz="4" w:space="0" w:color="000000"/>
          <w:right w:val="none" w:sz="4" w:space="0" w:color="000000"/>
          <w:between w:val="none" w:sz="4" w:space="0" w:color="000000"/>
        </w:pBdr>
        <w:tabs>
          <w:tab w:val="left" w:pos="993"/>
        </w:tabs>
        <w:spacing w:after="0" w:line="360" w:lineRule="auto"/>
        <w:ind w:firstLine="709"/>
        <w:contextualSpacing/>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ведение дневника по физкультурной деятельности, включая оформление планов проведения самостоятельных занятий с физическими упражнениями разной функциональной направленностью, данные контроля динамики индивидуального физического развития и физической подготовленности;</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способность проводить самостоятельные занятия по гандболу по освоению новых двигательных действий и развитию основных физических качеств, контролировать и анализировать эффективность этих занятий;</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color w:val="000000"/>
          <w:sz w:val="28"/>
          <w:szCs w:val="28"/>
          <w:lang w:eastAsia="zh-CN"/>
        </w:rPr>
      </w:pPr>
      <w:r>
        <w:rPr>
          <w:rFonts w:ascii="Times New Roman" w:hAnsi="Times New Roman"/>
          <w:color w:val="000000"/>
          <w:sz w:val="28"/>
          <w:szCs w:val="28"/>
          <w:lang w:eastAsia="zh-CN"/>
        </w:rPr>
        <w:t>знание контрольно-тестовых упражнений для определения уровня физической, технической и тактической подготовленности игроков в гандбол;</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 xml:space="preserve">знание и применение способов и методов профилактики </w:t>
      </w:r>
      <w:r>
        <w:rPr>
          <w:rFonts w:ascii="Times New Roman" w:eastAsia="Times New Roman" w:hAnsi="Times New Roman"/>
          <w:sz w:val="28"/>
          <w:szCs w:val="28"/>
          <w:lang w:eastAsia="zh-CN"/>
        </w:rPr>
        <w:t>пагубных привычек,</w:t>
      </w:r>
      <w:r>
        <w:rPr>
          <w:rFonts w:ascii="Times New Roman" w:hAnsi="Times New Roman"/>
          <w:sz w:val="28"/>
          <w:szCs w:val="28"/>
          <w:lang w:eastAsia="zh-CN"/>
        </w:rPr>
        <w:t xml:space="preserve"> асоциального и созависимого поведения, знание антидопинговых правил.</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color w:val="000000"/>
          <w:sz w:val="28"/>
          <w:szCs w:val="28"/>
          <w:lang w:eastAsia="zh-CN"/>
        </w:rPr>
      </w:pPr>
      <w:r>
        <w:rPr>
          <w:rFonts w:ascii="Times New Roman" w:hAnsi="Times New Roman"/>
          <w:sz w:val="28"/>
          <w:szCs w:val="28"/>
        </w:rPr>
        <w:t>127.9.</w:t>
      </w:r>
      <w:r>
        <w:rPr>
          <w:rFonts w:ascii="Times New Roman" w:eastAsia="Times New Roman" w:hAnsi="Times New Roman"/>
          <w:color w:val="000000"/>
          <w:sz w:val="28"/>
          <w:szCs w:val="28"/>
          <w:lang w:eastAsia="zh-CN"/>
        </w:rPr>
        <w:t>3. М</w:t>
      </w:r>
      <w:r>
        <w:rPr>
          <w:rFonts w:ascii="Times New Roman" w:hAnsi="Times New Roman"/>
          <w:color w:val="000000"/>
          <w:sz w:val="28"/>
          <w:szCs w:val="28"/>
          <w:lang w:eastAsia="zh-CN"/>
        </w:rPr>
        <w:t>одуль «Дзюдо».</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rPr>
      </w:pPr>
      <w:r>
        <w:rPr>
          <w:rFonts w:ascii="Times New Roman" w:hAnsi="Times New Roman"/>
          <w:sz w:val="28"/>
          <w:szCs w:val="28"/>
        </w:rPr>
        <w:t>127.9.3.1. Пояснительная записка модуля «Дзюдо».</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rPr>
      </w:pPr>
      <w:r>
        <w:rPr>
          <w:rFonts w:ascii="Times New Roman" w:hAnsi="Times New Roman"/>
          <w:sz w:val="28"/>
          <w:szCs w:val="28"/>
        </w:rPr>
        <w:t>Модуль «Дзюдо» (далее – модуль «Дзюдо», модуль по дзюдо, дзюдо)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rPr>
      </w:pPr>
      <w:r>
        <w:rPr>
          <w:rFonts w:ascii="Times New Roman" w:hAnsi="Times New Roman"/>
          <w:sz w:val="28"/>
          <w:szCs w:val="28"/>
        </w:rPr>
        <w:t xml:space="preserve">Дзюдо является системой, которая включает многообразие двигательных действий с использованием в учебном процессе всего арсенала физических упражнений различной направленности. Занятия дзюдо учат самоконтролю </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rPr>
      </w:pPr>
      <w:r>
        <w:rPr>
          <w:rFonts w:ascii="Times New Roman" w:hAnsi="Times New Roman"/>
          <w:sz w:val="28"/>
          <w:szCs w:val="28"/>
        </w:rPr>
        <w:t>и дисциплине, взаимопониманию и взаимодействию, ответственности, достижению целей и взаимовыручке, развивают коммуникативные навыки и умение владеть собой в стрессовых ситуациях, а также содействуют духовному развитию.</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rPr>
      </w:pPr>
      <w:r>
        <w:rPr>
          <w:rFonts w:ascii="Times New Roman" w:hAnsi="Times New Roman"/>
          <w:sz w:val="28"/>
          <w:szCs w:val="28"/>
        </w:rPr>
        <w:t xml:space="preserve">К современным спортивным дисциплинам дзюдо относятся включенные </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rPr>
      </w:pPr>
      <w:r>
        <w:rPr>
          <w:rFonts w:ascii="Times New Roman" w:hAnsi="Times New Roman"/>
          <w:sz w:val="28"/>
          <w:szCs w:val="28"/>
        </w:rPr>
        <w:t>во Всероссийский реестр видов спорта: весовые категории (с номером-кодом, обозначающим пол и возрастную категорию занимающихся), КАТА, КАТА-группа.</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rPr>
      </w:pPr>
      <w:r>
        <w:rPr>
          <w:rFonts w:ascii="Times New Roman" w:hAnsi="Times New Roman"/>
          <w:sz w:val="28"/>
          <w:szCs w:val="28"/>
        </w:rPr>
        <w:t xml:space="preserve">127.9.3.2. Целью изучения модуля «Дзюдо» является формирование </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rPr>
      </w:pPr>
      <w:r>
        <w:rPr>
          <w:rFonts w:ascii="Times New Roman" w:hAnsi="Times New Roman"/>
          <w:sz w:val="28"/>
          <w:szCs w:val="28"/>
        </w:rPr>
        <w:t xml:space="preserve">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спортивных дисциплин дзюдо. </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rPr>
      </w:pPr>
      <w:r>
        <w:rPr>
          <w:rFonts w:ascii="Times New Roman" w:hAnsi="Times New Roman"/>
          <w:sz w:val="28"/>
          <w:szCs w:val="28"/>
        </w:rPr>
        <w:t>127.9.3.3. Задачами изучения модуля «Дзюдо» являются:</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rPr>
      </w:pPr>
      <w:r>
        <w:rPr>
          <w:rFonts w:ascii="Times New Roman" w:hAnsi="Times New Roman"/>
          <w:sz w:val="28"/>
          <w:szCs w:val="28"/>
        </w:rPr>
        <w:t xml:space="preserve">всестороннее гармоничное развитие обучающихся, увеличение объема </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rPr>
      </w:pPr>
      <w:r>
        <w:rPr>
          <w:rFonts w:ascii="Times New Roman" w:hAnsi="Times New Roman"/>
          <w:sz w:val="28"/>
          <w:szCs w:val="28"/>
        </w:rPr>
        <w:t>их двигательной активности;</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rPr>
      </w:pPr>
      <w:r>
        <w:rPr>
          <w:rFonts w:ascii="Times New Roman" w:hAnsi="Times New Roman"/>
          <w:sz w:val="28"/>
          <w:szCs w:val="28"/>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дзюдо;</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rPr>
      </w:pPr>
      <w:r>
        <w:rPr>
          <w:rFonts w:ascii="Times New Roman" w:hAnsi="Times New Roman"/>
          <w:sz w:val="28"/>
          <w:szCs w:val="28"/>
        </w:rPr>
        <w:t xml:space="preserve">формирование общих представлений о дзюдо, его истории развития, возможностях и значении в процессе укрепления здоровья, физическом развитии </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rPr>
      </w:pPr>
      <w:r>
        <w:rPr>
          <w:rFonts w:ascii="Times New Roman" w:hAnsi="Times New Roman"/>
          <w:sz w:val="28"/>
          <w:szCs w:val="28"/>
        </w:rPr>
        <w:t>и физической подготовке обучающихся;</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rPr>
      </w:pPr>
      <w:r>
        <w:rPr>
          <w:rFonts w:ascii="Times New Roman" w:hAnsi="Times New Roman"/>
          <w:sz w:val="28"/>
          <w:szCs w:val="28"/>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и тактическими действиями дзюдо;</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rPr>
      </w:pPr>
      <w:r>
        <w:rPr>
          <w:rFonts w:ascii="Times New Roman" w:hAnsi="Times New Roman"/>
          <w:sz w:val="28"/>
          <w:szCs w:val="28"/>
        </w:rPr>
        <w:t>формирование общей культуры развития личности обучающегося средствами дзюдо, в том числе для самореализации и самоопределения;</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rPr>
      </w:pPr>
      <w:r>
        <w:rPr>
          <w:rFonts w:ascii="Times New Roman" w:hAnsi="Times New Roman"/>
          <w:sz w:val="28"/>
          <w:szCs w:val="28"/>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rPr>
      </w:pPr>
      <w:r>
        <w:rPr>
          <w:rFonts w:ascii="Times New Roman" w:hAnsi="Times New Roman"/>
          <w:sz w:val="28"/>
          <w:szCs w:val="28"/>
        </w:rPr>
        <w:t xml:space="preserve">развитие положительной мотивации и устойчивого учебно- 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rPr>
      </w:pPr>
      <w:r>
        <w:rPr>
          <w:rFonts w:ascii="Times New Roman" w:hAnsi="Times New Roman"/>
          <w:sz w:val="28"/>
          <w:szCs w:val="28"/>
        </w:rPr>
        <w:t>и спортом средствами дзюдо;</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rPr>
      </w:pPr>
      <w:r>
        <w:rPr>
          <w:rFonts w:ascii="Times New Roman" w:hAnsi="Times New Roman"/>
          <w:sz w:val="28"/>
          <w:szCs w:val="28"/>
        </w:rPr>
        <w:t>популяризация дзюдо среди подрастающего поколения, привлечение обучающихся, проявляющих повышенный интерес и способности к занятиям дзюдо, в школьные спортивные клубы, секции, к участию в соревнованиях;</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rPr>
      </w:pPr>
      <w:r>
        <w:rPr>
          <w:rFonts w:ascii="Times New Roman" w:hAnsi="Times New Roman"/>
          <w:sz w:val="28"/>
          <w:szCs w:val="28"/>
        </w:rPr>
        <w:t>выявление, развитие и поддержка одаренных детей в области спорта.</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rPr>
      </w:pPr>
      <w:r>
        <w:rPr>
          <w:rFonts w:ascii="Times New Roman" w:hAnsi="Times New Roman"/>
          <w:sz w:val="28"/>
          <w:szCs w:val="28"/>
        </w:rPr>
        <w:t>127.9.3.4. Место и роль модуля «Дзюдо».</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rPr>
      </w:pPr>
      <w:r>
        <w:rPr>
          <w:rFonts w:ascii="Times New Roman" w:hAnsi="Times New Roman"/>
          <w:sz w:val="28"/>
          <w:szCs w:val="28"/>
        </w:rPr>
        <w:t xml:space="preserve">Модуль «Дзюдо» доступен для освоения всем обучающимся, независимо </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rPr>
      </w:pPr>
      <w:r>
        <w:rPr>
          <w:rFonts w:ascii="Times New Roman" w:hAnsi="Times New Roman"/>
          <w:sz w:val="28"/>
          <w:szCs w:val="28"/>
        </w:rPr>
        <w:t>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rPr>
      </w:pPr>
      <w:r>
        <w:rPr>
          <w:rFonts w:ascii="Times New Roman" w:hAnsi="Times New Roman"/>
          <w:sz w:val="28"/>
          <w:szCs w:val="28"/>
        </w:rPr>
        <w:t>Специфика модуля по дзюдо сочетается практически со всеми базовыми видами спорта (легкая атлетика, гимнастика, спортивные игры).</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rPr>
      </w:pPr>
      <w:r>
        <w:rPr>
          <w:rFonts w:ascii="Times New Roman" w:hAnsi="Times New Roman"/>
          <w:sz w:val="28"/>
          <w:szCs w:val="28"/>
        </w:rPr>
        <w:t xml:space="preserve">Интеграция модуля по дзюдо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rPr>
      </w:pPr>
      <w:r>
        <w:rPr>
          <w:rFonts w:ascii="Times New Roman" w:hAnsi="Times New Roman"/>
          <w:sz w:val="28"/>
          <w:szCs w:val="28"/>
        </w:rPr>
        <w:t xml:space="preserve">и обороне», участии в спортивных соревнованиях и подготовке юношей </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rPr>
      </w:pPr>
      <w:r>
        <w:rPr>
          <w:rFonts w:ascii="Times New Roman" w:hAnsi="Times New Roman"/>
          <w:sz w:val="28"/>
          <w:szCs w:val="28"/>
        </w:rPr>
        <w:t>к службе в Вооруженных Силах Российской Федерации.</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rPr>
      </w:pPr>
      <w:r>
        <w:rPr>
          <w:rFonts w:ascii="Times New Roman" w:hAnsi="Times New Roman"/>
          <w:sz w:val="28"/>
          <w:szCs w:val="28"/>
        </w:rPr>
        <w:t>127.9.3.5. Модуль «Дзюдо» может быть реализован в следующих вариантах:</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rPr>
      </w:pPr>
      <w:r>
        <w:rPr>
          <w:rFonts w:ascii="Times New Roman" w:hAnsi="Times New Roman"/>
          <w:sz w:val="28"/>
          <w:szCs w:val="28"/>
        </w:rPr>
        <w:t xml:space="preserve">при самостоятельном планировании учителем физической культуры процесса освоения обучающимися учебного материала по дзюдо с выбором различных элементов дзюдо, с учетом возраста и физической подготовленности обучающихся </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rPr>
      </w:pPr>
      <w:r>
        <w:rPr>
          <w:rFonts w:ascii="Times New Roman" w:hAnsi="Times New Roman"/>
          <w:sz w:val="28"/>
          <w:szCs w:val="28"/>
        </w:rPr>
        <w:t>(с соответствующей дозировкой и интенсивностью);</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rPr>
      </w:pPr>
      <w:r>
        <w:rPr>
          <w:rFonts w:ascii="Times New Roman" w:hAnsi="Times New Roman"/>
          <w:sz w:val="28"/>
          <w:szCs w:val="28"/>
        </w:rPr>
        <w:t xml:space="preserve">в виде целостного последовательного учебного модуля, изучаемого </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rPr>
      </w:pPr>
      <w:r>
        <w:rPr>
          <w:rFonts w:ascii="Times New Roman" w:hAnsi="Times New Roman"/>
          <w:sz w:val="28"/>
          <w:szCs w:val="28"/>
        </w:rPr>
        <w:t xml:space="preserve">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rPr>
      </w:pPr>
      <w:r>
        <w:rPr>
          <w:rFonts w:ascii="Times New Roman" w:hAnsi="Times New Roman"/>
          <w:sz w:val="28"/>
          <w:szCs w:val="28"/>
        </w:rPr>
        <w:t>(при организации и проведении уроков физической культуры с 3-х часовой недельной нагрузкой рекомендуемый объем в 10 и 11 классах – по 34 часа);</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rPr>
      </w:pPr>
      <w:r>
        <w:rPr>
          <w:rFonts w:ascii="Times New Roman" w:hAnsi="Times New Roman"/>
          <w:sz w:val="28"/>
          <w:szCs w:val="28"/>
        </w:rP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rPr>
      </w:pPr>
      <w:r>
        <w:rPr>
          <w:rFonts w:ascii="Times New Roman" w:hAnsi="Times New Roman"/>
          <w:sz w:val="28"/>
          <w:szCs w:val="28"/>
        </w:rPr>
        <w:t>в 10 и 11 классах – по 34 часа).</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rPr>
      </w:pPr>
      <w:r>
        <w:rPr>
          <w:rFonts w:ascii="Times New Roman" w:hAnsi="Times New Roman"/>
          <w:sz w:val="28"/>
          <w:szCs w:val="28"/>
        </w:rPr>
        <w:t>127.9.3.6. Содержание модуля «Дзюдо».</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rPr>
      </w:pPr>
      <w:r>
        <w:rPr>
          <w:rFonts w:ascii="Times New Roman" w:hAnsi="Times New Roman"/>
          <w:sz w:val="28"/>
          <w:szCs w:val="28"/>
        </w:rPr>
        <w:t>1) Знания о дзюдо.</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rPr>
      </w:pPr>
      <w:r>
        <w:rPr>
          <w:rFonts w:ascii="Times New Roman" w:hAnsi="Times New Roman"/>
          <w:sz w:val="28"/>
          <w:szCs w:val="28"/>
        </w:rPr>
        <w:t>История и современное развитие дзюдо.</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rPr>
      </w:pPr>
      <w:r>
        <w:rPr>
          <w:rFonts w:ascii="Times New Roman" w:hAnsi="Times New Roman"/>
          <w:sz w:val="28"/>
          <w:szCs w:val="28"/>
        </w:rPr>
        <w:t xml:space="preserve">Роль и основные функции организаций, осуществляющих управление дзюдо </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rPr>
      </w:pPr>
      <w:r>
        <w:rPr>
          <w:rFonts w:ascii="Times New Roman" w:hAnsi="Times New Roman"/>
          <w:sz w:val="28"/>
          <w:szCs w:val="28"/>
        </w:rPr>
        <w:t>в мире, в стране.</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rPr>
      </w:pPr>
      <w:r>
        <w:rPr>
          <w:rFonts w:ascii="Times New Roman" w:hAnsi="Times New Roman"/>
          <w:sz w:val="28"/>
          <w:szCs w:val="28"/>
        </w:rPr>
        <w:t xml:space="preserve">История развития дзюдо в мире. </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rPr>
      </w:pPr>
      <w:r>
        <w:rPr>
          <w:rFonts w:ascii="Times New Roman" w:hAnsi="Times New Roman"/>
          <w:sz w:val="28"/>
          <w:szCs w:val="28"/>
        </w:rPr>
        <w:t xml:space="preserve">Кано Дзигоро – основатель дзюдо. Трансформация дзю-дзюцу в дзю-до, создание (1882 г.) и развитие школы Кодокан дзюдо. Основы философии дзюдо. </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rPr>
      </w:pPr>
      <w:r>
        <w:rPr>
          <w:rFonts w:ascii="Times New Roman" w:hAnsi="Times New Roman"/>
          <w:sz w:val="28"/>
          <w:szCs w:val="28"/>
        </w:rPr>
        <w:t xml:space="preserve">Принцип «Взаимного процветания», сформулированный Кано Дзигоро, </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rPr>
      </w:pPr>
      <w:r>
        <w:rPr>
          <w:rFonts w:ascii="Times New Roman" w:hAnsi="Times New Roman"/>
          <w:sz w:val="28"/>
          <w:szCs w:val="28"/>
        </w:rPr>
        <w:t>его использование в дзюдо и в современной жизни.</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rPr>
      </w:pPr>
      <w:r>
        <w:rPr>
          <w:rFonts w:ascii="Times New Roman" w:hAnsi="Times New Roman"/>
          <w:sz w:val="28"/>
          <w:szCs w:val="28"/>
        </w:rPr>
        <w:t xml:space="preserve">Основы философии дзюдо. Принцип «Наиболее эффективного использования энергии», сформулированный Кано Дзигоро, и его использование в дзюдо </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rPr>
      </w:pPr>
      <w:r>
        <w:rPr>
          <w:rFonts w:ascii="Times New Roman" w:hAnsi="Times New Roman"/>
          <w:sz w:val="28"/>
          <w:szCs w:val="28"/>
        </w:rPr>
        <w:t>и в современной жизни. Правила поведения дзюдоиста в зале и за его пределами.</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rPr>
      </w:pPr>
      <w:r>
        <w:rPr>
          <w:rFonts w:ascii="Times New Roman" w:hAnsi="Times New Roman"/>
          <w:sz w:val="28"/>
          <w:szCs w:val="28"/>
        </w:rPr>
        <w:t xml:space="preserve">Основы истории развития дзюдо в России. Василий Ощепков – деятельность </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rPr>
      </w:pPr>
      <w:r>
        <w:rPr>
          <w:rFonts w:ascii="Times New Roman" w:hAnsi="Times New Roman"/>
          <w:sz w:val="28"/>
          <w:szCs w:val="28"/>
        </w:rPr>
        <w:t>по развитию дзюдо в России. Этапы развития дзюдо в СССР и в России. Известные советские и российские спортсмены-дзюдоисты.</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rPr>
      </w:pPr>
      <w:r>
        <w:rPr>
          <w:rFonts w:ascii="Times New Roman" w:hAnsi="Times New Roman"/>
          <w:sz w:val="28"/>
          <w:szCs w:val="28"/>
        </w:rPr>
        <w:t>Современное представление о дзюдо (основные понятия).</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rPr>
      </w:pPr>
      <w:r>
        <w:rPr>
          <w:rFonts w:ascii="Times New Roman" w:hAnsi="Times New Roman"/>
          <w:sz w:val="28"/>
          <w:szCs w:val="28"/>
        </w:rPr>
        <w:t>Официальный календарь соревнований по дзюдо (международных, всероссийских, региональных).</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rPr>
      </w:pPr>
      <w:r>
        <w:rPr>
          <w:rFonts w:ascii="Times New Roman" w:hAnsi="Times New Roman"/>
          <w:sz w:val="28"/>
          <w:szCs w:val="28"/>
        </w:rPr>
        <w:t>Требования безопасности при организации занятий дзюдо.</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rPr>
      </w:pPr>
      <w:r>
        <w:rPr>
          <w:rFonts w:ascii="Times New Roman" w:hAnsi="Times New Roman"/>
          <w:sz w:val="28"/>
          <w:szCs w:val="28"/>
        </w:rPr>
        <w:t>Занятия дзюдо как средство укрепления здоровья, повышения функциональных возможностей основных систем организма и развития физических качеств.</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rPr>
      </w:pPr>
      <w:r>
        <w:rPr>
          <w:rFonts w:ascii="Times New Roman" w:hAnsi="Times New Roman"/>
          <w:sz w:val="28"/>
          <w:szCs w:val="28"/>
        </w:rPr>
        <w:t>Терминология дзюдо.</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rPr>
      </w:pPr>
      <w:r>
        <w:rPr>
          <w:rFonts w:ascii="Times New Roman" w:hAnsi="Times New Roman"/>
          <w:sz w:val="28"/>
          <w:szCs w:val="28"/>
        </w:rPr>
        <w:t>Правила соревнований по дзюдо. Весовые категории.</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rPr>
      </w:pPr>
      <w:r>
        <w:rPr>
          <w:rFonts w:ascii="Times New Roman" w:hAnsi="Times New Roman"/>
          <w:sz w:val="28"/>
          <w:szCs w:val="28"/>
        </w:rPr>
        <w:t>Элементы дзюдо как часть физической культуры человека.</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rPr>
      </w:pPr>
      <w:r>
        <w:rPr>
          <w:rFonts w:ascii="Times New Roman" w:hAnsi="Times New Roman"/>
          <w:sz w:val="28"/>
          <w:szCs w:val="28"/>
        </w:rPr>
        <w:t xml:space="preserve">Правила подбора физических упражнений для составления комплекса </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rPr>
      </w:pPr>
      <w:r>
        <w:rPr>
          <w:rFonts w:ascii="Times New Roman" w:hAnsi="Times New Roman"/>
          <w:sz w:val="28"/>
          <w:szCs w:val="28"/>
        </w:rPr>
        <w:t>на гибкость и расслабление мышц.</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rPr>
      </w:pPr>
      <w:r>
        <w:rPr>
          <w:rFonts w:ascii="Times New Roman" w:hAnsi="Times New Roman"/>
          <w:sz w:val="28"/>
          <w:szCs w:val="28"/>
        </w:rPr>
        <w:t>Влияние элементов дзюдо на телосложение и воспитание волевых качеств.</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rPr>
      </w:pPr>
      <w:r>
        <w:rPr>
          <w:rFonts w:ascii="Times New Roman" w:hAnsi="Times New Roman"/>
          <w:sz w:val="28"/>
          <w:szCs w:val="28"/>
        </w:rPr>
        <w:t>2) Способы самостоятельной деятельности.</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rPr>
      </w:pPr>
      <w:r>
        <w:rPr>
          <w:rFonts w:ascii="Times New Roman" w:hAnsi="Times New Roman"/>
          <w:sz w:val="28"/>
          <w:szCs w:val="28"/>
        </w:rPr>
        <w:t>Организация и проведение самостоятельных занятий с элементами дзюдо.</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rPr>
      </w:pPr>
      <w:r>
        <w:rPr>
          <w:rFonts w:ascii="Times New Roman" w:hAnsi="Times New Roman"/>
          <w:sz w:val="28"/>
          <w:szCs w:val="28"/>
        </w:rPr>
        <w:t>Правила поведения при посещении соревнований по дзюдо.</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rPr>
      </w:pPr>
      <w:r>
        <w:rPr>
          <w:rFonts w:ascii="Times New Roman" w:hAnsi="Times New Roman"/>
          <w:sz w:val="28"/>
          <w:szCs w:val="28"/>
        </w:rPr>
        <w:t>Организация и проведение самостоятельных занятий по дзюдо.</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rPr>
      </w:pPr>
      <w:r>
        <w:rPr>
          <w:rFonts w:ascii="Times New Roman" w:hAnsi="Times New Roman"/>
          <w:sz w:val="28"/>
          <w:szCs w:val="28"/>
        </w:rPr>
        <w:t>Составление планов и самостоятельные занятия с элементами дзюдо.</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rPr>
      </w:pPr>
      <w:r>
        <w:rPr>
          <w:rFonts w:ascii="Times New Roman" w:hAnsi="Times New Roman"/>
          <w:sz w:val="28"/>
          <w:szCs w:val="28"/>
        </w:rPr>
        <w:t>Способы самостоятельного освоения двигательных действий, подбор подводящих, подготовительных и специальных упражнений.</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rPr>
      </w:pPr>
      <w:r>
        <w:rPr>
          <w:rFonts w:ascii="Times New Roman" w:hAnsi="Times New Roman"/>
          <w:sz w:val="28"/>
          <w:szCs w:val="28"/>
        </w:rPr>
        <w:t>Самоконтроль и его роль в учебной и соревновательной деятельности.</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rPr>
      </w:pPr>
      <w:r>
        <w:rPr>
          <w:rFonts w:ascii="Times New Roman" w:hAnsi="Times New Roman"/>
          <w:sz w:val="28"/>
          <w:szCs w:val="28"/>
        </w:rPr>
        <w:t>Внешние признаки утомления, восстановление организма после физической нагрузки.</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rPr>
      </w:pPr>
      <w:r>
        <w:rPr>
          <w:rFonts w:ascii="Times New Roman" w:hAnsi="Times New Roman"/>
          <w:sz w:val="28"/>
          <w:szCs w:val="28"/>
        </w:rPr>
        <w:t>Правила личной гигиены, требования к спортивной форме для занятий.</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rPr>
      </w:pPr>
      <w:r>
        <w:rPr>
          <w:rFonts w:ascii="Times New Roman" w:hAnsi="Times New Roman"/>
          <w:sz w:val="28"/>
          <w:szCs w:val="28"/>
        </w:rPr>
        <w:t>Классификация физических упражнений.</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rPr>
      </w:pPr>
      <w:r>
        <w:rPr>
          <w:rFonts w:ascii="Times New Roman" w:hAnsi="Times New Roman"/>
          <w:sz w:val="28"/>
          <w:szCs w:val="28"/>
        </w:rPr>
        <w:t xml:space="preserve">Вредные привычки, причины их возникновения и пагубное влияние </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rPr>
      </w:pPr>
      <w:r>
        <w:rPr>
          <w:rFonts w:ascii="Times New Roman" w:hAnsi="Times New Roman"/>
          <w:sz w:val="28"/>
          <w:szCs w:val="28"/>
        </w:rPr>
        <w:t xml:space="preserve">на организм человека и его здоровье. Основы профилактики вредных привычек </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rPr>
      </w:pPr>
      <w:r>
        <w:rPr>
          <w:rFonts w:ascii="Times New Roman" w:hAnsi="Times New Roman"/>
          <w:sz w:val="28"/>
          <w:szCs w:val="28"/>
        </w:rPr>
        <w:t xml:space="preserve">с использованием физических упражнений и соблюдением режима дня. </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rPr>
      </w:pPr>
      <w:r>
        <w:rPr>
          <w:rFonts w:ascii="Times New Roman" w:hAnsi="Times New Roman"/>
          <w:sz w:val="28"/>
          <w:szCs w:val="28"/>
        </w:rPr>
        <w:t>Оценка эффективности занятий с элементами дзюдо.</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rPr>
      </w:pPr>
      <w:r>
        <w:rPr>
          <w:rFonts w:ascii="Times New Roman" w:hAnsi="Times New Roman"/>
          <w:sz w:val="28"/>
          <w:szCs w:val="28"/>
        </w:rPr>
        <w:t>Тестирование уровня физической и технической подготовленности в дзюдо.</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rPr>
      </w:pPr>
      <w:r>
        <w:rPr>
          <w:rFonts w:ascii="Times New Roman" w:hAnsi="Times New Roman"/>
          <w:sz w:val="28"/>
          <w:szCs w:val="28"/>
        </w:rPr>
        <w:t>3) Физическое совершенствование.</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rPr>
      </w:pPr>
      <w:r>
        <w:rPr>
          <w:rFonts w:ascii="Times New Roman" w:hAnsi="Times New Roman"/>
          <w:sz w:val="28"/>
          <w:szCs w:val="28"/>
        </w:rPr>
        <w:t>Физкультурно-оздоровительная деятельность с элементами дзюдо.</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rPr>
      </w:pPr>
      <w:r>
        <w:rPr>
          <w:rFonts w:ascii="Times New Roman" w:hAnsi="Times New Roman"/>
          <w:sz w:val="28"/>
          <w:szCs w:val="28"/>
        </w:rPr>
        <w:t>Комплексы упражнений для развития физических качеств (сила, быстрота, ловкость, выносливость, гибкость) с учетом гендерных особенностей.</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rPr>
      </w:pPr>
      <w:r>
        <w:rPr>
          <w:rFonts w:ascii="Times New Roman" w:hAnsi="Times New Roman"/>
          <w:sz w:val="28"/>
          <w:szCs w:val="28"/>
        </w:rPr>
        <w:t>Спортивно-оздоровительная деятельность.</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rPr>
      </w:pPr>
      <w:r>
        <w:rPr>
          <w:rFonts w:ascii="Times New Roman" w:hAnsi="Times New Roman"/>
          <w:sz w:val="28"/>
          <w:szCs w:val="28"/>
        </w:rPr>
        <w:t>Специально-подготовительные упражнения дзюдо.</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rPr>
      </w:pPr>
      <w:r>
        <w:rPr>
          <w:rFonts w:ascii="Times New Roman" w:hAnsi="Times New Roman"/>
          <w:sz w:val="28"/>
          <w:szCs w:val="28"/>
        </w:rPr>
        <w:t>10 класс.</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rPr>
      </w:pPr>
      <w:r>
        <w:rPr>
          <w:rFonts w:ascii="Times New Roman" w:hAnsi="Times New Roman"/>
          <w:sz w:val="28"/>
          <w:szCs w:val="28"/>
        </w:rPr>
        <w:t>Совершенствование техники ранее изученных упражнений.</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rPr>
      </w:pPr>
      <w:r>
        <w:rPr>
          <w:rFonts w:ascii="Times New Roman" w:hAnsi="Times New Roman"/>
          <w:sz w:val="28"/>
          <w:szCs w:val="28"/>
        </w:rPr>
        <w:t xml:space="preserve">Специально-подготовительные упражнения комплексного воздействия – освобождение захваченной ноги Тори при выполнении удержания; уход с удержания разными способами; выведение партнера из равновесия в движении; освобождение от заданного захвата. </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rPr>
      </w:pPr>
      <w:r>
        <w:rPr>
          <w:rFonts w:ascii="Times New Roman" w:hAnsi="Times New Roman"/>
          <w:sz w:val="28"/>
          <w:szCs w:val="28"/>
        </w:rPr>
        <w:t xml:space="preserve">Упражнения на борцовском мосту из положения лежа на спине, упражнения </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rPr>
      </w:pPr>
      <w:r>
        <w:rPr>
          <w:rFonts w:ascii="Times New Roman" w:hAnsi="Times New Roman"/>
          <w:sz w:val="28"/>
          <w:szCs w:val="28"/>
        </w:rPr>
        <w:t xml:space="preserve">в упоре головой и руками в татами. Переход из упора головой в татами </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rPr>
      </w:pPr>
      <w:r>
        <w:rPr>
          <w:rFonts w:ascii="Times New Roman" w:hAnsi="Times New Roman"/>
          <w:sz w:val="28"/>
          <w:szCs w:val="28"/>
        </w:rPr>
        <w:t xml:space="preserve">на борцовский мост (перекидка), переход с борцовского моста в упор головой </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rPr>
      </w:pPr>
      <w:r>
        <w:rPr>
          <w:rFonts w:ascii="Times New Roman" w:hAnsi="Times New Roman"/>
          <w:sz w:val="28"/>
          <w:szCs w:val="28"/>
        </w:rPr>
        <w:t>в татами (забеганием).</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rPr>
      </w:pPr>
      <w:r>
        <w:rPr>
          <w:rFonts w:ascii="Times New Roman" w:hAnsi="Times New Roman"/>
          <w:sz w:val="28"/>
          <w:szCs w:val="28"/>
        </w:rPr>
        <w:t>11 класс.</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rPr>
      </w:pPr>
      <w:r>
        <w:rPr>
          <w:rFonts w:ascii="Times New Roman" w:hAnsi="Times New Roman"/>
          <w:sz w:val="28"/>
          <w:szCs w:val="28"/>
        </w:rPr>
        <w:t>Совершенствование техники ранее изученных упражнений.</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rPr>
      </w:pPr>
      <w:r>
        <w:rPr>
          <w:rFonts w:ascii="Times New Roman" w:hAnsi="Times New Roman"/>
          <w:sz w:val="28"/>
          <w:szCs w:val="28"/>
        </w:rPr>
        <w:t xml:space="preserve">Специально-подготовительные упражнения комплексного воздействия – освобождение от захвата партнера за обусловленное время; подвороты на бросок </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rPr>
      </w:pPr>
      <w:r>
        <w:rPr>
          <w:rFonts w:ascii="Times New Roman" w:hAnsi="Times New Roman"/>
          <w:sz w:val="28"/>
          <w:szCs w:val="28"/>
        </w:rPr>
        <w:t xml:space="preserve">без отрыва партнера; учебные поединки в партере по упрощенным правилам </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rPr>
      </w:pPr>
      <w:r>
        <w:rPr>
          <w:rFonts w:ascii="Times New Roman" w:hAnsi="Times New Roman"/>
          <w:sz w:val="28"/>
          <w:szCs w:val="28"/>
        </w:rPr>
        <w:t>с увеличением продолжительности, уменьшением продолжительности.</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rPr>
      </w:pPr>
      <w:r>
        <w:rPr>
          <w:rFonts w:ascii="Times New Roman" w:hAnsi="Times New Roman"/>
          <w:sz w:val="28"/>
          <w:szCs w:val="28"/>
        </w:rPr>
        <w:t>Основы техники дзюдо.</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rPr>
      </w:pPr>
      <w:r>
        <w:rPr>
          <w:rFonts w:ascii="Times New Roman" w:hAnsi="Times New Roman"/>
          <w:sz w:val="28"/>
          <w:szCs w:val="28"/>
        </w:rPr>
        <w:t>10 класс.</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rPr>
      </w:pPr>
      <w:r>
        <w:rPr>
          <w:rFonts w:ascii="Times New Roman" w:hAnsi="Times New Roman"/>
          <w:sz w:val="28"/>
          <w:szCs w:val="28"/>
        </w:rPr>
        <w:t>Сковывающие действия: повторение ранее изученных удержаний.</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rPr>
      </w:pPr>
      <w:r>
        <w:rPr>
          <w:rFonts w:ascii="Times New Roman" w:hAnsi="Times New Roman"/>
          <w:sz w:val="28"/>
          <w:szCs w:val="28"/>
        </w:rPr>
        <w:t>Освобождение от сковывающих действий: повторение ранее изученных способов.</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rPr>
      </w:pPr>
      <w:r>
        <w:rPr>
          <w:rFonts w:ascii="Times New Roman" w:hAnsi="Times New Roman"/>
          <w:sz w:val="28"/>
          <w:szCs w:val="28"/>
        </w:rPr>
        <w:t>Болевые приемы. Повторение ранее изученных приемов и уходы от них.</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rPr>
      </w:pPr>
      <w:r>
        <w:rPr>
          <w:rFonts w:ascii="Times New Roman" w:hAnsi="Times New Roman"/>
          <w:sz w:val="28"/>
          <w:szCs w:val="28"/>
        </w:rPr>
        <w:t>Комбинации в стойке: ДЭ-АШИ-БАРАИ – боковая подсечка под выставленную ногу – ХАРАИ-ГОШИ – подхват под две ноги.</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rPr>
      </w:pPr>
      <w:r>
        <w:rPr>
          <w:rFonts w:ascii="Times New Roman" w:hAnsi="Times New Roman"/>
          <w:sz w:val="28"/>
          <w:szCs w:val="28"/>
        </w:rPr>
        <w:t xml:space="preserve">Контрприемы в стойке: </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rPr>
      </w:pPr>
      <w:r>
        <w:rPr>
          <w:rFonts w:ascii="Times New Roman" w:hAnsi="Times New Roman"/>
          <w:sz w:val="28"/>
          <w:szCs w:val="28"/>
        </w:rPr>
        <w:t xml:space="preserve">КОШИ-ГУРУМА – бросок через бедро с захватом шеи – ТАНИ-ОТОШИ – задняя подножка на пятке (седом); </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rPr>
      </w:pPr>
      <w:r>
        <w:rPr>
          <w:rFonts w:ascii="Times New Roman" w:hAnsi="Times New Roman"/>
          <w:sz w:val="28"/>
          <w:szCs w:val="28"/>
        </w:rPr>
        <w:t>ТАИ-ОТОШИ – передняя подножка – КО-СОТО-ГАКЭ – зацеп снаружи голенью.</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rPr>
      </w:pPr>
      <w:r>
        <w:rPr>
          <w:rFonts w:ascii="Times New Roman" w:hAnsi="Times New Roman"/>
          <w:sz w:val="28"/>
          <w:szCs w:val="28"/>
        </w:rPr>
        <w:t>Техника в стойке: повторение ранее изученных приемов.</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rPr>
      </w:pPr>
      <w:r>
        <w:rPr>
          <w:rFonts w:ascii="Times New Roman" w:hAnsi="Times New Roman"/>
          <w:sz w:val="28"/>
          <w:szCs w:val="28"/>
        </w:rPr>
        <w:t xml:space="preserve">Связки стойка-партер: </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rPr>
      </w:pPr>
      <w:r>
        <w:rPr>
          <w:rFonts w:ascii="Times New Roman" w:hAnsi="Times New Roman"/>
          <w:sz w:val="28"/>
          <w:szCs w:val="28"/>
        </w:rPr>
        <w:t xml:space="preserve">ТАИ-ОТОШИ – передняя подножка – ДЗЮДЗИ-ГАТАМЭ – рычаг локтя через бедро; </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rPr>
      </w:pPr>
      <w:r>
        <w:rPr>
          <w:rFonts w:ascii="Times New Roman" w:hAnsi="Times New Roman"/>
          <w:sz w:val="28"/>
          <w:szCs w:val="28"/>
        </w:rPr>
        <w:t>ХИЗА-ГУРУМА – подсечка в колено – УДЭ-ХИШИГЭ-АШИ-ГАТАМЭ – рычаг локтя внутрь ногой.</w:t>
      </w:r>
    </w:p>
    <w:p w:rsidR="00900AA1" w:rsidRDefault="00900AA1">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rPr>
      </w:pP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rPr>
      </w:pPr>
      <w:r>
        <w:rPr>
          <w:rFonts w:ascii="Times New Roman" w:hAnsi="Times New Roman"/>
          <w:sz w:val="28"/>
          <w:szCs w:val="28"/>
        </w:rPr>
        <w:t>11 класс.</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rPr>
      </w:pPr>
      <w:r>
        <w:rPr>
          <w:rFonts w:ascii="Times New Roman" w:hAnsi="Times New Roman"/>
          <w:sz w:val="28"/>
          <w:szCs w:val="28"/>
        </w:rPr>
        <w:t>Сковывающие действия: повторение ранее изученных удержаний.</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rPr>
      </w:pPr>
      <w:r>
        <w:rPr>
          <w:rFonts w:ascii="Times New Roman" w:hAnsi="Times New Roman"/>
          <w:sz w:val="28"/>
          <w:szCs w:val="28"/>
        </w:rPr>
        <w:t>Освобождение от сковывающих действий: повторение ранее изученных способов.</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rPr>
      </w:pPr>
      <w:r>
        <w:rPr>
          <w:rFonts w:ascii="Times New Roman" w:hAnsi="Times New Roman"/>
          <w:sz w:val="28"/>
          <w:szCs w:val="28"/>
        </w:rPr>
        <w:t>Болевые приемы: повторение ранее изученных, варианты уходов.</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rPr>
      </w:pPr>
      <w:r>
        <w:rPr>
          <w:rFonts w:ascii="Times New Roman" w:hAnsi="Times New Roman"/>
          <w:sz w:val="28"/>
          <w:szCs w:val="28"/>
        </w:rPr>
        <w:t>Комбинации в стойке:</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rPr>
      </w:pPr>
      <w:r>
        <w:rPr>
          <w:rFonts w:ascii="Times New Roman" w:hAnsi="Times New Roman"/>
          <w:sz w:val="28"/>
          <w:szCs w:val="28"/>
        </w:rPr>
        <w:t xml:space="preserve">ХИЗА-ГУРУМА – подсечка в колено – ОКУРИ-АШИ-БАРАИ – боковая подсечка в темп шагов; </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rPr>
      </w:pPr>
      <w:r>
        <w:rPr>
          <w:rFonts w:ascii="Times New Roman" w:hAnsi="Times New Roman"/>
          <w:sz w:val="28"/>
          <w:szCs w:val="28"/>
        </w:rPr>
        <w:t>О-УЧИ-ГАРИ – зацеп изнутри разноименной ногой – ОКУРИ-АШИ-БАРАИ – боковая подсечка в темп шагов.</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rPr>
      </w:pPr>
      <w:r>
        <w:rPr>
          <w:rFonts w:ascii="Times New Roman" w:hAnsi="Times New Roman"/>
          <w:sz w:val="28"/>
          <w:szCs w:val="28"/>
        </w:rPr>
        <w:t>Техника в стойке: повторение ранее изученных приемов, составление комбинаций из известных бросков.</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rPr>
      </w:pPr>
      <w:r>
        <w:rPr>
          <w:rFonts w:ascii="Times New Roman" w:hAnsi="Times New Roman"/>
          <w:sz w:val="28"/>
          <w:szCs w:val="28"/>
        </w:rPr>
        <w:t xml:space="preserve">Контрприемы в стойке: </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rPr>
      </w:pPr>
      <w:r>
        <w:rPr>
          <w:rFonts w:ascii="Times New Roman" w:hAnsi="Times New Roman"/>
          <w:sz w:val="28"/>
          <w:szCs w:val="28"/>
        </w:rPr>
        <w:t>О-УЧИ-ГАРИ – зацеп изнутри разноименной ногой – КОСОТО-ГАРИ – задняя подсечка; КО-УЧИ-ГАРИ – подсечка изнутри – ДЭ-АШИ-БАРАИ – боковая подсечка под выставленную ногу.</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rPr>
      </w:pPr>
      <w:r>
        <w:rPr>
          <w:rFonts w:ascii="Times New Roman" w:hAnsi="Times New Roman"/>
          <w:sz w:val="28"/>
          <w:szCs w:val="28"/>
        </w:rPr>
        <w:t>Комбинации в партере: КАТА-ГАТАМЭ – удержания с фиксацией плеча головой – ДЗЮДЗИ-ГАТАМЭ – рычаг локтя через бедро.</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rPr>
      </w:pPr>
      <w:r>
        <w:rPr>
          <w:rFonts w:ascii="Times New Roman" w:hAnsi="Times New Roman"/>
          <w:sz w:val="28"/>
          <w:szCs w:val="28"/>
        </w:rPr>
        <w:t>Контр-приемы в партере: ЕКО-ШИХО-ГАТАМЭ – удержание поперек – УДЭ-ХИШИГЭ-АШИ-ГАТАМЭ – рычаг локтя внутрь ногой.</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rPr>
      </w:pPr>
      <w:r>
        <w:rPr>
          <w:rFonts w:ascii="Times New Roman" w:hAnsi="Times New Roman"/>
          <w:sz w:val="28"/>
          <w:szCs w:val="28"/>
        </w:rPr>
        <w:t>Основы тактики.</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rPr>
      </w:pPr>
      <w:r>
        <w:rPr>
          <w:rFonts w:ascii="Times New Roman" w:hAnsi="Times New Roman"/>
          <w:sz w:val="28"/>
          <w:szCs w:val="28"/>
        </w:rPr>
        <w:t>10 класс.</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rPr>
      </w:pPr>
      <w:r>
        <w:rPr>
          <w:rFonts w:ascii="Times New Roman" w:hAnsi="Times New Roman"/>
          <w:sz w:val="28"/>
          <w:szCs w:val="28"/>
        </w:rPr>
        <w:t>Совершенствование ранее изученных упражнений.</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rPr>
      </w:pPr>
      <w:r>
        <w:rPr>
          <w:rFonts w:ascii="Times New Roman" w:hAnsi="Times New Roman"/>
          <w:sz w:val="28"/>
          <w:szCs w:val="28"/>
        </w:rPr>
        <w:t xml:space="preserve">Тактическая задача в учебном поединке по упрощенным правилам: провести бросок или удержание в начале или конце поединка, отыграть оценку, опережать </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rPr>
      </w:pPr>
      <w:r>
        <w:rPr>
          <w:rFonts w:ascii="Times New Roman" w:hAnsi="Times New Roman"/>
          <w:sz w:val="28"/>
          <w:szCs w:val="28"/>
        </w:rPr>
        <w:t>в атакующих действиях.</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rPr>
      </w:pPr>
      <w:r>
        <w:rPr>
          <w:rFonts w:ascii="Times New Roman" w:hAnsi="Times New Roman"/>
          <w:sz w:val="28"/>
          <w:szCs w:val="28"/>
        </w:rPr>
        <w:t xml:space="preserve">Реализация тактических установок: комбинировать и навязывать удобные </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rPr>
      </w:pPr>
      <w:r>
        <w:rPr>
          <w:rFonts w:ascii="Times New Roman" w:hAnsi="Times New Roman"/>
          <w:sz w:val="28"/>
          <w:szCs w:val="28"/>
        </w:rPr>
        <w:t xml:space="preserve">для себя взаиморасположения, дистанции, захваты, направления движения, интенсивность действий в поединке по упрощенным правилам; </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rPr>
      </w:pPr>
      <w:r>
        <w:rPr>
          <w:rFonts w:ascii="Times New Roman" w:hAnsi="Times New Roman"/>
          <w:sz w:val="28"/>
          <w:szCs w:val="28"/>
        </w:rPr>
        <w:t xml:space="preserve">выбирать момент для использования атакующего действия; </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rPr>
      </w:pPr>
      <w:r>
        <w:rPr>
          <w:rFonts w:ascii="Times New Roman" w:hAnsi="Times New Roman"/>
          <w:sz w:val="28"/>
          <w:szCs w:val="28"/>
        </w:rPr>
        <w:t xml:space="preserve">рационально использовать площадь татами; </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rPr>
      </w:pPr>
      <w:r>
        <w:rPr>
          <w:rFonts w:ascii="Times New Roman" w:hAnsi="Times New Roman"/>
          <w:sz w:val="28"/>
          <w:szCs w:val="28"/>
        </w:rPr>
        <w:t>использовать поединки по упрощенным правилам с разными спарринг-партнерами для формирования тактики ведения поединка.</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rPr>
      </w:pPr>
      <w:r>
        <w:rPr>
          <w:rFonts w:ascii="Times New Roman" w:hAnsi="Times New Roman"/>
          <w:sz w:val="28"/>
          <w:szCs w:val="28"/>
        </w:rPr>
        <w:t>11 класс.</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rPr>
      </w:pPr>
      <w:r>
        <w:rPr>
          <w:rFonts w:ascii="Times New Roman" w:hAnsi="Times New Roman"/>
          <w:sz w:val="28"/>
          <w:szCs w:val="28"/>
        </w:rPr>
        <w:t>Совершенствование ранее изученных упражнений.</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rPr>
      </w:pPr>
      <w:r>
        <w:rPr>
          <w:rFonts w:ascii="Times New Roman" w:hAnsi="Times New Roman"/>
          <w:sz w:val="28"/>
          <w:szCs w:val="28"/>
        </w:rPr>
        <w:t xml:space="preserve">Тактика участия в соревнованиях: применение изученной техники и тактики </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rPr>
      </w:pPr>
      <w:r>
        <w:rPr>
          <w:rFonts w:ascii="Times New Roman" w:hAnsi="Times New Roman"/>
          <w:sz w:val="28"/>
          <w:szCs w:val="28"/>
        </w:rPr>
        <w:t>в условиях поединков по упрощенным правилам, распределение сил на все поединки, подготовка к поединку – разминка, эмоциональная настройка.</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rPr>
      </w:pPr>
      <w:r>
        <w:rPr>
          <w:rFonts w:ascii="Times New Roman" w:hAnsi="Times New Roman"/>
          <w:sz w:val="28"/>
          <w:szCs w:val="28"/>
        </w:rPr>
        <w:t xml:space="preserve">Структура поединка. Целостное представление о поединке. Ведение частей поединка по упрощенным правилам с разными тактическими задачами: контратака, защита, комбинированное использование тактики (приоритет отдается атакующей тактике ведения поединка). </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rPr>
      </w:pPr>
      <w:r>
        <w:rPr>
          <w:rFonts w:ascii="Times New Roman" w:hAnsi="Times New Roman"/>
          <w:sz w:val="28"/>
          <w:szCs w:val="28"/>
        </w:rPr>
        <w:t xml:space="preserve">Поединки с тактической задачей по упрощенным правилам: совершенствование взаимодействия с соперником в противоборстве: предвидеть действия и разгадывать намерения соперника; переигрывать соперника </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rPr>
      </w:pPr>
      <w:r>
        <w:rPr>
          <w:rFonts w:ascii="Times New Roman" w:hAnsi="Times New Roman"/>
          <w:sz w:val="28"/>
          <w:szCs w:val="28"/>
        </w:rPr>
        <w:t>в эпизодах поединка; маскировать свои действия.</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rPr>
      </w:pPr>
      <w:r>
        <w:rPr>
          <w:rFonts w:ascii="Times New Roman" w:hAnsi="Times New Roman"/>
          <w:sz w:val="28"/>
          <w:szCs w:val="28"/>
        </w:rPr>
        <w:t>127.9.3.7. Содержание модуля «Дзюдо» направлено на достижение обучающимися личностных, метапредметных и предметных результатов обучения.</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rPr>
      </w:pPr>
      <w:r>
        <w:rPr>
          <w:rFonts w:ascii="Times New Roman" w:hAnsi="Times New Roman"/>
          <w:sz w:val="28"/>
          <w:szCs w:val="28"/>
        </w:rPr>
        <w:t>127.9.3.7.1. При изучении модуля «Дзюдо» на уровне среднего общего образования у обучающихся будут сформированы следующие личностные результаты:</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rPr>
      </w:pPr>
      <w:r>
        <w:rPr>
          <w:rFonts w:ascii="Times New Roman" w:hAnsi="Times New Roman"/>
          <w:sz w:val="28"/>
          <w:szCs w:val="28"/>
        </w:rPr>
        <w:t xml:space="preserve">проявление чувства гордости за свою Родину, российский народ и историю России через достижения национальной сборной команды страны по дзюдо </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rPr>
      </w:pPr>
      <w:r>
        <w:rPr>
          <w:rFonts w:ascii="Times New Roman" w:hAnsi="Times New Roman"/>
          <w:sz w:val="28"/>
          <w:szCs w:val="28"/>
        </w:rPr>
        <w:t xml:space="preserve">и ведущих российских клубов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rPr>
      </w:pPr>
      <w:r>
        <w:rPr>
          <w:rFonts w:ascii="Times New Roman" w:hAnsi="Times New Roman"/>
          <w:sz w:val="28"/>
          <w:szCs w:val="28"/>
        </w:rPr>
        <w:t>и развития дзюдо в современном обществе;</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rPr>
      </w:pPr>
      <w:r>
        <w:rPr>
          <w:rFonts w:ascii="Times New Roman" w:hAnsi="Times New Roman"/>
          <w:sz w:val="28"/>
          <w:szCs w:val="28"/>
        </w:rPr>
        <w:t>готовность к саморазвитию, самостоятельности и самоопределению;</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rPr>
      </w:pPr>
      <w:r>
        <w:rPr>
          <w:rFonts w:ascii="Times New Roman" w:hAnsi="Times New Roman"/>
          <w:sz w:val="28"/>
          <w:szCs w:val="28"/>
        </w:rPr>
        <w:t>наличие мотивации к обучению и личностному развитию.</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rPr>
      </w:pPr>
      <w:r>
        <w:rPr>
          <w:rFonts w:ascii="Times New Roman" w:hAnsi="Times New Roman"/>
          <w:sz w:val="28"/>
          <w:szCs w:val="28"/>
        </w:rPr>
        <w:t>127.9.3.7.2. При изучении модуля «Дзюдо» на уровне среднего общего образования у обучающихся будут сформированы следующие метапредметные результаты:</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rPr>
      </w:pPr>
      <w:r>
        <w:rPr>
          <w:rFonts w:ascii="Times New Roman" w:hAnsi="Times New Roman"/>
          <w:sz w:val="28"/>
          <w:szCs w:val="28"/>
        </w:rPr>
        <w:t xml:space="preserve">способность определять цели деятельности, задавать параметры и критерии </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rPr>
      </w:pPr>
      <w:r>
        <w:rPr>
          <w:rFonts w:ascii="Times New Roman" w:hAnsi="Times New Roman"/>
          <w:sz w:val="28"/>
          <w:szCs w:val="28"/>
        </w:rPr>
        <w:t>их достижения;</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rPr>
      </w:pPr>
      <w:r>
        <w:rPr>
          <w:rFonts w:ascii="Times New Roman" w:hAnsi="Times New Roman"/>
          <w:sz w:val="28"/>
          <w:szCs w:val="28"/>
        </w:rPr>
        <w:t>способность и готовность к самостоятельному поиску методов решения практических задач, применению различных методов познания;</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rPr>
      </w:pPr>
      <w:r>
        <w:rPr>
          <w:rFonts w:ascii="Times New Roman" w:hAnsi="Times New Roman"/>
          <w:sz w:val="28"/>
          <w:szCs w:val="28"/>
        </w:rPr>
        <w:t xml:space="preserve">овладение видами деятельности по получению нового знания, </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rPr>
      </w:pPr>
      <w:r>
        <w:rPr>
          <w:rFonts w:ascii="Times New Roman" w:hAnsi="Times New Roman"/>
          <w:sz w:val="28"/>
          <w:szCs w:val="28"/>
        </w:rPr>
        <w:t xml:space="preserve">его интерпретации, преобразованию и применению в различных учебных ситуациях, </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rPr>
      </w:pPr>
      <w:r>
        <w:rPr>
          <w:rFonts w:ascii="Times New Roman" w:hAnsi="Times New Roman"/>
          <w:sz w:val="28"/>
          <w:szCs w:val="28"/>
        </w:rPr>
        <w:t>в том числе при создании учебных и социальных проектов;</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rPr>
      </w:pPr>
      <w:r>
        <w:rPr>
          <w:rFonts w:ascii="Times New Roman" w:hAnsi="Times New Roman"/>
          <w:sz w:val="28"/>
          <w:szCs w:val="28"/>
        </w:rPr>
        <w:t>умение ставить и формулировать собственные задачи в образовательной деятельности и жизненных ситуациях;</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rPr>
      </w:pPr>
      <w:r>
        <w:rPr>
          <w:rFonts w:ascii="Times New Roman" w:hAnsi="Times New Roman"/>
          <w:sz w:val="28"/>
          <w:szCs w:val="28"/>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rPr>
      </w:pPr>
      <w:r>
        <w:rPr>
          <w:rFonts w:ascii="Times New Roman" w:hAnsi="Times New Roman"/>
          <w:sz w:val="28"/>
          <w:szCs w:val="28"/>
        </w:rPr>
        <w:t>умение интегрировать знания из разных предметных областей;</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rPr>
      </w:pPr>
      <w:r>
        <w:rPr>
          <w:rFonts w:ascii="Times New Roman" w:hAnsi="Times New Roman"/>
          <w:sz w:val="28"/>
          <w:szCs w:val="28"/>
        </w:rPr>
        <w:t>способность ставить проблемы и задачи, допускающие альтернативные решения;</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rPr>
      </w:pPr>
      <w:r>
        <w:rPr>
          <w:rFonts w:ascii="Times New Roman" w:hAnsi="Times New Roman"/>
          <w:sz w:val="28"/>
          <w:szCs w:val="28"/>
        </w:rPr>
        <w:t xml:space="preserve">овладение навыками получения информации из источников разных типов, умение самостоятельно осуществлять поиск, анализ, систематизацию </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rPr>
      </w:pPr>
      <w:r>
        <w:rPr>
          <w:rFonts w:ascii="Times New Roman" w:hAnsi="Times New Roman"/>
          <w:sz w:val="28"/>
          <w:szCs w:val="28"/>
        </w:rPr>
        <w:t>и интерпретацию информации различных видов и форм представления;</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rPr>
      </w:pPr>
      <w:r>
        <w:rPr>
          <w:rFonts w:ascii="Times New Roman" w:hAnsi="Times New Roman"/>
          <w:sz w:val="28"/>
          <w:szCs w:val="28"/>
        </w:rPr>
        <w:t>умение осуществлять коммуникации во всех сферах жизни, аргументировано вести диалог, смягчать конфликтные ситуации;</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rPr>
      </w:pPr>
      <w:r>
        <w:rPr>
          <w:rFonts w:ascii="Times New Roman" w:hAnsi="Times New Roman"/>
          <w:sz w:val="28"/>
          <w:szCs w:val="28"/>
        </w:rPr>
        <w:t xml:space="preserve">способность самостоятельно осуществлять познавательную деятельность, выявлять проблемы, ставить и формулировать собственные задачи </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rPr>
      </w:pPr>
      <w:r>
        <w:rPr>
          <w:rFonts w:ascii="Times New Roman" w:hAnsi="Times New Roman"/>
          <w:sz w:val="28"/>
          <w:szCs w:val="28"/>
        </w:rPr>
        <w:t>в образовательной деятельности и жизненных ситуациях;</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rPr>
      </w:pPr>
      <w:r>
        <w:rPr>
          <w:rFonts w:ascii="Times New Roman" w:hAnsi="Times New Roman"/>
          <w:sz w:val="28"/>
          <w:szCs w:val="28"/>
        </w:rPr>
        <w:t>умение самостоятельно составлять план решения проблемы с учетом имеющихся ресурсов, собственных возможностей и предпочтений;</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rPr>
      </w:pPr>
      <w:r>
        <w:rPr>
          <w:rFonts w:ascii="Times New Roman" w:hAnsi="Times New Roman"/>
          <w:sz w:val="28"/>
          <w:szCs w:val="28"/>
        </w:rPr>
        <w:t>способность делать осознанный выбор, аргументировать его, брать ответственность за решение;</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rPr>
      </w:pPr>
      <w:r>
        <w:rPr>
          <w:rFonts w:ascii="Times New Roman" w:hAnsi="Times New Roman"/>
          <w:sz w:val="28"/>
          <w:szCs w:val="28"/>
        </w:rPr>
        <w:t>умение оценивать приобретенный опыт;</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rPr>
      </w:pPr>
      <w:r>
        <w:rPr>
          <w:rFonts w:ascii="Times New Roman" w:hAnsi="Times New Roman"/>
          <w:sz w:val="28"/>
          <w:szCs w:val="28"/>
        </w:rPr>
        <w:t>сформированность 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rPr>
      </w:pPr>
      <w:r>
        <w:rPr>
          <w:rFonts w:ascii="Times New Roman" w:hAnsi="Times New Roman"/>
          <w:sz w:val="28"/>
          <w:szCs w:val="28"/>
        </w:rPr>
        <w:t xml:space="preserve">сформированность саморегулирования, включающего самоконтроль, умение принимать ответственность за свое поведение, способность адаптироваться </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rPr>
      </w:pPr>
      <w:r>
        <w:rPr>
          <w:rFonts w:ascii="Times New Roman" w:hAnsi="Times New Roman"/>
          <w:sz w:val="28"/>
          <w:szCs w:val="28"/>
        </w:rPr>
        <w:t>к эмоциональным изменениям и проявлять гибкость, быть открытым новому;</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rPr>
      </w:pPr>
      <w:r>
        <w:rPr>
          <w:rFonts w:ascii="Times New Roman" w:hAnsi="Times New Roman"/>
          <w:sz w:val="28"/>
          <w:szCs w:val="28"/>
        </w:rPr>
        <w:t xml:space="preserve">сформированность социальных навыков, включающих способность выстраивать отношения с другими людьми, заботиться, проявлять интерес </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rPr>
      </w:pPr>
      <w:r>
        <w:rPr>
          <w:rFonts w:ascii="Times New Roman" w:hAnsi="Times New Roman"/>
          <w:sz w:val="28"/>
          <w:szCs w:val="28"/>
        </w:rPr>
        <w:t>и разрешать конфликты;</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rPr>
      </w:pPr>
      <w:r>
        <w:rPr>
          <w:rFonts w:ascii="Times New Roman" w:hAnsi="Times New Roman"/>
          <w:sz w:val="28"/>
          <w:szCs w:val="28"/>
        </w:rPr>
        <w:t>способность принимать мотивы и аргументы других людей при анализе результатов деятельности;</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rPr>
      </w:pPr>
      <w:r>
        <w:rPr>
          <w:rFonts w:ascii="Times New Roman" w:hAnsi="Times New Roman"/>
          <w:sz w:val="28"/>
          <w:szCs w:val="28"/>
        </w:rPr>
        <w:t>способность признавать свое право и право других людей на ошибки.</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rPr>
      </w:pPr>
      <w:r>
        <w:rPr>
          <w:rFonts w:ascii="Times New Roman" w:hAnsi="Times New Roman"/>
          <w:sz w:val="28"/>
          <w:szCs w:val="28"/>
        </w:rPr>
        <w:t>127.9.3.7.3. При изучении модуля «Дзюдо» на уровне среднего общего образования у обучающихся будут сформированы следующие предметные результаты:</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rPr>
      </w:pPr>
      <w:r>
        <w:rPr>
          <w:rFonts w:ascii="Times New Roman" w:hAnsi="Times New Roman"/>
          <w:sz w:val="28"/>
          <w:szCs w:val="28"/>
        </w:rPr>
        <w:t>способность определять влияние элементов дзюдо на укрепление здоровья, профилактику вредных привычек;</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rPr>
      </w:pPr>
      <w:r>
        <w:rPr>
          <w:rFonts w:ascii="Times New Roman" w:hAnsi="Times New Roman"/>
          <w:sz w:val="28"/>
          <w:szCs w:val="28"/>
        </w:rPr>
        <w:t>знание способов контроля и оценки физического развития и физической подготовленности;</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rPr>
      </w:pPr>
      <w:r>
        <w:rPr>
          <w:rFonts w:ascii="Times New Roman" w:hAnsi="Times New Roman"/>
          <w:sz w:val="28"/>
          <w:szCs w:val="28"/>
        </w:rPr>
        <w:t>знание правил и способов планирования системы индивидуальных занятий физическими упражнениями общей, прикладной и оздоровительной направленности с использованием элементов дзюдо;</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rPr>
      </w:pPr>
      <w:r>
        <w:rPr>
          <w:rFonts w:ascii="Times New Roman" w:hAnsi="Times New Roman"/>
          <w:sz w:val="28"/>
          <w:szCs w:val="28"/>
        </w:rPr>
        <w:t xml:space="preserve">умение характеризовать индивидуальные особенности физического </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rPr>
      </w:pPr>
      <w:r>
        <w:rPr>
          <w:rFonts w:ascii="Times New Roman" w:hAnsi="Times New Roman"/>
          <w:sz w:val="28"/>
          <w:szCs w:val="28"/>
        </w:rPr>
        <w:t>и психического развития;</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rPr>
      </w:pPr>
      <w:r>
        <w:rPr>
          <w:rFonts w:ascii="Times New Roman" w:hAnsi="Times New Roman"/>
          <w:sz w:val="28"/>
          <w:szCs w:val="28"/>
        </w:rPr>
        <w:t xml:space="preserve">умение объяснять особенности основных форм организации занятий </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rPr>
      </w:pPr>
      <w:r>
        <w:rPr>
          <w:rFonts w:ascii="Times New Roman" w:hAnsi="Times New Roman"/>
          <w:sz w:val="28"/>
          <w:szCs w:val="28"/>
        </w:rPr>
        <w:t>с элементами дзюдо, определять их целевое назначение и знать особенности проведения;</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rPr>
      </w:pPr>
      <w:r>
        <w:rPr>
          <w:rFonts w:ascii="Times New Roman" w:hAnsi="Times New Roman"/>
          <w:sz w:val="28"/>
          <w:szCs w:val="28"/>
        </w:rPr>
        <w:t>умение составлять и выполнять индивидуально-ориентированные комплексы оздоровительной направленности на основе элементов дзюдо;</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rPr>
      </w:pPr>
      <w:r>
        <w:rPr>
          <w:rFonts w:ascii="Times New Roman" w:hAnsi="Times New Roman"/>
          <w:sz w:val="28"/>
          <w:szCs w:val="28"/>
        </w:rPr>
        <w:t xml:space="preserve">умение выполнять технические и тактические действия дзюдо, демонстрировать элементы дзюдо перед группой, применять изученные приемы </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rPr>
      </w:pPr>
      <w:r>
        <w:rPr>
          <w:rFonts w:ascii="Times New Roman" w:hAnsi="Times New Roman"/>
          <w:sz w:val="28"/>
          <w:szCs w:val="28"/>
        </w:rPr>
        <w:t>в противоборстве;</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rPr>
      </w:pPr>
      <w:r>
        <w:rPr>
          <w:rFonts w:ascii="Times New Roman" w:hAnsi="Times New Roman"/>
          <w:sz w:val="28"/>
          <w:szCs w:val="28"/>
        </w:rPr>
        <w:t>умение практически использовать приемы мышечной релаксации в процессе самостоятельных занятий;</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rPr>
      </w:pPr>
      <w:r>
        <w:rPr>
          <w:rFonts w:ascii="Times New Roman" w:hAnsi="Times New Roman"/>
          <w:sz w:val="28"/>
          <w:szCs w:val="28"/>
        </w:rPr>
        <w:t>умение составлять и проводить комплексы физических упражнений различной направленности с элементами дзюдо;</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rPr>
      </w:pPr>
      <w:r>
        <w:rPr>
          <w:rFonts w:ascii="Times New Roman" w:hAnsi="Times New Roman"/>
          <w:sz w:val="28"/>
          <w:szCs w:val="28"/>
        </w:rPr>
        <w:t xml:space="preserve">умение определять уровень индивидуального физического развития </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rPr>
      </w:pPr>
      <w:r>
        <w:rPr>
          <w:rFonts w:ascii="Times New Roman" w:hAnsi="Times New Roman"/>
          <w:sz w:val="28"/>
          <w:szCs w:val="28"/>
        </w:rPr>
        <w:t>и физической подготовленности;</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rPr>
      </w:pPr>
      <w:r>
        <w:rPr>
          <w:rFonts w:ascii="Times New Roman" w:hAnsi="Times New Roman"/>
          <w:sz w:val="28"/>
          <w:szCs w:val="28"/>
        </w:rPr>
        <w:t>умение проводить мероприятия по профилактике травматизма во время занятий физическими упражнениями с элементами дзюдо;</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rPr>
      </w:pPr>
      <w:r>
        <w:rPr>
          <w:rFonts w:ascii="Times New Roman" w:hAnsi="Times New Roman"/>
          <w:sz w:val="28"/>
          <w:szCs w:val="28"/>
        </w:rPr>
        <w:t>владение техникой выполнения тестовых испытаний Всероссийского физкультурно-спортивного комплекса «Готов к труду и обороне»;</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rPr>
      </w:pPr>
      <w:r>
        <w:rPr>
          <w:rFonts w:ascii="Times New Roman" w:hAnsi="Times New Roman"/>
          <w:sz w:val="28"/>
          <w:szCs w:val="28"/>
        </w:rPr>
        <w:t>умение самостоятельно организовывать и осуществлять физкультурную деятельность с элементами дзюдо для проведения индивидуальных физкультурных занятий;</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rPr>
      </w:pPr>
      <w:r>
        <w:rPr>
          <w:rFonts w:ascii="Times New Roman" w:hAnsi="Times New Roman"/>
          <w:sz w:val="28"/>
          <w:szCs w:val="28"/>
        </w:rPr>
        <w:t xml:space="preserve">умение проводить мероприятия по коррекции индивидуальных показателей здоровья, умственной и физической работоспособности, физического развития </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rPr>
      </w:pPr>
      <w:r>
        <w:rPr>
          <w:rFonts w:ascii="Times New Roman" w:hAnsi="Times New Roman"/>
          <w:sz w:val="28"/>
          <w:szCs w:val="28"/>
        </w:rPr>
        <w:t>и физических качеств по показателям мониторинга;</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rPr>
      </w:pPr>
      <w:r>
        <w:rPr>
          <w:rFonts w:ascii="Times New Roman" w:hAnsi="Times New Roman"/>
          <w:sz w:val="28"/>
          <w:szCs w:val="28"/>
        </w:rPr>
        <w:t>умение выполнять технические приемы и тактические действия дзюдо;</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rPr>
      </w:pPr>
      <w:r>
        <w:rPr>
          <w:rFonts w:ascii="Times New Roman" w:hAnsi="Times New Roman"/>
          <w:sz w:val="28"/>
          <w:szCs w:val="28"/>
        </w:rPr>
        <w:t>способность выполнять требования испытаний (тестов) Всероссийского физкультурно-спортивного комплекса «Готов к труду и обороне»;</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rPr>
      </w:pPr>
      <w:r>
        <w:rPr>
          <w:rFonts w:ascii="Times New Roman" w:hAnsi="Times New Roman"/>
          <w:sz w:val="28"/>
          <w:szCs w:val="28"/>
        </w:rPr>
        <w:t>умение осуществлять судейство в соревнованиях по дзюдо;</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rPr>
      </w:pPr>
      <w:r>
        <w:rPr>
          <w:rFonts w:ascii="Times New Roman" w:hAnsi="Times New Roman"/>
          <w:sz w:val="28"/>
          <w:szCs w:val="28"/>
        </w:rPr>
        <w:t xml:space="preserve">умение составлять и выполнять комплексы специальной физической подготовки с элементами дзюдо.»; </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color w:val="000000"/>
          <w:sz w:val="28"/>
          <w:szCs w:val="28"/>
          <w:lang w:eastAsia="zh-CN"/>
        </w:rPr>
      </w:pPr>
      <w:r>
        <w:rPr>
          <w:rFonts w:ascii="Times New Roman" w:hAnsi="Times New Roman"/>
          <w:sz w:val="28"/>
          <w:szCs w:val="28"/>
        </w:rPr>
        <w:t>127.9.</w:t>
      </w:r>
      <w:r>
        <w:rPr>
          <w:rFonts w:ascii="Times New Roman" w:eastAsia="Times New Roman" w:hAnsi="Times New Roman"/>
          <w:color w:val="000000"/>
          <w:sz w:val="28"/>
          <w:szCs w:val="28"/>
          <w:lang w:eastAsia="zh-CN"/>
        </w:rPr>
        <w:t>4. М</w:t>
      </w:r>
      <w:r>
        <w:rPr>
          <w:rFonts w:ascii="Times New Roman" w:hAnsi="Times New Roman"/>
          <w:color w:val="000000"/>
          <w:sz w:val="28"/>
          <w:szCs w:val="28"/>
          <w:lang w:eastAsia="zh-CN"/>
        </w:rPr>
        <w:t>одуль «Хоккей».</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color w:val="000000"/>
          <w:sz w:val="28"/>
          <w:szCs w:val="28"/>
          <w:lang w:eastAsia="zh-CN"/>
        </w:rPr>
      </w:pPr>
      <w:r>
        <w:rPr>
          <w:rFonts w:ascii="Times New Roman" w:hAnsi="Times New Roman"/>
          <w:sz w:val="28"/>
          <w:szCs w:val="28"/>
        </w:rPr>
        <w:t>127.9.</w:t>
      </w:r>
      <w:r>
        <w:rPr>
          <w:rFonts w:ascii="Times New Roman" w:eastAsia="Times New Roman" w:hAnsi="Times New Roman"/>
          <w:color w:val="000000"/>
          <w:sz w:val="28"/>
          <w:szCs w:val="28"/>
          <w:lang w:eastAsia="zh-CN"/>
        </w:rPr>
        <w:t>4.1. </w:t>
      </w:r>
      <w:r>
        <w:rPr>
          <w:rFonts w:ascii="Times New Roman" w:hAnsi="Times New Roman"/>
          <w:color w:val="000000"/>
          <w:sz w:val="28"/>
          <w:szCs w:val="28"/>
          <w:lang w:eastAsia="zh-CN"/>
        </w:rPr>
        <w:t>Пояснительная записка модуля «Хоккей».</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color w:val="000000"/>
          <w:sz w:val="28"/>
          <w:szCs w:val="28"/>
          <w:lang w:eastAsia="zh-CN"/>
        </w:rPr>
      </w:pPr>
      <w:r>
        <w:rPr>
          <w:rFonts w:ascii="Times New Roman" w:hAnsi="Times New Roman"/>
          <w:color w:val="000000"/>
          <w:sz w:val="28"/>
          <w:szCs w:val="28"/>
          <w:lang w:eastAsia="zh-CN"/>
        </w:rPr>
        <w:t xml:space="preserve">Модуль «Хоккей» </w:t>
      </w:r>
      <w:r>
        <w:rPr>
          <w:rFonts w:ascii="Times New Roman" w:eastAsia="Times New Roman" w:hAnsi="Times New Roman"/>
          <w:sz w:val="28"/>
          <w:szCs w:val="28"/>
          <w:lang w:eastAsia="ru-RU"/>
        </w:rPr>
        <w:t xml:space="preserve">(далее – модуль по хоккею, хоккей) </w:t>
      </w:r>
      <w:r>
        <w:rPr>
          <w:rFonts w:ascii="Times New Roman" w:hAnsi="Times New Roman"/>
          <w:color w:val="000000"/>
          <w:sz w:val="28"/>
          <w:szCs w:val="28"/>
          <w:lang w:eastAsia="zh-CN"/>
        </w:rPr>
        <w:t xml:space="preserve">на уровне среднего общего образования разработан с целью оказания методической помощи учителю физической культуры в создании рабочей программы </w:t>
      </w:r>
      <w:r>
        <w:rPr>
          <w:rFonts w:ascii="Times New Roman" w:hAnsi="Times New Roman"/>
          <w:sz w:val="28"/>
          <w:szCs w:val="28"/>
        </w:rPr>
        <w:t>по физической культуре</w:t>
      </w:r>
      <w:r>
        <w:rPr>
          <w:rFonts w:ascii="Times New Roman" w:hAnsi="Times New Roman"/>
          <w:color w:val="000000"/>
          <w:sz w:val="28"/>
          <w:szCs w:val="28"/>
          <w:lang w:eastAsia="zh-CN"/>
        </w:rPr>
        <w:t xml:space="preserve">  с учётом современных тенденций в системе образования и использования </w:t>
      </w:r>
      <w:r>
        <w:rPr>
          <w:rFonts w:ascii="Times New Roman" w:hAnsi="Times New Roman"/>
          <w:sz w:val="28"/>
          <w:szCs w:val="28"/>
          <w:lang w:eastAsia="zh-CN"/>
        </w:rPr>
        <w:t xml:space="preserve">спортивно-ориентированных форм, </w:t>
      </w:r>
      <w:r>
        <w:rPr>
          <w:rFonts w:ascii="Times New Roman" w:hAnsi="Times New Roman"/>
          <w:color w:val="000000"/>
          <w:sz w:val="28"/>
          <w:szCs w:val="28"/>
          <w:lang w:eastAsia="zh-CN"/>
        </w:rPr>
        <w:t xml:space="preserve">средств и методов </w:t>
      </w:r>
      <w:r>
        <w:rPr>
          <w:rFonts w:ascii="Times New Roman" w:hAnsi="Times New Roman"/>
          <w:sz w:val="28"/>
          <w:szCs w:val="28"/>
          <w:lang w:eastAsia="zh-CN"/>
        </w:rPr>
        <w:t>обучения  по различным видам спорта.</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eastAsia="Arial Unicode MS" w:hAnsi="Times New Roman"/>
          <w:sz w:val="28"/>
          <w:szCs w:val="28"/>
          <w:lang w:eastAsia="ru-RU"/>
        </w:rPr>
      </w:pPr>
      <w:r>
        <w:rPr>
          <w:rFonts w:ascii="Times New Roman" w:eastAsia="Arial Unicode MS" w:hAnsi="Times New Roman"/>
          <w:sz w:val="28"/>
          <w:szCs w:val="28"/>
          <w:lang w:eastAsia="ru-RU"/>
        </w:rPr>
        <w:t xml:space="preserve">Хоккей является эффективным средством физического воспитания  </w:t>
      </w:r>
      <w:r>
        <w:rPr>
          <w:rFonts w:ascii="Times New Roman" w:hAnsi="Times New Roman"/>
          <w:sz w:val="28"/>
          <w:szCs w:val="28"/>
          <w:lang w:eastAsia="ru-RU"/>
        </w:rPr>
        <w:t>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Arial Unicode MS" w:hAnsi="Times New Roman"/>
          <w:sz w:val="28"/>
          <w:szCs w:val="28"/>
          <w:lang w:eastAsia="ru-RU"/>
        </w:rPr>
      </w:pPr>
      <w:r>
        <w:rPr>
          <w:rFonts w:ascii="Times New Roman" w:eastAsia="Arial Unicode MS" w:hAnsi="Times New Roman"/>
          <w:sz w:val="28"/>
          <w:szCs w:val="28"/>
          <w:lang w:eastAsia="ru-RU"/>
        </w:rPr>
        <w:t>Выполнение сложнокоординационных, технико-тактических действий  в хоккее обеспечивает эффективное воспитание физических качеств (быстроты, ловкости, выносливости, силы и гибкости) и формирование двигательных навыков.</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Arial Unicode MS" w:hAnsi="Times New Roman"/>
          <w:sz w:val="28"/>
          <w:szCs w:val="28"/>
          <w:lang w:eastAsia="ru-RU"/>
        </w:rPr>
      </w:pPr>
      <w:r>
        <w:rPr>
          <w:rFonts w:ascii="Times New Roman" w:hAnsi="Times New Roman"/>
          <w:sz w:val="28"/>
          <w:szCs w:val="28"/>
          <w:lang w:eastAsia="ru-RU"/>
        </w:rPr>
        <w:t>Средства хоккея формируют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в сочетании с волевыми качествами (</w:t>
      </w:r>
      <w:r>
        <w:rPr>
          <w:rFonts w:ascii="Times New Roman" w:eastAsia="Arial Unicode MS" w:hAnsi="Times New Roman"/>
          <w:sz w:val="28"/>
          <w:szCs w:val="28"/>
          <w:lang w:eastAsia="ru-RU"/>
        </w:rPr>
        <w:t>смелость, решительность, инициатива, трудолюбие, настойчивость  и целеустремленность, способность управлять своими эмоциями).</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color w:val="000000"/>
          <w:sz w:val="28"/>
          <w:szCs w:val="28"/>
          <w:lang w:eastAsia="zh-CN"/>
        </w:rPr>
      </w:pPr>
      <w:r>
        <w:rPr>
          <w:rFonts w:ascii="Times New Roman" w:hAnsi="Times New Roman"/>
          <w:sz w:val="28"/>
          <w:szCs w:val="28"/>
        </w:rPr>
        <w:t>127.9.</w:t>
      </w:r>
      <w:r>
        <w:rPr>
          <w:rFonts w:ascii="Times New Roman" w:eastAsia="Times New Roman" w:hAnsi="Times New Roman"/>
          <w:color w:val="000000"/>
          <w:sz w:val="28"/>
          <w:szCs w:val="28"/>
          <w:lang w:eastAsia="zh-CN"/>
        </w:rPr>
        <w:t>4.2. </w:t>
      </w:r>
      <w:r>
        <w:rPr>
          <w:rFonts w:ascii="Times New Roman" w:hAnsi="Times New Roman"/>
          <w:color w:val="000000"/>
          <w:sz w:val="28"/>
          <w:szCs w:val="28"/>
          <w:lang w:eastAsia="zh-CN"/>
        </w:rPr>
        <w:t xml:space="preserve">Целью изучения модуля «Хоккей» является </w:t>
      </w:r>
      <w:r>
        <w:rPr>
          <w:rFonts w:ascii="Times New Roman" w:hAnsi="Times New Roman"/>
          <w:sz w:val="28"/>
          <w:szCs w:val="28"/>
          <w:lang w:eastAsia="ru-RU"/>
        </w:rPr>
        <w:t>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хоккея.</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sz w:val="28"/>
          <w:szCs w:val="28"/>
          <w:lang w:eastAsia="ru-RU"/>
        </w:rPr>
      </w:pPr>
      <w:r>
        <w:rPr>
          <w:rFonts w:ascii="Times New Roman" w:hAnsi="Times New Roman"/>
          <w:sz w:val="28"/>
          <w:szCs w:val="28"/>
        </w:rPr>
        <w:t>127.9.</w:t>
      </w:r>
      <w:r>
        <w:rPr>
          <w:rFonts w:ascii="Times New Roman" w:hAnsi="Times New Roman"/>
          <w:sz w:val="28"/>
          <w:szCs w:val="28"/>
          <w:lang w:eastAsia="ru-RU"/>
        </w:rPr>
        <w:t xml:space="preserve">4.3. Задачами изучения модуля </w:t>
      </w:r>
      <w:r>
        <w:rPr>
          <w:rFonts w:ascii="Times New Roman" w:eastAsia="Times New Roman" w:hAnsi="Times New Roman"/>
          <w:color w:val="000000"/>
          <w:sz w:val="28"/>
          <w:szCs w:val="28"/>
          <w:lang w:eastAsia="ar-SA"/>
        </w:rPr>
        <w:t xml:space="preserve">«Хоккей» </w:t>
      </w:r>
      <w:r>
        <w:rPr>
          <w:rFonts w:ascii="Times New Roman" w:hAnsi="Times New Roman"/>
          <w:sz w:val="28"/>
          <w:szCs w:val="28"/>
          <w:lang w:eastAsia="ru-RU"/>
        </w:rPr>
        <w:t>являются:</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всестороннее гармоничное развитие обучающихся, увеличение объёма  их двигательной активности;</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 xml:space="preserve">укрепление </w:t>
      </w:r>
      <w:r>
        <w:rPr>
          <w:rFonts w:ascii="Times New Roman" w:eastAsia="@Arial Unicode MS" w:hAnsi="Times New Roman"/>
          <w:sz w:val="28"/>
          <w:szCs w:val="28"/>
          <w:lang w:eastAsia="ru-RU"/>
        </w:rPr>
        <w:t xml:space="preserve">физического, психологического и социального </w:t>
      </w:r>
      <w:r>
        <w:rPr>
          <w:rFonts w:ascii="Times New Roman" w:hAnsi="Times New Roman"/>
          <w:sz w:val="28"/>
          <w:szCs w:val="28"/>
          <w:lang w:eastAsia="ru-RU"/>
        </w:rPr>
        <w:t xml:space="preserve">здоровья обучающихся, воспитание основных физических качеств и повышение функциональных возможностей их организма, </w:t>
      </w:r>
      <w:r>
        <w:rPr>
          <w:rFonts w:ascii="Times New Roman" w:eastAsia="@Arial Unicode MS" w:hAnsi="Times New Roman"/>
          <w:sz w:val="28"/>
          <w:szCs w:val="28"/>
          <w:lang w:eastAsia="ru-RU"/>
        </w:rPr>
        <w:t xml:space="preserve">обеспечение культуры безопасного поведения </w:t>
      </w:r>
      <w:r>
        <w:rPr>
          <w:rFonts w:ascii="Times New Roman" w:hAnsi="Times New Roman"/>
          <w:sz w:val="28"/>
          <w:szCs w:val="28"/>
          <w:lang w:eastAsia="ru-RU"/>
        </w:rPr>
        <w:t>на занятиях по хоккею;</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освоение знаний о физической культуре и спорте в целом, истории развития вида спорта «хоккей» в частности;</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формирование общих представлений о виде спорта «хоккей»,  о его возможностях и значении в процессе укрепления здоровья, физическом развитии и физической подготовке обучающихся;</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Arial Unicode MS" w:hAnsi="Times New Roman"/>
          <w:sz w:val="28"/>
          <w:szCs w:val="28"/>
          <w:lang w:eastAsia="ru-RU"/>
        </w:rPr>
      </w:pPr>
      <w:r>
        <w:rPr>
          <w:rFonts w:ascii="Times New Roman" w:hAnsi="Times New Roman"/>
          <w:sz w:val="28"/>
          <w:szCs w:val="28"/>
          <w:lang w:eastAsia="ru-RU"/>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 xml:space="preserve">формирование культуры движений, обогащение двигательного опыта физическими упражнениями с общеразвивающей и корригирующей направленностью, </w:t>
      </w:r>
      <w:r>
        <w:rPr>
          <w:rFonts w:ascii="Times New Roman" w:eastAsia="PragmaticaC" w:hAnsi="Times New Roman"/>
          <w:sz w:val="28"/>
          <w:szCs w:val="28"/>
          <w:lang w:eastAsia="ru-RU"/>
        </w:rPr>
        <w:t>техническими действиями и приемами вида спорта «хоккей»</w:t>
      </w:r>
      <w:r>
        <w:rPr>
          <w:rFonts w:ascii="Times New Roman" w:hAnsi="Times New Roman"/>
          <w:sz w:val="28"/>
          <w:szCs w:val="28"/>
          <w:lang w:eastAsia="ru-RU"/>
        </w:rPr>
        <w:t>;</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Arial Unicode MS" w:hAnsi="Times New Roman"/>
          <w:sz w:val="28"/>
          <w:szCs w:val="28"/>
          <w:lang w:eastAsia="ru-RU"/>
        </w:rPr>
      </w:pPr>
      <w:r>
        <w:rPr>
          <w:rFonts w:ascii="Times New Roman" w:hAnsi="Times New Roman"/>
          <w:sz w:val="28"/>
          <w:szCs w:val="28"/>
          <w:lang w:eastAsia="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Arial Unicode MS" w:hAnsi="Times New Roman"/>
          <w:sz w:val="28"/>
          <w:szCs w:val="28"/>
          <w:lang w:eastAsia="ru-RU"/>
        </w:rPr>
      </w:pPr>
      <w:r>
        <w:rPr>
          <w:rFonts w:ascii="Times New Roman" w:eastAsia="Arial Unicode MS" w:hAnsi="Times New Roman"/>
          <w:sz w:val="28"/>
          <w:szCs w:val="28"/>
          <w:lang w:eastAsia="ru-RU"/>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хоккея;</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Arial Unicode MS" w:hAnsi="Times New Roman"/>
          <w:sz w:val="28"/>
          <w:szCs w:val="28"/>
          <w:lang w:eastAsia="ru-RU"/>
        </w:rPr>
      </w:pPr>
      <w:r>
        <w:rPr>
          <w:rFonts w:ascii="Times New Roman" w:eastAsia="Arial Unicode MS" w:hAnsi="Times New Roman"/>
          <w:sz w:val="28"/>
          <w:szCs w:val="28"/>
          <w:lang w:eastAsia="ru-RU"/>
        </w:rPr>
        <w:t xml:space="preserve">популяризация </w:t>
      </w:r>
      <w:r>
        <w:rPr>
          <w:rFonts w:ascii="Times New Roman" w:hAnsi="Times New Roman"/>
          <w:sz w:val="28"/>
          <w:szCs w:val="28"/>
          <w:lang w:eastAsia="ru-RU"/>
        </w:rPr>
        <w:t xml:space="preserve">вида спорта «хоккей», </w:t>
      </w:r>
      <w:r>
        <w:rPr>
          <w:rFonts w:ascii="Times New Roman" w:eastAsia="Times New Roman" w:hAnsi="Times New Roman"/>
          <w:sz w:val="28"/>
          <w:szCs w:val="28"/>
          <w:lang w:eastAsia="ru-RU"/>
        </w:rPr>
        <w:t xml:space="preserve">привлечение </w:t>
      </w:r>
      <w:r>
        <w:rPr>
          <w:rFonts w:ascii="Times New Roman" w:eastAsia="Arial Unicode MS" w:hAnsi="Times New Roman"/>
          <w:sz w:val="28"/>
          <w:szCs w:val="28"/>
          <w:lang w:eastAsia="ru-RU"/>
        </w:rPr>
        <w:t>обучающихся,</w:t>
      </w:r>
      <w:r>
        <w:rPr>
          <w:rFonts w:ascii="Times New Roman" w:eastAsia="Times New Roman" w:hAnsi="Times New Roman"/>
          <w:sz w:val="28"/>
          <w:szCs w:val="28"/>
          <w:lang w:eastAsia="ru-RU"/>
        </w:rPr>
        <w:t xml:space="preserve"> проявляющих повышенный интерес и способности к занятиям хоккеем,  в школьные спортивные клубы, секции, к участию в соревнованиях;</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выявление, развитие и поддержка одарённых детей в области спорта.</w:t>
      </w:r>
    </w:p>
    <w:p w:rsidR="00900AA1" w:rsidRDefault="00E616C2">
      <w:pPr>
        <w:pBdr>
          <w:top w:val="none" w:sz="0" w:space="0" w:color="000000"/>
          <w:left w:val="none" w:sz="0" w:space="0" w:color="000000"/>
          <w:bottom w:val="none" w:sz="0" w:space="0" w:color="000000"/>
          <w:right w:val="none" w:sz="0" w:space="0" w:color="000000"/>
        </w:pBdr>
        <w:tabs>
          <w:tab w:val="left" w:pos="708"/>
        </w:tabs>
        <w:spacing w:after="0" w:line="360" w:lineRule="auto"/>
        <w:ind w:firstLine="709"/>
        <w:jc w:val="both"/>
        <w:rPr>
          <w:rFonts w:ascii="Times New Roman" w:eastAsia="Times New Roman" w:hAnsi="Times New Roman"/>
          <w:color w:val="000000"/>
          <w:sz w:val="28"/>
          <w:szCs w:val="28"/>
          <w:lang w:eastAsia="zh-CN"/>
        </w:rPr>
      </w:pPr>
      <w:r>
        <w:rPr>
          <w:rFonts w:ascii="Times New Roman" w:hAnsi="Times New Roman"/>
          <w:sz w:val="28"/>
          <w:szCs w:val="28"/>
        </w:rPr>
        <w:t>127.9.</w:t>
      </w:r>
      <w:r>
        <w:rPr>
          <w:rFonts w:ascii="Times New Roman" w:eastAsia="Times New Roman" w:hAnsi="Times New Roman"/>
          <w:color w:val="000000"/>
          <w:sz w:val="28"/>
          <w:szCs w:val="28"/>
          <w:lang w:eastAsia="zh-CN"/>
        </w:rPr>
        <w:t>4.4. Место и роль модуля «Хоккей».</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Модуль «Хоккей»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zh-CN"/>
        </w:rPr>
        <w:t>Интеграция модуля по хоккею поможет обучающимся в освоении содержательных компонентов и модулей по гимнастике, легкой атлетике, спортивным играм,</w:t>
      </w:r>
      <w:r>
        <w:rPr>
          <w:rFonts w:ascii="Times New Roman" w:hAnsi="Times New Roman"/>
          <w:color w:val="000000"/>
          <w:sz w:val="28"/>
          <w:szCs w:val="28"/>
          <w:lang w:eastAsia="zh-CN"/>
        </w:rPr>
        <w:t xml:space="preserve"> подготовке и проведении спортивных мероприятий,  </w:t>
      </w:r>
      <w:r>
        <w:rPr>
          <w:rFonts w:ascii="Times New Roman" w:hAnsi="Times New Roman"/>
          <w:color w:val="000000"/>
          <w:sz w:val="28"/>
          <w:szCs w:val="28"/>
          <w:lang w:eastAsia="ru-RU"/>
        </w:rPr>
        <w:t xml:space="preserve">а также в освоении программ в рамках внеурочной деятельности, </w:t>
      </w:r>
      <w:r>
        <w:rPr>
          <w:rFonts w:ascii="Times New Roman" w:hAnsi="Times New Roman"/>
          <w:sz w:val="28"/>
          <w:szCs w:val="28"/>
          <w:lang w:eastAsia="zh-CN"/>
        </w:rPr>
        <w:t xml:space="preserve">дополнительного образования физкультурно-спортивной направленности, </w:t>
      </w:r>
      <w:r>
        <w:rPr>
          <w:rFonts w:ascii="Times New Roman" w:hAnsi="Times New Roman"/>
          <w:color w:val="000000"/>
          <w:sz w:val="28"/>
          <w:szCs w:val="28"/>
          <w:lang w:eastAsia="ru-RU"/>
        </w:rPr>
        <w:t xml:space="preserve">деятельности школьных спортивных клубов, подготовке </w:t>
      </w:r>
      <w:r>
        <w:rPr>
          <w:rFonts w:ascii="Times New Roman" w:hAnsi="Times New Roman"/>
          <w:sz w:val="28"/>
          <w:szCs w:val="28"/>
          <w:lang w:eastAsia="ru-RU"/>
        </w:rPr>
        <w:t xml:space="preserve">обучающихся к сдаче норм Всероссийского физкультурно-спортивного комплекса «Готов к труду и обороне» (ГТО)  </w:t>
      </w:r>
      <w:r>
        <w:rPr>
          <w:rFonts w:ascii="Times New Roman" w:hAnsi="Times New Roman"/>
          <w:sz w:val="28"/>
          <w:szCs w:val="28"/>
          <w:lang w:eastAsia="zh-CN"/>
        </w:rPr>
        <w:t xml:space="preserve">и </w:t>
      </w:r>
      <w:r>
        <w:rPr>
          <w:rFonts w:ascii="Times New Roman" w:hAnsi="Times New Roman"/>
          <w:sz w:val="28"/>
          <w:szCs w:val="28"/>
          <w:lang w:eastAsia="ru-RU"/>
        </w:rPr>
        <w:t>подготовке юношей к службе в Вооруженных Силах Российской Федерации  и участии в спортивных соревнованиях.</w:t>
      </w:r>
    </w:p>
    <w:p w:rsidR="00900AA1" w:rsidRDefault="00E616C2">
      <w:pPr>
        <w:spacing w:after="0" w:line="360" w:lineRule="auto"/>
        <w:ind w:firstLine="709"/>
        <w:jc w:val="both"/>
        <w:rPr>
          <w:rFonts w:ascii="Times New Roman" w:hAnsi="Times New Roman"/>
          <w:color w:val="000000"/>
          <w:sz w:val="28"/>
          <w:szCs w:val="28"/>
          <w:lang w:eastAsia="zh-CN"/>
        </w:rPr>
      </w:pPr>
      <w:r>
        <w:rPr>
          <w:rFonts w:ascii="Times New Roman" w:hAnsi="Times New Roman"/>
          <w:sz w:val="28"/>
          <w:szCs w:val="28"/>
        </w:rPr>
        <w:t>127.9.</w:t>
      </w:r>
      <w:r>
        <w:rPr>
          <w:rFonts w:ascii="Times New Roman" w:eastAsia="Times New Roman" w:hAnsi="Times New Roman"/>
          <w:color w:val="000000"/>
          <w:sz w:val="28"/>
          <w:szCs w:val="28"/>
          <w:lang w:eastAsia="zh-CN"/>
        </w:rPr>
        <w:t>4.5. </w:t>
      </w:r>
      <w:r>
        <w:rPr>
          <w:rFonts w:ascii="Times New Roman" w:hAnsi="Times New Roman"/>
          <w:color w:val="000000"/>
          <w:sz w:val="28"/>
          <w:szCs w:val="28"/>
          <w:lang w:eastAsia="zh-CN"/>
        </w:rPr>
        <w:t>Модуль «Хоккей» может быть реализован в следующих вариантах:</w:t>
      </w:r>
    </w:p>
    <w:p w:rsidR="00900AA1" w:rsidRDefault="00E616C2">
      <w:pPr>
        <w:spacing w:after="0" w:line="360" w:lineRule="auto"/>
        <w:ind w:firstLine="709"/>
        <w:jc w:val="both"/>
        <w:rPr>
          <w:rFonts w:ascii="Times New Roman" w:hAnsi="Times New Roman"/>
          <w:color w:val="000000"/>
          <w:sz w:val="28"/>
          <w:szCs w:val="28"/>
          <w:lang w:eastAsia="zh-CN"/>
        </w:rPr>
      </w:pPr>
      <w:r>
        <w:rPr>
          <w:rFonts w:ascii="Times New Roman" w:hAnsi="Times New Roman"/>
          <w:sz w:val="28"/>
          <w:szCs w:val="28"/>
          <w:lang w:eastAsia="zh-CN"/>
        </w:rPr>
        <w:t>при самостоятельном планировании учителем физической культуры процесса освоения обучающимися учебного материала по хоккею с выбором различных элементов хоккея, с учётом возраста и физической подготовленности обучающихся;</w:t>
      </w:r>
    </w:p>
    <w:p w:rsidR="00900AA1" w:rsidRDefault="00E616C2">
      <w:pPr>
        <w:spacing w:after="0" w:line="360" w:lineRule="auto"/>
        <w:ind w:firstLine="709"/>
        <w:jc w:val="both"/>
        <w:rPr>
          <w:rFonts w:ascii="Times New Roman" w:hAnsi="Times New Roman"/>
          <w:color w:val="000000"/>
          <w:sz w:val="28"/>
          <w:szCs w:val="28"/>
          <w:lang w:eastAsia="zh-CN"/>
        </w:rPr>
      </w:pPr>
      <w:r>
        <w:rPr>
          <w:rFonts w:ascii="Times New Roman" w:hAnsi="Times New Roman"/>
          <w:sz w:val="28"/>
          <w:szCs w:val="28"/>
          <w:lang w:eastAsia="zh-CN"/>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 по 34 часа);</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sz w:val="28"/>
          <w:szCs w:val="28"/>
          <w:lang w:eastAsia="ru-RU"/>
        </w:rPr>
      </w:pPr>
      <w:r>
        <w:rPr>
          <w:rFonts w:ascii="Times New Roman" w:hAnsi="Times New Roman"/>
          <w:color w:val="000000"/>
          <w:sz w:val="28"/>
          <w:szCs w:val="28"/>
          <w:lang w:eastAsia="zh-CN"/>
        </w:rPr>
        <w:t xml:space="preserve">в виде дополнительных часов, выделяемых на спортивно-оздоровительную работу с обучающимися в рамках внеурочной деятельности </w:t>
      </w:r>
      <w:r>
        <w:rPr>
          <w:rFonts w:ascii="Times New Roman" w:hAnsi="Times New Roman"/>
          <w:sz w:val="28"/>
          <w:szCs w:val="28"/>
        </w:rPr>
        <w:t xml:space="preserve">и (или) за счет посещения обучающимися спортивных секций, школьных спортивных клубов, включая использование учебных модулей по видам спорта </w:t>
      </w:r>
      <w:r>
        <w:rPr>
          <w:rFonts w:ascii="Times New Roman" w:eastAsia="Arial Unicode MS" w:hAnsi="Times New Roman"/>
          <w:sz w:val="28"/>
          <w:szCs w:val="28"/>
          <w:lang w:eastAsia="ru-RU"/>
        </w:rPr>
        <w:t xml:space="preserve">(рекомендуемый объем  </w:t>
      </w:r>
      <w:r>
        <w:rPr>
          <w:rFonts w:ascii="Times New Roman" w:hAnsi="Times New Roman"/>
          <w:sz w:val="28"/>
          <w:szCs w:val="28"/>
          <w:lang w:eastAsia="zh-CN"/>
        </w:rPr>
        <w:t>в 10 – 11 классах – по 34 часа</w:t>
      </w:r>
      <w:r>
        <w:rPr>
          <w:rFonts w:ascii="Times New Roman" w:eastAsia="Arial Unicode MS" w:hAnsi="Times New Roman"/>
          <w:sz w:val="28"/>
          <w:szCs w:val="28"/>
          <w:lang w:eastAsia="ru-RU"/>
        </w:rPr>
        <w:t>).</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lang w:eastAsia="zh-CN"/>
        </w:rPr>
      </w:pPr>
      <w:r>
        <w:rPr>
          <w:rFonts w:ascii="Times New Roman" w:hAnsi="Times New Roman"/>
          <w:sz w:val="28"/>
          <w:szCs w:val="28"/>
        </w:rPr>
        <w:t>127.9.</w:t>
      </w:r>
      <w:r>
        <w:rPr>
          <w:rFonts w:ascii="Times New Roman" w:eastAsia="Times New Roman" w:hAnsi="Times New Roman"/>
          <w:color w:val="000000"/>
          <w:sz w:val="28"/>
          <w:szCs w:val="28"/>
          <w:lang w:eastAsia="zh-CN"/>
        </w:rPr>
        <w:t>4.6. </w:t>
      </w:r>
      <w:r>
        <w:rPr>
          <w:rFonts w:ascii="Times New Roman" w:hAnsi="Times New Roman"/>
          <w:sz w:val="28"/>
          <w:szCs w:val="28"/>
          <w:lang w:eastAsia="zh-CN"/>
        </w:rPr>
        <w:t>Содержание модуля «Хоккей».</w:t>
      </w:r>
    </w:p>
    <w:p w:rsidR="00900AA1" w:rsidRDefault="00E616C2">
      <w:pP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zh-CN"/>
        </w:rPr>
        <w:t>1) </w:t>
      </w:r>
      <w:r>
        <w:rPr>
          <w:rFonts w:ascii="Times New Roman" w:hAnsi="Times New Roman"/>
          <w:sz w:val="28"/>
          <w:szCs w:val="28"/>
          <w:lang w:eastAsia="ru-RU"/>
        </w:rPr>
        <w:t>Знания о хоккее.</w:t>
      </w:r>
    </w:p>
    <w:p w:rsidR="00900AA1" w:rsidRDefault="00E616C2">
      <w:pP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 xml:space="preserve">История развития современного хоккея в мире, в Российской Федерации,  в регионе. </w:t>
      </w:r>
    </w:p>
    <w:p w:rsidR="00900AA1" w:rsidRDefault="00E616C2">
      <w:pP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 xml:space="preserve">Хоккейные клубы, их история и традиции. Легендарные отечественные хоккеисты и тренеры. </w:t>
      </w:r>
    </w:p>
    <w:p w:rsidR="00900AA1" w:rsidRDefault="00E616C2">
      <w:pP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 xml:space="preserve">Достижения отечественной сборной команды страны на чемпионатах мира, Европы, Олимпийских играх. </w:t>
      </w:r>
    </w:p>
    <w:p w:rsidR="00900AA1" w:rsidRDefault="00E616C2">
      <w:pP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Зал славы отечественного хоккея. Выдающиеся хоккеисты мира.</w:t>
      </w:r>
    </w:p>
    <w:p w:rsidR="00900AA1" w:rsidRDefault="00E616C2">
      <w:pP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Главные хоккейные организации и федерации (международные, российские), осуществляющие управление хоккеем, их роль и основные функции.</w:t>
      </w:r>
    </w:p>
    <w:p w:rsidR="00900AA1" w:rsidRDefault="00E616C2">
      <w:pP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Правила соревнований по виду спорта «хоккей». Официальный календарь соревнований (международных, всероссийских, региональных).</w:t>
      </w:r>
    </w:p>
    <w:p w:rsidR="00900AA1" w:rsidRDefault="00E616C2">
      <w:pP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Понятия и характеристика технических элементов хоккея, их название, назначение и методика выполнения. Характеристика тактики хоккея  и ее компонентов.</w:t>
      </w:r>
    </w:p>
    <w:p w:rsidR="00900AA1" w:rsidRDefault="00E616C2">
      <w:pP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Занятия хоккеем как средство укрепления здоровья, повышения функциональных возможностей основных систем организма и воспитания различных физических качеств. Правила подбора физических упражнений хоккеиста.</w:t>
      </w:r>
    </w:p>
    <w:p w:rsidR="00900AA1" w:rsidRDefault="00E616C2">
      <w:pPr>
        <w:spacing w:after="0" w:line="360" w:lineRule="auto"/>
        <w:ind w:firstLine="709"/>
        <w:jc w:val="both"/>
        <w:rPr>
          <w:rFonts w:ascii="Times New Roman" w:hAnsi="Times New Roman"/>
          <w:sz w:val="28"/>
          <w:szCs w:val="28"/>
          <w:lang w:eastAsia="ru-RU"/>
        </w:rPr>
      </w:pPr>
      <w:r>
        <w:rPr>
          <w:rFonts w:ascii="Times New Roman" w:eastAsia="Times New Roman" w:hAnsi="Times New Roman"/>
          <w:sz w:val="28"/>
          <w:szCs w:val="28"/>
          <w:lang w:eastAsia="ru-RU"/>
        </w:rPr>
        <w:t>Комплексы упражнений для воспитания физических качеств хоккеиста.</w:t>
      </w:r>
      <w:r>
        <w:rPr>
          <w:rFonts w:ascii="Times New Roman" w:hAnsi="Times New Roman"/>
          <w:sz w:val="28"/>
          <w:szCs w:val="28"/>
          <w:lang w:eastAsia="ru-RU"/>
        </w:rPr>
        <w:t xml:space="preserve"> Здоровье формирующие факторы и средства.</w:t>
      </w:r>
    </w:p>
    <w:p w:rsidR="00900AA1" w:rsidRDefault="00E616C2">
      <w:pP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Требования безопасности при организации занятий хоккеем. Характерные травмы хоккеистов и мероприятия по их предупреждению.</w:t>
      </w:r>
    </w:p>
    <w:p w:rsidR="00900AA1" w:rsidRDefault="00E616C2">
      <w:pPr>
        <w:spacing w:after="0" w:line="360" w:lineRule="auto"/>
        <w:ind w:firstLine="709"/>
        <w:jc w:val="both"/>
        <w:rPr>
          <w:rFonts w:ascii="Times New Roman" w:hAnsi="Times New Roman"/>
          <w:sz w:val="28"/>
          <w:szCs w:val="28"/>
          <w:lang w:eastAsia="ru-RU"/>
        </w:rPr>
      </w:pPr>
      <w:r>
        <w:rPr>
          <w:rFonts w:ascii="Times New Roman" w:eastAsia="Times New Roman" w:hAnsi="Times New Roman"/>
          <w:color w:val="000000"/>
          <w:sz w:val="28"/>
          <w:szCs w:val="28"/>
          <w:lang w:eastAsia="zh-CN"/>
        </w:rPr>
        <w:t>2)</w:t>
      </w:r>
      <w:r>
        <w:rPr>
          <w:rFonts w:ascii="Times New Roman" w:hAnsi="Times New Roman"/>
          <w:sz w:val="28"/>
          <w:szCs w:val="28"/>
          <w:lang w:eastAsia="zh-CN"/>
        </w:rPr>
        <w:t> </w:t>
      </w:r>
      <w:r>
        <w:rPr>
          <w:rFonts w:ascii="Times New Roman" w:hAnsi="Times New Roman"/>
          <w:sz w:val="28"/>
          <w:szCs w:val="28"/>
          <w:lang w:eastAsia="ru-RU"/>
        </w:rPr>
        <w:t>Способы самостоятельной деятельности.</w:t>
      </w:r>
    </w:p>
    <w:p w:rsidR="00900AA1" w:rsidRDefault="00E616C2">
      <w:pP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Правила безопасного, правомерного поведения во время соревнований  по хоккею в качестве зрителя, болельщика (фаната).</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Организация и проведение самостоятельных занятий по хоккею. Составление планов и самостоятельное проведение занятий по хоккею.</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Способы самостоятельного освоения двигательных действий, подбор подводящих, подготовительных и специальных упражнений.</w:t>
      </w:r>
    </w:p>
    <w:p w:rsidR="00900AA1" w:rsidRDefault="00E616C2">
      <w:pP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 Правильное сбалансированное питание хоккеиста.</w:t>
      </w:r>
    </w:p>
    <w:p w:rsidR="00900AA1" w:rsidRDefault="00E616C2">
      <w:pP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Правила личной гигиены, требования к спортивной экипировке для занятий хоккеем. Правила ухода за спортивным инвентарем и оборудованием.</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Times New Roman" w:hAnsi="Times New Roman"/>
          <w:sz w:val="28"/>
          <w:szCs w:val="28"/>
          <w:lang w:eastAsia="ru-RU"/>
        </w:rPr>
      </w:pPr>
      <w:r>
        <w:rPr>
          <w:rFonts w:ascii="Times New Roman" w:hAnsi="Times New Roman"/>
          <w:sz w:val="28"/>
          <w:szCs w:val="28"/>
          <w:lang w:eastAsia="ru-RU"/>
        </w:rPr>
        <w:t xml:space="preserve">Классификация физических упражнений: подготовительные, общеразвивающие, специальные и корригирующие. </w:t>
      </w:r>
      <w:r>
        <w:rPr>
          <w:rFonts w:ascii="Times New Roman" w:eastAsia="Times New Roman" w:hAnsi="Times New Roman"/>
          <w:sz w:val="28"/>
          <w:szCs w:val="28"/>
          <w:lang w:eastAsia="ru-RU"/>
        </w:rPr>
        <w:t xml:space="preserve">Составление индивидуальных комплексов упражнений различной направленности. </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 xml:space="preserve">Способы и методы профилактики </w:t>
      </w:r>
      <w:r>
        <w:rPr>
          <w:rFonts w:ascii="Times New Roman" w:eastAsia="Times New Roman" w:hAnsi="Times New Roman"/>
          <w:sz w:val="28"/>
          <w:szCs w:val="28"/>
          <w:lang w:eastAsia="ru-RU"/>
        </w:rPr>
        <w:t>пагубных привычек,</w:t>
      </w:r>
      <w:r>
        <w:rPr>
          <w:rFonts w:ascii="Times New Roman" w:hAnsi="Times New Roman"/>
          <w:sz w:val="28"/>
          <w:szCs w:val="28"/>
          <w:lang w:eastAsia="ru-RU"/>
        </w:rPr>
        <w:t xml:space="preserve"> асоциального  и созависимого поведения. Противодействие допингу в спорте и борьба с ним.</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Тестирование уровня физической подготовленности в хоккее.</w:t>
      </w:r>
    </w:p>
    <w:p w:rsidR="00900AA1" w:rsidRDefault="00E616C2">
      <w:pPr>
        <w:spacing w:after="0" w:line="360" w:lineRule="auto"/>
        <w:ind w:firstLine="709"/>
        <w:jc w:val="both"/>
        <w:rPr>
          <w:rFonts w:ascii="Times New Roman" w:hAnsi="Times New Roman"/>
          <w:sz w:val="28"/>
          <w:szCs w:val="28"/>
          <w:lang w:eastAsia="ru-RU"/>
        </w:rPr>
      </w:pPr>
      <w:r>
        <w:rPr>
          <w:rFonts w:ascii="Times New Roman" w:eastAsia="Times New Roman" w:hAnsi="Times New Roman"/>
          <w:color w:val="000000"/>
          <w:sz w:val="28"/>
          <w:szCs w:val="28"/>
          <w:lang w:eastAsia="zh-CN"/>
        </w:rPr>
        <w:t>3) </w:t>
      </w:r>
      <w:r>
        <w:rPr>
          <w:rFonts w:ascii="Times New Roman" w:hAnsi="Times New Roman"/>
          <w:sz w:val="28"/>
          <w:szCs w:val="28"/>
          <w:lang w:eastAsia="ru-RU"/>
        </w:rPr>
        <w:t>Физическое совершенствование.</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Комплексы упражнений для воспитания физических качеств (ловкости, гибкости, силы, выносливости, быстроты).</w:t>
      </w:r>
    </w:p>
    <w:p w:rsidR="00900AA1" w:rsidRDefault="00E616C2">
      <w:pP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 xml:space="preserve">Комплексы упражнений, формирующие двигательные умения и навыки,  а также технику действий хоккеиста: </w:t>
      </w:r>
    </w:p>
    <w:p w:rsidR="00900AA1" w:rsidRDefault="00E616C2">
      <w:pP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общеподготовительных упражнений (ОРУ, упражнения со снарядами,  на снарядах из других видов спорта (легкая атлетика, гимнастика);</w:t>
      </w:r>
    </w:p>
    <w:p w:rsidR="00900AA1" w:rsidRDefault="00E616C2">
      <w:pP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 xml:space="preserve">специально-подготовительных (имитационные, в том числе прыжковые, упражнения на специальных тренажерах, модернизированные спортивные игры (элементы баскетбола, гандбола, футбола, флорбола), проводимые с учетом хоккейной специализации, основные (соревновательные упражнения (броски шайб, ведение, передачи, бег на коньках, силовые единоборства, игровые упражнения  (3х0, 3х1, 3х2, 3х3, 2х3, 5х0, 5х3, 5х4 и другие), двусторонние игры. </w:t>
      </w:r>
    </w:p>
    <w:p w:rsidR="00900AA1" w:rsidRDefault="00E616C2">
      <w:pP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Комплексы специальной разминки перед соревнованиями.</w:t>
      </w:r>
    </w:p>
    <w:p w:rsidR="00900AA1" w:rsidRDefault="00E616C2">
      <w:pP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Индивидуальные технические действия передвижения на коньках: бег скользящими, короткими, скрестными шагами, спиной вперед, повороты скрестными шагами, переступанием, не отрывая коньков ото льда, толчком одной ноги, прыжком, торможение и остановки с поворотом на 90 градусов на двух ногах, на одной, «полуплугом» и «плугом», старты лицом, боком вперед,  с предварительным поворотом, прыжки толчком, одной, двумя ногами.</w:t>
      </w:r>
    </w:p>
    <w:p w:rsidR="00900AA1" w:rsidRDefault="00E616C2">
      <w:pP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Технические действия владения клюшкой и шайбой: ведение, броски и удары, передачи, приём и остановки, обводка, финты, отбор, вбрасывание.</w:t>
      </w:r>
    </w:p>
    <w:p w:rsidR="00900AA1" w:rsidRDefault="00E616C2">
      <w:pP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Технические действия вратаря: основная стойка, передвижение, ловля  и отбивание шайбы.</w:t>
      </w:r>
    </w:p>
    <w:p w:rsidR="00900AA1" w:rsidRDefault="00E616C2">
      <w:pP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Тактические действия (индивидуальные и групповые): тактика атаки, тактика обороны, тактика игры в равных составах, тактика при вбрасывании, тактические действия с учетом игровых амплуа в команде, быстрые переключения в действиях – от нападения к защите и от защиты к нападению. Тактические взаимодействия:  в парах, тройках, группах.</w:t>
      </w:r>
    </w:p>
    <w:p w:rsidR="00900AA1" w:rsidRDefault="00E616C2">
      <w:pP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Учебные игры в хоккей. Участие в соревновательной деятельности.</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color w:val="000000"/>
          <w:sz w:val="28"/>
          <w:szCs w:val="28"/>
          <w:lang w:eastAsia="zh-CN"/>
        </w:rPr>
      </w:pPr>
      <w:r>
        <w:rPr>
          <w:rFonts w:ascii="Times New Roman" w:hAnsi="Times New Roman"/>
          <w:sz w:val="28"/>
          <w:szCs w:val="28"/>
        </w:rPr>
        <w:t>127.9.</w:t>
      </w:r>
      <w:r>
        <w:rPr>
          <w:rFonts w:ascii="Times New Roman" w:eastAsia="Times New Roman" w:hAnsi="Times New Roman"/>
          <w:color w:val="000000"/>
          <w:sz w:val="28"/>
          <w:szCs w:val="28"/>
          <w:lang w:eastAsia="zh-CN"/>
        </w:rPr>
        <w:t>4.7.</w:t>
      </w:r>
      <w:r>
        <w:rPr>
          <w:rFonts w:ascii="Times New Roman" w:hAnsi="Times New Roman"/>
          <w:color w:val="000000"/>
          <w:sz w:val="28"/>
          <w:szCs w:val="28"/>
          <w:lang w:eastAsia="zh-CN"/>
        </w:rPr>
        <w:t> Содержание модуля «Хоккей» направлено на достижение обучающимися личностных, метапредметных и предметных результатов обучения.</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lang w:eastAsia="ru-RU"/>
        </w:rPr>
      </w:pPr>
      <w:r>
        <w:rPr>
          <w:rFonts w:ascii="Times New Roman" w:hAnsi="Times New Roman"/>
          <w:sz w:val="28"/>
          <w:szCs w:val="28"/>
        </w:rPr>
        <w:t>127.9.</w:t>
      </w:r>
      <w:r>
        <w:rPr>
          <w:rFonts w:ascii="Times New Roman" w:hAnsi="Times New Roman"/>
          <w:sz w:val="28"/>
          <w:szCs w:val="28"/>
          <w:lang w:eastAsia="ru-RU"/>
        </w:rPr>
        <w:t>4.7.1. </w:t>
      </w:r>
      <w:r>
        <w:rPr>
          <w:rFonts w:ascii="Times New Roman" w:eastAsia="Times New Roman" w:hAnsi="Times New Roman"/>
          <w:color w:val="000000"/>
          <w:sz w:val="28"/>
          <w:szCs w:val="28"/>
          <w:lang w:eastAsia="zh-CN"/>
        </w:rPr>
        <w:t xml:space="preserve">При </w:t>
      </w:r>
      <w:r>
        <w:rPr>
          <w:rFonts w:ascii="Times New Roman" w:hAnsi="Times New Roman"/>
          <w:color w:val="000000"/>
          <w:sz w:val="28"/>
          <w:szCs w:val="28"/>
          <w:lang w:eastAsia="zh-CN"/>
        </w:rPr>
        <w:t>изучении модуля «Хоккей» на уровне среднего общего образования у обучающихся будут сформированы следующие личностные результаты:</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 xml:space="preserve">проявление чувства патриотизма, ответственности перед Родиной, гордости  за свой край, свою Родину, уважение государственных символов (герб, флаг, гимн), </w:t>
      </w:r>
      <w:r>
        <w:rPr>
          <w:rFonts w:ascii="Times New Roman" w:hAnsi="Times New Roman"/>
          <w:color w:val="000000"/>
          <w:sz w:val="28"/>
          <w:szCs w:val="28"/>
          <w:lang w:eastAsia="ru-RU"/>
        </w:rPr>
        <w:t xml:space="preserve">готовность к служению Отечеству, его защите </w:t>
      </w:r>
      <w:r>
        <w:rPr>
          <w:rFonts w:ascii="Times New Roman" w:hAnsi="Times New Roman"/>
          <w:sz w:val="28"/>
          <w:szCs w:val="28"/>
          <w:lang w:eastAsia="ru-RU"/>
        </w:rPr>
        <w:t>на примере роли, традиций и развития хоккея в современном обществе, в Российской Федерации, в регионе;</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сформированность основ саморазвития и самовоспитания через ценности, традиции и идеалы</w:t>
      </w:r>
      <w:r>
        <w:rPr>
          <w:rFonts w:ascii="Times New Roman" w:eastAsia="Times New Roman" w:hAnsi="Times New Roman"/>
          <w:sz w:val="28"/>
          <w:szCs w:val="28"/>
          <w:lang w:eastAsia="ru-RU"/>
        </w:rPr>
        <w:t xml:space="preserve"> </w:t>
      </w:r>
      <w:r>
        <w:rPr>
          <w:rFonts w:ascii="Times New Roman" w:hAnsi="Times New Roman"/>
          <w:sz w:val="28"/>
          <w:szCs w:val="28"/>
          <w:lang w:eastAsia="ru-RU"/>
        </w:rPr>
        <w:t xml:space="preserve">главных хоккейных организаций регионального, всероссийского и мирового уровней, </w:t>
      </w:r>
      <w:r>
        <w:rPr>
          <w:rFonts w:ascii="Times New Roman" w:eastAsia="Times New Roman" w:hAnsi="Times New Roman"/>
          <w:sz w:val="28"/>
          <w:szCs w:val="28"/>
          <w:lang w:eastAsia="ru-RU"/>
        </w:rPr>
        <w:t>отечественных и зарубежных хоккейных клубов;</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 xml:space="preserve">сформированность основных норм морали, духовно-нравственной культуры  и </w:t>
      </w:r>
      <w:r>
        <w:rPr>
          <w:rFonts w:ascii="Times New Roman" w:hAnsi="Times New Roman"/>
          <w:color w:val="000000"/>
          <w:sz w:val="28"/>
          <w:szCs w:val="28"/>
          <w:shd w:val="clear" w:color="auto" w:fill="FFFFFF"/>
          <w:lang w:eastAsia="ru-RU"/>
        </w:rPr>
        <w:t>ценностного отношения к физической культуре, как неотъемлемой части общечеловеческой культуры средствами хоккея;</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сформированность толерантного сознания и поведения, способность вести диалог с другими людьми, достигать в нём взаимопонимания, находить общие цели и сотрудничать для их достижения в учебной, игровой и соревновательной деятельности;</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проявление навыков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хоккея;</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готовность к осознанному выбору будущей профессии и возможностей реализации собственных жизненных планов средствами хоккея как условие успешной профессиональной, спортивной и общественной деятельности;</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lang w:eastAsia="ru-RU"/>
        </w:rPr>
      </w:pPr>
      <w:r>
        <w:rPr>
          <w:rFonts w:ascii="Times New Roman" w:hAnsi="Times New Roman"/>
          <w:sz w:val="28"/>
          <w:szCs w:val="28"/>
        </w:rPr>
        <w:t>127.9.</w:t>
      </w:r>
      <w:r>
        <w:rPr>
          <w:rFonts w:ascii="Times New Roman" w:hAnsi="Times New Roman"/>
          <w:sz w:val="28"/>
          <w:szCs w:val="28"/>
          <w:lang w:eastAsia="ru-RU"/>
        </w:rPr>
        <w:t>4.7.2. </w:t>
      </w:r>
      <w:r>
        <w:rPr>
          <w:rFonts w:ascii="Times New Roman" w:hAnsi="Times New Roman"/>
          <w:color w:val="000000"/>
          <w:sz w:val="28"/>
          <w:szCs w:val="28"/>
          <w:lang w:eastAsia="zh-CN"/>
        </w:rPr>
        <w:t>При изучении модуля «Хоккей» на уровне среднего общего образования у обучающихся будут сформированы следующие метапредметные результаты</w:t>
      </w:r>
      <w:r>
        <w:rPr>
          <w:rFonts w:ascii="Times New Roman" w:hAnsi="Times New Roman"/>
          <w:sz w:val="28"/>
          <w:szCs w:val="28"/>
          <w:lang w:eastAsia="ru-RU"/>
        </w:rPr>
        <w:t>:</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lang w:eastAsia="ru-RU"/>
        </w:rPr>
      </w:pPr>
      <w:r>
        <w:rPr>
          <w:rFonts w:ascii="Times New Roman" w:hAnsi="Times New Roman"/>
          <w:color w:val="000000"/>
          <w:sz w:val="28"/>
          <w:szCs w:val="28"/>
          <w:lang w:eastAsia="ru-RU"/>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игровую и соревновательную деятельность по хоккею;</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деятельности;</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умение самостоятельно оценивать и принимать решения, определяющие стратегию и тактику поведения в игровой, соревновательной и досуговой деятельности, судейской практике с учётом гражданских и нравственных ценностей;</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sz w:val="28"/>
          <w:szCs w:val="28"/>
          <w:lang w:eastAsia="ru-RU"/>
        </w:rPr>
      </w:pPr>
      <w:r>
        <w:rPr>
          <w:rFonts w:ascii="Times New Roman" w:hAnsi="Times New Roman"/>
          <w:sz w:val="28"/>
          <w:szCs w:val="28"/>
        </w:rPr>
        <w:t>127.9.</w:t>
      </w:r>
      <w:r>
        <w:rPr>
          <w:rFonts w:ascii="Times New Roman" w:hAnsi="Times New Roman"/>
          <w:sz w:val="28"/>
          <w:szCs w:val="28"/>
          <w:lang w:eastAsia="ru-RU"/>
        </w:rPr>
        <w:t>4.7.3. </w:t>
      </w:r>
      <w:r>
        <w:rPr>
          <w:rFonts w:ascii="Times New Roman" w:hAnsi="Times New Roman"/>
          <w:color w:val="000000"/>
          <w:sz w:val="28"/>
          <w:szCs w:val="28"/>
          <w:lang w:eastAsia="zh-CN"/>
        </w:rPr>
        <w:t xml:space="preserve">При изучении модуля «Хоккей» на уровне среднего общего образования у обучающихся будут сформированы следующие </w:t>
      </w:r>
      <w:r>
        <w:rPr>
          <w:rFonts w:ascii="Times New Roman" w:hAnsi="Times New Roman"/>
          <w:sz w:val="28"/>
          <w:szCs w:val="28"/>
          <w:lang w:eastAsia="ru-RU"/>
        </w:rPr>
        <w:t>предметные результаты:</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sz w:val="28"/>
          <w:szCs w:val="28"/>
          <w:lang w:eastAsia="ru-RU"/>
        </w:rPr>
      </w:pPr>
      <w:r>
        <w:rPr>
          <w:rFonts w:ascii="Times New Roman" w:eastAsia="HiddenHorzOCR" w:hAnsi="Times New Roman"/>
          <w:sz w:val="28"/>
          <w:szCs w:val="28"/>
        </w:rPr>
        <w:t xml:space="preserve">знание </w:t>
      </w:r>
      <w:r>
        <w:rPr>
          <w:rFonts w:ascii="Times New Roman" w:hAnsi="Times New Roman"/>
          <w:sz w:val="28"/>
          <w:szCs w:val="28"/>
          <w:lang w:eastAsia="ru-RU"/>
        </w:rPr>
        <w:t xml:space="preserve">истории развития современного хоккея, традиций клубного хоккейного движения в мире, в Российской Федерации, в регионе, легендарных отечественных  и зарубежных хоккеистов и тренеров, </w:t>
      </w:r>
      <w:r>
        <w:rPr>
          <w:rFonts w:ascii="Times New Roman" w:eastAsia="Times New Roman" w:hAnsi="Times New Roman"/>
          <w:color w:val="000000"/>
          <w:sz w:val="28"/>
          <w:szCs w:val="28"/>
          <w:lang w:eastAsia="ru-RU"/>
        </w:rPr>
        <w:t>принесших славу российскому и мировому хоккею;</w:t>
      </w:r>
    </w:p>
    <w:p w:rsidR="00900AA1" w:rsidRDefault="00E616C2">
      <w:pPr>
        <w:spacing w:after="0" w:line="360" w:lineRule="auto"/>
        <w:ind w:firstLine="709"/>
        <w:jc w:val="both"/>
        <w:rPr>
          <w:rFonts w:ascii="Times New Roman" w:hAnsi="Times New Roman"/>
          <w:sz w:val="28"/>
          <w:szCs w:val="28"/>
          <w:lang w:eastAsia="ru-RU"/>
        </w:rPr>
      </w:pPr>
      <w:r>
        <w:rPr>
          <w:rFonts w:ascii="Times New Roman" w:eastAsia="HiddenHorzOCR" w:hAnsi="Times New Roman"/>
          <w:sz w:val="28"/>
          <w:szCs w:val="28"/>
        </w:rPr>
        <w:t>способность характеризовать р</w:t>
      </w:r>
      <w:r>
        <w:rPr>
          <w:rFonts w:ascii="Times New Roman" w:hAnsi="Times New Roman"/>
          <w:sz w:val="28"/>
          <w:szCs w:val="28"/>
          <w:lang w:eastAsia="ru-RU"/>
        </w:rPr>
        <w:t>оль и основные функции главных хоккейных организаций и федераций (международные, российские), осуществляющих управление хоккеем;</w:t>
      </w:r>
    </w:p>
    <w:p w:rsidR="00900AA1" w:rsidRDefault="00E616C2">
      <w:pPr>
        <w:spacing w:after="0" w:line="360" w:lineRule="auto"/>
        <w:ind w:firstLine="709"/>
        <w:jc w:val="both"/>
        <w:rPr>
          <w:rFonts w:ascii="Times New Roman" w:eastAsia="HiddenHorzOCR" w:hAnsi="Times New Roman"/>
          <w:sz w:val="28"/>
          <w:szCs w:val="28"/>
        </w:rPr>
      </w:pPr>
      <w:r>
        <w:rPr>
          <w:rFonts w:ascii="Times New Roman" w:eastAsia="Times New Roman" w:hAnsi="Times New Roman"/>
          <w:sz w:val="28"/>
          <w:szCs w:val="28"/>
          <w:lang w:eastAsia="ru-RU"/>
        </w:rPr>
        <w:t xml:space="preserve">умение анализировать результаты соревнований, входящих в </w:t>
      </w:r>
      <w:r>
        <w:rPr>
          <w:rFonts w:ascii="Times New Roman" w:hAnsi="Times New Roman"/>
          <w:sz w:val="28"/>
          <w:szCs w:val="28"/>
          <w:lang w:eastAsia="ru-RU"/>
        </w:rPr>
        <w:t>официальный календарь соревнований (международных, всероссийских, региональных);</w:t>
      </w:r>
    </w:p>
    <w:p w:rsidR="00900AA1" w:rsidRDefault="00E616C2">
      <w:pP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понимание роли занятий хоккеем как средства укрепления здоровья, повышения функциональных возможностей основных систем организма и развития физических качеств,</w:t>
      </w:r>
      <w:r>
        <w:rPr>
          <w:rFonts w:ascii="Times New Roman" w:eastAsia="Times New Roman" w:hAnsi="Times New Roman"/>
          <w:sz w:val="28"/>
          <w:szCs w:val="28"/>
          <w:lang w:eastAsia="ru-RU"/>
        </w:rPr>
        <w:t xml:space="preserve"> характеристика способов повышения </w:t>
      </w:r>
      <w:r>
        <w:rPr>
          <w:rFonts w:ascii="Times New Roman" w:hAnsi="Times New Roman"/>
          <w:sz w:val="28"/>
          <w:szCs w:val="28"/>
          <w:lang w:eastAsia="ru-RU"/>
        </w:rPr>
        <w:t>основных систем организма и развития физических качеств;</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 xml:space="preserve">использование навыков: организации и проведения самостоятельных занятий по хоккею, составления индивидуальных планов, включая способы самостоятельного освоения двигательных действий, подбор подводящих, подготовительных </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и специальных упражнений, самоконтроля в учебной и соревновательной деятельности, применение средств восстановления организма после физической нагрузки на занятиях хоккеем в учебной и соревновательной деятельности;</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 xml:space="preserve">знание и применение основ </w:t>
      </w:r>
      <w:r>
        <w:rPr>
          <w:rFonts w:ascii="Times New Roman" w:eastAsia="Times New Roman" w:hAnsi="Times New Roman"/>
          <w:sz w:val="28"/>
          <w:szCs w:val="28"/>
          <w:lang w:eastAsia="ru-RU"/>
        </w:rPr>
        <w:t xml:space="preserve">формирования сбалансированного питания </w:t>
      </w:r>
      <w:r>
        <w:rPr>
          <w:rFonts w:ascii="Times New Roman" w:hAnsi="Times New Roman"/>
          <w:sz w:val="28"/>
          <w:szCs w:val="28"/>
          <w:lang w:eastAsia="ru-RU"/>
        </w:rPr>
        <w:t>хоккеиста;</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contextualSpacing/>
        <w:jc w:val="both"/>
        <w:rPr>
          <w:rFonts w:ascii="Times New Roman" w:hAnsi="Times New Roman"/>
          <w:sz w:val="28"/>
          <w:szCs w:val="28"/>
          <w:lang w:eastAsia="ru-RU"/>
        </w:rPr>
      </w:pPr>
      <w:r>
        <w:rPr>
          <w:rFonts w:ascii="Times New Roman" w:hAnsi="Times New Roman"/>
          <w:sz w:val="28"/>
          <w:szCs w:val="28"/>
          <w:lang w:eastAsia="ru-RU"/>
        </w:rPr>
        <w:t>составление, подбор и выполнение упражнений с учетом их классификации  для составления комплексов, в том числе индивидуальных, различной направленности;</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sz w:val="28"/>
          <w:szCs w:val="28"/>
          <w:lang w:eastAsia="ru-RU"/>
        </w:rPr>
      </w:pPr>
      <w:r>
        <w:rPr>
          <w:rFonts w:ascii="Times New Roman" w:eastAsia="Times New Roman" w:hAnsi="Times New Roman"/>
          <w:sz w:val="28"/>
          <w:szCs w:val="28"/>
          <w:lang w:eastAsia="ru-RU"/>
        </w:rPr>
        <w:t>использование п</w:t>
      </w:r>
      <w:r>
        <w:rPr>
          <w:rFonts w:ascii="Times New Roman" w:hAnsi="Times New Roman"/>
          <w:sz w:val="28"/>
          <w:szCs w:val="28"/>
          <w:lang w:eastAsia="ru-RU"/>
        </w:rPr>
        <w:t xml:space="preserve">равил подбора физических упражнений для развития физических качеств хоккеиста, специально-подготовительных </w:t>
      </w:r>
      <w:r>
        <w:rPr>
          <w:rFonts w:ascii="Times New Roman" w:eastAsia="Times New Roman" w:hAnsi="Times New Roman"/>
          <w:sz w:val="28"/>
          <w:szCs w:val="28"/>
          <w:lang w:eastAsia="ru-RU"/>
        </w:rPr>
        <w:t xml:space="preserve">упражнений, формирующих </w:t>
      </w:r>
      <w:r>
        <w:rPr>
          <w:rFonts w:ascii="Times New Roman" w:hAnsi="Times New Roman"/>
          <w:sz w:val="28"/>
          <w:szCs w:val="28"/>
          <w:lang w:eastAsia="ru-RU"/>
        </w:rPr>
        <w:t xml:space="preserve">двигательные умения и навыки технических и тактических действий хоккеиста, </w:t>
      </w:r>
      <w:r>
        <w:rPr>
          <w:rFonts w:ascii="Times New Roman" w:eastAsia="Times New Roman" w:hAnsi="Times New Roman"/>
          <w:sz w:val="28"/>
          <w:szCs w:val="28"/>
          <w:lang w:eastAsia="ru-RU"/>
        </w:rPr>
        <w:t>определение их эффективность;</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sz w:val="28"/>
          <w:szCs w:val="28"/>
          <w:lang w:eastAsia="ru-RU"/>
        </w:rPr>
      </w:pPr>
      <w:r>
        <w:rPr>
          <w:rFonts w:ascii="Times New Roman" w:eastAsia="Times New Roman" w:hAnsi="Times New Roman"/>
          <w:sz w:val="28"/>
          <w:szCs w:val="28"/>
          <w:lang w:eastAsia="ru-RU"/>
        </w:rPr>
        <w:t xml:space="preserve">знание техники выполнения и демонстрация правильной техники  и выполнения упражнения для воспитания физических качеств, умение </w:t>
      </w:r>
      <w:r>
        <w:rPr>
          <w:rFonts w:ascii="Times New Roman" w:hAnsi="Times New Roman"/>
          <w:sz w:val="28"/>
          <w:szCs w:val="28"/>
          <w:lang w:eastAsia="ru-RU"/>
        </w:rPr>
        <w:t>выявлять  и устранять ошибки при выполнении упражнений;</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знание классификации техники и тактики игры в хоккей, технических  и тактических элементов хоккея, применение и владение техническими </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и тактическими элементами в игровых заданиях и соревнованиях;</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выполнение командных атакующих действий и </w:t>
      </w:r>
      <w:r>
        <w:rPr>
          <w:rFonts w:ascii="Times New Roman" w:hAnsi="Times New Roman"/>
          <w:sz w:val="28"/>
          <w:szCs w:val="28"/>
        </w:rPr>
        <w:t xml:space="preserve">способов атаки и контратаки  в хоккее, </w:t>
      </w:r>
      <w:r>
        <w:rPr>
          <w:rFonts w:ascii="Times New Roman" w:eastAsia="Times New Roman" w:hAnsi="Times New Roman"/>
          <w:sz w:val="28"/>
          <w:szCs w:val="28"/>
          <w:lang w:eastAsia="ru-RU"/>
        </w:rPr>
        <w:t>тактических комбинаций при различных игровых ситуациях;</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contextualSpacing/>
        <w:jc w:val="both"/>
        <w:rPr>
          <w:rFonts w:ascii="Times New Roman" w:hAnsi="Times New Roman"/>
          <w:sz w:val="28"/>
          <w:szCs w:val="28"/>
          <w:lang w:eastAsia="ru-RU"/>
        </w:rPr>
      </w:pPr>
      <w:r>
        <w:rPr>
          <w:rFonts w:ascii="Times New Roman" w:hAnsi="Times New Roman"/>
          <w:sz w:val="28"/>
          <w:szCs w:val="28"/>
          <w:lang w:eastAsia="ru-RU"/>
        </w:rPr>
        <w:t>выявление ошибок в технике выполнения упражнений, формирующих двигательные умения и навыки технических и тактических действий хоккеиста;</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contextualSpacing/>
        <w:jc w:val="both"/>
        <w:rPr>
          <w:rFonts w:ascii="Times New Roman" w:hAnsi="Times New Roman"/>
          <w:sz w:val="28"/>
          <w:szCs w:val="28"/>
          <w:lang w:eastAsia="ru-RU"/>
        </w:rPr>
      </w:pPr>
      <w:r>
        <w:rPr>
          <w:rFonts w:ascii="Times New Roman" w:hAnsi="Times New Roman"/>
          <w:sz w:val="28"/>
          <w:szCs w:val="28"/>
          <w:lang w:eastAsia="ru-RU"/>
        </w:rPr>
        <w:t>демонстрация совершенствования техники передвижения на коньках, техники владения клюшкой и шайбой, техники игры вратаря, индивидуальных, групповых  и командных тактических действий;</w:t>
      </w:r>
    </w:p>
    <w:p w:rsidR="00900AA1" w:rsidRDefault="00E616C2">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осуществление соревновательной деятельности в соответствии с правилами вида спорта «хоккей», судейской практики;</w:t>
      </w:r>
    </w:p>
    <w:p w:rsidR="00900AA1" w:rsidRDefault="00E616C2">
      <w:pPr>
        <w:tabs>
          <w:tab w:val="left" w:pos="993"/>
        </w:tabs>
        <w:spacing w:after="0" w:line="360" w:lineRule="auto"/>
        <w:ind w:firstLine="709"/>
        <w:contextualSpacing/>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определение признаков положительного влияния занятий хоккеем  на укрепление здоровья, устанавливать связь между развитием физических качеств  и основных систем организма;</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 xml:space="preserve">соблюдение требований безопасности при организации занятий хоккеем, </w:t>
      </w:r>
      <w:r>
        <w:rPr>
          <w:rFonts w:ascii="Times New Roman" w:eastAsia="Times New Roman" w:hAnsi="Times New Roman"/>
          <w:color w:val="000000"/>
          <w:sz w:val="28"/>
          <w:szCs w:val="28"/>
          <w:lang w:eastAsia="ru-RU"/>
        </w:rPr>
        <w:t>знание правил оказания первой помощи при травмах и ушибах во время занятий физическими упражнениями, и хоккеем в частности;</w:t>
      </w:r>
    </w:p>
    <w:p w:rsidR="00900AA1" w:rsidRDefault="00E616C2">
      <w:pPr>
        <w:tabs>
          <w:tab w:val="left" w:pos="709"/>
          <w:tab w:val="left" w:pos="993"/>
        </w:tabs>
        <w:spacing w:after="0" w:line="360" w:lineRule="auto"/>
        <w:ind w:firstLine="709"/>
        <w:contextualSpacing/>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использование занятий хоккеем для организации индивидуального отдыха  и досуга, укрепления собственного здоровья, повышения уровня физических кондиций;</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 xml:space="preserve">проведение тестирования уровня физической подготовленности хоккеистов, характеристика основных показателей развития физических качеств и состояния здоровья, </w:t>
      </w:r>
      <w:r>
        <w:rPr>
          <w:rFonts w:ascii="Times New Roman" w:hAnsi="Times New Roman"/>
          <w:sz w:val="28"/>
          <w:szCs w:val="28"/>
        </w:rPr>
        <w:t>сравнение своих результатов выполнения контрольных упражнений  с эталонными результатами;</w:t>
      </w:r>
    </w:p>
    <w:p w:rsidR="00900AA1" w:rsidRDefault="00E616C2">
      <w:pPr>
        <w:pBdr>
          <w:top w:val="none" w:sz="4" w:space="0" w:color="000000"/>
          <w:left w:val="none" w:sz="4" w:space="0" w:color="000000"/>
          <w:bottom w:val="none" w:sz="4" w:space="0" w:color="000000"/>
          <w:right w:val="none" w:sz="4" w:space="0" w:color="000000"/>
          <w:between w:val="none" w:sz="4" w:space="0" w:color="000000"/>
        </w:pBdr>
        <w:tabs>
          <w:tab w:val="left" w:pos="993"/>
        </w:tabs>
        <w:spacing w:after="0" w:line="360" w:lineRule="auto"/>
        <w:ind w:firstLine="709"/>
        <w:contextualSpacing/>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ведение дневника по физкультурной деятельности, включая оформление планов проведения самостоятельных занятий с физическими упражнениями разной функциональной направленностью, данные контроля динамики индивидуального физического развития и уровня физической подготовленности;</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способность проводить самостоятельные занятия по хоккею по освоению новых двигательных действий и воспитанию основных физических качеств, контролировать и анализировать эффективность этих занятий;</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 xml:space="preserve">знание и применение способов и методов профилактики </w:t>
      </w:r>
      <w:r>
        <w:rPr>
          <w:rFonts w:ascii="Times New Roman" w:eastAsia="Times New Roman" w:hAnsi="Times New Roman"/>
          <w:sz w:val="28"/>
          <w:szCs w:val="28"/>
          <w:lang w:eastAsia="ru-RU"/>
        </w:rPr>
        <w:t>пагубных привычек,</w:t>
      </w:r>
      <w:r>
        <w:rPr>
          <w:rFonts w:ascii="Times New Roman" w:hAnsi="Times New Roman"/>
          <w:sz w:val="28"/>
          <w:szCs w:val="28"/>
          <w:lang w:eastAsia="ru-RU"/>
        </w:rPr>
        <w:t xml:space="preserve"> асоциального и созависимого поведения, знание антидопинговых правил.</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127.9.5. Модуль «Футбол».</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127.9.5.1. Пояснительная записка модуля «Футбол».</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color w:val="000000"/>
          <w:sz w:val="28"/>
          <w:szCs w:val="28"/>
          <w:lang w:eastAsia="zh-CN"/>
        </w:rPr>
      </w:pPr>
      <w:r>
        <w:rPr>
          <w:rFonts w:ascii="Times New Roman" w:hAnsi="Times New Roman"/>
          <w:color w:val="000000"/>
          <w:sz w:val="28"/>
          <w:szCs w:val="28"/>
          <w:lang w:eastAsia="zh-CN"/>
        </w:rPr>
        <w:t xml:space="preserve">Учебный модуль «Футбол» (далее – модуль по футболу, футбол) на уровне среднего общего образования разработан с целью оказания методической помощи учителю физической культуры в создании рабочей программы </w:t>
      </w:r>
      <w:r>
        <w:rPr>
          <w:rFonts w:ascii="Times New Roman" w:hAnsi="Times New Roman"/>
          <w:sz w:val="28"/>
          <w:szCs w:val="28"/>
        </w:rPr>
        <w:t>по физической культуре</w:t>
      </w:r>
      <w:r>
        <w:rPr>
          <w:rFonts w:ascii="Times New Roman" w:hAnsi="Times New Roman"/>
          <w:color w:val="000000"/>
          <w:sz w:val="28"/>
          <w:szCs w:val="28"/>
          <w:lang w:eastAsia="zh-CN"/>
        </w:rPr>
        <w:t xml:space="preserve"> с учётом современных тенденций в системе образования  и использования </w:t>
      </w:r>
      <w:r>
        <w:rPr>
          <w:rFonts w:ascii="Times New Roman" w:hAnsi="Times New Roman"/>
          <w:sz w:val="28"/>
          <w:szCs w:val="28"/>
          <w:lang w:eastAsia="zh-CN"/>
        </w:rPr>
        <w:t xml:space="preserve">спортивно-ориентированных форм, </w:t>
      </w:r>
      <w:r>
        <w:rPr>
          <w:rFonts w:ascii="Times New Roman" w:hAnsi="Times New Roman"/>
          <w:color w:val="000000"/>
          <w:sz w:val="28"/>
          <w:szCs w:val="28"/>
          <w:lang w:eastAsia="zh-CN"/>
        </w:rPr>
        <w:t xml:space="preserve">средств и методов </w:t>
      </w:r>
      <w:r>
        <w:rPr>
          <w:rFonts w:ascii="Times New Roman" w:hAnsi="Times New Roman"/>
          <w:sz w:val="28"/>
          <w:szCs w:val="28"/>
          <w:lang w:eastAsia="zh-CN"/>
        </w:rPr>
        <w:t>обучения  по различным видов спорта.</w:t>
      </w:r>
    </w:p>
    <w:p w:rsidR="00900AA1" w:rsidRDefault="00E616C2">
      <w:pPr>
        <w:spacing w:after="0" w:line="360" w:lineRule="auto"/>
        <w:ind w:firstLine="709"/>
        <w:jc w:val="both"/>
        <w:rPr>
          <w:rFonts w:ascii="Times New Roman" w:hAnsi="Times New Roman"/>
          <w:sz w:val="28"/>
          <w:szCs w:val="28"/>
          <w:lang w:eastAsia="ru-RU"/>
        </w:rPr>
      </w:pPr>
      <w:r>
        <w:rPr>
          <w:rFonts w:ascii="Times New Roman" w:eastAsia="Times New Roman" w:hAnsi="Times New Roman"/>
          <w:sz w:val="28"/>
          <w:szCs w:val="28"/>
        </w:rPr>
        <w:t xml:space="preserve">Футбол </w:t>
      </w:r>
      <w:r>
        <w:rPr>
          <w:rFonts w:ascii="Times New Roman" w:eastAsia="Arial Unicode MS" w:hAnsi="Times New Roman"/>
          <w:sz w:val="28"/>
          <w:szCs w:val="28"/>
          <w:lang w:eastAsia="ru-RU"/>
        </w:rPr>
        <w:t xml:space="preserve">является эффективным средством физического воспитания, </w:t>
      </w:r>
      <w:r>
        <w:rPr>
          <w:rFonts w:ascii="Times New Roman" w:hAnsi="Times New Roman"/>
          <w:sz w:val="28"/>
          <w:szCs w:val="28"/>
          <w:lang w:eastAsia="ru-RU"/>
        </w:rPr>
        <w:t xml:space="preserve">содействует всестороннему физическому, интеллектуальному, нравственному развитию обучающихся, укреплению здоровья, привлечению </w:t>
      </w:r>
      <w:r>
        <w:rPr>
          <w:rFonts w:ascii="Times New Roman" w:eastAsia="SchoolBookSanPin" w:hAnsi="Times New Roman"/>
          <w:sz w:val="28"/>
          <w:szCs w:val="28"/>
        </w:rPr>
        <w:t>обучающихся</w:t>
      </w:r>
      <w:r>
        <w:rPr>
          <w:rFonts w:ascii="Times New Roman" w:hAnsi="Times New Roman"/>
          <w:sz w:val="28"/>
          <w:szCs w:val="28"/>
          <w:lang w:eastAsia="zh-CN"/>
        </w:rPr>
        <w:t xml:space="preserve">  </w:t>
      </w:r>
      <w:r>
        <w:rPr>
          <w:rFonts w:ascii="Times New Roman" w:hAnsi="Times New Roman"/>
          <w:sz w:val="28"/>
          <w:szCs w:val="28"/>
          <w:lang w:eastAsia="ru-RU"/>
        </w:rPr>
        <w:t>к систематическим занятиям физической культурой и спортом, их личностному  и профессиональному самоопределению.</w:t>
      </w:r>
    </w:p>
    <w:p w:rsidR="00900AA1" w:rsidRDefault="00E616C2">
      <w:pPr>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 xml:space="preserve">Футбол позволяет обучающимся понимать принципы взаимовыручки, проявлять волю, терпение и развивать чувство ответственности. В процессе игры формируется командный дух, познаются основы взаимодействия друг с другом. Футбол – </w:t>
      </w:r>
      <w:r>
        <w:rPr>
          <w:rFonts w:ascii="Times New Roman" w:eastAsia="Times New Roman" w:hAnsi="Times New Roman"/>
          <w:spacing w:val="-3"/>
          <w:sz w:val="28"/>
          <w:szCs w:val="28"/>
        </w:rPr>
        <w:t xml:space="preserve">командная </w:t>
      </w:r>
      <w:r>
        <w:rPr>
          <w:rFonts w:ascii="Times New Roman" w:eastAsia="Times New Roman" w:hAnsi="Times New Roman"/>
          <w:sz w:val="28"/>
          <w:szCs w:val="28"/>
        </w:rPr>
        <w:t xml:space="preserve">игра, в которой каждому члену </w:t>
      </w:r>
      <w:r>
        <w:rPr>
          <w:rFonts w:ascii="Times New Roman" w:eastAsia="Times New Roman" w:hAnsi="Times New Roman"/>
          <w:spacing w:val="-3"/>
          <w:sz w:val="28"/>
          <w:szCs w:val="28"/>
        </w:rPr>
        <w:t xml:space="preserve">команды </w:t>
      </w:r>
      <w:r>
        <w:rPr>
          <w:rFonts w:ascii="Times New Roman" w:eastAsia="Times New Roman" w:hAnsi="Times New Roman"/>
          <w:sz w:val="28"/>
          <w:szCs w:val="28"/>
        </w:rPr>
        <w:t xml:space="preserve">надо уметь выстраивать отношения с другими игроками. Психологический климат в </w:t>
      </w:r>
      <w:r>
        <w:rPr>
          <w:rFonts w:ascii="Times New Roman" w:eastAsia="Times New Roman" w:hAnsi="Times New Roman"/>
          <w:spacing w:val="-3"/>
          <w:sz w:val="28"/>
          <w:szCs w:val="28"/>
        </w:rPr>
        <w:t xml:space="preserve">команде </w:t>
      </w:r>
      <w:r>
        <w:rPr>
          <w:rFonts w:ascii="Times New Roman" w:eastAsia="Times New Roman" w:hAnsi="Times New Roman"/>
          <w:sz w:val="28"/>
          <w:szCs w:val="28"/>
        </w:rPr>
        <w:t xml:space="preserve">играет определяющую роль и оказывает серьезное влияние на результат. Футбол дает возможность выработать коммуникативные навыки, развить чувство сплочённости и желание </w:t>
      </w:r>
      <w:r>
        <w:rPr>
          <w:rFonts w:ascii="Times New Roman" w:eastAsia="Times New Roman" w:hAnsi="Times New Roman"/>
          <w:spacing w:val="-3"/>
          <w:sz w:val="28"/>
          <w:szCs w:val="28"/>
        </w:rPr>
        <w:t xml:space="preserve">находить </w:t>
      </w:r>
      <w:r>
        <w:rPr>
          <w:rFonts w:ascii="Times New Roman" w:eastAsia="Times New Roman" w:hAnsi="Times New Roman"/>
          <w:sz w:val="28"/>
          <w:szCs w:val="28"/>
        </w:rPr>
        <w:t xml:space="preserve">общий язык с партнером, а также решать </w:t>
      </w:r>
      <w:r>
        <w:rPr>
          <w:rFonts w:ascii="Times New Roman" w:eastAsia="Times New Roman" w:hAnsi="Times New Roman"/>
          <w:spacing w:val="-3"/>
          <w:sz w:val="28"/>
          <w:szCs w:val="28"/>
        </w:rPr>
        <w:t>конфликтные</w:t>
      </w:r>
      <w:r>
        <w:rPr>
          <w:rFonts w:ascii="Times New Roman" w:eastAsia="Times New Roman" w:hAnsi="Times New Roman"/>
          <w:spacing w:val="1"/>
          <w:sz w:val="28"/>
          <w:szCs w:val="28"/>
        </w:rPr>
        <w:t xml:space="preserve"> </w:t>
      </w:r>
      <w:r>
        <w:rPr>
          <w:rFonts w:ascii="Times New Roman" w:eastAsia="Times New Roman" w:hAnsi="Times New Roman"/>
          <w:sz w:val="28"/>
          <w:szCs w:val="28"/>
        </w:rPr>
        <w:t>ситуации.</w:t>
      </w:r>
    </w:p>
    <w:p w:rsidR="00900AA1" w:rsidRDefault="00E616C2">
      <w:pPr>
        <w:spacing w:after="0" w:line="360" w:lineRule="auto"/>
        <w:ind w:firstLine="709"/>
        <w:jc w:val="both"/>
        <w:rPr>
          <w:rFonts w:ascii="Times New Roman" w:eastAsia="Courier New" w:hAnsi="Times New Roman"/>
          <w:sz w:val="28"/>
          <w:szCs w:val="28"/>
          <w:lang w:eastAsia="ru-RU" w:bidi="ru-RU"/>
        </w:rPr>
      </w:pPr>
      <w:r>
        <w:rPr>
          <w:rFonts w:ascii="Times New Roman" w:eastAsia="Courier New" w:hAnsi="Times New Roman"/>
          <w:sz w:val="28"/>
          <w:szCs w:val="28"/>
          <w:lang w:eastAsia="ru-RU" w:bidi="ru-RU"/>
        </w:rPr>
        <w:t>Систематические занятия футболом оказывают на организм обучающихся всестороннее влияние: повышают общий объем двигательной активности, совершенствуют функциональную деятельность организма, обеспечивая правильное физическое развитие.</w:t>
      </w:r>
    </w:p>
    <w:p w:rsidR="00900AA1" w:rsidRDefault="00E616C2">
      <w:pPr>
        <w:spacing w:after="0" w:line="360" w:lineRule="auto"/>
        <w:ind w:firstLine="709"/>
        <w:jc w:val="both"/>
        <w:rPr>
          <w:rFonts w:ascii="Times New Roman" w:eastAsia="Courier New" w:hAnsi="Times New Roman"/>
          <w:sz w:val="28"/>
          <w:szCs w:val="28"/>
          <w:lang w:eastAsia="ru-RU" w:bidi="ru-RU"/>
        </w:rPr>
      </w:pPr>
      <w:r>
        <w:rPr>
          <w:rFonts w:ascii="Times New Roman" w:eastAsia="Courier New" w:hAnsi="Times New Roman"/>
          <w:sz w:val="28"/>
          <w:szCs w:val="28"/>
          <w:lang w:eastAsia="ru-RU" w:bidi="ru-RU"/>
        </w:rPr>
        <w:t xml:space="preserve">Модуль «Футбол» рассматривается как средство физической подготовки, освоения технической и тактической стороны игры как для мальчиков,  так и для девочек, повышает умственную работоспособность, снижает </w:t>
      </w:r>
      <w:r>
        <w:rPr>
          <w:rFonts w:ascii="Times New Roman" w:eastAsia="Times New Roman" w:hAnsi="Times New Roman"/>
          <w:sz w:val="28"/>
          <w:szCs w:val="28"/>
          <w:lang w:eastAsia="ru-RU" w:bidi="ru-RU"/>
        </w:rPr>
        <w:t>заболеваемость</w:t>
      </w:r>
      <w:r>
        <w:rPr>
          <w:rFonts w:ascii="Times New Roman" w:eastAsia="Courier New" w:hAnsi="Times New Roman"/>
          <w:sz w:val="28"/>
          <w:szCs w:val="28"/>
          <w:lang w:eastAsia="ru-RU" w:bidi="ru-RU"/>
        </w:rPr>
        <w:t xml:space="preserve"> и утомление у обучающихся, возникающее в ходе учебных занятий.</w:t>
      </w:r>
    </w:p>
    <w:p w:rsidR="00900AA1" w:rsidRDefault="00E616C2">
      <w:pPr>
        <w:spacing w:after="0" w:line="360" w:lineRule="auto"/>
        <w:ind w:firstLine="709"/>
        <w:jc w:val="both"/>
        <w:rPr>
          <w:rFonts w:ascii="Times New Roman" w:eastAsia="Courier New" w:hAnsi="Times New Roman"/>
          <w:sz w:val="28"/>
          <w:szCs w:val="28"/>
          <w:lang w:eastAsia="ru-RU" w:bidi="ru-RU"/>
        </w:rPr>
      </w:pPr>
      <w:r>
        <w:rPr>
          <w:rFonts w:ascii="Times New Roman" w:hAnsi="Times New Roman"/>
          <w:sz w:val="28"/>
          <w:szCs w:val="28"/>
        </w:rPr>
        <w:t>127.9.</w:t>
      </w:r>
      <w:r>
        <w:rPr>
          <w:rFonts w:ascii="Times New Roman" w:eastAsia="Times New Roman" w:hAnsi="Times New Roman"/>
          <w:sz w:val="28"/>
          <w:szCs w:val="28"/>
        </w:rPr>
        <w:t>5.2. </w:t>
      </w:r>
      <w:r>
        <w:rPr>
          <w:rFonts w:ascii="Times New Roman" w:eastAsia="Courier New" w:hAnsi="Times New Roman"/>
          <w:sz w:val="28"/>
          <w:szCs w:val="28"/>
          <w:lang w:eastAsia="ru-RU" w:bidi="ru-RU"/>
        </w:rPr>
        <w:t xml:space="preserve">Целями изучения модуля «Футбол» являются: </w:t>
      </w:r>
      <w:r>
        <w:rPr>
          <w:rFonts w:ascii="Times New Roman" w:eastAsia="Times New Roman" w:hAnsi="Times New Roman"/>
          <w:sz w:val="28"/>
          <w:szCs w:val="28"/>
        </w:rPr>
        <w:t>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«футбол».</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 xml:space="preserve">127.9.5.3. Задачами изучения модуля </w:t>
      </w:r>
      <w:r>
        <w:rPr>
          <w:rFonts w:ascii="Times New Roman" w:eastAsia="Times New Roman" w:hAnsi="Times New Roman"/>
          <w:sz w:val="28"/>
          <w:szCs w:val="28"/>
          <w:lang w:eastAsia="ar-SA"/>
        </w:rPr>
        <w:t xml:space="preserve">«Футбол» </w:t>
      </w:r>
      <w:r>
        <w:rPr>
          <w:rFonts w:ascii="Times New Roman" w:hAnsi="Times New Roman"/>
          <w:sz w:val="28"/>
          <w:szCs w:val="28"/>
        </w:rPr>
        <w:t>являются:</w:t>
      </w:r>
    </w:p>
    <w:p w:rsidR="00900AA1" w:rsidRDefault="00E616C2">
      <w:pPr>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всестороннее гармоничное развитие детей, увеличение объёма  их двигательной активности;</w:t>
      </w:r>
    </w:p>
    <w:p w:rsidR="00900AA1" w:rsidRDefault="00E616C2">
      <w:pPr>
        <w:spacing w:after="0" w:line="360" w:lineRule="auto"/>
        <w:ind w:firstLine="709"/>
        <w:jc w:val="both"/>
        <w:rPr>
          <w:rFonts w:ascii="Times New Roman" w:eastAsia="Times New Roman" w:hAnsi="Times New Roman"/>
          <w:sz w:val="28"/>
          <w:szCs w:val="28"/>
        </w:rPr>
      </w:pPr>
      <w:r>
        <w:rPr>
          <w:rFonts w:ascii="Times New Roman" w:eastAsia="Arial Unicode MS" w:hAnsi="Times New Roman"/>
          <w:sz w:val="28"/>
          <w:szCs w:val="28"/>
        </w:rPr>
        <w:t>формирование общих представлений о виде спорта «футбол»,  его возможностях и значении в процессе укрепления здоровья, физическом развитии  и физической подготовке обучающихся;</w:t>
      </w:r>
    </w:p>
    <w:p w:rsidR="00900AA1" w:rsidRDefault="00E616C2">
      <w:pPr>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развитие основных физических качеств и повышение функциональных возможностей организма обучающихся, укрепление их физического, нравственного, психологического и социального здоровья, обеспечение культуры безопасного поведения средствами футбола;</w:t>
      </w:r>
    </w:p>
    <w:p w:rsidR="00900AA1" w:rsidRDefault="00E616C2">
      <w:pPr>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ознакомление и обучение физическим упражнениям общеразвивающей  и корригирующей направленности посредством освоения технических действий  в футболе;</w:t>
      </w:r>
    </w:p>
    <w:p w:rsidR="00900AA1" w:rsidRDefault="00E616C2">
      <w:pPr>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ознакомление и освоение знаний об истории и развитии футбола, основных понятиях и современных представлениях о футболе, его возможностях и значениях  в процессе развития и укрепления здоровья, физическом развитии обучающихся;</w:t>
      </w:r>
    </w:p>
    <w:p w:rsidR="00900AA1" w:rsidRDefault="00E616C2">
      <w:pPr>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ознакомление и обучение двигательным умениям и навыкам, техническим действиям в футболе в образовательной деятельности, физкультурно-оздоровительной деятельности и при организации самостоятельных занятий  по футболу;</w:t>
      </w:r>
    </w:p>
    <w:p w:rsidR="00900AA1" w:rsidRDefault="00E616C2">
      <w:pPr>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воспитание социально значимых качеств личности, норм коллективного взаимодействия и сотрудничества в игровой деятельности средствами футбола;</w:t>
      </w:r>
    </w:p>
    <w:p w:rsidR="00900AA1" w:rsidRDefault="00E616C2">
      <w:pPr>
        <w:spacing w:after="0" w:line="360" w:lineRule="auto"/>
        <w:ind w:firstLine="709"/>
        <w:jc w:val="both"/>
        <w:rPr>
          <w:rFonts w:ascii="Times New Roman" w:eastAsia="Times New Roman" w:hAnsi="Times New Roman"/>
          <w:sz w:val="28"/>
          <w:szCs w:val="28"/>
          <w:lang w:eastAsia="ru-RU" w:bidi="ru-RU"/>
        </w:rPr>
      </w:pPr>
      <w:r>
        <w:rPr>
          <w:rFonts w:ascii="Times New Roman" w:eastAsia="Times New Roman" w:hAnsi="Times New Roman"/>
          <w:sz w:val="28"/>
          <w:szCs w:val="28"/>
          <w:lang w:eastAsia="ru-RU" w:bidi="ru-RU"/>
        </w:rPr>
        <w:t>удовлетворение индивидуальных потребностей обучающихся в занятиях физической культурой и спортом средствами футбола;</w:t>
      </w:r>
    </w:p>
    <w:p w:rsidR="00900AA1" w:rsidRDefault="00E616C2">
      <w:pPr>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популяризация футбола среди подрастающего поколения, привлечение обучающихся, проявляющих повышенный интерес и способность к занятиям футболом, в школьные спортивные клубы, футбольные секции и к участию  в</w:t>
      </w:r>
      <w:r>
        <w:rPr>
          <w:rFonts w:ascii="Times New Roman" w:eastAsia="Times New Roman" w:hAnsi="Times New Roman"/>
          <w:spacing w:val="-1"/>
          <w:sz w:val="28"/>
          <w:szCs w:val="28"/>
        </w:rPr>
        <w:t xml:space="preserve"> </w:t>
      </w:r>
      <w:r>
        <w:rPr>
          <w:rFonts w:ascii="Times New Roman" w:eastAsia="Times New Roman" w:hAnsi="Times New Roman"/>
          <w:sz w:val="28"/>
          <w:szCs w:val="28"/>
        </w:rPr>
        <w:t>соревнованиях;</w:t>
      </w:r>
    </w:p>
    <w:p w:rsidR="00900AA1" w:rsidRDefault="00E616C2">
      <w:pPr>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выявление, развитие и поддержка одарённых детей в области спорта.</w:t>
      </w:r>
    </w:p>
    <w:p w:rsidR="00900AA1" w:rsidRDefault="00E616C2">
      <w:pPr>
        <w:spacing w:after="0" w:line="360" w:lineRule="auto"/>
        <w:ind w:firstLine="709"/>
        <w:jc w:val="both"/>
        <w:rPr>
          <w:rFonts w:ascii="Times New Roman" w:eastAsia="Times New Roman" w:hAnsi="Times New Roman"/>
          <w:sz w:val="28"/>
          <w:szCs w:val="28"/>
        </w:rPr>
      </w:pPr>
      <w:r>
        <w:rPr>
          <w:rFonts w:ascii="Times New Roman" w:hAnsi="Times New Roman"/>
          <w:sz w:val="28"/>
          <w:szCs w:val="28"/>
        </w:rPr>
        <w:t>127.9.</w:t>
      </w:r>
      <w:r>
        <w:rPr>
          <w:rFonts w:ascii="Times New Roman" w:eastAsia="Times New Roman" w:hAnsi="Times New Roman"/>
          <w:sz w:val="28"/>
          <w:szCs w:val="28"/>
        </w:rPr>
        <w:t>5.4. Место и роль модуля «Футбол».</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eastAsia="Times New Roman" w:hAnsi="Times New Roman"/>
          <w:sz w:val="28"/>
          <w:szCs w:val="28"/>
          <w:lang w:eastAsia="ru-RU"/>
        </w:rPr>
      </w:pPr>
      <w:r>
        <w:rPr>
          <w:rFonts w:ascii="Times New Roman" w:hAnsi="Times New Roman"/>
          <w:sz w:val="28"/>
          <w:szCs w:val="28"/>
          <w:lang w:eastAsia="zh-CN"/>
        </w:rPr>
        <w:t xml:space="preserve">Модуль «Футбол» </w:t>
      </w:r>
      <w:r>
        <w:rPr>
          <w:rFonts w:ascii="Times New Roman" w:hAnsi="Times New Roman"/>
          <w:sz w:val="28"/>
          <w:szCs w:val="28"/>
        </w:rPr>
        <w:t>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r>
        <w:rPr>
          <w:rFonts w:ascii="Times New Roman" w:hAnsi="Times New Roman"/>
          <w:sz w:val="28"/>
          <w:szCs w:val="28"/>
          <w:lang w:eastAsia="ru-RU"/>
        </w:rPr>
        <w:t xml:space="preserve"> </w:t>
      </w:r>
      <w:r>
        <w:rPr>
          <w:rFonts w:ascii="Times New Roman" w:hAnsi="Times New Roman"/>
          <w:color w:val="000000"/>
          <w:sz w:val="28"/>
          <w:szCs w:val="28"/>
          <w:lang w:eastAsia="ru-RU"/>
        </w:rPr>
        <w:t>Р</w:t>
      </w:r>
      <w:r>
        <w:rPr>
          <w:rFonts w:ascii="Times New Roman" w:hAnsi="Times New Roman"/>
          <w:sz w:val="28"/>
          <w:szCs w:val="28"/>
          <w:lang w:eastAsia="ru-RU"/>
        </w:rPr>
        <w:t>асширяет и дополняет компетенции обучающихся, полученные в результате обучения и формирования</w:t>
      </w:r>
      <w:r>
        <w:rPr>
          <w:rFonts w:ascii="Times New Roman" w:eastAsia="Times New Roman" w:hAnsi="Times New Roman"/>
          <w:sz w:val="28"/>
          <w:szCs w:val="28"/>
          <w:lang w:eastAsia="ru-RU"/>
        </w:rPr>
        <w:t xml:space="preserve"> новых двигательных действий средствами футбола,  их использования в прикладных целях для увеличения объема двигательной активности и оздоровления в повседневной жизни.</w:t>
      </w:r>
    </w:p>
    <w:p w:rsidR="00900AA1" w:rsidRDefault="00E616C2">
      <w:pPr>
        <w:spacing w:after="0" w:line="360" w:lineRule="auto"/>
        <w:ind w:firstLine="709"/>
        <w:jc w:val="both"/>
        <w:rPr>
          <w:rFonts w:ascii="Times New Roman" w:eastAsia="Times New Roman" w:hAnsi="Times New Roman"/>
          <w:sz w:val="28"/>
          <w:szCs w:val="28"/>
          <w:lang w:eastAsia="ru-RU"/>
        </w:rPr>
      </w:pPr>
      <w:r>
        <w:rPr>
          <w:rFonts w:ascii="Times New Roman" w:hAnsi="Times New Roman"/>
          <w:color w:val="000000"/>
          <w:sz w:val="28"/>
          <w:szCs w:val="28"/>
          <w:lang w:eastAsia="ru-RU"/>
        </w:rPr>
        <w:t xml:space="preserve">Интеграция модуля по футболу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w:t>
      </w:r>
      <w:r>
        <w:rPr>
          <w:rFonts w:ascii="Times New Roman" w:hAnsi="Times New Roman"/>
          <w:sz w:val="28"/>
          <w:szCs w:val="28"/>
          <w:lang w:eastAsia="zh-CN"/>
        </w:rPr>
        <w:t xml:space="preserve">дополнительного образования, </w:t>
      </w:r>
      <w:r>
        <w:rPr>
          <w:rFonts w:ascii="Times New Roman" w:hAnsi="Times New Roman"/>
          <w:color w:val="000000"/>
          <w:sz w:val="28"/>
          <w:szCs w:val="28"/>
          <w:lang w:eastAsia="ru-RU"/>
        </w:rPr>
        <w:t xml:space="preserve">деятельности школьных спортивных клубов, подготовке </w:t>
      </w:r>
      <w:r>
        <w:rPr>
          <w:rFonts w:ascii="Times New Roman" w:hAnsi="Times New Roman"/>
          <w:sz w:val="28"/>
          <w:szCs w:val="28"/>
          <w:lang w:eastAsia="zh-CN"/>
        </w:rPr>
        <w:t xml:space="preserve">обучающихся к выполнению норм Всероссийского физкультурно-спортивного комплекса «Готов к труду и обороне» (ГТО) </w:t>
      </w:r>
      <w:r>
        <w:rPr>
          <w:rFonts w:ascii="Times New Roman" w:hAnsi="Times New Roman"/>
          <w:color w:val="000000"/>
          <w:sz w:val="28"/>
          <w:szCs w:val="28"/>
          <w:lang w:eastAsia="ru-RU"/>
        </w:rPr>
        <w:t>и участию  в спортивных мероприятиях.</w:t>
      </w:r>
      <w:r>
        <w:rPr>
          <w:rFonts w:ascii="Times New Roman" w:eastAsia="Times New Roman" w:hAnsi="Times New Roman"/>
          <w:sz w:val="28"/>
          <w:szCs w:val="28"/>
          <w:lang w:eastAsia="ru-RU"/>
        </w:rPr>
        <w:t xml:space="preserve"> </w:t>
      </w:r>
    </w:p>
    <w:p w:rsidR="00900AA1" w:rsidRDefault="00E616C2">
      <w:pPr>
        <w:spacing w:after="0" w:line="360" w:lineRule="auto"/>
        <w:ind w:firstLine="709"/>
        <w:jc w:val="both"/>
        <w:rPr>
          <w:rFonts w:ascii="Times New Roman" w:eastAsia="Times New Roman" w:hAnsi="Times New Roman"/>
          <w:sz w:val="28"/>
          <w:szCs w:val="28"/>
        </w:rPr>
      </w:pPr>
      <w:r>
        <w:rPr>
          <w:rFonts w:ascii="Times New Roman" w:hAnsi="Times New Roman"/>
          <w:sz w:val="28"/>
          <w:szCs w:val="28"/>
        </w:rPr>
        <w:t>127.9.</w:t>
      </w:r>
      <w:r>
        <w:rPr>
          <w:rFonts w:ascii="Times New Roman" w:eastAsia="Times New Roman" w:hAnsi="Times New Roman"/>
          <w:sz w:val="28"/>
          <w:szCs w:val="28"/>
        </w:rPr>
        <w:t>5.5. Модуль «Футбол» может быть реализован в следующих вариантах:</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при самостоятельном планировании учителем физической культуры процесса освоения обучающимися учебного материала по футболу с выбором различных элементов футбола, с учётом возраста и физической подготовленности обучающихся (с соответствующей дозировкой и интенсивностью);</w:t>
      </w:r>
    </w:p>
    <w:p w:rsidR="00900AA1" w:rsidRDefault="00E616C2">
      <w:pPr>
        <w:spacing w:after="0" w:line="360" w:lineRule="auto"/>
        <w:ind w:firstLine="709"/>
        <w:jc w:val="both"/>
        <w:rPr>
          <w:rFonts w:ascii="Times New Roman" w:hAnsi="Times New Roman"/>
          <w:color w:val="000000"/>
          <w:sz w:val="28"/>
          <w:szCs w:val="28"/>
          <w:lang w:eastAsia="ru-RU"/>
        </w:rPr>
      </w:pPr>
      <w:r>
        <w:rPr>
          <w:rFonts w:ascii="Times New Roman" w:hAnsi="Times New Roman"/>
          <w:sz w:val="28"/>
          <w:szCs w:val="28"/>
          <w:lang w:eastAsia="zh-CN"/>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Pr>
          <w:rFonts w:ascii="Times New Roman" w:hAnsi="Times New Roman"/>
          <w:sz w:val="28"/>
          <w:szCs w:val="28"/>
          <w:lang w:eastAsia="ru-RU"/>
        </w:rPr>
        <w:t xml:space="preserve">  </w:t>
      </w:r>
      <w:r>
        <w:rPr>
          <w:rFonts w:ascii="Times New Roman" w:hAnsi="Times New Roman"/>
          <w:sz w:val="28"/>
          <w:szCs w:val="28"/>
          <w:lang w:eastAsia="zh-CN"/>
        </w:rPr>
        <w:t>(при организации и проведении уроков физической культуры с 3-х часовой недельной нагрузкой рекомендуемый объём в 10 и 11 классах – по 34 часа);</w:t>
      </w:r>
    </w:p>
    <w:p w:rsidR="00900AA1" w:rsidRDefault="00E616C2">
      <w:pPr>
        <w:spacing w:after="0" w:line="360" w:lineRule="auto"/>
        <w:ind w:firstLine="709"/>
        <w:jc w:val="both"/>
        <w:rPr>
          <w:rFonts w:ascii="Times New Roman" w:hAnsi="Times New Roman"/>
          <w:sz w:val="28"/>
          <w:szCs w:val="28"/>
        </w:rPr>
      </w:pPr>
      <w:r>
        <w:rPr>
          <w:rFonts w:ascii="Times New Roman" w:hAnsi="Times New Roman"/>
          <w:color w:val="000000"/>
          <w:sz w:val="28"/>
          <w:szCs w:val="28"/>
          <w:lang w:eastAsia="zh-CN"/>
        </w:rPr>
        <w:t xml:space="preserve">в виде дополнительных часов, выделяемых на спортивно-оздоровительную работу с обучающимися в рамках внеурочной деятельности, </w:t>
      </w:r>
      <w:r>
        <w:rPr>
          <w:rFonts w:ascii="Times New Roman" w:hAnsi="Times New Roman"/>
          <w:sz w:val="28"/>
          <w:szCs w:val="28"/>
          <w:lang w:eastAsia="zh-CN"/>
        </w:rPr>
        <w:t xml:space="preserve">деятельности школьных спортивных клубов </w:t>
      </w:r>
      <w:r>
        <w:rPr>
          <w:rFonts w:ascii="Times New Roman" w:eastAsia="Arial Unicode MS" w:hAnsi="Times New Roman"/>
          <w:sz w:val="28"/>
          <w:szCs w:val="28"/>
        </w:rPr>
        <w:t xml:space="preserve">(рекомендуемый объем </w:t>
      </w:r>
      <w:r>
        <w:rPr>
          <w:rFonts w:ascii="Times New Roman" w:hAnsi="Times New Roman"/>
          <w:sz w:val="28"/>
          <w:szCs w:val="28"/>
          <w:lang w:eastAsia="zh-CN"/>
        </w:rPr>
        <w:t>в 10 – 11 классах –  по 34 часа</w:t>
      </w:r>
      <w:r>
        <w:rPr>
          <w:rFonts w:ascii="Times New Roman" w:eastAsia="Arial Unicode MS" w:hAnsi="Times New Roman"/>
          <w:sz w:val="28"/>
          <w:szCs w:val="28"/>
        </w:rPr>
        <w:t>).</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lang w:eastAsia="zh-CN"/>
        </w:rPr>
      </w:pPr>
      <w:r>
        <w:rPr>
          <w:rFonts w:ascii="Times New Roman" w:hAnsi="Times New Roman"/>
          <w:sz w:val="28"/>
          <w:szCs w:val="28"/>
        </w:rPr>
        <w:t>127.9.</w:t>
      </w:r>
      <w:r>
        <w:rPr>
          <w:rFonts w:ascii="Times New Roman" w:hAnsi="Times New Roman"/>
          <w:sz w:val="28"/>
          <w:szCs w:val="28"/>
          <w:lang w:eastAsia="zh-CN"/>
        </w:rPr>
        <w:t>5.6. Содержание модуля «Футбол».</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1) Знания о футболе.</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Главные организации, осуществляющие управление футболом в регионе, России, Европе, мире (РФС, УЕФА, ФИФА), их роль и основные функции.</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color w:val="000000"/>
          <w:sz w:val="28"/>
          <w:szCs w:val="28"/>
          <w:lang w:eastAsia="ru-RU"/>
        </w:rPr>
      </w:pPr>
      <w:r>
        <w:rPr>
          <w:rFonts w:ascii="Times New Roman" w:eastAsia="Times New Roman" w:hAnsi="Times New Roman"/>
          <w:sz w:val="28"/>
          <w:szCs w:val="28"/>
        </w:rPr>
        <w:t>Организация и проведение соревнований по футболу. Правила игры в футбол, роль и обязанности судейской бригады.</w:t>
      </w:r>
    </w:p>
    <w:p w:rsidR="00900AA1" w:rsidRDefault="00E616C2">
      <w:pPr>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Основные направления развития спортивного менеджмента и маркетинга  в футболе. Структура управления в профессиональных футбольных клубах, направления деятельности.</w:t>
      </w:r>
    </w:p>
    <w:p w:rsidR="00900AA1" w:rsidRDefault="00E616C2">
      <w:pPr>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Средства общей и специальной физической подготовки, применяемые  при занятиях футболом.</w:t>
      </w:r>
    </w:p>
    <w:p w:rsidR="00900AA1" w:rsidRDefault="00E616C2">
      <w:pPr>
        <w:tabs>
          <w:tab w:val="left" w:pos="9639"/>
        </w:tabs>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Правила по технике безопасности во время занятий и соревнований  по футболу. Правила безопасного, правомерного поведения во время соревнований по футболу в качестве зрителя или болельщика.</w:t>
      </w:r>
    </w:p>
    <w:p w:rsidR="00900AA1" w:rsidRDefault="00E616C2">
      <w:pPr>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Профилактика спортивного травматизма футболистов, причины возникновения травм и методы их устранения.</w:t>
      </w:r>
    </w:p>
    <w:p w:rsidR="00900AA1" w:rsidRDefault="00E616C2">
      <w:pPr>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 xml:space="preserve">Профилактика пагубных привычек, асоциального поведения. Антидопинговое поведение. </w:t>
      </w:r>
    </w:p>
    <w:p w:rsidR="00900AA1" w:rsidRDefault="00E616C2">
      <w:pPr>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2) Способы самостоятельной деятельности.</w:t>
      </w:r>
    </w:p>
    <w:p w:rsidR="00900AA1" w:rsidRDefault="00E616C2">
      <w:pPr>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Организация, проведение самостоятельных занятий по футболу и занятий  на развитие физических качеств футболиста. Правила безопасности во время самостоятельных занятий футболом.</w:t>
      </w:r>
    </w:p>
    <w:p w:rsidR="00900AA1" w:rsidRDefault="00E616C2">
      <w:pPr>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Комплексы упражнений общеразвивающей, подготовительной и специальной направленности.</w:t>
      </w:r>
    </w:p>
    <w:p w:rsidR="00900AA1" w:rsidRDefault="00E616C2">
      <w:pPr>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Самоконтроль и его роль в образовательной и тренировочной деятельности. Объективные и субъективные признаки утомления. Средства восстановления организма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rsidR="00900AA1" w:rsidRDefault="00E616C2">
      <w:pPr>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Средства восстановления после физических нагрузок на занятиях футболом  и соревновательной деятельности.</w:t>
      </w:r>
    </w:p>
    <w:p w:rsidR="00900AA1" w:rsidRDefault="00E616C2">
      <w:pPr>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Системы проведения и судейство соревнований по футболу.</w:t>
      </w:r>
    </w:p>
    <w:p w:rsidR="00900AA1" w:rsidRDefault="00E616C2">
      <w:pPr>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Технологии предупреждения и нивелирования конфликтных ситуации  во время занятий футболом, решения спорных и проблемных ситуаций.</w:t>
      </w:r>
    </w:p>
    <w:p w:rsidR="00900AA1" w:rsidRDefault="00E616C2">
      <w:pPr>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Причины возникновения</w:t>
      </w:r>
      <w:r>
        <w:rPr>
          <w:rFonts w:ascii="Times New Roman" w:eastAsia="Times New Roman" w:hAnsi="Times New Roman"/>
          <w:spacing w:val="-15"/>
          <w:sz w:val="28"/>
          <w:szCs w:val="28"/>
        </w:rPr>
        <w:t xml:space="preserve"> </w:t>
      </w:r>
      <w:r>
        <w:rPr>
          <w:rFonts w:ascii="Times New Roman" w:eastAsia="Times New Roman" w:hAnsi="Times New Roman"/>
          <w:sz w:val="28"/>
          <w:szCs w:val="28"/>
        </w:rPr>
        <w:t>ошибок при выполнении технических приёмов  и способы их устранения. Основы анализа</w:t>
      </w:r>
      <w:r>
        <w:rPr>
          <w:rFonts w:ascii="Times New Roman" w:eastAsia="Times New Roman" w:hAnsi="Times New Roman"/>
          <w:spacing w:val="-18"/>
          <w:sz w:val="28"/>
          <w:szCs w:val="28"/>
        </w:rPr>
        <w:t xml:space="preserve"> </w:t>
      </w:r>
      <w:r>
        <w:rPr>
          <w:rFonts w:ascii="Times New Roman" w:eastAsia="Times New Roman" w:hAnsi="Times New Roman"/>
          <w:sz w:val="28"/>
          <w:szCs w:val="28"/>
        </w:rPr>
        <w:t>собственной игры и игры команды соперников.</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Тестирование уровня физической и технической подготовленности в футболе.</w:t>
      </w:r>
    </w:p>
    <w:p w:rsidR="00900AA1" w:rsidRDefault="00E616C2">
      <w:pPr>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3) Физическое совершенствование.</w:t>
      </w:r>
    </w:p>
    <w:p w:rsidR="00900AA1" w:rsidRDefault="00E616C2">
      <w:pPr>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 xml:space="preserve">Комплексы специальных упражнений для развития физических качеств </w:t>
      </w:r>
      <w:r>
        <w:rPr>
          <w:rFonts w:ascii="Times New Roman" w:hAnsi="Times New Roman"/>
          <w:sz w:val="28"/>
          <w:szCs w:val="28"/>
          <w:lang w:eastAsia="ru-RU"/>
        </w:rPr>
        <w:t>(ловкости, гибкости, силы, выносливости, быстроты и скоростных способностей)</w:t>
      </w:r>
      <w:r>
        <w:rPr>
          <w:rFonts w:ascii="Times New Roman" w:eastAsia="Times New Roman" w:hAnsi="Times New Roman"/>
          <w:sz w:val="28"/>
          <w:szCs w:val="28"/>
        </w:rPr>
        <w:t xml:space="preserve">  и упражнения на частоту движений ног.</w:t>
      </w:r>
    </w:p>
    <w:p w:rsidR="00900AA1" w:rsidRDefault="00E616C2">
      <w:pPr>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 xml:space="preserve">Индивидуальные технические действия с мячом: </w:t>
      </w:r>
    </w:p>
    <w:p w:rsidR="00900AA1" w:rsidRDefault="00E616C2">
      <w:pPr>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ведение мяча ногой различными способами – с изменением скорости  и направления движения, с различным сочетанием техники владения мячом (развороты с мячом, обманные движения «финты», удары по мячу ногой);</w:t>
      </w:r>
    </w:p>
    <w:p w:rsidR="00900AA1" w:rsidRDefault="00E616C2">
      <w:pPr>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остановка мяча ногой – внутренней стороной стопы, подошвой, средней частью подъема, с переводом в стороны;</w:t>
      </w:r>
    </w:p>
    <w:p w:rsidR="00900AA1" w:rsidRDefault="00E616C2">
      <w:pPr>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удары по мячу ногой – внутренней стороной стопы, внутренней частью подъема, средней частью подъема и внешней частью подъема;</w:t>
      </w:r>
    </w:p>
    <w:p w:rsidR="00900AA1" w:rsidRDefault="00E616C2">
      <w:pPr>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удар по мячу головой – серединой лба;</w:t>
      </w:r>
    </w:p>
    <w:p w:rsidR="00900AA1" w:rsidRDefault="00E616C2">
      <w:pPr>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обманные движения («финты») – «остановка» мяча ногой, «уход» выпадом, «уход» в сторону, «уход» с переносом ноги через мяч, «удар» по мячу ногой;</w:t>
      </w:r>
    </w:p>
    <w:p w:rsidR="00900AA1" w:rsidRDefault="00E616C2">
      <w:pPr>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отбор мяча – выбиванием, перехватом.</w:t>
      </w:r>
    </w:p>
    <w:p w:rsidR="00900AA1" w:rsidRDefault="00E616C2">
      <w:pPr>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Вбрасывание мяча.</w:t>
      </w:r>
    </w:p>
    <w:p w:rsidR="00900AA1" w:rsidRDefault="00E616C2">
      <w:pPr>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Игровые</w:t>
      </w:r>
      <w:r>
        <w:rPr>
          <w:rFonts w:ascii="Times New Roman" w:eastAsia="Times New Roman" w:hAnsi="Times New Roman"/>
          <w:spacing w:val="-20"/>
          <w:sz w:val="28"/>
          <w:szCs w:val="28"/>
        </w:rPr>
        <w:t xml:space="preserve"> </w:t>
      </w:r>
      <w:r>
        <w:rPr>
          <w:rFonts w:ascii="Times New Roman" w:eastAsia="Times New Roman" w:hAnsi="Times New Roman"/>
          <w:sz w:val="28"/>
          <w:szCs w:val="28"/>
        </w:rPr>
        <w:t>комбинации и упражнения в парах, тройках, группах и тактические действия (в процессе учебной игры и (или) соревновательной деятельности). Игра  в футбол по упрощенным правилам.</w:t>
      </w:r>
    </w:p>
    <w:p w:rsidR="00900AA1" w:rsidRDefault="00E616C2">
      <w:pPr>
        <w:spacing w:after="0"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Учебные игры</w:t>
      </w:r>
      <w:r>
        <w:rPr>
          <w:rFonts w:ascii="Times New Roman" w:eastAsia="Times New Roman" w:hAnsi="Times New Roman"/>
          <w:sz w:val="28"/>
          <w:szCs w:val="28"/>
        </w:rPr>
        <w:t>, участие в фестивалях и соревнованиях по футболу.</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color w:val="000000"/>
          <w:sz w:val="28"/>
          <w:szCs w:val="28"/>
          <w:lang w:eastAsia="ru-RU"/>
        </w:rPr>
      </w:pPr>
      <w:r>
        <w:rPr>
          <w:rFonts w:ascii="Times New Roman" w:eastAsia="Times New Roman" w:hAnsi="Times New Roman"/>
          <w:sz w:val="28"/>
          <w:szCs w:val="28"/>
        </w:rPr>
        <w:t xml:space="preserve">Тестовые упражнения по физической и технической подготовленности обучающихся в футболе. </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color w:val="000000"/>
          <w:sz w:val="28"/>
          <w:szCs w:val="28"/>
          <w:lang w:eastAsia="zh-CN"/>
        </w:rPr>
      </w:pPr>
      <w:r>
        <w:rPr>
          <w:rFonts w:ascii="Times New Roman" w:hAnsi="Times New Roman"/>
          <w:sz w:val="28"/>
          <w:szCs w:val="28"/>
        </w:rPr>
        <w:t>127.9.</w:t>
      </w:r>
      <w:r>
        <w:rPr>
          <w:rFonts w:ascii="Times New Roman" w:eastAsia="Times New Roman" w:hAnsi="Times New Roman"/>
          <w:color w:val="000000"/>
          <w:sz w:val="28"/>
          <w:szCs w:val="28"/>
          <w:lang w:eastAsia="zh-CN"/>
        </w:rPr>
        <w:t>5.7.</w:t>
      </w:r>
      <w:r>
        <w:rPr>
          <w:rFonts w:ascii="Times New Roman" w:hAnsi="Times New Roman"/>
          <w:color w:val="000000"/>
          <w:sz w:val="28"/>
          <w:szCs w:val="28"/>
          <w:lang w:eastAsia="zh-CN"/>
        </w:rPr>
        <w:t> Содержание модуля «Футбол» направлено на достижение обучающимися личностных, метапредметных и предметных результатов обучения.</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color w:val="000000"/>
          <w:sz w:val="28"/>
          <w:szCs w:val="28"/>
          <w:lang w:eastAsia="zh-CN"/>
        </w:rPr>
      </w:pPr>
      <w:r>
        <w:rPr>
          <w:rFonts w:ascii="Times New Roman" w:hAnsi="Times New Roman"/>
          <w:sz w:val="28"/>
          <w:szCs w:val="28"/>
        </w:rPr>
        <w:t>127.9.</w:t>
      </w:r>
      <w:r>
        <w:rPr>
          <w:rFonts w:ascii="Times New Roman" w:eastAsia="Times New Roman" w:hAnsi="Times New Roman"/>
          <w:color w:val="000000"/>
          <w:sz w:val="28"/>
          <w:szCs w:val="28"/>
          <w:lang w:eastAsia="zh-CN"/>
        </w:rPr>
        <w:t xml:space="preserve">5.7.1. При </w:t>
      </w:r>
      <w:r>
        <w:rPr>
          <w:rFonts w:ascii="Times New Roman" w:hAnsi="Times New Roman"/>
          <w:color w:val="000000"/>
          <w:sz w:val="28"/>
          <w:szCs w:val="28"/>
          <w:lang w:eastAsia="zh-CN"/>
        </w:rPr>
        <w:t>изучении модуля «Футбол» на уровне среднего общего образования у обучающихся будут сформированы следующие личностные результаты:</w:t>
      </w:r>
    </w:p>
    <w:p w:rsidR="00900AA1" w:rsidRDefault="00E616C2">
      <w:pPr>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патриотизм, чувства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футбола  в современном обществе, в Российской Федерации;</w:t>
      </w:r>
    </w:p>
    <w:p w:rsidR="00900AA1" w:rsidRDefault="00E616C2">
      <w:pPr>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саморазвитие и самовоспитание через ценности, традиции и идеалы главных футбольных организаций регионального, всероссийского и мирового уровней, отечественных и зарубежных футбольных клубов;</w:t>
      </w:r>
    </w:p>
    <w:p w:rsidR="00900AA1" w:rsidRDefault="00E616C2">
      <w:pPr>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сформированность основных норм морали, духовно-нравственной культуры  и ценностного отношения к физической культуре, как неотъемлемой части общечеловеческой культуры средствами футбола;</w:t>
      </w:r>
    </w:p>
    <w:p w:rsidR="00900AA1" w:rsidRDefault="00E616C2">
      <w:pPr>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сформированность толерантного сознания и поведения, способность вести диалог с другими людьми, достигать в нём взаимопонимания, находить общие цели и сотрудничать для их достижения в учебной, игровой и соревновательной деятельности;</w:t>
      </w:r>
    </w:p>
    <w:p w:rsidR="00900AA1" w:rsidRDefault="00E616C2">
      <w:pPr>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 xml:space="preserve">навыки сотрудничества со сверстниками, детьми младшего возраста, взрослыми в учебной, игровой, досуговой и соревновательной деятельности, судейской практике; </w:t>
      </w:r>
    </w:p>
    <w:p w:rsidR="00900AA1" w:rsidRDefault="00E616C2">
      <w:pPr>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способность к самостоятельной, творческой и ответственной деятельности средствами футбола;</w:t>
      </w:r>
    </w:p>
    <w:p w:rsidR="00900AA1" w:rsidRDefault="00E616C2">
      <w:pPr>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осознанный выбор будущей профессии и возможностей реализации собственных жизненных планов средствами футбола как условие успешной профессиональной, спортивной и общественной деятельности;</w:t>
      </w:r>
    </w:p>
    <w:p w:rsidR="00900AA1" w:rsidRDefault="00E616C2">
      <w:pPr>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900AA1" w:rsidRDefault="00E616C2">
      <w:pPr>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умение оказывать первую помощь при травмах и повреждениях.</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lang w:eastAsia="ru-RU"/>
        </w:rPr>
      </w:pPr>
      <w:r>
        <w:rPr>
          <w:rFonts w:ascii="Times New Roman" w:hAnsi="Times New Roman"/>
          <w:sz w:val="28"/>
          <w:szCs w:val="28"/>
        </w:rPr>
        <w:t>127.9.</w:t>
      </w:r>
      <w:r>
        <w:rPr>
          <w:rFonts w:ascii="Times New Roman" w:eastAsia="Times New Roman" w:hAnsi="Times New Roman"/>
          <w:color w:val="000000"/>
          <w:sz w:val="28"/>
          <w:szCs w:val="28"/>
          <w:lang w:eastAsia="zh-CN"/>
        </w:rPr>
        <w:t>5.7.2. </w:t>
      </w:r>
      <w:r>
        <w:rPr>
          <w:rFonts w:ascii="Times New Roman" w:hAnsi="Times New Roman"/>
          <w:color w:val="000000"/>
          <w:sz w:val="28"/>
          <w:szCs w:val="28"/>
          <w:lang w:eastAsia="zh-CN"/>
        </w:rPr>
        <w:t>При изучении модуля «Футбол» на уровне среднего общего образования у обучающихся будут сформированы следующие метапредметные результаты</w:t>
      </w:r>
      <w:r>
        <w:rPr>
          <w:rFonts w:ascii="Times New Roman" w:hAnsi="Times New Roman"/>
          <w:sz w:val="28"/>
          <w:szCs w:val="28"/>
          <w:lang w:eastAsia="ru-RU"/>
        </w:rPr>
        <w:t>:</w:t>
      </w:r>
    </w:p>
    <w:p w:rsidR="00900AA1" w:rsidRDefault="00E616C2">
      <w:pPr>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 xml:space="preserve">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w:t>
      </w:r>
    </w:p>
    <w:p w:rsidR="00900AA1" w:rsidRDefault="00E616C2">
      <w:pPr>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осуществлять, контролировать и корректировать учебную, игровую  и соревновательную деятельность по футболу;</w:t>
      </w:r>
    </w:p>
    <w:p w:rsidR="00900AA1" w:rsidRDefault="00E616C2">
      <w:pPr>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деятельности;</w:t>
      </w:r>
    </w:p>
    <w:p w:rsidR="00900AA1" w:rsidRDefault="00E616C2">
      <w:pPr>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умение самостоятельно оценивать и принимать решения,</w:t>
      </w:r>
      <w:r>
        <w:rPr>
          <w:rFonts w:ascii="Times New Roman" w:eastAsia="Times New Roman" w:hAnsi="Times New Roman"/>
          <w:spacing w:val="-44"/>
          <w:sz w:val="28"/>
          <w:szCs w:val="28"/>
        </w:rPr>
        <w:t xml:space="preserve"> </w:t>
      </w:r>
      <w:r>
        <w:rPr>
          <w:rFonts w:ascii="Times New Roman" w:eastAsia="Times New Roman" w:hAnsi="Times New Roman"/>
          <w:sz w:val="28"/>
          <w:szCs w:val="28"/>
        </w:rPr>
        <w:t>определяющие стратегию и тактику поведения в игровой, соревновательной и досуговой деятельности, судейской практике с учётом гражданских и нравственных ценностей;</w:t>
      </w:r>
    </w:p>
    <w:p w:rsidR="00900AA1" w:rsidRDefault="00E616C2">
      <w:pPr>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sz w:val="28"/>
          <w:szCs w:val="28"/>
          <w:lang w:eastAsia="ru-RU"/>
        </w:rPr>
      </w:pPr>
      <w:r>
        <w:rPr>
          <w:rFonts w:ascii="Times New Roman" w:hAnsi="Times New Roman"/>
          <w:sz w:val="28"/>
          <w:szCs w:val="28"/>
        </w:rPr>
        <w:t>127.9.</w:t>
      </w:r>
      <w:r>
        <w:rPr>
          <w:rFonts w:ascii="Times New Roman" w:eastAsia="Times New Roman" w:hAnsi="Times New Roman"/>
          <w:color w:val="000000"/>
          <w:sz w:val="28"/>
          <w:szCs w:val="28"/>
          <w:lang w:eastAsia="zh-CN"/>
        </w:rPr>
        <w:t>5.7.3. </w:t>
      </w:r>
      <w:r>
        <w:rPr>
          <w:rFonts w:ascii="Times New Roman" w:hAnsi="Times New Roman"/>
          <w:color w:val="000000"/>
          <w:sz w:val="28"/>
          <w:szCs w:val="28"/>
          <w:lang w:eastAsia="zh-CN"/>
        </w:rPr>
        <w:t xml:space="preserve">При изучении модуля «Футбол» на уровне среднего общего образования у обучающихся будут сформированы следующие </w:t>
      </w:r>
      <w:r>
        <w:rPr>
          <w:rFonts w:ascii="Times New Roman" w:hAnsi="Times New Roman"/>
          <w:sz w:val="28"/>
          <w:szCs w:val="28"/>
          <w:lang w:eastAsia="ru-RU"/>
        </w:rPr>
        <w:t>предметные результаты:</w:t>
      </w:r>
    </w:p>
    <w:p w:rsidR="00900AA1" w:rsidRDefault="00E616C2">
      <w:pPr>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умение характеризовать роль, основные функции и задачи главных организаций и (или) федераций, осуществляющих управление футболом в России, Европе и мире (РФС, УЕФА, ФИФА), а также современные тенденции развития футбола;</w:t>
      </w:r>
    </w:p>
    <w:p w:rsidR="00900AA1" w:rsidRDefault="00E616C2">
      <w:pPr>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умение различать, понимать системы и структуры проведения соревнований  и массовых мероприятий по футболу, спортивные дисциплины среди различных возрастных групп и категорий участников;</w:t>
      </w:r>
    </w:p>
    <w:p w:rsidR="00900AA1" w:rsidRDefault="00E616C2">
      <w:pPr>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умение планировать, организовывать и проводить самостоятельные тренировки по футболу с учетом применения способов самостоятельного освоения двигательных действий, подбора упражнений для развития основных физических качеств, контролировать и анализировать эффективность этих занятий;</w:t>
      </w:r>
    </w:p>
    <w:p w:rsidR="00900AA1" w:rsidRDefault="00E616C2">
      <w:pPr>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умение применять способы самоконтроля в учебной, тренировочной  и соревновательной деятельности, средства восстановления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rsidR="00900AA1" w:rsidRDefault="00E616C2">
      <w:pPr>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умение применять изученные тактические действия в учебной, игровой соревновательной и досуговой деятельности;</w:t>
      </w:r>
    </w:p>
    <w:p w:rsidR="00900AA1" w:rsidRDefault="00E616C2">
      <w:pPr>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умение планировать, организовывать и проводить самостоятельные тренировки по футболу с учетом применения способов самостоятельного освоения двигательных действий, подбора упражнений для развития специальных физических качеств футболиста;</w:t>
      </w:r>
    </w:p>
    <w:p w:rsidR="00900AA1" w:rsidRDefault="00E616C2">
      <w:pPr>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знание основных направлений спортивного менеджмента и маркетинга  в футболе, стремление к профессиональному самоопределению средствами футбола в области физической культуры и спорта;</w:t>
      </w:r>
    </w:p>
    <w:p w:rsidR="00900AA1" w:rsidRDefault="00E616C2">
      <w:pPr>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понимание роли занятий футболом как средства укрепления здоровья, повышения функциональных возможностей основных систем организма и развития физических качеств;</w:t>
      </w:r>
    </w:p>
    <w:p w:rsidR="00900AA1" w:rsidRDefault="00E616C2">
      <w:pPr>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понимание сущности возникновения ошибок в двигательной (технической) деятельности при выполнении технических приемов, анализировать и находить способы устранения ошибок, проводить анализ собственной игры и игры команды соперников, выделять слабые и сильные стороны игры, делать выводы;</w:t>
      </w:r>
    </w:p>
    <w:p w:rsidR="00900AA1" w:rsidRDefault="00E616C2">
      <w:pPr>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способность применять способы и методы профилактики пагубных привычек, асоциального и созависимого поведения, знание понятий «допинг» и «антидопинг»;</w:t>
      </w:r>
    </w:p>
    <w:p w:rsidR="00900AA1" w:rsidRDefault="00E616C2">
      <w:pPr>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способность характеризовать влияние занятий футболом на физическую, психическую, интеллектуальную и социальную деятельность человека;</w:t>
      </w:r>
    </w:p>
    <w:p w:rsidR="00900AA1" w:rsidRDefault="00E616C2">
      <w:pPr>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умение характеризовать и демонстрировать средства общей и специальной физической подготовки, применять их в образовательной и тренировочной деятельности при занятиях футболом;</w:t>
      </w:r>
    </w:p>
    <w:p w:rsidR="00900AA1" w:rsidRDefault="00E616C2">
      <w:pPr>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способность характеризовать и демонстрировать комплексы упражнений, формирующие двигательные умения и навыки тактических приемов футболиста  и тактики футбола;</w:t>
      </w:r>
    </w:p>
    <w:p w:rsidR="00900AA1" w:rsidRDefault="00E616C2">
      <w:pPr>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способность демонстрировать технику ударов по мячу ногой, удар по мячу головой, остановку мяча, ведения мяча в различных сочетаниях приемов техники передвижения с техникой владения мячом, различных обманных движений («финты»), отбора и вбрасывания мяча, применение изученных технических действий в учебной, игровой, досуговой и соревновательной деятельности;</w:t>
      </w:r>
    </w:p>
    <w:p w:rsidR="00900AA1" w:rsidRDefault="00E616C2">
      <w:pPr>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проведение тестирования уровня общей, специальной и технической подготовке футболистов,</w:t>
      </w:r>
      <w:r>
        <w:rPr>
          <w:rFonts w:ascii="Times New Roman" w:hAnsi="Times New Roman"/>
          <w:sz w:val="28"/>
          <w:szCs w:val="28"/>
          <w:lang w:eastAsia="ru-RU"/>
        </w:rPr>
        <w:t xml:space="preserve"> характеристика основных показателей развития физических качеств и состояния здоровья</w:t>
      </w:r>
      <w:r>
        <w:rPr>
          <w:rFonts w:ascii="Times New Roman" w:hAnsi="Times New Roman"/>
          <w:sz w:val="28"/>
          <w:szCs w:val="28"/>
        </w:rPr>
        <w:t>;</w:t>
      </w:r>
    </w:p>
    <w:p w:rsidR="00900AA1" w:rsidRDefault="00E616C2">
      <w:pPr>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соблюдение правил безопасного, правомерного поведения во время соревнований различного уровня по футболу в качестве зрителя, болельщика;</w:t>
      </w:r>
    </w:p>
    <w:p w:rsidR="00900AA1" w:rsidRDefault="00E616C2">
      <w:pPr>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участие в соревновательной деятельности на внутришкольном, районном, муниципальном, городском, региональном, всероссийском уровнях,  а также применение правил соревнований и судейской терминологии в судейской практике и</w:t>
      </w:r>
      <w:r>
        <w:rPr>
          <w:rFonts w:ascii="Times New Roman" w:eastAsia="Times New Roman" w:hAnsi="Times New Roman"/>
          <w:spacing w:val="3"/>
          <w:sz w:val="28"/>
          <w:szCs w:val="28"/>
        </w:rPr>
        <w:t xml:space="preserve"> </w:t>
      </w:r>
      <w:r>
        <w:rPr>
          <w:rFonts w:ascii="Times New Roman" w:eastAsia="Times New Roman" w:hAnsi="Times New Roman"/>
          <w:sz w:val="28"/>
          <w:szCs w:val="28"/>
        </w:rPr>
        <w:t>игре;</w:t>
      </w:r>
    </w:p>
    <w:p w:rsidR="00900AA1" w:rsidRDefault="00E616C2">
      <w:pPr>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знание и соблюдение требований к местам проведения занятий футболом,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футболом, в досуговой деятельности;</w:t>
      </w:r>
    </w:p>
    <w:p w:rsidR="00900AA1" w:rsidRDefault="00E616C2">
      <w:pPr>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знание и соблюдение правил техники безопасности во время занятий  и соревнований по футболу;</w:t>
      </w:r>
    </w:p>
    <w:p w:rsidR="00900AA1" w:rsidRDefault="00E616C2">
      <w:pPr>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знание причин возникновения травм и умение оказывать первую помощь  при травмах и повреждениях во время занятий футболом;</w:t>
      </w:r>
    </w:p>
    <w:p w:rsidR="00900AA1" w:rsidRDefault="00E616C2">
      <w:pPr>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знание и соблюдение гигиенических основ образовательной, тренировочной  и досуговой двигательной деятельности, основ организации здорового образа жизни средствами футбола;</w:t>
      </w:r>
    </w:p>
    <w:p w:rsidR="00900AA1" w:rsidRDefault="00E616C2">
      <w:pPr>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владение и применение способов самоконтроля в учебной, тренировочной  и соревновательной деятельности, средств восстановления после физической нагрузки, способов индивидуального регулирования физической нагрузки с учетом уровня физического развития и функционального состояния.</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color w:val="000000"/>
          <w:sz w:val="28"/>
          <w:szCs w:val="28"/>
          <w:lang w:eastAsia="zh-CN"/>
        </w:rPr>
      </w:pPr>
      <w:r>
        <w:rPr>
          <w:rFonts w:ascii="Times New Roman" w:hAnsi="Times New Roman"/>
          <w:sz w:val="28"/>
          <w:szCs w:val="28"/>
        </w:rPr>
        <w:t>127.9.</w:t>
      </w:r>
      <w:r>
        <w:rPr>
          <w:rFonts w:ascii="Times New Roman" w:eastAsia="Times New Roman" w:hAnsi="Times New Roman"/>
          <w:color w:val="000000"/>
          <w:sz w:val="28"/>
          <w:szCs w:val="28"/>
          <w:lang w:eastAsia="zh-CN"/>
        </w:rPr>
        <w:t>6. М</w:t>
      </w:r>
      <w:r>
        <w:rPr>
          <w:rFonts w:ascii="Times New Roman" w:hAnsi="Times New Roman"/>
          <w:color w:val="000000"/>
          <w:sz w:val="28"/>
          <w:szCs w:val="28"/>
          <w:lang w:eastAsia="zh-CN"/>
        </w:rPr>
        <w:t>одуль «Фитнес-аэробика».</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color w:val="000000"/>
          <w:sz w:val="28"/>
          <w:szCs w:val="28"/>
          <w:lang w:eastAsia="zh-CN"/>
        </w:rPr>
      </w:pPr>
      <w:r>
        <w:rPr>
          <w:rFonts w:ascii="Times New Roman" w:hAnsi="Times New Roman"/>
          <w:sz w:val="28"/>
          <w:szCs w:val="28"/>
        </w:rPr>
        <w:t>127.9.</w:t>
      </w:r>
      <w:r>
        <w:rPr>
          <w:rFonts w:ascii="Times New Roman" w:eastAsia="Times New Roman" w:hAnsi="Times New Roman"/>
          <w:color w:val="000000"/>
          <w:sz w:val="28"/>
          <w:szCs w:val="28"/>
          <w:lang w:eastAsia="zh-CN"/>
        </w:rPr>
        <w:t>6.1. </w:t>
      </w:r>
      <w:r>
        <w:rPr>
          <w:rFonts w:ascii="Times New Roman" w:hAnsi="Times New Roman"/>
          <w:color w:val="000000"/>
          <w:sz w:val="28"/>
          <w:szCs w:val="28"/>
          <w:lang w:eastAsia="zh-CN"/>
        </w:rPr>
        <w:t>Пояснительная записка модуля «Фитнес-аэробика».</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lang w:eastAsia="zh-CN"/>
        </w:rPr>
      </w:pPr>
      <w:r>
        <w:rPr>
          <w:rFonts w:ascii="Times New Roman" w:hAnsi="Times New Roman"/>
          <w:color w:val="000000"/>
          <w:sz w:val="28"/>
          <w:szCs w:val="28"/>
          <w:lang w:eastAsia="zh-CN"/>
        </w:rPr>
        <w:t xml:space="preserve">Модуль «Фитнес-аэробика» (далее – модуль по фитнес-аэробике) на уровне среднего общего образования разработан с целью оказания методической помощи учителю физической культуры в создании рабочей программы </w:t>
      </w:r>
      <w:r>
        <w:rPr>
          <w:rFonts w:ascii="Times New Roman" w:hAnsi="Times New Roman"/>
          <w:sz w:val="28"/>
          <w:szCs w:val="28"/>
        </w:rPr>
        <w:t>по физической культуре</w:t>
      </w:r>
      <w:r>
        <w:rPr>
          <w:rFonts w:ascii="Times New Roman" w:hAnsi="Times New Roman"/>
          <w:color w:val="000000"/>
          <w:sz w:val="28"/>
          <w:szCs w:val="28"/>
          <w:lang w:eastAsia="zh-CN"/>
        </w:rPr>
        <w:t xml:space="preserve"> с учётом современных тенденций в системе образования  и использования </w:t>
      </w:r>
      <w:r>
        <w:rPr>
          <w:rFonts w:ascii="Times New Roman" w:hAnsi="Times New Roman"/>
          <w:sz w:val="28"/>
          <w:szCs w:val="28"/>
          <w:lang w:eastAsia="zh-CN"/>
        </w:rPr>
        <w:t xml:space="preserve">спортивно-ориентированных форм, </w:t>
      </w:r>
      <w:r>
        <w:rPr>
          <w:rFonts w:ascii="Times New Roman" w:hAnsi="Times New Roman"/>
          <w:color w:val="000000"/>
          <w:sz w:val="28"/>
          <w:szCs w:val="28"/>
          <w:lang w:eastAsia="zh-CN"/>
        </w:rPr>
        <w:t xml:space="preserve">средств и методов </w:t>
      </w:r>
      <w:r>
        <w:rPr>
          <w:rFonts w:ascii="Times New Roman" w:hAnsi="Times New Roman"/>
          <w:sz w:val="28"/>
          <w:szCs w:val="28"/>
          <w:lang w:eastAsia="zh-CN"/>
        </w:rPr>
        <w:t>обучения.</w:t>
      </w:r>
    </w:p>
    <w:p w:rsidR="00900AA1" w:rsidRDefault="00E616C2">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Занятия фитнесом соединяют элементы хореографии, гимнастики, танцевальных занятий, двигательную активность аэробного характера, оздоровительные виды гимнастики различной направленности. Фитнес-аэробика является эффективным средством развития массового спорта и пропаганды здорового образа жизни подрастающего поколения.</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Фитнес-аэробика способствует гармоничному развитию обучающихся, всестороннему совершенствованию их двигательных способностей, укреплению здоровья, воспитанию устойчивого интереса и положительного эмоционально-ценностного отношения к физкультурно-оздоровительной и спортивной деятельности, формированию навыков культуры здорового образа жизни, способствующих успешной социализации в жизни.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127.9.</w:t>
      </w:r>
      <w:r>
        <w:rPr>
          <w:rFonts w:ascii="Times New Roman" w:eastAsia="Times New Roman" w:hAnsi="Times New Roman"/>
          <w:color w:val="000000"/>
          <w:sz w:val="28"/>
          <w:szCs w:val="28"/>
          <w:lang w:eastAsia="zh-CN"/>
        </w:rPr>
        <w:t>6.2. </w:t>
      </w:r>
      <w:r>
        <w:rPr>
          <w:rFonts w:ascii="Times New Roman" w:hAnsi="Times New Roman"/>
          <w:color w:val="000000"/>
          <w:sz w:val="28"/>
          <w:szCs w:val="28"/>
          <w:lang w:eastAsia="zh-CN"/>
        </w:rPr>
        <w:t xml:space="preserve">Целью изучение модуля «Фитнес-аэробика» является </w:t>
      </w:r>
      <w:r>
        <w:rPr>
          <w:rFonts w:ascii="Times New Roman" w:hAnsi="Times New Roman"/>
          <w:sz w:val="28"/>
          <w:szCs w:val="28"/>
        </w:rPr>
        <w:t>формирование  у обучающихся устойчивой мотивации к сохранению и укреплению собственного здоровья и самоопределения с использованием средств фитнес-аэробики.</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sz w:val="28"/>
          <w:szCs w:val="28"/>
          <w:lang w:eastAsia="ru-RU"/>
        </w:rPr>
      </w:pPr>
      <w:r>
        <w:rPr>
          <w:rFonts w:ascii="Times New Roman" w:hAnsi="Times New Roman"/>
          <w:sz w:val="28"/>
          <w:szCs w:val="28"/>
        </w:rPr>
        <w:t>127.9.</w:t>
      </w:r>
      <w:r>
        <w:rPr>
          <w:rFonts w:ascii="Times New Roman" w:hAnsi="Times New Roman"/>
          <w:sz w:val="28"/>
          <w:szCs w:val="28"/>
          <w:lang w:eastAsia="ru-RU"/>
        </w:rPr>
        <w:t>6.3. </w:t>
      </w:r>
      <w:r>
        <w:rPr>
          <w:rFonts w:ascii="Times New Roman" w:hAnsi="Times New Roman"/>
          <w:sz w:val="28"/>
          <w:szCs w:val="28"/>
          <w:lang w:eastAsia="zh-CN"/>
        </w:rPr>
        <w:t>Задачами изучения модуля «Фитнес-аэробика» являются</w:t>
      </w:r>
      <w:r>
        <w:rPr>
          <w:rFonts w:ascii="Times New Roman" w:hAnsi="Times New Roman"/>
          <w:sz w:val="28"/>
          <w:szCs w:val="28"/>
          <w:lang w:eastAsia="ru-RU"/>
        </w:rPr>
        <w:t>:</w:t>
      </w:r>
    </w:p>
    <w:p w:rsidR="00900AA1" w:rsidRDefault="00E616C2">
      <w:pPr>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всестороннее гармоничное развитие подростков, увеличение объёма  их двигательной активности;</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Arial Unicode MS" w:hAnsi="Times New Roman"/>
          <w:sz w:val="28"/>
          <w:szCs w:val="28"/>
          <w:lang w:eastAsia="ru-RU"/>
        </w:rPr>
      </w:pPr>
      <w:r>
        <w:rPr>
          <w:rFonts w:ascii="Times New Roman" w:eastAsia="Arial Unicode MS" w:hAnsi="Times New Roman"/>
          <w:sz w:val="28"/>
          <w:szCs w:val="28"/>
          <w:lang w:eastAsia="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фитнес-аэробике;</w:t>
      </w:r>
    </w:p>
    <w:p w:rsidR="00900AA1" w:rsidRDefault="00E616C2">
      <w:pPr>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освоение знаний о физической культуре и спорте в целом, истории развития фитнес-аэробики в частности;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различных видов фитнес-аэробики;</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Arial Unicode MS" w:hAnsi="Times New Roman"/>
          <w:sz w:val="28"/>
          <w:szCs w:val="28"/>
          <w:lang w:eastAsia="ru-RU"/>
        </w:rPr>
      </w:pPr>
      <w:r>
        <w:rPr>
          <w:rFonts w:ascii="Times New Roman" w:eastAsia="Arial Unicode MS" w:hAnsi="Times New Roman"/>
          <w:sz w:val="28"/>
          <w:szCs w:val="28"/>
          <w:lang w:eastAsia="ru-RU"/>
        </w:rPr>
        <w:t>формирование образовательного фундамента, основанного на знаниях  и умениях в области физической культуры и спорта и соответствующем культурном уровне развития личности обучающегося, создающем необходимые предпосылки  для его самореализации;</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Arial Unicode MS" w:hAnsi="Times New Roman"/>
          <w:sz w:val="28"/>
          <w:szCs w:val="28"/>
          <w:lang w:eastAsia="ru-RU"/>
        </w:rPr>
      </w:pPr>
      <w:r>
        <w:rPr>
          <w:rFonts w:ascii="Times New Roman" w:eastAsia="Arial Unicode MS" w:hAnsi="Times New Roman"/>
          <w:sz w:val="28"/>
          <w:szCs w:val="28"/>
          <w:lang w:eastAsia="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укрепление и сохранение здоровья, совершенствование телосложения  и воспитание гармонично развитой личности, нацеленной на многолетнее сохранение высокого уровня общей работоспособности;</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Arial Unicode MS" w:hAnsi="Times New Roman"/>
          <w:sz w:val="28"/>
          <w:szCs w:val="28"/>
          <w:lang w:eastAsia="ru-RU"/>
        </w:rPr>
      </w:pPr>
      <w:r>
        <w:rPr>
          <w:rFonts w:ascii="Times New Roman" w:eastAsia="Arial Unicode MS" w:hAnsi="Times New Roman"/>
          <w:sz w:val="28"/>
          <w:szCs w:val="28"/>
          <w:lang w:eastAsia="ru-RU"/>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фитнес-аэробики;</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Arial Unicode MS" w:hAnsi="Times New Roman"/>
          <w:sz w:val="28"/>
          <w:szCs w:val="28"/>
          <w:lang w:eastAsia="ru-RU"/>
        </w:rPr>
      </w:pPr>
      <w:r>
        <w:rPr>
          <w:rFonts w:ascii="Times New Roman" w:eastAsia="Arial Unicode MS" w:hAnsi="Times New Roman"/>
          <w:sz w:val="28"/>
          <w:szCs w:val="28"/>
          <w:lang w:eastAsia="ru-RU"/>
        </w:rPr>
        <w:t>популяризация фитнес-аэробики среди молодежи, привлечение обучающихся, проявляющих повышенный интерес и способности к занятиям фитнес-аэробикой,  в школьные спортивные клубы, секции, к участию в соревнованиях;</w:t>
      </w:r>
    </w:p>
    <w:p w:rsidR="00900AA1" w:rsidRDefault="00E616C2">
      <w:pPr>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выявление, развитие и поддержка одарённых детей в области спорта.</w:t>
      </w:r>
    </w:p>
    <w:p w:rsidR="00900AA1" w:rsidRDefault="00E616C2">
      <w:pPr>
        <w:pBdr>
          <w:top w:val="none" w:sz="0" w:space="0" w:color="000000"/>
          <w:left w:val="none" w:sz="0" w:space="0" w:color="000000"/>
          <w:bottom w:val="none" w:sz="0" w:space="0" w:color="000000"/>
          <w:right w:val="none" w:sz="0" w:space="0" w:color="000000"/>
        </w:pBdr>
        <w:tabs>
          <w:tab w:val="left" w:pos="708"/>
        </w:tabs>
        <w:spacing w:after="0" w:line="360" w:lineRule="auto"/>
        <w:ind w:firstLine="709"/>
        <w:jc w:val="both"/>
        <w:rPr>
          <w:rFonts w:ascii="Times New Roman" w:eastAsia="Times New Roman" w:hAnsi="Times New Roman"/>
          <w:color w:val="000000"/>
          <w:sz w:val="28"/>
          <w:szCs w:val="28"/>
          <w:lang w:eastAsia="zh-CN"/>
        </w:rPr>
      </w:pPr>
      <w:r>
        <w:rPr>
          <w:rFonts w:ascii="Times New Roman" w:hAnsi="Times New Roman"/>
          <w:sz w:val="28"/>
          <w:szCs w:val="28"/>
        </w:rPr>
        <w:t>127.9.</w:t>
      </w:r>
      <w:r>
        <w:rPr>
          <w:rFonts w:ascii="Times New Roman" w:eastAsia="Times New Roman" w:hAnsi="Times New Roman"/>
          <w:color w:val="000000"/>
          <w:sz w:val="28"/>
          <w:szCs w:val="28"/>
          <w:lang w:eastAsia="zh-CN"/>
        </w:rPr>
        <w:t xml:space="preserve">6.4. Место и роль модуля </w:t>
      </w:r>
      <w:r>
        <w:rPr>
          <w:rFonts w:ascii="Times New Roman" w:hAnsi="Times New Roman"/>
          <w:sz w:val="28"/>
          <w:szCs w:val="28"/>
          <w:lang w:eastAsia="zh-CN"/>
        </w:rPr>
        <w:t>«Фитнес-аэробика».</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Arial Unicode MS" w:hAnsi="Times New Roman"/>
          <w:sz w:val="28"/>
          <w:szCs w:val="28"/>
          <w:lang w:eastAsia="ru-RU"/>
        </w:rPr>
      </w:pPr>
      <w:r>
        <w:rPr>
          <w:rFonts w:ascii="Times New Roman" w:eastAsia="Arial Unicode MS" w:hAnsi="Times New Roman"/>
          <w:sz w:val="28"/>
          <w:szCs w:val="28"/>
          <w:lang w:eastAsia="ru-RU"/>
        </w:rPr>
        <w:t>Модуль «Фитнес-аэробика»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Arial Unicode MS" w:hAnsi="Times New Roman"/>
          <w:sz w:val="28"/>
          <w:szCs w:val="28"/>
          <w:lang w:eastAsia="ru-RU"/>
        </w:rPr>
      </w:pPr>
      <w:r>
        <w:rPr>
          <w:rFonts w:ascii="Times New Roman" w:eastAsia="Arial Unicode MS" w:hAnsi="Times New Roman"/>
          <w:sz w:val="28"/>
          <w:szCs w:val="28"/>
          <w:lang w:eastAsia="ru-RU"/>
        </w:rPr>
        <w:t>Специфика модуля по фитнес-аэробике сочетается практически со всеми базовыми видами спорта (легкая атлетика, гимнастика,  спортивные игры).</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color w:val="000000"/>
          <w:sz w:val="28"/>
          <w:szCs w:val="28"/>
          <w:lang w:eastAsia="zh-CN"/>
        </w:rPr>
      </w:pPr>
      <w:r>
        <w:rPr>
          <w:rFonts w:ascii="Times New Roman" w:hAnsi="Times New Roman"/>
          <w:sz w:val="28"/>
          <w:szCs w:val="28"/>
          <w:lang w:eastAsia="zh-CN"/>
        </w:rPr>
        <w:t xml:space="preserve">Интеграция модуля по фитнес-аэробике поможет обучающимся </w:t>
      </w:r>
      <w:r>
        <w:rPr>
          <w:rFonts w:ascii="Times New Roman" w:hAnsi="Times New Roman"/>
          <w:color w:val="000000"/>
          <w:sz w:val="28"/>
          <w:szCs w:val="28"/>
          <w:lang w:eastAsia="zh-CN"/>
        </w:rPr>
        <w:t xml:space="preserve">в освоении образовательных программ в рамках внеурочной деятельности, </w:t>
      </w:r>
      <w:r>
        <w:rPr>
          <w:rFonts w:ascii="Times New Roman" w:hAnsi="Times New Roman"/>
          <w:sz w:val="28"/>
          <w:szCs w:val="28"/>
          <w:lang w:eastAsia="zh-CN"/>
        </w:rPr>
        <w:t xml:space="preserve">дополнительного образования, </w:t>
      </w:r>
      <w:r>
        <w:rPr>
          <w:rFonts w:ascii="Times New Roman" w:hAnsi="Times New Roman"/>
          <w:color w:val="000000"/>
          <w:sz w:val="28"/>
          <w:szCs w:val="28"/>
          <w:lang w:eastAsia="zh-CN"/>
        </w:rPr>
        <w:t xml:space="preserve">деятельности школьных спортивных клубов, подготовке </w:t>
      </w:r>
      <w:r>
        <w:rPr>
          <w:rFonts w:ascii="Times New Roman" w:hAnsi="Times New Roman"/>
          <w:sz w:val="28"/>
          <w:szCs w:val="28"/>
          <w:lang w:eastAsia="zh-CN"/>
        </w:rPr>
        <w:t xml:space="preserve">обучающихся к сдаче норм Всероссийского физкультурно-спортивного комплекса  «Готов к труду и обороне» (ГТО) </w:t>
      </w:r>
      <w:r>
        <w:rPr>
          <w:rFonts w:ascii="Times New Roman" w:hAnsi="Times New Roman"/>
          <w:color w:val="000000"/>
          <w:sz w:val="28"/>
          <w:szCs w:val="28"/>
          <w:lang w:eastAsia="zh-CN"/>
        </w:rPr>
        <w:t xml:space="preserve">и </w:t>
      </w:r>
      <w:r>
        <w:rPr>
          <w:rFonts w:ascii="Times New Roman" w:hAnsi="Times New Roman"/>
          <w:sz w:val="28"/>
          <w:szCs w:val="28"/>
          <w:lang w:eastAsia="zh-CN"/>
        </w:rPr>
        <w:t>участии в спортивных соревнованиях.</w:t>
      </w:r>
    </w:p>
    <w:p w:rsidR="00900AA1" w:rsidRDefault="00E616C2">
      <w:pPr>
        <w:spacing w:after="0" w:line="360" w:lineRule="auto"/>
        <w:ind w:firstLine="709"/>
        <w:jc w:val="both"/>
        <w:rPr>
          <w:rFonts w:ascii="Times New Roman" w:hAnsi="Times New Roman"/>
          <w:color w:val="000000"/>
          <w:sz w:val="28"/>
          <w:szCs w:val="28"/>
          <w:lang w:eastAsia="zh-CN"/>
        </w:rPr>
      </w:pPr>
      <w:r>
        <w:rPr>
          <w:rFonts w:ascii="Times New Roman" w:hAnsi="Times New Roman"/>
          <w:sz w:val="28"/>
          <w:szCs w:val="28"/>
        </w:rPr>
        <w:t>127.9.</w:t>
      </w:r>
      <w:r>
        <w:rPr>
          <w:rFonts w:ascii="Times New Roman" w:eastAsia="Times New Roman" w:hAnsi="Times New Roman"/>
          <w:color w:val="000000"/>
          <w:sz w:val="28"/>
          <w:szCs w:val="28"/>
          <w:lang w:eastAsia="zh-CN"/>
        </w:rPr>
        <w:t>6.5. </w:t>
      </w:r>
      <w:r>
        <w:rPr>
          <w:rFonts w:ascii="Times New Roman" w:hAnsi="Times New Roman"/>
          <w:color w:val="000000"/>
          <w:sz w:val="28"/>
          <w:szCs w:val="28"/>
          <w:lang w:eastAsia="zh-CN"/>
        </w:rPr>
        <w:t>Модуль «Фитнес-аэробика» может быть реализован в следующих вариантах:</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Arial Unicode MS" w:hAnsi="Times New Roman"/>
          <w:sz w:val="28"/>
          <w:szCs w:val="28"/>
          <w:lang w:eastAsia="ru-RU"/>
        </w:rPr>
      </w:pPr>
      <w:r>
        <w:rPr>
          <w:rFonts w:ascii="Times New Roman" w:eastAsia="Arial Unicode MS" w:hAnsi="Times New Roman"/>
          <w:sz w:val="28"/>
          <w:szCs w:val="28"/>
          <w:lang w:eastAsia="ru-RU"/>
        </w:rPr>
        <w:t>при самостоятельном планировании учителем физической культуры процесса освоения обучающимися учебного материала по фитнес-аэробике с выбором различных элементов фитнес-аэробики, с учётом возраста и физической подготовленности обучающихся;</w:t>
      </w:r>
    </w:p>
    <w:p w:rsidR="00900AA1" w:rsidRDefault="00E616C2">
      <w:pPr>
        <w:spacing w:after="0" w:line="360" w:lineRule="auto"/>
        <w:ind w:firstLine="709"/>
        <w:jc w:val="both"/>
        <w:rPr>
          <w:rFonts w:ascii="Times New Roman" w:hAnsi="Times New Roman"/>
          <w:color w:val="000000"/>
          <w:sz w:val="28"/>
          <w:szCs w:val="28"/>
          <w:lang w:eastAsia="zh-CN"/>
        </w:rPr>
      </w:pPr>
      <w:r>
        <w:rPr>
          <w:rFonts w:ascii="Times New Roman" w:hAnsi="Times New Roman"/>
          <w:sz w:val="28"/>
          <w:szCs w:val="28"/>
          <w:lang w:eastAsia="zh-CN"/>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 по 34 часа);</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Arial Unicode MS" w:hAnsi="Times New Roman"/>
          <w:sz w:val="28"/>
          <w:szCs w:val="28"/>
          <w:lang w:eastAsia="ru-RU"/>
        </w:rPr>
      </w:pPr>
      <w:r>
        <w:rPr>
          <w:rFonts w:ascii="Times New Roman" w:eastAsia="Arial Unicode MS" w:hAnsi="Times New Roman"/>
          <w:sz w:val="28"/>
          <w:szCs w:val="28"/>
          <w:lang w:eastAsia="ru-RU"/>
        </w:rP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w:t>
      </w:r>
      <w:r>
        <w:rPr>
          <w:rFonts w:ascii="Times New Roman" w:hAnsi="Times New Roman"/>
          <w:sz w:val="28"/>
          <w:szCs w:val="28"/>
          <w:lang w:eastAsia="zh-CN"/>
        </w:rPr>
        <w:t xml:space="preserve"> в 10 и 11 классах – по 34 часа</w:t>
      </w:r>
      <w:r>
        <w:rPr>
          <w:rFonts w:ascii="Times New Roman" w:eastAsia="Arial Unicode MS" w:hAnsi="Times New Roman"/>
          <w:sz w:val="28"/>
          <w:szCs w:val="28"/>
          <w:lang w:eastAsia="ru-RU"/>
        </w:rPr>
        <w:t>).</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sz w:val="28"/>
          <w:szCs w:val="28"/>
          <w:lang w:eastAsia="zh-CN"/>
        </w:rPr>
      </w:pPr>
      <w:r>
        <w:rPr>
          <w:rFonts w:ascii="Times New Roman" w:hAnsi="Times New Roman"/>
          <w:sz w:val="28"/>
          <w:szCs w:val="28"/>
        </w:rPr>
        <w:t>127.9.</w:t>
      </w:r>
      <w:r>
        <w:rPr>
          <w:rFonts w:ascii="Times New Roman" w:eastAsia="Times New Roman" w:hAnsi="Times New Roman"/>
          <w:color w:val="000000"/>
          <w:sz w:val="28"/>
          <w:szCs w:val="28"/>
          <w:lang w:eastAsia="zh-CN"/>
        </w:rPr>
        <w:t>6.6. </w:t>
      </w:r>
      <w:r>
        <w:rPr>
          <w:rFonts w:ascii="Times New Roman" w:hAnsi="Times New Roman"/>
          <w:sz w:val="28"/>
          <w:szCs w:val="28"/>
          <w:lang w:eastAsia="zh-CN"/>
        </w:rPr>
        <w:t>Содержание модуля «Фитнес-аэробика».</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lang w:eastAsia="zh-CN"/>
        </w:rPr>
        <w:t>1) </w:t>
      </w:r>
      <w:r>
        <w:rPr>
          <w:rFonts w:ascii="Times New Roman" w:hAnsi="Times New Roman"/>
          <w:sz w:val="28"/>
          <w:szCs w:val="28"/>
        </w:rPr>
        <w:t>Знания о фитнес-аэробике.</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Периоды развития фитнеса и фитнес-аэробики (как молодого вида спорта)  в мире и России. Организация соревнований по виду спорта «фитнес-аэробика».</w:t>
      </w:r>
    </w:p>
    <w:p w:rsidR="00900AA1" w:rsidRDefault="00E616C2">
      <w:pPr>
        <w:spacing w:after="0" w:line="360" w:lineRule="auto"/>
        <w:ind w:firstLine="709"/>
        <w:contextualSpacing/>
        <w:jc w:val="both"/>
        <w:rPr>
          <w:rFonts w:ascii="Times New Roman" w:hAnsi="Times New Roman"/>
          <w:sz w:val="28"/>
          <w:szCs w:val="28"/>
        </w:rPr>
      </w:pPr>
      <w:r>
        <w:rPr>
          <w:rFonts w:ascii="Times New Roman" w:eastAsia="Arial Unicode MS" w:hAnsi="Times New Roman"/>
          <w:sz w:val="28"/>
          <w:szCs w:val="28"/>
          <w:lang w:eastAsia="ru-RU"/>
        </w:rPr>
        <w:t>Роль и основные функции главных организаций, федераций (международные, российские), осуществляющих управление фитнес-аэробикой.</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Требования безопасности при организации занятий фитнес-аэробикой  (в спортивном, хореографическом и тренажерном залах) в том числе самостоятельных. Требования к безопасности мест проведения уроков физической культуры, инвентарю и оборудованию. Гигиена и самоконтроль при занятиях фитнес-аэробикой.</w:t>
      </w:r>
    </w:p>
    <w:p w:rsidR="00900AA1" w:rsidRDefault="00E616C2">
      <w:pPr>
        <w:spacing w:after="0" w:line="360" w:lineRule="auto"/>
        <w:ind w:firstLine="709"/>
        <w:jc w:val="both"/>
        <w:rPr>
          <w:rFonts w:ascii="Times New Roman" w:hAnsi="Times New Roman"/>
          <w:sz w:val="28"/>
          <w:szCs w:val="28"/>
          <w:lang w:eastAsia="ru-RU"/>
        </w:rPr>
      </w:pPr>
      <w:r>
        <w:rPr>
          <w:rFonts w:ascii="Times New Roman" w:eastAsia="Times New Roman" w:hAnsi="Times New Roman"/>
          <w:color w:val="000000"/>
          <w:sz w:val="28"/>
          <w:szCs w:val="28"/>
          <w:lang w:eastAsia="zh-CN"/>
        </w:rPr>
        <w:t>2)</w:t>
      </w:r>
      <w:r>
        <w:rPr>
          <w:rFonts w:ascii="Times New Roman" w:hAnsi="Times New Roman"/>
          <w:sz w:val="28"/>
          <w:szCs w:val="28"/>
          <w:lang w:eastAsia="zh-CN"/>
        </w:rPr>
        <w:t> </w:t>
      </w:r>
      <w:r>
        <w:rPr>
          <w:rFonts w:ascii="Times New Roman" w:hAnsi="Times New Roman"/>
          <w:sz w:val="28"/>
          <w:szCs w:val="28"/>
          <w:lang w:eastAsia="ru-RU"/>
        </w:rPr>
        <w:t>Способы самостоятельной деятельности.</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 xml:space="preserve">Подготовка места занятий, выбор одежды и обуви для занятий фитнес-аэробикой. </w:t>
      </w:r>
    </w:p>
    <w:p w:rsidR="00900AA1" w:rsidRDefault="00E616C2">
      <w:pPr>
        <w:shd w:val="clear" w:color="auto" w:fill="FFFFFF"/>
        <w:spacing w:after="0" w:line="360" w:lineRule="auto"/>
        <w:ind w:firstLine="709"/>
        <w:jc w:val="both"/>
        <w:rPr>
          <w:rFonts w:ascii="Times New Roman" w:hAnsi="Times New Roman"/>
          <w:sz w:val="28"/>
          <w:szCs w:val="28"/>
        </w:rPr>
      </w:pPr>
      <w:r>
        <w:rPr>
          <w:rFonts w:ascii="Times New Roman" w:hAnsi="Times New Roman"/>
          <w:sz w:val="28"/>
          <w:szCs w:val="28"/>
        </w:rPr>
        <w:t>Подбор упражнений фитнес-аэробики, определение последовательности  их выполнения, дозировка</w:t>
      </w:r>
      <w:r>
        <w:rPr>
          <w:rFonts w:ascii="Times New Roman" w:hAnsi="Times New Roman"/>
          <w:sz w:val="28"/>
          <w:szCs w:val="28"/>
          <w:shd w:val="clear" w:color="auto" w:fill="FFFFFF"/>
        </w:rPr>
        <w:t xml:space="preserve"> в соответствии с возрастными особенностями  и физической подготовленностью обучающихся</w:t>
      </w:r>
      <w:r>
        <w:rPr>
          <w:rFonts w:ascii="Times New Roman" w:hAnsi="Times New Roman"/>
          <w:sz w:val="28"/>
          <w:szCs w:val="28"/>
        </w:rPr>
        <w:t xml:space="preserve">. </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Arial Unicode MS" w:hAnsi="Times New Roman"/>
          <w:sz w:val="28"/>
          <w:szCs w:val="28"/>
          <w:lang w:eastAsia="ru-RU"/>
        </w:rPr>
      </w:pPr>
      <w:r>
        <w:rPr>
          <w:rFonts w:ascii="Times New Roman" w:eastAsia="Arial Unicode MS" w:hAnsi="Times New Roman"/>
          <w:sz w:val="28"/>
          <w:szCs w:val="28"/>
          <w:lang w:eastAsia="ru-RU"/>
        </w:rPr>
        <w:t>Способы и методы профилактики пагубных привычек, асоциального  и созависимого поведения. Антидопинговое поведение.</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Составление планов и самостоятельное проведение занятий фитнес-аэробикой. Тестирование уровня физической подготовленности обучающихся.</w:t>
      </w:r>
    </w:p>
    <w:p w:rsidR="00900AA1" w:rsidRDefault="00E616C2">
      <w:pPr>
        <w:spacing w:after="0" w:line="360" w:lineRule="auto"/>
        <w:ind w:firstLine="709"/>
        <w:jc w:val="both"/>
        <w:rPr>
          <w:rFonts w:ascii="Times New Roman" w:hAnsi="Times New Roman"/>
          <w:sz w:val="28"/>
          <w:szCs w:val="28"/>
          <w:lang w:eastAsia="ru-RU"/>
        </w:rPr>
      </w:pPr>
      <w:r>
        <w:rPr>
          <w:rFonts w:ascii="Times New Roman" w:eastAsia="Times New Roman" w:hAnsi="Times New Roman"/>
          <w:color w:val="000000"/>
          <w:sz w:val="28"/>
          <w:szCs w:val="28"/>
          <w:lang w:eastAsia="zh-CN"/>
        </w:rPr>
        <w:t>3) </w:t>
      </w:r>
      <w:r>
        <w:rPr>
          <w:rFonts w:ascii="Times New Roman" w:hAnsi="Times New Roman"/>
          <w:sz w:val="28"/>
          <w:szCs w:val="28"/>
          <w:lang w:eastAsia="ru-RU"/>
        </w:rPr>
        <w:t>Физическое совершенствование.</w:t>
      </w:r>
    </w:p>
    <w:p w:rsidR="00900AA1" w:rsidRDefault="00E616C2">
      <w:pPr>
        <w:spacing w:after="0" w:line="360" w:lineRule="auto"/>
        <w:ind w:firstLine="709"/>
        <w:jc w:val="both"/>
        <w:rPr>
          <w:rFonts w:ascii="Times New Roman" w:eastAsia="Arial Unicode MS" w:hAnsi="Times New Roman"/>
          <w:sz w:val="28"/>
          <w:szCs w:val="28"/>
          <w:lang w:eastAsia="ru-RU"/>
        </w:rPr>
      </w:pPr>
      <w:r>
        <w:rPr>
          <w:rFonts w:ascii="Times New Roman" w:eastAsia="Arial Unicode MS" w:hAnsi="Times New Roman"/>
          <w:sz w:val="28"/>
          <w:szCs w:val="28"/>
          <w:lang w:eastAsia="ru-RU"/>
        </w:rPr>
        <w:t>Комплексы упражнений для развития физических качеств (гибкости, силы, выносливости, быстроты и скоростных способностей).</w:t>
      </w:r>
    </w:p>
    <w:p w:rsidR="00900AA1" w:rsidRDefault="00E616C2">
      <w:pPr>
        <w:spacing w:after="0" w:line="360" w:lineRule="auto"/>
        <w:ind w:firstLine="709"/>
        <w:jc w:val="both"/>
        <w:rPr>
          <w:rFonts w:ascii="Times New Roman" w:eastAsia="Arial Unicode MS" w:hAnsi="Times New Roman"/>
          <w:sz w:val="28"/>
          <w:szCs w:val="28"/>
          <w:lang w:eastAsia="ru-RU"/>
        </w:rPr>
      </w:pPr>
      <w:r>
        <w:rPr>
          <w:rFonts w:ascii="Times New Roman" w:eastAsia="Times New Roman" w:hAnsi="Times New Roman"/>
          <w:sz w:val="28"/>
          <w:szCs w:val="28"/>
          <w:lang w:eastAsia="ru-RU"/>
        </w:rPr>
        <w:t>Изучение и совершенствование техники двигательных действий (элементов) фитнес-аэробики, акробатических упражнений</w:t>
      </w:r>
      <w:r>
        <w:rPr>
          <w:rFonts w:ascii="Times New Roman" w:eastAsia="Arial Unicode MS" w:hAnsi="Times New Roman"/>
          <w:sz w:val="28"/>
          <w:szCs w:val="28"/>
          <w:lang w:eastAsia="ru-RU"/>
        </w:rPr>
        <w:t xml:space="preserve">, изученные на уровне основного общего образования. </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Классическая аэробика:</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структурные элементы высокой интенсивности (High impact), выполнение различных элементов без смены и со сменой лидирующей ноги, движения руками  (в том числе в сочетании с движениями ног);</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сочетание маршевых и синкопированных элементов, сочетание маршевых  и лифтовых элементов, комплексы и комбинации классической аэробики  на развитие выносливости, гибкости, координации и силы;</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комплексы и комбинации базовых шагов и элементов различной сложности  под музыкальное сопровождение и без него.</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Функциональная тренировка:</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биомеханика основных движений (приседания, тяги, выпады, отжимания, жимы, прыжки и так далее).</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комплексы и комбинации упражнений из основных движений;</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упражнения на развитие силы мышц нижних и верхних конечностей (односуставные и многосуставные);</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 xml:space="preserve">упражнения групп мышц туловища (спины, груди, живота, ягодиц)  с использованием сопротивления собственного веса, гантелей и медболов  в различных исходных положениях – стоя, сидя, лежа. </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круговая тренировка – подбор различных вариантов комплекса в соответствии с возрастными особенностями и физической подготовленностью обучающихся;</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составление самостоятельных комплексов функциональной тренировки  и подбор музыки с учетом интенсивности и ритма движений;</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подбор элементов функциональной тренировки, упражнений и составление композиций из них.</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Степ-аэробика:</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базовые шаги и различные элементы без смены и со сменой лидирующей ноги, движения руками (в том числе в сочетании с движениями ног).</w:t>
      </w:r>
    </w:p>
    <w:p w:rsidR="00900AA1" w:rsidRDefault="00E616C2">
      <w:pPr>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комплексы и комбинации базовых шагов и элементов различной сложности степ-аэробики под музыкальное сопровождение и без него с учетом интенсивности  и ритма движений.</w:t>
      </w:r>
    </w:p>
    <w:p w:rsidR="00900AA1" w:rsidRDefault="00E616C2">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Хореографическая подготовка.</w:t>
      </w:r>
    </w:p>
    <w:p w:rsidR="00900AA1" w:rsidRDefault="00E616C2">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Взаимодействие в паре, синхронность, распределение движений и фигур  в пространстве, внешнее воздействие на зрителей и судей, артистизм  и эмоциональность.</w:t>
      </w:r>
    </w:p>
    <w:p w:rsidR="00900AA1" w:rsidRDefault="00E616C2">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Судейство соревнований. Выступления на соревнованиях.</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color w:val="000000"/>
          <w:sz w:val="28"/>
          <w:szCs w:val="28"/>
          <w:lang w:eastAsia="zh-CN"/>
        </w:rPr>
      </w:pPr>
      <w:r>
        <w:rPr>
          <w:rFonts w:ascii="Times New Roman" w:hAnsi="Times New Roman"/>
          <w:sz w:val="28"/>
          <w:szCs w:val="28"/>
        </w:rPr>
        <w:t>127.9.</w:t>
      </w:r>
      <w:r>
        <w:rPr>
          <w:rFonts w:ascii="Times New Roman" w:eastAsia="Times New Roman" w:hAnsi="Times New Roman"/>
          <w:color w:val="000000"/>
          <w:sz w:val="28"/>
          <w:szCs w:val="28"/>
          <w:lang w:eastAsia="zh-CN"/>
        </w:rPr>
        <w:t>6.7.</w:t>
      </w:r>
      <w:r>
        <w:rPr>
          <w:rFonts w:ascii="Times New Roman" w:hAnsi="Times New Roman"/>
          <w:color w:val="000000"/>
          <w:sz w:val="28"/>
          <w:szCs w:val="28"/>
          <w:lang w:eastAsia="zh-CN"/>
        </w:rPr>
        <w:t> Содержание модуля «Фитнес-аэробика» направлено на достижение обучающимися личностных, метапредметных и предметных результатов обучения.</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color w:val="000000"/>
          <w:sz w:val="28"/>
          <w:szCs w:val="28"/>
          <w:lang w:eastAsia="zh-CN"/>
        </w:rPr>
      </w:pPr>
      <w:r>
        <w:rPr>
          <w:rFonts w:ascii="Times New Roman" w:hAnsi="Times New Roman"/>
          <w:sz w:val="28"/>
          <w:szCs w:val="28"/>
        </w:rPr>
        <w:t>127.9.</w:t>
      </w:r>
      <w:r>
        <w:rPr>
          <w:rFonts w:ascii="Times New Roman" w:eastAsia="Times New Roman" w:hAnsi="Times New Roman"/>
          <w:color w:val="000000"/>
          <w:sz w:val="28"/>
          <w:szCs w:val="28"/>
          <w:lang w:eastAsia="zh-CN"/>
        </w:rPr>
        <w:t xml:space="preserve">6.7.1. При </w:t>
      </w:r>
      <w:r>
        <w:rPr>
          <w:rFonts w:ascii="Times New Roman" w:hAnsi="Times New Roman"/>
          <w:color w:val="000000"/>
          <w:sz w:val="28"/>
          <w:szCs w:val="28"/>
          <w:lang w:eastAsia="zh-CN"/>
        </w:rPr>
        <w:t>изучении модуля «Фитнес-аэробика» на уровне среднего общего образования у обучающихся будут сформированы следующие личностные результаты:</w:t>
      </w:r>
    </w:p>
    <w:p w:rsidR="00900AA1" w:rsidRDefault="00E616C2">
      <w:pPr>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воспитание патриотизма, уважения к Отечеству через знание истории  и современного состояния развития фитнес-аэробики, включая региональный, всероссийский и международный уровни;</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владение знаниями по основам организации и проведения занятий по фитнес-аэробики, с учетом индивидуальных особенностей физического развития  и физической подготовленности;</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понимание роли физической культуры и спорта в формировании собственного здорового образа жизни, как важнейшего фактора дальнейшей успешной социализации;</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владение умением предупреждать конфликтные ситуации во время совместных занятий физической культурой и спортом, разрешать спорные проблемы на основе уважительного и доброжелательного отношения к окружающим;</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владение навыками выполнения разнообразных физических упражнений различной функциональной направленности фитнес-аэробики;</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умение максимально проявлять физические способности (качества)  при выполнении тестовых упражнений по физической культуре;</w:t>
      </w:r>
    </w:p>
    <w:p w:rsidR="00900AA1" w:rsidRDefault="00E616C2">
      <w:pPr>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фитнес-аэробики профессиональных предпочтений в области физической культуры и спорта;</w:t>
      </w:r>
    </w:p>
    <w:p w:rsidR="00900AA1" w:rsidRDefault="00E616C2">
      <w:pPr>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формирование навыка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фитнес-аэробики;</w:t>
      </w:r>
    </w:p>
    <w:p w:rsidR="00900AA1" w:rsidRDefault="00E616C2">
      <w:pPr>
        <w:tabs>
          <w:tab w:val="left" w:pos="8647"/>
        </w:tabs>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осознанный выбор будущей профессии и возможностей реализации собственных жизненных планов средствами фитнес-аэробики как условие успешной профессиональной, спортивной и общественной деятельности;</w:t>
      </w:r>
    </w:p>
    <w:p w:rsidR="00900AA1" w:rsidRDefault="00E616C2">
      <w:pPr>
        <w:tabs>
          <w:tab w:val="left" w:pos="9072"/>
        </w:tabs>
        <w:spacing w:after="0" w:line="360" w:lineRule="auto"/>
        <w:ind w:firstLine="709"/>
        <w:contextualSpacing/>
        <w:jc w:val="both"/>
        <w:rPr>
          <w:rFonts w:ascii="Times New Roman" w:eastAsia="Times New Roman" w:hAnsi="Times New Roman"/>
          <w:sz w:val="28"/>
          <w:szCs w:val="28"/>
        </w:rPr>
      </w:pPr>
      <w:r>
        <w:rPr>
          <w:rFonts w:ascii="Times New Roman" w:eastAsia="Times New Roman" w:hAnsi="Times New Roman"/>
          <w:sz w:val="28"/>
          <w:szCs w:val="28"/>
        </w:rP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900AA1" w:rsidRDefault="00E616C2">
      <w:pPr>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фитнес-аэробики;</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фитнес-аэробике.</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lang w:eastAsia="ru-RU"/>
        </w:rPr>
      </w:pPr>
      <w:r>
        <w:rPr>
          <w:rFonts w:ascii="Times New Roman" w:hAnsi="Times New Roman"/>
          <w:sz w:val="28"/>
          <w:szCs w:val="28"/>
        </w:rPr>
        <w:t>127.9.</w:t>
      </w:r>
      <w:r>
        <w:rPr>
          <w:rFonts w:ascii="Times New Roman" w:eastAsia="Times New Roman" w:hAnsi="Times New Roman"/>
          <w:color w:val="000000"/>
          <w:sz w:val="28"/>
          <w:szCs w:val="28"/>
          <w:lang w:eastAsia="zh-CN"/>
        </w:rPr>
        <w:t>6.7.2. </w:t>
      </w:r>
      <w:r>
        <w:rPr>
          <w:rFonts w:ascii="Times New Roman" w:hAnsi="Times New Roman"/>
          <w:color w:val="000000"/>
          <w:sz w:val="28"/>
          <w:szCs w:val="28"/>
          <w:lang w:eastAsia="zh-CN"/>
        </w:rPr>
        <w:t>При изучении модуля «Фитнес-аэробики» на уровне среднего общего образования у обучающихся будут сформированы следующие метапредметные результаты</w:t>
      </w:r>
      <w:r>
        <w:rPr>
          <w:rFonts w:ascii="Times New Roman" w:hAnsi="Times New Roman"/>
          <w:sz w:val="28"/>
          <w:szCs w:val="28"/>
          <w:lang w:eastAsia="ru-RU"/>
        </w:rPr>
        <w:t>:</w:t>
      </w:r>
    </w:p>
    <w:p w:rsidR="00900AA1" w:rsidRDefault="00E616C2">
      <w:pPr>
        <w:spacing w:after="0" w:line="360" w:lineRule="auto"/>
        <w:ind w:firstLine="709"/>
        <w:jc w:val="both"/>
        <w:rPr>
          <w:rFonts w:ascii="Times New Roman" w:eastAsia="HiddenHorzOCR" w:hAnsi="Times New Roman"/>
          <w:sz w:val="28"/>
          <w:szCs w:val="28"/>
          <w:lang w:eastAsia="ru-RU"/>
        </w:rPr>
      </w:pPr>
      <w:r>
        <w:rPr>
          <w:rFonts w:ascii="Times New Roman" w:eastAsia="HiddenHorzOCR" w:hAnsi="Times New Roman"/>
          <w:sz w:val="28"/>
          <w:szCs w:val="28"/>
          <w:lang w:eastAsia="ru-RU"/>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умение самостоятельно определять цели своего обучения, ставить  для себя новые задачи, акцентировать мотивы и развивать интересы своей познавательной деятельности в области фитнес-аэробики;</w:t>
      </w:r>
    </w:p>
    <w:p w:rsidR="00900AA1" w:rsidRDefault="00E616C2">
      <w:pPr>
        <w:tabs>
          <w:tab w:val="left" w:pos="8789"/>
        </w:tabs>
        <w:spacing w:after="0" w:line="360" w:lineRule="auto"/>
        <w:ind w:firstLine="709"/>
        <w:contextualSpacing/>
        <w:jc w:val="both"/>
        <w:rPr>
          <w:rFonts w:ascii="Times New Roman" w:eastAsia="Times New Roman" w:hAnsi="Times New Roman"/>
          <w:sz w:val="28"/>
          <w:szCs w:val="28"/>
        </w:rPr>
      </w:pPr>
      <w:r>
        <w:rPr>
          <w:rFonts w:ascii="Times New Roman" w:eastAsia="Times New Roman" w:hAnsi="Times New Roman"/>
          <w:sz w:val="28"/>
          <w:szCs w:val="28"/>
        </w:rPr>
        <w:t>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900AA1" w:rsidRDefault="00E616C2">
      <w:pPr>
        <w:tabs>
          <w:tab w:val="left" w:pos="9072"/>
        </w:tabs>
        <w:spacing w:after="0" w:line="360" w:lineRule="auto"/>
        <w:ind w:firstLine="709"/>
        <w:jc w:val="both"/>
        <w:rPr>
          <w:rFonts w:ascii="Times New Roman" w:hAnsi="Times New Roman"/>
          <w:sz w:val="28"/>
          <w:szCs w:val="28"/>
        </w:rPr>
      </w:pPr>
      <w:r>
        <w:rPr>
          <w:rFonts w:ascii="Times New Roman" w:hAnsi="Times New Roman"/>
          <w:sz w:val="28"/>
          <w:szCs w:val="28"/>
        </w:rPr>
        <w:t xml:space="preserve">самостоятельно оценивать уровень сложности заданий (упражнений) во время занятий различными видами фитнес-аэробики в соответствии с физическими возможностями своего организма и состоянием здоровья; </w:t>
      </w:r>
    </w:p>
    <w:p w:rsidR="00900AA1" w:rsidRDefault="00E616C2">
      <w:pPr>
        <w:tabs>
          <w:tab w:val="left" w:pos="9072"/>
        </w:tabs>
        <w:spacing w:after="0" w:line="360" w:lineRule="auto"/>
        <w:ind w:firstLine="709"/>
        <w:jc w:val="both"/>
        <w:rPr>
          <w:rFonts w:ascii="Times New Roman" w:hAnsi="Times New Roman"/>
          <w:sz w:val="28"/>
          <w:szCs w:val="28"/>
        </w:rPr>
      </w:pPr>
      <w:r>
        <w:rPr>
          <w:rFonts w:ascii="Times New Roman" w:hAnsi="Times New Roman"/>
          <w:sz w:val="28"/>
          <w:szCs w:val="28"/>
        </w:rPr>
        <w:t>умение вести дискуссию, обсуждать содержание и результаты совместной деятельности, формулировать, аргументировать и отстаивать своё мнение;</w:t>
      </w:r>
    </w:p>
    <w:p w:rsidR="00900AA1" w:rsidRDefault="00E616C2">
      <w:pPr>
        <w:spacing w:after="0" w:line="360" w:lineRule="auto"/>
        <w:ind w:firstLine="709"/>
        <w:contextualSpacing/>
        <w:jc w:val="both"/>
        <w:rPr>
          <w:rFonts w:ascii="Times New Roman" w:eastAsia="Times New Roman" w:hAnsi="Times New Roman"/>
          <w:sz w:val="28"/>
          <w:szCs w:val="28"/>
        </w:rPr>
      </w:pPr>
      <w:r>
        <w:rPr>
          <w:rFonts w:ascii="Times New Roman" w:eastAsia="Times New Roman" w:hAnsi="Times New Roman"/>
          <w:sz w:val="28"/>
          <w:szCs w:val="28"/>
        </w:rPr>
        <w:t>умение организовывать самостоятельную деятельность с учетом требований ее безопасности, сохранности инвентаря и оборудования, организации места занятий по фитнес-аэробике;</w:t>
      </w:r>
    </w:p>
    <w:p w:rsidR="00900AA1" w:rsidRDefault="00E616C2">
      <w:pPr>
        <w:spacing w:after="0" w:line="360" w:lineRule="auto"/>
        <w:ind w:firstLine="709"/>
        <w:jc w:val="both"/>
        <w:rPr>
          <w:rFonts w:ascii="Times New Roman" w:hAnsi="Times New Roman"/>
          <w:color w:val="000000"/>
          <w:sz w:val="28"/>
          <w:szCs w:val="28"/>
          <w:lang w:eastAsia="ru-RU"/>
        </w:rPr>
      </w:pPr>
      <w:r>
        <w:rPr>
          <w:rFonts w:ascii="Times New Roman" w:eastAsia="HiddenHorzOCR" w:hAnsi="Times New Roman"/>
          <w:sz w:val="28"/>
          <w:szCs w:val="28"/>
          <w:lang w:eastAsia="ru-RU"/>
        </w:rPr>
        <w:t>умение организовывать учебное сотрудничество и совместную деятельность  со сверстниками и взрослыми работать индивидуально, в парах и в группе,</w:t>
      </w:r>
      <w:r>
        <w:rPr>
          <w:rFonts w:ascii="Times New Roman" w:hAnsi="Times New Roman"/>
          <w:color w:val="000000"/>
          <w:sz w:val="28"/>
          <w:szCs w:val="28"/>
          <w:lang w:eastAsia="ru-RU"/>
        </w:rPr>
        <w:t xml:space="preserve">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900AA1" w:rsidRDefault="00E616C2">
      <w:pPr>
        <w:spacing w:after="0" w:line="360" w:lineRule="auto"/>
        <w:ind w:firstLine="709"/>
        <w:contextualSpacing/>
        <w:jc w:val="both"/>
        <w:rPr>
          <w:rFonts w:ascii="Times New Roman" w:eastAsia="Times New Roman" w:hAnsi="Times New Roman"/>
          <w:sz w:val="28"/>
          <w:szCs w:val="28"/>
        </w:rPr>
      </w:pPr>
      <w:r>
        <w:rPr>
          <w:rFonts w:ascii="Times New Roman" w:eastAsia="Times New Roman" w:hAnsi="Times New Roman"/>
          <w:sz w:val="28"/>
          <w:szCs w:val="28"/>
        </w:rPr>
        <w:t>способность выделять и обосновывать эстетические признаки в физических упражнениях, двигательных действиях, оценивать красоту телосложения и осанки;</w:t>
      </w:r>
    </w:p>
    <w:p w:rsidR="00900AA1" w:rsidRDefault="00E616C2">
      <w:pPr>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 xml:space="preserve">способность самостоятельно </w:t>
      </w:r>
      <w:r>
        <w:rPr>
          <w:rFonts w:ascii="Times New Roman" w:eastAsia="Times New Roman" w:hAnsi="Times New Roman"/>
          <w:color w:val="000000"/>
          <w:sz w:val="28"/>
          <w:szCs w:val="28"/>
          <w:lang w:eastAsia="ru-RU"/>
        </w:rPr>
        <w:t>применять различные методы, инструменты  и запросы</w:t>
      </w:r>
      <w:r>
        <w:rPr>
          <w:rFonts w:ascii="Times New Roman" w:hAnsi="Times New Roman"/>
          <w:color w:val="000000"/>
          <w:sz w:val="28"/>
          <w:szCs w:val="28"/>
          <w:lang w:eastAsia="ru-RU"/>
        </w:rPr>
        <w:t xml:space="preserve">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sz w:val="28"/>
          <w:szCs w:val="28"/>
          <w:lang w:eastAsia="ru-RU"/>
        </w:rPr>
      </w:pPr>
      <w:r>
        <w:rPr>
          <w:rFonts w:ascii="Times New Roman" w:hAnsi="Times New Roman"/>
          <w:sz w:val="28"/>
          <w:szCs w:val="28"/>
        </w:rPr>
        <w:t>127.9.</w:t>
      </w:r>
      <w:r>
        <w:rPr>
          <w:rFonts w:ascii="Times New Roman" w:eastAsia="Times New Roman" w:hAnsi="Times New Roman"/>
          <w:color w:val="000000"/>
          <w:sz w:val="28"/>
          <w:szCs w:val="28"/>
          <w:lang w:eastAsia="zh-CN"/>
        </w:rPr>
        <w:t>6.7.3. </w:t>
      </w:r>
      <w:r>
        <w:rPr>
          <w:rFonts w:ascii="Times New Roman" w:hAnsi="Times New Roman"/>
          <w:color w:val="000000"/>
          <w:sz w:val="28"/>
          <w:szCs w:val="28"/>
          <w:lang w:eastAsia="zh-CN"/>
        </w:rPr>
        <w:t xml:space="preserve">При изучении модуля «Фитнес-аэробика» на уровне среднего общего образования у обучающихся будут сформированы следующие </w:t>
      </w:r>
      <w:r>
        <w:rPr>
          <w:rFonts w:ascii="Times New Roman" w:hAnsi="Times New Roman"/>
          <w:sz w:val="28"/>
          <w:szCs w:val="28"/>
          <w:lang w:eastAsia="ru-RU"/>
        </w:rPr>
        <w:t>предметные результаты:</w:t>
      </w:r>
    </w:p>
    <w:p w:rsidR="00900AA1" w:rsidRDefault="00E616C2">
      <w:pPr>
        <w:spacing w:after="0" w:line="360" w:lineRule="auto"/>
        <w:ind w:firstLine="709"/>
        <w:contextualSpacing/>
        <w:jc w:val="both"/>
        <w:rPr>
          <w:rFonts w:ascii="Times New Roman" w:eastAsia="PragmaticaC-Oblique" w:hAnsi="Times New Roman"/>
          <w:sz w:val="28"/>
          <w:szCs w:val="28"/>
        </w:rPr>
      </w:pPr>
      <w:r>
        <w:rPr>
          <w:rFonts w:ascii="Times New Roman" w:hAnsi="Times New Roman"/>
          <w:sz w:val="28"/>
          <w:szCs w:val="28"/>
        </w:rPr>
        <w:t xml:space="preserve">формирование знаний по </w:t>
      </w:r>
      <w:r>
        <w:rPr>
          <w:rFonts w:ascii="Times New Roman" w:eastAsia="PragmaticaC-Oblique" w:hAnsi="Times New Roman"/>
          <w:sz w:val="28"/>
          <w:szCs w:val="28"/>
        </w:rPr>
        <w:t xml:space="preserve">истории развития </w:t>
      </w:r>
      <w:r>
        <w:rPr>
          <w:rFonts w:ascii="Times New Roman" w:hAnsi="Times New Roman"/>
          <w:sz w:val="28"/>
          <w:szCs w:val="28"/>
        </w:rPr>
        <w:t xml:space="preserve">фитнес-аэробики </w:t>
      </w:r>
      <w:r>
        <w:rPr>
          <w:rFonts w:ascii="Times New Roman" w:eastAsia="PragmaticaC-Oblique" w:hAnsi="Times New Roman"/>
          <w:sz w:val="28"/>
          <w:szCs w:val="28"/>
        </w:rPr>
        <w:t>в мире и России;</w:t>
      </w:r>
    </w:p>
    <w:p w:rsidR="00900AA1" w:rsidRDefault="00E616C2">
      <w:pPr>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соблюдение требований к местам проведения занятий фитнес-аэробикой, способность применять знания в самостоятельном выборе спортивного инвентаря (технические требования к инвентарю и оборудованию), правильного выбора  и одежды, мест для самостоятельных занятий фитнес-аэробикой,  в досуговой деятельности;</w:t>
      </w:r>
    </w:p>
    <w:p w:rsidR="00900AA1" w:rsidRDefault="00E616C2">
      <w:pPr>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умение характеризовать роль и основные функции главных организаций, федераций (международные, российские) по фитнес-аэробике, осуществляющих управление фитнес-аэробикой;</w:t>
      </w:r>
    </w:p>
    <w:p w:rsidR="00900AA1" w:rsidRDefault="00E616C2">
      <w:pPr>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соблюдение правил техники безопасности во время занятий и соревнований  по фитнес-аэробике, знание причин возникновения травм и умение оказывать первую помощь при травмах и повреждениях во время занятий фитнес-аэробикой;</w:t>
      </w:r>
    </w:p>
    <w:p w:rsidR="00900AA1" w:rsidRDefault="00E616C2">
      <w:pPr>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соблюдение гигиенических основ образовательной, тренировочной  и досуговой двигательной деятельности, основ организации здорового образа жизни средствами фитнес-аэробики;</w:t>
      </w:r>
    </w:p>
    <w:p w:rsidR="00900AA1" w:rsidRDefault="00E616C2">
      <w:pPr>
        <w:tabs>
          <w:tab w:val="left" w:pos="0"/>
        </w:tabs>
        <w:spacing w:after="0" w:line="360" w:lineRule="auto"/>
        <w:ind w:firstLine="709"/>
        <w:contextualSpacing/>
        <w:jc w:val="both"/>
        <w:rPr>
          <w:rFonts w:ascii="Times New Roman" w:eastAsia="Times New Roman" w:hAnsi="Times New Roman"/>
          <w:sz w:val="28"/>
          <w:szCs w:val="28"/>
        </w:rPr>
      </w:pPr>
      <w:r>
        <w:rPr>
          <w:rFonts w:ascii="Times New Roman" w:eastAsia="Times New Roman" w:hAnsi="Times New Roman"/>
          <w:sz w:val="28"/>
          <w:szCs w:val="28"/>
        </w:rPr>
        <w:t>понимание физиологических и психологических основ обучения двигательным действиям и воспитания физических качеств средствами фитнес-аэробики, современные формы построения отдельных занятий и систем занятий физическими упражнениями с разной функциональной направленностью;</w:t>
      </w:r>
    </w:p>
    <w:p w:rsidR="00900AA1" w:rsidRDefault="00E616C2">
      <w:pPr>
        <w:tabs>
          <w:tab w:val="left" w:pos="0"/>
        </w:tabs>
        <w:spacing w:after="0" w:line="360" w:lineRule="auto"/>
        <w:ind w:firstLine="709"/>
        <w:contextualSpacing/>
        <w:jc w:val="both"/>
        <w:rPr>
          <w:rFonts w:ascii="Times New Roman" w:eastAsia="Times New Roman" w:hAnsi="Times New Roman"/>
          <w:sz w:val="28"/>
          <w:szCs w:val="28"/>
        </w:rPr>
      </w:pPr>
      <w:r>
        <w:rPr>
          <w:rFonts w:ascii="Times New Roman" w:hAnsi="Times New Roman"/>
          <w:sz w:val="28"/>
          <w:szCs w:val="28"/>
        </w:rPr>
        <w:t>понимание физиологических основ деятельности систем дыхания, кровообращения и энергообеспечения при мышечных нагрузках, возможности  их развития и совершенствования средствами фитнес-аэробики;</w:t>
      </w:r>
    </w:p>
    <w:p w:rsidR="00900AA1" w:rsidRDefault="00E616C2">
      <w:pPr>
        <w:tabs>
          <w:tab w:val="left" w:pos="0"/>
          <w:tab w:val="left" w:pos="993"/>
        </w:tabs>
        <w:spacing w:after="0" w:line="360" w:lineRule="auto"/>
        <w:ind w:firstLine="709"/>
        <w:contextualSpacing/>
        <w:jc w:val="both"/>
        <w:rPr>
          <w:rFonts w:ascii="Times New Roman" w:eastAsia="Times New Roman" w:hAnsi="Times New Roman"/>
          <w:sz w:val="28"/>
          <w:szCs w:val="28"/>
        </w:rPr>
      </w:pPr>
      <w:r>
        <w:rPr>
          <w:rFonts w:ascii="Times New Roman" w:eastAsia="Times New Roman" w:hAnsi="Times New Roman"/>
          <w:sz w:val="28"/>
          <w:szCs w:val="28"/>
        </w:rPr>
        <w:t xml:space="preserve">способность понимать сущность возникновения ошибок в двигательной (технической) деятельности при выполнении упражнений фитнес-аэробики, анализировать и находить способы устранения ошибок; </w:t>
      </w:r>
    </w:p>
    <w:p w:rsidR="00900AA1" w:rsidRDefault="00E616C2">
      <w:pPr>
        <w:tabs>
          <w:tab w:val="left" w:pos="0"/>
          <w:tab w:val="left" w:pos="993"/>
        </w:tabs>
        <w:spacing w:after="0" w:line="360" w:lineRule="auto"/>
        <w:ind w:firstLine="709"/>
        <w:contextualSpacing/>
        <w:jc w:val="both"/>
        <w:rPr>
          <w:rFonts w:ascii="Times New Roman" w:eastAsia="Times New Roman" w:hAnsi="Times New Roman"/>
          <w:sz w:val="28"/>
          <w:szCs w:val="28"/>
        </w:rPr>
      </w:pPr>
      <w:r>
        <w:rPr>
          <w:rFonts w:ascii="Times New Roman" w:eastAsia="Times New Roman" w:hAnsi="Times New Roman"/>
          <w:sz w:val="28"/>
          <w:szCs w:val="28"/>
        </w:rPr>
        <w:t>способность понимать и анализировать последовательность выполнения упражнений фитнес-аэробики;</w:t>
      </w:r>
    </w:p>
    <w:p w:rsidR="00900AA1" w:rsidRDefault="00E616C2">
      <w:pPr>
        <w:tabs>
          <w:tab w:val="left" w:pos="0"/>
          <w:tab w:val="left" w:pos="993"/>
        </w:tabs>
        <w:spacing w:after="0" w:line="360" w:lineRule="auto"/>
        <w:ind w:firstLine="709"/>
        <w:contextualSpacing/>
        <w:jc w:val="both"/>
        <w:rPr>
          <w:rFonts w:ascii="Times New Roman" w:eastAsia="Times New Roman" w:hAnsi="Times New Roman"/>
          <w:sz w:val="28"/>
          <w:szCs w:val="28"/>
        </w:rPr>
      </w:pPr>
      <w:r>
        <w:rPr>
          <w:rFonts w:ascii="Times New Roman" w:eastAsia="Times New Roman" w:hAnsi="Times New Roman"/>
          <w:sz w:val="28"/>
          <w:szCs w:val="28"/>
        </w:rPr>
        <w:t xml:space="preserve">умение выполнять </w:t>
      </w:r>
      <w:r>
        <w:rPr>
          <w:rFonts w:ascii="Times New Roman" w:eastAsia="PragmaticaC-Oblique" w:hAnsi="Times New Roman"/>
          <w:sz w:val="28"/>
          <w:szCs w:val="28"/>
        </w:rPr>
        <w:t xml:space="preserve">базовые элементы классической и степ-аэробики низкой  и высокой интенсивности со сменой (и без смены) лидирующей ноги; </w:t>
      </w:r>
    </w:p>
    <w:p w:rsidR="00900AA1" w:rsidRDefault="00E616C2">
      <w:pPr>
        <w:tabs>
          <w:tab w:val="left" w:pos="0"/>
          <w:tab w:val="left" w:pos="993"/>
        </w:tabs>
        <w:spacing w:after="0" w:line="360" w:lineRule="auto"/>
        <w:ind w:firstLine="709"/>
        <w:contextualSpacing/>
        <w:jc w:val="both"/>
        <w:rPr>
          <w:rFonts w:ascii="Times New Roman" w:eastAsia="Times New Roman" w:hAnsi="Times New Roman"/>
          <w:sz w:val="28"/>
          <w:szCs w:val="28"/>
        </w:rPr>
      </w:pPr>
      <w:r>
        <w:rPr>
          <w:rFonts w:ascii="Times New Roman" w:eastAsia="PragmaticaC" w:hAnsi="Times New Roman"/>
          <w:sz w:val="28"/>
          <w:szCs w:val="28"/>
        </w:rPr>
        <w:t>умение сочетать маршевые и лифтовые элементы, основные движения  при составлении комплекса фитнес-аэробики;</w:t>
      </w:r>
    </w:p>
    <w:p w:rsidR="00900AA1" w:rsidRDefault="00E616C2">
      <w:pPr>
        <w:tabs>
          <w:tab w:val="left" w:pos="0"/>
          <w:tab w:val="left" w:pos="993"/>
        </w:tabs>
        <w:spacing w:after="0" w:line="360" w:lineRule="auto"/>
        <w:ind w:firstLine="709"/>
        <w:contextualSpacing/>
        <w:jc w:val="both"/>
        <w:rPr>
          <w:rFonts w:ascii="Times New Roman" w:eastAsia="Times New Roman" w:hAnsi="Times New Roman"/>
          <w:sz w:val="28"/>
          <w:szCs w:val="28"/>
        </w:rPr>
      </w:pPr>
      <w:r>
        <w:rPr>
          <w:rFonts w:ascii="Times New Roman" w:hAnsi="Times New Roman"/>
          <w:sz w:val="28"/>
          <w:szCs w:val="28"/>
        </w:rPr>
        <w:t>применять изученные элементы, движения классической и степ-аэробики аэробики при составлении связок;</w:t>
      </w:r>
    </w:p>
    <w:p w:rsidR="00900AA1" w:rsidRDefault="00E616C2">
      <w:pPr>
        <w:tabs>
          <w:tab w:val="left" w:pos="0"/>
          <w:tab w:val="left" w:pos="993"/>
        </w:tabs>
        <w:spacing w:after="0" w:line="360" w:lineRule="auto"/>
        <w:ind w:firstLine="709"/>
        <w:contextualSpacing/>
        <w:jc w:val="both"/>
        <w:rPr>
          <w:rFonts w:ascii="Times New Roman" w:eastAsia="Times New Roman" w:hAnsi="Times New Roman"/>
          <w:sz w:val="28"/>
          <w:szCs w:val="28"/>
        </w:rPr>
      </w:pPr>
      <w:r>
        <w:rPr>
          <w:rFonts w:ascii="Times New Roman" w:eastAsia="Times New Roman" w:hAnsi="Times New Roman"/>
          <w:sz w:val="28"/>
          <w:szCs w:val="28"/>
        </w:rPr>
        <w:t>умение различать основные движения согласно биомеханической классификации;</w:t>
      </w:r>
    </w:p>
    <w:p w:rsidR="00900AA1" w:rsidRDefault="00E616C2">
      <w:pPr>
        <w:tabs>
          <w:tab w:val="left" w:pos="0"/>
        </w:tabs>
        <w:spacing w:after="0" w:line="360" w:lineRule="auto"/>
        <w:ind w:firstLine="709"/>
        <w:contextualSpacing/>
        <w:jc w:val="both"/>
        <w:rPr>
          <w:rFonts w:ascii="Times New Roman" w:eastAsia="Times New Roman" w:hAnsi="Times New Roman"/>
          <w:sz w:val="28"/>
          <w:szCs w:val="28"/>
        </w:rPr>
      </w:pPr>
      <w:r>
        <w:rPr>
          <w:rFonts w:ascii="Times New Roman" w:hAnsi="Times New Roman"/>
          <w:sz w:val="28"/>
          <w:szCs w:val="28"/>
        </w:rPr>
        <w:t xml:space="preserve">умение характеризовать и демонстрировать правильную технику основных движений (приседания, тяги, выпады, </w:t>
      </w:r>
      <w:r>
        <w:rPr>
          <w:rFonts w:ascii="Times New Roman" w:eastAsia="Times New Roman" w:hAnsi="Times New Roman"/>
          <w:sz w:val="28"/>
          <w:szCs w:val="28"/>
        </w:rPr>
        <w:t>отжимания, жимы, прыжки и так далее);</w:t>
      </w:r>
    </w:p>
    <w:p w:rsidR="00900AA1" w:rsidRDefault="00E616C2">
      <w:pPr>
        <w:tabs>
          <w:tab w:val="left" w:pos="0"/>
        </w:tabs>
        <w:spacing w:after="0" w:line="360" w:lineRule="auto"/>
        <w:ind w:firstLine="709"/>
        <w:contextualSpacing/>
        <w:jc w:val="both"/>
        <w:rPr>
          <w:rFonts w:ascii="Times New Roman" w:eastAsia="Times New Roman" w:hAnsi="Times New Roman"/>
          <w:sz w:val="28"/>
          <w:szCs w:val="28"/>
        </w:rPr>
      </w:pPr>
      <w:r>
        <w:rPr>
          <w:rFonts w:ascii="Times New Roman" w:eastAsia="PragmaticaC" w:hAnsi="Times New Roman"/>
          <w:sz w:val="28"/>
          <w:szCs w:val="28"/>
        </w:rPr>
        <w:t>умение составлять, подбирать элементы функциональной тренировки с целью составления композиций из них;</w:t>
      </w:r>
    </w:p>
    <w:p w:rsidR="00900AA1" w:rsidRDefault="00E616C2">
      <w:pPr>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участие в соревновательной деятельности на различных уровнях;</w:t>
      </w:r>
    </w:p>
    <w:p w:rsidR="00900AA1" w:rsidRDefault="00E616C2">
      <w:pPr>
        <w:spacing w:after="0" w:line="360" w:lineRule="auto"/>
        <w:ind w:firstLine="709"/>
        <w:jc w:val="both"/>
        <w:rPr>
          <w:rFonts w:ascii="Times New Roman" w:eastAsia="Times New Roman" w:hAnsi="Times New Roman"/>
          <w:sz w:val="28"/>
          <w:szCs w:val="28"/>
        </w:rPr>
      </w:pPr>
      <w:r>
        <w:rPr>
          <w:rFonts w:ascii="Times New Roman" w:hAnsi="Times New Roman"/>
          <w:color w:val="000000"/>
          <w:sz w:val="28"/>
          <w:szCs w:val="28"/>
          <w:lang w:eastAsia="ru-RU"/>
        </w:rPr>
        <w:t>умение анализировать результаты соревнований, входящих в официальный календарь соревнований (международных, всероссийских, региональных) различать системы проведения соревнований по фитнес-аэробике, понимать структуру спортивных соревнований и физкультурных мероприятий по фитнес-аэробике  и ее дисциплин (классическая аэробика, степ-аэробика, хип-хоп аэробика) среди различных возрастных групп и категорий участников.</w:t>
      </w:r>
    </w:p>
    <w:p w:rsidR="00900AA1" w:rsidRDefault="00E616C2">
      <w:pPr>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владение и применение способов самоконтроля в учебной, тренировочной  и соревновательной деятельности, средств восстановления после физической нагрузки, способов индивидуального регулирования физической нагрузки с учетом уровня физического развития и функционального состояния;</w:t>
      </w:r>
    </w:p>
    <w:p w:rsidR="00900AA1" w:rsidRDefault="00E616C2">
      <w:pPr>
        <w:spacing w:after="0" w:line="360" w:lineRule="auto"/>
        <w:ind w:firstLine="709"/>
        <w:contextualSpacing/>
        <w:jc w:val="both"/>
        <w:rPr>
          <w:rFonts w:ascii="Times New Roman" w:hAnsi="Times New Roman"/>
          <w:sz w:val="28"/>
          <w:szCs w:val="28"/>
        </w:rPr>
      </w:pPr>
      <w:r>
        <w:rPr>
          <w:rFonts w:ascii="Times New Roman" w:eastAsia="Times New Roman" w:hAnsi="Times New Roman"/>
          <w:sz w:val="28"/>
          <w:szCs w:val="28"/>
        </w:rPr>
        <w:t>способность характеризовать и демонстрировать средства общей  и специальной физической подготовки, применять их в образовательной  и тренировочной деятельности при занятиях фитнес-аэробикой;</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развитие музыкального слуха, формирование чувства ритма, понимания взаимосвязи;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владение навыками разработки и выполнения упражнений круговой тренировки в соответствии с возрастными особенностями и физической подготовленностью;</w:t>
      </w:r>
    </w:p>
    <w:p w:rsidR="00900AA1" w:rsidRDefault="00E616C2">
      <w:pPr>
        <w:spacing w:after="0" w:line="360" w:lineRule="auto"/>
        <w:ind w:firstLine="709"/>
        <w:contextualSpacing/>
        <w:jc w:val="both"/>
        <w:rPr>
          <w:rFonts w:ascii="Times New Roman" w:eastAsia="PragmaticaC" w:hAnsi="Times New Roman"/>
          <w:sz w:val="28"/>
          <w:szCs w:val="28"/>
        </w:rPr>
      </w:pPr>
      <w:r>
        <w:rPr>
          <w:rFonts w:ascii="Times New Roman" w:eastAsia="PragmaticaC" w:hAnsi="Times New Roman"/>
          <w:sz w:val="28"/>
          <w:szCs w:val="28"/>
        </w:rPr>
        <w:t>умение характеризовать и подбирать музыку для самостоятельных комплексов функциональной тренировки с учетом интенсивности и ритма;</w:t>
      </w:r>
    </w:p>
    <w:p w:rsidR="00900AA1" w:rsidRDefault="00E616C2">
      <w:pPr>
        <w:spacing w:after="0" w:line="360" w:lineRule="auto"/>
        <w:ind w:firstLine="709"/>
        <w:contextualSpacing/>
        <w:jc w:val="both"/>
        <w:rPr>
          <w:rFonts w:ascii="Times New Roman" w:hAnsi="Times New Roman"/>
          <w:sz w:val="28"/>
          <w:szCs w:val="28"/>
        </w:rPr>
      </w:pPr>
      <w:r>
        <w:rPr>
          <w:rFonts w:ascii="Times New Roman" w:eastAsia="Times New Roman" w:hAnsi="Times New Roman"/>
          <w:sz w:val="28"/>
          <w:szCs w:val="28"/>
        </w:rPr>
        <w:t xml:space="preserve">умение планировать, организовывать и проводить </w:t>
      </w:r>
      <w:r>
        <w:rPr>
          <w:rFonts w:ascii="Times New Roman" w:hAnsi="Times New Roman"/>
          <w:sz w:val="28"/>
          <w:szCs w:val="28"/>
        </w:rPr>
        <w:t>самостоятельные занятия  (в том числе по фитнес-аэробике) физическими упражнениями с разной функциональной направленностью, перечень и правила подбора и использования специального спортивного инвентаря и оборудования для занятий фитнес-аэробикой;</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умение проводить контрольно-тестовые упражнения по общей, специальной  и технической подготовке по фитнес-аэробике в соответствии с методикой, выявлять особенности в приросте показателей физической подготовленности, сравнивать их с возрастными стандартами физической подготовленности;</w:t>
      </w:r>
    </w:p>
    <w:p w:rsidR="00900AA1" w:rsidRDefault="00E616C2">
      <w:pPr>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знание и умение применять способы и методы профилактики пагубных привычек, асоциального и созависимого поведения, знание понятий «допинг»  и «антидопинг».</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color w:val="000000"/>
          <w:sz w:val="28"/>
          <w:szCs w:val="28"/>
          <w:lang w:eastAsia="zh-CN"/>
        </w:rPr>
      </w:pPr>
      <w:r>
        <w:rPr>
          <w:rFonts w:ascii="Times New Roman" w:hAnsi="Times New Roman"/>
          <w:sz w:val="28"/>
          <w:szCs w:val="28"/>
        </w:rPr>
        <w:t>127.9.</w:t>
      </w:r>
      <w:r>
        <w:rPr>
          <w:rFonts w:ascii="Times New Roman" w:eastAsia="Times New Roman" w:hAnsi="Times New Roman"/>
          <w:color w:val="000000"/>
          <w:sz w:val="28"/>
          <w:szCs w:val="28"/>
          <w:lang w:eastAsia="zh-CN"/>
        </w:rPr>
        <w:t>7. М</w:t>
      </w:r>
      <w:r>
        <w:rPr>
          <w:rFonts w:ascii="Times New Roman" w:hAnsi="Times New Roman"/>
          <w:color w:val="000000"/>
          <w:sz w:val="28"/>
          <w:szCs w:val="28"/>
          <w:lang w:eastAsia="zh-CN"/>
        </w:rPr>
        <w:t>одуль «Спортивная борьба».</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eastAsia="Times New Roman" w:hAnsi="Times New Roman"/>
          <w:color w:val="000000"/>
          <w:sz w:val="28"/>
          <w:szCs w:val="28"/>
          <w:lang w:eastAsia="zh-CN"/>
        </w:rPr>
      </w:pPr>
      <w:r>
        <w:rPr>
          <w:rFonts w:ascii="Times New Roman" w:hAnsi="Times New Roman"/>
          <w:sz w:val="28"/>
          <w:szCs w:val="28"/>
        </w:rPr>
        <w:t>127.9.</w:t>
      </w:r>
      <w:r>
        <w:rPr>
          <w:rFonts w:ascii="Times New Roman" w:eastAsia="Times New Roman" w:hAnsi="Times New Roman"/>
          <w:color w:val="000000"/>
          <w:sz w:val="28"/>
          <w:szCs w:val="28"/>
          <w:lang w:eastAsia="zh-CN"/>
        </w:rPr>
        <w:t>7.1. Пояснительная записка модуля «Спортивная борьба».</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color w:val="000000"/>
          <w:sz w:val="28"/>
          <w:szCs w:val="28"/>
          <w:lang w:eastAsia="zh-CN"/>
        </w:rPr>
      </w:pPr>
      <w:r>
        <w:rPr>
          <w:rFonts w:ascii="Times New Roman" w:hAnsi="Times New Roman"/>
          <w:color w:val="000000"/>
          <w:sz w:val="28"/>
          <w:szCs w:val="28"/>
          <w:lang w:eastAsia="zh-CN"/>
        </w:rPr>
        <w:t>Модуль «Спортивная борьба»</w:t>
      </w:r>
      <w:r>
        <w:rPr>
          <w:rFonts w:ascii="Times New Roman" w:hAnsi="Times New Roman"/>
          <w:color w:val="000000"/>
          <w:sz w:val="28"/>
          <w:szCs w:val="28"/>
          <w:lang w:eastAsia="ru-RU"/>
        </w:rPr>
        <w:t xml:space="preserve"> (далее – модуль по спортивной борьбе, спортивная борьба) </w:t>
      </w:r>
      <w:r>
        <w:rPr>
          <w:rFonts w:ascii="Times New Roman" w:hAnsi="Times New Roman"/>
          <w:color w:val="000000"/>
          <w:sz w:val="28"/>
          <w:szCs w:val="28"/>
          <w:lang w:eastAsia="zh-CN"/>
        </w:rPr>
        <w:t xml:space="preserve">на уровне среднего общего образования разработан с целью оказания методической помощи учителю физической культуры  в создании рабочей программы </w:t>
      </w:r>
      <w:r>
        <w:rPr>
          <w:rFonts w:ascii="Times New Roman" w:hAnsi="Times New Roman"/>
          <w:sz w:val="28"/>
          <w:szCs w:val="28"/>
        </w:rPr>
        <w:t>по физической культуре</w:t>
      </w:r>
      <w:r>
        <w:rPr>
          <w:rFonts w:ascii="Times New Roman" w:hAnsi="Times New Roman"/>
          <w:color w:val="000000"/>
          <w:sz w:val="28"/>
          <w:szCs w:val="28"/>
          <w:lang w:eastAsia="zh-CN"/>
        </w:rPr>
        <w:t xml:space="preserve"> с учётом современных тенденций в системе образования и использования </w:t>
      </w:r>
      <w:r>
        <w:rPr>
          <w:rFonts w:ascii="Times New Roman" w:hAnsi="Times New Roman"/>
          <w:sz w:val="28"/>
          <w:szCs w:val="28"/>
          <w:lang w:eastAsia="zh-CN"/>
        </w:rPr>
        <w:t xml:space="preserve">спортивно-ориентированных форм, </w:t>
      </w:r>
      <w:r>
        <w:rPr>
          <w:rFonts w:ascii="Times New Roman" w:hAnsi="Times New Roman"/>
          <w:color w:val="000000"/>
          <w:sz w:val="28"/>
          <w:szCs w:val="28"/>
          <w:lang w:eastAsia="zh-CN"/>
        </w:rPr>
        <w:t xml:space="preserve">средств и методов </w:t>
      </w:r>
      <w:r>
        <w:rPr>
          <w:rFonts w:ascii="Times New Roman" w:hAnsi="Times New Roman"/>
          <w:sz w:val="28"/>
          <w:szCs w:val="28"/>
          <w:lang w:eastAsia="zh-CN"/>
        </w:rPr>
        <w:t>обучения по различным видам спорта.</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sz w:val="28"/>
          <w:szCs w:val="28"/>
          <w:lang w:eastAsia="ru-RU"/>
        </w:rPr>
      </w:pPr>
      <w:r>
        <w:rPr>
          <w:rFonts w:ascii="Times New Roman" w:hAnsi="Times New Roman"/>
          <w:color w:val="000000"/>
          <w:sz w:val="28"/>
          <w:szCs w:val="28"/>
          <w:lang w:eastAsia="zh-CN"/>
        </w:rPr>
        <w:t>Спортивная борьба</w:t>
      </w:r>
      <w:r>
        <w:rPr>
          <w:rFonts w:ascii="Times New Roman" w:eastAsia="Arial Unicode MS" w:hAnsi="Times New Roman"/>
          <w:sz w:val="28"/>
          <w:szCs w:val="28"/>
          <w:lang w:eastAsia="ru-RU"/>
        </w:rPr>
        <w:t xml:space="preserve"> является эффективным средством физического воспитания </w:t>
      </w:r>
      <w:r>
        <w:rPr>
          <w:rFonts w:ascii="Times New Roman" w:hAnsi="Times New Roman"/>
          <w:sz w:val="28"/>
          <w:szCs w:val="28"/>
          <w:lang w:eastAsia="ru-RU"/>
        </w:rPr>
        <w:t xml:space="preserve">и содействует всестороннему физическому, интеллектуальному, нравственному развитию обучающихся, укреплению здоровья, привлечению </w:t>
      </w:r>
      <w:r>
        <w:rPr>
          <w:rFonts w:ascii="Times New Roman" w:eastAsia="SchoolBookSanPin" w:hAnsi="Times New Roman"/>
          <w:sz w:val="28"/>
          <w:szCs w:val="28"/>
        </w:rPr>
        <w:t>обучающихся</w:t>
      </w:r>
      <w:r>
        <w:rPr>
          <w:rFonts w:ascii="Times New Roman" w:hAnsi="Times New Roman"/>
          <w:sz w:val="28"/>
          <w:szCs w:val="28"/>
          <w:lang w:eastAsia="ru-RU"/>
        </w:rPr>
        <w:t xml:space="preserve"> к систематическим занятиям физической культурой и спортом, их личностному  и профессиональному самоопределению.</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Arial Unicode MS" w:hAnsi="Times New Roman"/>
          <w:sz w:val="28"/>
          <w:szCs w:val="28"/>
          <w:lang w:eastAsia="ru-RU"/>
        </w:rPr>
      </w:pPr>
      <w:r>
        <w:rPr>
          <w:rFonts w:ascii="Times New Roman" w:hAnsi="Times New Roman"/>
          <w:color w:val="000000"/>
          <w:sz w:val="28"/>
          <w:szCs w:val="28"/>
          <w:lang w:eastAsia="ru-RU"/>
        </w:rPr>
        <w:t xml:space="preserve">Спортивная борьба представляет собой целостную систему физического воспитания и включает всё многообразие двигательных действий свойственных биомеханическими возможностям организма человека с использованием в учебном процессе всего арсенала физических упражнений различной направленности,  что </w:t>
      </w:r>
      <w:r>
        <w:rPr>
          <w:rFonts w:ascii="Times New Roman" w:eastAsia="Arial Unicode MS" w:hAnsi="Times New Roman"/>
          <w:sz w:val="28"/>
          <w:szCs w:val="28"/>
          <w:lang w:eastAsia="ru-RU"/>
        </w:rPr>
        <w:t>обеспечивает эффективное развитие физических качеств, двигательных  и жизненно необходимых навыков (умение группироваться при различных падениях, освобождаться от захватов, умение вести единоборство, оценивать создавшиеся ситуации и принимать единственно правильное решение).</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Arial Unicode MS" w:hAnsi="Times New Roman"/>
          <w:sz w:val="28"/>
          <w:szCs w:val="28"/>
          <w:lang w:eastAsia="ru-RU"/>
        </w:rPr>
      </w:pPr>
      <w:r>
        <w:rPr>
          <w:rFonts w:ascii="Times New Roman" w:hAnsi="Times New Roman"/>
          <w:sz w:val="28"/>
          <w:szCs w:val="28"/>
        </w:rPr>
        <w:t>127.9.</w:t>
      </w:r>
      <w:r>
        <w:rPr>
          <w:rFonts w:ascii="Times New Roman" w:eastAsia="Arial Unicode MS" w:hAnsi="Times New Roman"/>
          <w:sz w:val="28"/>
          <w:szCs w:val="28"/>
          <w:lang w:eastAsia="ru-RU"/>
        </w:rPr>
        <w:t>7.2. Целью изучение модуля «Спортивная борьба»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видов спорта входящих в термин «Спортивная борьба» (вольная, греко-римская, женская вольная борьба).</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Arial Unicode MS" w:hAnsi="Times New Roman"/>
          <w:sz w:val="28"/>
          <w:szCs w:val="28"/>
          <w:lang w:eastAsia="ru-RU"/>
        </w:rPr>
      </w:pPr>
      <w:r>
        <w:rPr>
          <w:rFonts w:ascii="Times New Roman" w:hAnsi="Times New Roman"/>
          <w:sz w:val="28"/>
          <w:szCs w:val="28"/>
        </w:rPr>
        <w:t>127.9.</w:t>
      </w:r>
      <w:r>
        <w:rPr>
          <w:rFonts w:ascii="Times New Roman" w:eastAsia="Arial Unicode MS" w:hAnsi="Times New Roman"/>
          <w:sz w:val="28"/>
          <w:szCs w:val="28"/>
          <w:lang w:eastAsia="ru-RU"/>
        </w:rPr>
        <w:t>7.3. Задачами изучения модуля «Спортивная борьба» являются:</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Arial Unicode MS" w:hAnsi="Times New Roman"/>
          <w:sz w:val="28"/>
          <w:szCs w:val="28"/>
          <w:lang w:eastAsia="ru-RU"/>
        </w:rPr>
      </w:pPr>
      <w:r>
        <w:rPr>
          <w:rFonts w:ascii="Times New Roman" w:eastAsia="Arial Unicode MS" w:hAnsi="Times New Roman"/>
          <w:sz w:val="28"/>
          <w:szCs w:val="28"/>
          <w:lang w:eastAsia="ru-RU"/>
        </w:rPr>
        <w:t>всестороннее гармоничное развитие обучающихся, увеличение объёма  их двигательной активности;</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Arial Unicode MS" w:hAnsi="Times New Roman"/>
          <w:sz w:val="28"/>
          <w:szCs w:val="28"/>
          <w:lang w:eastAsia="ru-RU"/>
        </w:rPr>
      </w:pPr>
      <w:r>
        <w:rPr>
          <w:rFonts w:ascii="Times New Roman" w:eastAsia="Arial Unicode MS" w:hAnsi="Times New Roman"/>
          <w:sz w:val="28"/>
          <w:szCs w:val="28"/>
          <w:lang w:eastAsia="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спортивной борьбе;</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Arial Unicode MS" w:hAnsi="Times New Roman"/>
          <w:sz w:val="28"/>
          <w:szCs w:val="28"/>
          <w:lang w:eastAsia="ru-RU"/>
        </w:rPr>
      </w:pPr>
      <w:r>
        <w:rPr>
          <w:rFonts w:ascii="Times New Roman" w:eastAsia="Arial Unicode MS" w:hAnsi="Times New Roman"/>
          <w:sz w:val="28"/>
          <w:szCs w:val="28"/>
          <w:lang w:eastAsia="ru-RU"/>
        </w:rPr>
        <w:t>освоение знаний о физической культуре и спорте в целом, истории развития спортивной борьбы в частности;</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Arial Unicode MS" w:hAnsi="Times New Roman"/>
          <w:sz w:val="28"/>
          <w:szCs w:val="28"/>
          <w:lang w:eastAsia="ru-RU"/>
        </w:rPr>
      </w:pPr>
      <w:r>
        <w:rPr>
          <w:rFonts w:ascii="Times New Roman" w:eastAsia="Arial Unicode MS" w:hAnsi="Times New Roman"/>
          <w:sz w:val="28"/>
          <w:szCs w:val="28"/>
          <w:lang w:eastAsia="ru-RU"/>
        </w:rPr>
        <w:t>формирование общих представлений о видах спорта «спортивная борьба»,  о их возможностях и значении в процессе укрепления здоровья, физическом развитии и физической подготовке обучающихся;</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Arial Unicode MS" w:hAnsi="Times New Roman"/>
          <w:sz w:val="28"/>
          <w:szCs w:val="28"/>
          <w:lang w:eastAsia="ru-RU"/>
        </w:rPr>
      </w:pPr>
      <w:r>
        <w:rPr>
          <w:rFonts w:ascii="Times New Roman" w:eastAsia="Arial Unicode MS" w:hAnsi="Times New Roman"/>
          <w:sz w:val="28"/>
          <w:szCs w:val="28"/>
          <w:lang w:eastAsia="ru-RU"/>
        </w:rPr>
        <w:t>формирование образовательного фундамента, основанного на знаниях  и умениях в области физической культуры и спорта и соответствующем культурном уровне развития личности обучающегося, создающем необходимые предпосылки  для его самореализации;</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Arial Unicode MS" w:hAnsi="Times New Roman"/>
          <w:sz w:val="28"/>
          <w:szCs w:val="28"/>
          <w:lang w:eastAsia="ru-RU"/>
        </w:rPr>
      </w:pPr>
      <w:r>
        <w:rPr>
          <w:rFonts w:ascii="Times New Roman" w:eastAsia="Arial Unicode MS" w:hAnsi="Times New Roman"/>
          <w:sz w:val="28"/>
          <w:szCs w:val="28"/>
          <w:lang w:eastAsia="ru-RU"/>
        </w:rPr>
        <w:t>обогащение двигательного опыта физическими упражнениями, имеющими разную функциональную направленность, техническими действиями и приёмами видов спорта «спортивная борьба»;</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Arial Unicode MS" w:hAnsi="Times New Roman"/>
          <w:sz w:val="28"/>
          <w:szCs w:val="28"/>
          <w:lang w:eastAsia="ru-RU"/>
        </w:rPr>
      </w:pPr>
      <w:r>
        <w:rPr>
          <w:rFonts w:ascii="Times New Roman" w:eastAsia="Arial Unicode MS" w:hAnsi="Times New Roman"/>
          <w:sz w:val="28"/>
          <w:szCs w:val="28"/>
          <w:lang w:eastAsia="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Arial Unicode MS" w:hAnsi="Times New Roman"/>
          <w:sz w:val="28"/>
          <w:szCs w:val="28"/>
          <w:lang w:eastAsia="ru-RU"/>
        </w:rPr>
      </w:pPr>
      <w:r>
        <w:rPr>
          <w:rFonts w:ascii="Times New Roman" w:eastAsia="Arial Unicode MS" w:hAnsi="Times New Roman"/>
          <w:sz w:val="28"/>
          <w:szCs w:val="28"/>
          <w:lang w:eastAsia="ru-RU"/>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спортивной борьбы;</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Arial Unicode MS" w:hAnsi="Times New Roman"/>
          <w:sz w:val="28"/>
          <w:szCs w:val="28"/>
          <w:lang w:eastAsia="ru-RU"/>
        </w:rPr>
      </w:pPr>
      <w:r>
        <w:rPr>
          <w:rFonts w:ascii="Times New Roman" w:eastAsia="Arial Unicode MS" w:hAnsi="Times New Roman"/>
          <w:sz w:val="28"/>
          <w:szCs w:val="28"/>
          <w:lang w:eastAsia="ru-RU"/>
        </w:rPr>
        <w:t>популяризация спортивной борьбы среди подрастающего поколения, привлечение обучающихся, проявляющих повышенный интерес и способности  к занятиям спортивной борьбой, в школьные спортивные клубы, секции, к участию  в соревнованиях;</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Arial Unicode MS" w:hAnsi="Times New Roman"/>
          <w:sz w:val="28"/>
          <w:szCs w:val="28"/>
          <w:lang w:eastAsia="ru-RU"/>
        </w:rPr>
      </w:pPr>
      <w:r>
        <w:rPr>
          <w:rFonts w:ascii="Times New Roman" w:eastAsia="Arial Unicode MS" w:hAnsi="Times New Roman"/>
          <w:sz w:val="28"/>
          <w:szCs w:val="28"/>
          <w:lang w:eastAsia="ru-RU"/>
        </w:rPr>
        <w:t>выявление, развитие и поддержка одарённых детей в области спорта.</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Arial Unicode MS" w:hAnsi="Times New Roman"/>
          <w:sz w:val="28"/>
          <w:szCs w:val="28"/>
          <w:lang w:eastAsia="ru-RU"/>
        </w:rPr>
      </w:pPr>
      <w:r>
        <w:rPr>
          <w:rFonts w:ascii="Times New Roman" w:hAnsi="Times New Roman"/>
          <w:sz w:val="28"/>
          <w:szCs w:val="28"/>
        </w:rPr>
        <w:t>127.9.</w:t>
      </w:r>
      <w:r>
        <w:rPr>
          <w:rFonts w:ascii="Times New Roman" w:eastAsia="Arial Unicode MS" w:hAnsi="Times New Roman"/>
          <w:sz w:val="28"/>
          <w:szCs w:val="28"/>
          <w:lang w:eastAsia="ru-RU"/>
        </w:rPr>
        <w:t>7.4. Место и роль модуля «Спортивная борьба».</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color w:val="000000"/>
          <w:sz w:val="28"/>
          <w:szCs w:val="28"/>
          <w:lang w:eastAsia="ru-RU"/>
        </w:rPr>
      </w:pPr>
      <w:r>
        <w:rPr>
          <w:rFonts w:ascii="Times New Roman" w:hAnsi="Times New Roman"/>
          <w:sz w:val="28"/>
          <w:szCs w:val="28"/>
          <w:lang w:eastAsia="zh-CN"/>
        </w:rPr>
        <w:t>Модуль «Спортивная борьба»</w:t>
      </w:r>
      <w:r>
        <w:rPr>
          <w:rFonts w:ascii="Times New Roman" w:hAnsi="Times New Roman"/>
          <w:color w:val="000000"/>
          <w:sz w:val="28"/>
          <w:szCs w:val="28"/>
          <w:lang w:eastAsia="ar-SA"/>
        </w:rPr>
        <w:t xml:space="preserve"> </w:t>
      </w:r>
      <w:r>
        <w:rPr>
          <w:rFonts w:ascii="Times New Roman" w:hAnsi="Times New Roman"/>
          <w:sz w:val="28"/>
          <w:szCs w:val="28"/>
          <w:lang w:eastAsia="zh-CN"/>
        </w:rPr>
        <w:t xml:space="preserve">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w:t>
      </w:r>
      <w:r>
        <w:rPr>
          <w:rFonts w:ascii="Times New Roman" w:eastAsia="Arial Unicode MS" w:hAnsi="Times New Roman"/>
          <w:sz w:val="28"/>
          <w:szCs w:val="28"/>
          <w:lang w:eastAsia="ru-RU"/>
        </w:rPr>
        <w:t>общеобразовательных</w:t>
      </w:r>
      <w:r>
        <w:rPr>
          <w:rFonts w:ascii="Times New Roman" w:hAnsi="Times New Roman"/>
          <w:sz w:val="28"/>
          <w:szCs w:val="28"/>
          <w:lang w:eastAsia="zh-CN"/>
        </w:rPr>
        <w:t xml:space="preserve"> организациях.</w:t>
      </w:r>
      <w:r>
        <w:rPr>
          <w:rFonts w:ascii="Times New Roman" w:hAnsi="Times New Roman"/>
          <w:color w:val="000000"/>
          <w:sz w:val="28"/>
          <w:szCs w:val="28"/>
          <w:lang w:eastAsia="ru-RU"/>
        </w:rPr>
        <w:t xml:space="preserve"> </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sz w:val="28"/>
          <w:szCs w:val="28"/>
        </w:rPr>
      </w:pPr>
      <w:r>
        <w:rPr>
          <w:rFonts w:ascii="Times New Roman" w:hAnsi="Times New Roman"/>
          <w:sz w:val="28"/>
          <w:szCs w:val="28"/>
        </w:rPr>
        <w:t>Специфика модуля по спортивной борьбе сочетается практически со всеми базовыми видами спорта (легкая атлетика, гимнастика, спортивные игры и другие).</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color w:val="000000"/>
          <w:sz w:val="28"/>
          <w:szCs w:val="28"/>
          <w:lang w:eastAsia="zh-CN"/>
        </w:rPr>
      </w:pPr>
      <w:r>
        <w:rPr>
          <w:rFonts w:ascii="Times New Roman" w:hAnsi="Times New Roman"/>
          <w:sz w:val="28"/>
          <w:szCs w:val="28"/>
          <w:lang w:eastAsia="zh-CN"/>
        </w:rPr>
        <w:t xml:space="preserve">Интеграция модуля по спортивной борьбе поможет обучающимся </w:t>
      </w:r>
      <w:r>
        <w:rPr>
          <w:rFonts w:ascii="Times New Roman" w:hAnsi="Times New Roman"/>
          <w:color w:val="000000"/>
          <w:sz w:val="28"/>
          <w:szCs w:val="28"/>
          <w:lang w:eastAsia="zh-CN"/>
        </w:rPr>
        <w:t xml:space="preserve">в освоении образовательных программ в рамках внеурочной деятельности, </w:t>
      </w:r>
      <w:r>
        <w:rPr>
          <w:rFonts w:ascii="Times New Roman" w:hAnsi="Times New Roman"/>
          <w:sz w:val="28"/>
          <w:szCs w:val="28"/>
          <w:lang w:eastAsia="zh-CN"/>
        </w:rPr>
        <w:t xml:space="preserve">дополнительного образования, </w:t>
      </w:r>
      <w:r>
        <w:rPr>
          <w:rFonts w:ascii="Times New Roman" w:hAnsi="Times New Roman"/>
          <w:color w:val="000000"/>
          <w:sz w:val="28"/>
          <w:szCs w:val="28"/>
          <w:lang w:eastAsia="zh-CN"/>
        </w:rPr>
        <w:t xml:space="preserve">деятельности школьных спортивных клубов, подготовке </w:t>
      </w:r>
      <w:r>
        <w:rPr>
          <w:rFonts w:ascii="Times New Roman" w:hAnsi="Times New Roman"/>
          <w:sz w:val="28"/>
          <w:szCs w:val="28"/>
          <w:lang w:eastAsia="zh-CN"/>
        </w:rPr>
        <w:t xml:space="preserve">обучающихся к сдаче норм Всероссийского физкультурно-спортивного комплекса «Готов к труду  и обороне» (ГТО), участии в спортивных соревнованиях </w:t>
      </w:r>
      <w:r>
        <w:rPr>
          <w:rFonts w:ascii="Times New Roman" w:eastAsia="Arial Unicode MS" w:hAnsi="Times New Roman"/>
          <w:sz w:val="28"/>
          <w:szCs w:val="28"/>
          <w:lang w:eastAsia="ru-RU"/>
        </w:rPr>
        <w:t>и подготовке юношей  к службе в Вооруженных Силах Российской Федерации.</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Arial Unicode MS" w:hAnsi="Times New Roman"/>
          <w:sz w:val="28"/>
          <w:szCs w:val="28"/>
          <w:lang w:eastAsia="ru-RU"/>
        </w:rPr>
      </w:pPr>
      <w:r>
        <w:rPr>
          <w:rFonts w:ascii="Times New Roman" w:hAnsi="Times New Roman"/>
          <w:sz w:val="28"/>
          <w:szCs w:val="28"/>
        </w:rPr>
        <w:t>127.9.</w:t>
      </w:r>
      <w:r>
        <w:rPr>
          <w:rFonts w:ascii="Times New Roman" w:eastAsia="Arial Unicode MS" w:hAnsi="Times New Roman"/>
          <w:sz w:val="28"/>
          <w:szCs w:val="28"/>
          <w:lang w:eastAsia="ru-RU"/>
        </w:rPr>
        <w:t>7.5. Модуль «Спортивная борьба» может быть реализован в следующих вариантах:</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Arial Unicode MS" w:hAnsi="Times New Roman"/>
          <w:sz w:val="28"/>
          <w:szCs w:val="28"/>
          <w:lang w:eastAsia="ru-RU"/>
        </w:rPr>
      </w:pPr>
      <w:r>
        <w:rPr>
          <w:rFonts w:ascii="Times New Roman" w:eastAsia="Arial Unicode MS" w:hAnsi="Times New Roman"/>
          <w:sz w:val="28"/>
          <w:szCs w:val="28"/>
          <w:lang w:eastAsia="ru-RU"/>
        </w:rPr>
        <w:t>при самостоятельном планировании учителем физической культуры процесса освоения обучающимися учебного материала по спортивной борьбе с выбором различных её элементов, с учётом возраста и физической подготовленности обучающихся;</w:t>
      </w:r>
    </w:p>
    <w:p w:rsidR="00900AA1" w:rsidRDefault="00E616C2">
      <w:pPr>
        <w:spacing w:after="0" w:line="360" w:lineRule="auto"/>
        <w:ind w:firstLine="709"/>
        <w:jc w:val="both"/>
        <w:rPr>
          <w:rFonts w:ascii="Times New Roman" w:hAnsi="Times New Roman"/>
          <w:color w:val="000000"/>
          <w:sz w:val="28"/>
          <w:szCs w:val="28"/>
          <w:lang w:eastAsia="zh-CN"/>
        </w:rPr>
      </w:pPr>
      <w:r>
        <w:rPr>
          <w:rFonts w:ascii="Times New Roman" w:hAnsi="Times New Roman"/>
          <w:sz w:val="28"/>
          <w:szCs w:val="28"/>
          <w:lang w:eastAsia="zh-CN"/>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по 34 часа);</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Arial Unicode MS" w:hAnsi="Times New Roman"/>
          <w:sz w:val="28"/>
          <w:szCs w:val="28"/>
          <w:lang w:eastAsia="ru-RU"/>
        </w:rPr>
      </w:pPr>
      <w:r>
        <w:rPr>
          <w:rFonts w:ascii="Times New Roman" w:eastAsia="Arial Unicode MS" w:hAnsi="Times New Roman"/>
          <w:sz w:val="28"/>
          <w:szCs w:val="28"/>
          <w:lang w:eastAsia="ru-RU"/>
        </w:rPr>
        <w:t xml:space="preserve">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объем  </w:t>
      </w:r>
      <w:r>
        <w:rPr>
          <w:rFonts w:ascii="Times New Roman" w:hAnsi="Times New Roman"/>
          <w:sz w:val="28"/>
          <w:szCs w:val="28"/>
          <w:lang w:eastAsia="zh-CN"/>
        </w:rPr>
        <w:t>в 10 и 11 классах по 34 часа</w:t>
      </w:r>
      <w:r>
        <w:rPr>
          <w:rFonts w:ascii="Times New Roman" w:eastAsia="Arial Unicode MS" w:hAnsi="Times New Roman"/>
          <w:sz w:val="28"/>
          <w:szCs w:val="28"/>
          <w:lang w:eastAsia="ru-RU"/>
        </w:rPr>
        <w:t>).</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Arial Unicode MS" w:hAnsi="Times New Roman"/>
          <w:sz w:val="28"/>
          <w:szCs w:val="28"/>
          <w:lang w:eastAsia="ru-RU"/>
        </w:rPr>
      </w:pPr>
      <w:r>
        <w:rPr>
          <w:rFonts w:ascii="Times New Roman" w:hAnsi="Times New Roman"/>
          <w:sz w:val="28"/>
          <w:szCs w:val="28"/>
        </w:rPr>
        <w:t>127.9.</w:t>
      </w:r>
      <w:r>
        <w:rPr>
          <w:rFonts w:ascii="Times New Roman" w:eastAsia="Arial Unicode MS" w:hAnsi="Times New Roman"/>
          <w:sz w:val="28"/>
          <w:szCs w:val="28"/>
          <w:lang w:eastAsia="ru-RU"/>
        </w:rPr>
        <w:t>7.6. Содержание модуля «Спортивная борьба».</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Arial Unicode MS" w:hAnsi="Times New Roman"/>
          <w:sz w:val="28"/>
          <w:szCs w:val="28"/>
          <w:lang w:eastAsia="ru-RU"/>
        </w:rPr>
      </w:pPr>
      <w:r>
        <w:rPr>
          <w:rFonts w:ascii="Times New Roman" w:eastAsia="Arial Unicode MS" w:hAnsi="Times New Roman"/>
          <w:sz w:val="28"/>
          <w:szCs w:val="28"/>
          <w:lang w:eastAsia="ru-RU"/>
        </w:rPr>
        <w:t>1) Знания о спортивной борьбе.</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Arial Unicode MS" w:hAnsi="Times New Roman"/>
          <w:sz w:val="28"/>
          <w:szCs w:val="28"/>
          <w:lang w:eastAsia="ru-RU"/>
        </w:rPr>
      </w:pPr>
      <w:r>
        <w:rPr>
          <w:rFonts w:ascii="Times New Roman" w:eastAsia="Arial Unicode MS" w:hAnsi="Times New Roman"/>
          <w:sz w:val="28"/>
          <w:szCs w:val="28"/>
          <w:lang w:eastAsia="ru-RU"/>
        </w:rPr>
        <w:t xml:space="preserve">История развития современной спортивной борьбы в мире, в Российской Федерации, в регионе. </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Arial Unicode MS" w:hAnsi="Times New Roman"/>
          <w:sz w:val="28"/>
          <w:szCs w:val="28"/>
          <w:lang w:eastAsia="ru-RU"/>
        </w:rPr>
      </w:pPr>
      <w:r>
        <w:rPr>
          <w:rFonts w:ascii="Times New Roman" w:eastAsia="Arial Unicode MS" w:hAnsi="Times New Roman"/>
          <w:sz w:val="28"/>
          <w:szCs w:val="28"/>
          <w:lang w:eastAsia="ru-RU"/>
        </w:rPr>
        <w:t>Роль и основные функции главных борцовских организаций, федераций (международные, российские), осуществляющих управление спортивной борьбой. Борцовские клубы, их история и традиции. Известные отечественные и зарубежные борцы и тренеры.</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Arial Unicode MS" w:hAnsi="Times New Roman"/>
          <w:sz w:val="28"/>
          <w:szCs w:val="28"/>
          <w:lang w:eastAsia="ru-RU"/>
        </w:rPr>
      </w:pPr>
      <w:r>
        <w:rPr>
          <w:rFonts w:ascii="Times New Roman" w:eastAsia="Arial Unicode MS" w:hAnsi="Times New Roman"/>
          <w:sz w:val="28"/>
          <w:szCs w:val="28"/>
          <w:lang w:eastAsia="ru-RU"/>
        </w:rPr>
        <w:t xml:space="preserve">Официальный календарь соревнований по спортивной борьбе (международных, всероссийских, региональных). </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Arial Unicode MS" w:hAnsi="Times New Roman"/>
          <w:sz w:val="28"/>
          <w:szCs w:val="28"/>
          <w:lang w:eastAsia="ru-RU"/>
        </w:rPr>
      </w:pPr>
      <w:r>
        <w:rPr>
          <w:rFonts w:ascii="Times New Roman" w:eastAsia="Arial Unicode MS" w:hAnsi="Times New Roman"/>
          <w:sz w:val="28"/>
          <w:szCs w:val="28"/>
          <w:lang w:eastAsia="ru-RU"/>
        </w:rPr>
        <w:t>Требования безопасности при организации занятий спортивной борьбой.</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Arial Unicode MS" w:hAnsi="Times New Roman"/>
          <w:sz w:val="28"/>
          <w:szCs w:val="28"/>
          <w:lang w:eastAsia="ru-RU"/>
        </w:rPr>
      </w:pPr>
      <w:r>
        <w:rPr>
          <w:rFonts w:ascii="Times New Roman" w:eastAsia="Arial Unicode MS" w:hAnsi="Times New Roman"/>
          <w:sz w:val="28"/>
          <w:szCs w:val="28"/>
          <w:lang w:eastAsia="ru-RU"/>
        </w:rPr>
        <w:t xml:space="preserve">Характерные травмы в борьбе и мероприятия по их предупреждению. </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Arial Unicode MS" w:hAnsi="Times New Roman"/>
          <w:sz w:val="28"/>
          <w:szCs w:val="28"/>
          <w:lang w:eastAsia="ru-RU"/>
        </w:rPr>
      </w:pPr>
      <w:r>
        <w:rPr>
          <w:rFonts w:ascii="Times New Roman" w:eastAsia="Arial Unicode MS" w:hAnsi="Times New Roman"/>
          <w:sz w:val="28"/>
          <w:szCs w:val="28"/>
          <w:lang w:eastAsia="ru-RU"/>
        </w:rPr>
        <w:t>Занятия спортивной борьбой как средство укрепления здоровья, повышения функциональных возможностей основных систем организма и развития физических качеств.</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Arial Unicode MS" w:hAnsi="Times New Roman"/>
          <w:sz w:val="28"/>
          <w:szCs w:val="28"/>
          <w:lang w:eastAsia="ru-RU"/>
        </w:rPr>
      </w:pPr>
      <w:r>
        <w:rPr>
          <w:rFonts w:ascii="Times New Roman" w:eastAsia="Arial Unicode MS" w:hAnsi="Times New Roman"/>
          <w:sz w:val="28"/>
          <w:szCs w:val="28"/>
          <w:lang w:eastAsia="ru-RU"/>
        </w:rPr>
        <w:t>Словарь терминов и определений по спортивной борьбе.</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Arial Unicode MS" w:hAnsi="Times New Roman"/>
          <w:sz w:val="28"/>
          <w:szCs w:val="28"/>
          <w:lang w:eastAsia="ru-RU"/>
        </w:rPr>
      </w:pPr>
      <w:r>
        <w:rPr>
          <w:rFonts w:ascii="Times New Roman" w:eastAsia="Arial Unicode MS" w:hAnsi="Times New Roman"/>
          <w:sz w:val="28"/>
          <w:szCs w:val="28"/>
          <w:lang w:eastAsia="ru-RU"/>
        </w:rPr>
        <w:t>Правила соревнований по спортивной борьбе.</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Arial Unicode MS" w:hAnsi="Times New Roman"/>
          <w:sz w:val="28"/>
          <w:szCs w:val="28"/>
          <w:lang w:eastAsia="ru-RU"/>
        </w:rPr>
      </w:pPr>
      <w:r>
        <w:rPr>
          <w:rFonts w:ascii="Times New Roman" w:eastAsia="Arial Unicode MS" w:hAnsi="Times New Roman"/>
          <w:sz w:val="28"/>
          <w:szCs w:val="28"/>
          <w:lang w:eastAsia="ru-RU"/>
        </w:rPr>
        <w:t>2) Способы самостоятельной деятельности.</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Arial Unicode MS" w:hAnsi="Times New Roman"/>
          <w:sz w:val="28"/>
          <w:szCs w:val="28"/>
          <w:lang w:eastAsia="ru-RU"/>
        </w:rPr>
      </w:pPr>
      <w:r>
        <w:rPr>
          <w:rFonts w:ascii="Times New Roman" w:eastAsia="Arial Unicode MS" w:hAnsi="Times New Roman"/>
          <w:sz w:val="28"/>
          <w:szCs w:val="28"/>
          <w:lang w:eastAsia="ru-RU"/>
        </w:rPr>
        <w:t xml:space="preserve">Правила безопасного, правомерного поведения во время соревнований  по спортивной борьбе в качестве зрителя, болельщика (фаната). </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Arial Unicode MS" w:hAnsi="Times New Roman"/>
          <w:sz w:val="28"/>
          <w:szCs w:val="28"/>
          <w:lang w:eastAsia="ru-RU"/>
        </w:rPr>
      </w:pPr>
      <w:r>
        <w:rPr>
          <w:rFonts w:ascii="Times New Roman" w:eastAsia="Arial Unicode MS" w:hAnsi="Times New Roman"/>
          <w:sz w:val="28"/>
          <w:szCs w:val="28"/>
          <w:lang w:eastAsia="ru-RU"/>
        </w:rPr>
        <w:t>Организация и проведение самостоятельных занятий по спортивной борьбе. Составление планов и самостоятельное проведение занятий по спортивной борьбе.</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Arial Unicode MS" w:hAnsi="Times New Roman"/>
          <w:sz w:val="28"/>
          <w:szCs w:val="28"/>
          <w:lang w:eastAsia="ru-RU"/>
        </w:rPr>
      </w:pPr>
      <w:r>
        <w:rPr>
          <w:rFonts w:ascii="Times New Roman" w:eastAsia="Arial Unicode MS" w:hAnsi="Times New Roman"/>
          <w:sz w:val="28"/>
          <w:szCs w:val="28"/>
          <w:lang w:eastAsia="ru-RU"/>
        </w:rPr>
        <w:t xml:space="preserve">Способы самостоятельного освоения двигательных действий, подбор подводящих, подготовительных и специальных упражнений. </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Arial Unicode MS" w:hAnsi="Times New Roman"/>
          <w:sz w:val="28"/>
          <w:szCs w:val="28"/>
          <w:lang w:eastAsia="ru-RU"/>
        </w:rPr>
      </w:pPr>
      <w:r>
        <w:rPr>
          <w:rFonts w:ascii="Times New Roman" w:eastAsia="Arial Unicode MS" w:hAnsi="Times New Roman"/>
          <w:sz w:val="28"/>
          <w:szCs w:val="28"/>
          <w:lang w:eastAsia="ru-RU"/>
        </w:rPr>
        <w:t xml:space="preserve">Самоконтроль и его роль в учебной и соревновательной деятельности. </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Arial Unicode MS" w:hAnsi="Times New Roman"/>
          <w:sz w:val="28"/>
          <w:szCs w:val="28"/>
          <w:lang w:eastAsia="ru-RU"/>
        </w:rPr>
      </w:pPr>
      <w:r>
        <w:rPr>
          <w:rFonts w:ascii="Times New Roman" w:eastAsia="Arial Unicode MS" w:hAnsi="Times New Roman"/>
          <w:sz w:val="28"/>
          <w:szCs w:val="28"/>
          <w:lang w:eastAsia="ru-RU"/>
        </w:rPr>
        <w:t>Первые внешние признаки утомления. Средства восстановления организма после физической нагрузки. Правильное сбалансированное питание борца.</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Arial Unicode MS" w:hAnsi="Times New Roman"/>
          <w:sz w:val="28"/>
          <w:szCs w:val="28"/>
          <w:lang w:eastAsia="ru-RU"/>
        </w:rPr>
      </w:pPr>
      <w:r>
        <w:rPr>
          <w:rFonts w:ascii="Times New Roman" w:eastAsia="Arial Unicode MS" w:hAnsi="Times New Roman"/>
          <w:sz w:val="28"/>
          <w:szCs w:val="28"/>
          <w:lang w:eastAsia="ru-RU"/>
        </w:rPr>
        <w:t xml:space="preserve">Правила личной гигиены, требования к спортивной одежде и обуви для занятий спортивной борьбой. Правила ухода за борцовским спортивным инвентарем  и оборудованием. </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Arial Unicode MS" w:hAnsi="Times New Roman"/>
          <w:sz w:val="28"/>
          <w:szCs w:val="28"/>
          <w:lang w:eastAsia="ru-RU"/>
        </w:rPr>
      </w:pPr>
      <w:r>
        <w:rPr>
          <w:rFonts w:ascii="Times New Roman" w:eastAsia="Arial Unicode MS" w:hAnsi="Times New Roman"/>
          <w:sz w:val="28"/>
          <w:szCs w:val="28"/>
          <w:lang w:eastAsia="ru-RU"/>
        </w:rPr>
        <w:t>Классификация физических упражнений: подготовительные, общеразвивающие, специальные и корригирующие. Составление индивидуальных комплексов упражнений различной направленности.</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Arial Unicode MS" w:hAnsi="Times New Roman"/>
          <w:sz w:val="28"/>
          <w:szCs w:val="28"/>
          <w:lang w:eastAsia="ru-RU"/>
        </w:rPr>
      </w:pPr>
      <w:r>
        <w:rPr>
          <w:rFonts w:ascii="Times New Roman" w:eastAsia="Arial Unicode MS" w:hAnsi="Times New Roman"/>
          <w:sz w:val="28"/>
          <w:szCs w:val="28"/>
          <w:lang w:eastAsia="ru-RU"/>
        </w:rPr>
        <w:t xml:space="preserve">Способы и методы профилактики пагубных привычек, асоциального  и созависимого поведения. Антидопинговое поведение. </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Arial Unicode MS" w:hAnsi="Times New Roman"/>
          <w:sz w:val="28"/>
          <w:szCs w:val="28"/>
          <w:lang w:eastAsia="ru-RU"/>
        </w:rPr>
      </w:pPr>
      <w:r>
        <w:rPr>
          <w:rFonts w:ascii="Times New Roman" w:eastAsia="Arial Unicode MS" w:hAnsi="Times New Roman"/>
          <w:sz w:val="28"/>
          <w:szCs w:val="28"/>
          <w:lang w:eastAsia="ru-RU"/>
        </w:rPr>
        <w:t>Тестирование уровня физической и технической подготовленности  в спортивной борьбе.</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Arial Unicode MS" w:hAnsi="Times New Roman"/>
          <w:sz w:val="28"/>
          <w:szCs w:val="28"/>
          <w:lang w:eastAsia="ru-RU"/>
        </w:rPr>
      </w:pPr>
      <w:r>
        <w:rPr>
          <w:rFonts w:ascii="Times New Roman" w:eastAsia="Arial Unicode MS" w:hAnsi="Times New Roman"/>
          <w:sz w:val="28"/>
          <w:szCs w:val="28"/>
          <w:lang w:eastAsia="ru-RU"/>
        </w:rPr>
        <w:t>3) Физическое совершенствование.</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Arial Unicode MS" w:hAnsi="Times New Roman"/>
          <w:sz w:val="28"/>
          <w:szCs w:val="28"/>
          <w:lang w:eastAsia="ru-RU"/>
        </w:rPr>
      </w:pPr>
      <w:r>
        <w:rPr>
          <w:rFonts w:ascii="Times New Roman" w:eastAsia="Arial Unicode MS" w:hAnsi="Times New Roman"/>
          <w:sz w:val="28"/>
          <w:szCs w:val="28"/>
          <w:lang w:eastAsia="ru-RU"/>
        </w:rPr>
        <w:t>Комплексы упражнений для развития физических качеств (ловкости, гибкости, силы, выносливости, быстроты и скоростных способностей).</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Arial Unicode MS" w:hAnsi="Times New Roman"/>
          <w:sz w:val="28"/>
          <w:szCs w:val="28"/>
          <w:lang w:eastAsia="ru-RU"/>
        </w:rPr>
      </w:pPr>
      <w:r>
        <w:rPr>
          <w:rFonts w:ascii="Times New Roman" w:eastAsia="Arial Unicode MS" w:hAnsi="Times New Roman"/>
          <w:sz w:val="28"/>
          <w:szCs w:val="28"/>
          <w:lang w:eastAsia="ru-RU"/>
        </w:rPr>
        <w:t>Комплексы упражнений формирующие двигательные умения и навыки технических и тактических действий борца.</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Arial Unicode MS" w:hAnsi="Times New Roman"/>
          <w:sz w:val="28"/>
          <w:szCs w:val="28"/>
          <w:lang w:eastAsia="ru-RU"/>
        </w:rPr>
      </w:pPr>
      <w:r>
        <w:rPr>
          <w:rFonts w:ascii="Times New Roman" w:eastAsia="Arial Unicode MS" w:hAnsi="Times New Roman"/>
          <w:sz w:val="28"/>
          <w:szCs w:val="28"/>
          <w:lang w:eastAsia="ru-RU"/>
        </w:rPr>
        <w:t>Технические приемы и тактические действия в спортивной борьбе, изученные на уровне основного общего образования.</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sz w:val="28"/>
          <w:szCs w:val="28"/>
          <w:lang w:eastAsia="ru-RU"/>
        </w:rPr>
      </w:pPr>
      <w:r>
        <w:rPr>
          <w:rFonts w:ascii="Times New Roman" w:eastAsia="Arial Unicode MS" w:hAnsi="Times New Roman"/>
          <w:sz w:val="28"/>
          <w:szCs w:val="28"/>
          <w:lang w:eastAsia="ru-RU"/>
        </w:rPr>
        <w:t xml:space="preserve">Совершенствование элементов технических </w:t>
      </w:r>
      <w:r>
        <w:rPr>
          <w:rFonts w:ascii="Times New Roman" w:hAnsi="Times New Roman"/>
          <w:sz w:val="28"/>
          <w:szCs w:val="28"/>
          <w:lang w:eastAsia="ru-RU"/>
        </w:rPr>
        <w:t>действий в партере: перевороты рычагом, перевороты переходом, перевороты скручиванием, перевороты забеганием, перевороты накатом, перевороты прогибом, перевороты разгибанием, перевороты через себя, накрывания, дожимания, выходы наверх, защиты  и контрприёмы, а также другие приёмы в партере из арсенала греко-римской  и вольной борьбы. Связки и комбинации технических действий в партере.</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sz w:val="28"/>
          <w:szCs w:val="28"/>
          <w:lang w:eastAsia="ru-RU"/>
        </w:rPr>
      </w:pPr>
      <w:r>
        <w:rPr>
          <w:rFonts w:ascii="Times New Roman" w:eastAsia="Arial Unicode MS" w:hAnsi="Times New Roman"/>
          <w:sz w:val="28"/>
          <w:szCs w:val="28"/>
          <w:lang w:eastAsia="ru-RU"/>
        </w:rPr>
        <w:t xml:space="preserve">Совершенствование элементов технических </w:t>
      </w:r>
      <w:r>
        <w:rPr>
          <w:rFonts w:ascii="Times New Roman" w:hAnsi="Times New Roman"/>
          <w:sz w:val="28"/>
          <w:szCs w:val="28"/>
          <w:lang w:eastAsia="ru-RU"/>
        </w:rPr>
        <w:t>действий в стойке: переводы  в партер рывком за руку, переводы в партер нырком под руку, переводы в партер вращением, переводы сбиванием, сваливания, сбивания, броски вращением, броски подворотом, броски через плечи, защиты и контрприёмы, а также другие приёмы  в стойке из арсенала греко-римской и вольной борьбы. Связки и комбинации технических действий в стойке.</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Times New Roman" w:hAnsi="Times New Roman"/>
          <w:sz w:val="28"/>
          <w:szCs w:val="28"/>
          <w:lang w:eastAsia="ru-RU"/>
        </w:rPr>
      </w:pPr>
      <w:r>
        <w:rPr>
          <w:rFonts w:ascii="Times New Roman" w:hAnsi="Times New Roman"/>
          <w:sz w:val="28"/>
          <w:szCs w:val="28"/>
          <w:lang w:eastAsia="ru-RU"/>
        </w:rPr>
        <w:t>Совершенствование тактических действий: тактика атаки, тактика обороны, тактика поединка, выбор тактических способов для ведения поединка с конкретным соперником (угроза, вызов, сковывание, повторная атака, двойной обман, обратный вызов</w:t>
      </w:r>
      <w:r>
        <w:rPr>
          <w:rFonts w:ascii="Times New Roman" w:eastAsia="Times New Roman" w:hAnsi="Times New Roman"/>
          <w:sz w:val="28"/>
          <w:szCs w:val="28"/>
          <w:lang w:eastAsia="ru-RU"/>
        </w:rPr>
        <w:t>).</w:t>
      </w:r>
    </w:p>
    <w:p w:rsidR="00900AA1" w:rsidRDefault="00E616C2">
      <w:pPr>
        <w:tabs>
          <w:tab w:val="left" w:pos="6663"/>
        </w:tabs>
        <w:spacing w:after="0" w:line="360" w:lineRule="auto"/>
        <w:ind w:firstLine="709"/>
        <w:jc w:val="both"/>
        <w:rPr>
          <w:rFonts w:ascii="Times New Roman" w:eastAsia="Arial Unicode MS" w:hAnsi="Times New Roman"/>
          <w:sz w:val="28"/>
          <w:szCs w:val="28"/>
          <w:lang w:eastAsia="ru-RU"/>
        </w:rPr>
      </w:pPr>
      <w:r>
        <w:rPr>
          <w:rFonts w:ascii="Times New Roman" w:eastAsia="Arial Unicode MS" w:hAnsi="Times New Roman"/>
          <w:sz w:val="28"/>
          <w:szCs w:val="28"/>
          <w:lang w:eastAsia="ru-RU"/>
        </w:rPr>
        <w:t xml:space="preserve">Учебные поединки, поединки с заданиями, </w:t>
      </w:r>
      <w:r>
        <w:rPr>
          <w:rFonts w:ascii="Times New Roman" w:hAnsi="Times New Roman"/>
          <w:sz w:val="28"/>
          <w:szCs w:val="28"/>
          <w:lang w:eastAsia="ru-RU"/>
        </w:rPr>
        <w:t>тренировочные и контрольные поединки, игры с элементами единоборств. Участие в соревновательной деятельности.</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Arial Unicode MS" w:hAnsi="Times New Roman"/>
          <w:sz w:val="28"/>
          <w:szCs w:val="28"/>
          <w:lang w:eastAsia="ru-RU"/>
        </w:rPr>
      </w:pPr>
      <w:r>
        <w:rPr>
          <w:rFonts w:ascii="Times New Roman" w:hAnsi="Times New Roman"/>
          <w:sz w:val="28"/>
          <w:szCs w:val="28"/>
        </w:rPr>
        <w:t>127.9.</w:t>
      </w:r>
      <w:r>
        <w:rPr>
          <w:rFonts w:ascii="Times New Roman" w:eastAsia="Arial Unicode MS" w:hAnsi="Times New Roman"/>
          <w:sz w:val="28"/>
          <w:szCs w:val="28"/>
          <w:lang w:eastAsia="ru-RU"/>
        </w:rPr>
        <w:t>7.7. Содержание модуля «Спортивная борьба» направлено  на достижение обучающимися личностных, метапредметных и предметных результатов обучения.</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HiddenHorzOCR" w:hAnsi="Times New Roman"/>
          <w:sz w:val="28"/>
          <w:szCs w:val="28"/>
          <w:lang w:eastAsia="ru-RU"/>
        </w:rPr>
      </w:pPr>
      <w:r>
        <w:rPr>
          <w:rFonts w:ascii="Times New Roman" w:hAnsi="Times New Roman"/>
          <w:sz w:val="28"/>
          <w:szCs w:val="28"/>
        </w:rPr>
        <w:t>127.9.</w:t>
      </w:r>
      <w:r>
        <w:rPr>
          <w:rFonts w:ascii="Times New Roman" w:eastAsia="HiddenHorzOCR" w:hAnsi="Times New Roman"/>
          <w:sz w:val="28"/>
          <w:szCs w:val="28"/>
          <w:lang w:eastAsia="ru-RU"/>
        </w:rPr>
        <w:t>7.7.1. </w:t>
      </w:r>
      <w:r>
        <w:rPr>
          <w:rFonts w:ascii="Times New Roman" w:hAnsi="Times New Roman"/>
          <w:color w:val="000000"/>
          <w:sz w:val="28"/>
          <w:szCs w:val="28"/>
          <w:lang w:eastAsia="zh-CN"/>
        </w:rPr>
        <w:t xml:space="preserve">При изучении </w:t>
      </w:r>
      <w:r>
        <w:rPr>
          <w:rFonts w:ascii="Times New Roman" w:eastAsia="HiddenHorzOCR" w:hAnsi="Times New Roman"/>
          <w:sz w:val="28"/>
          <w:szCs w:val="28"/>
          <w:lang w:eastAsia="ru-RU"/>
        </w:rPr>
        <w:t>модуля «Спортивная борьба» на уровне среднего общего образования у обучающихся будут сформированы следующие личностные результаты:</w:t>
      </w:r>
    </w:p>
    <w:p w:rsidR="00900AA1" w:rsidRDefault="00E616C2">
      <w:pPr>
        <w:spacing w:after="0" w:line="360" w:lineRule="auto"/>
        <w:ind w:firstLine="709"/>
        <w:contextualSpacing/>
        <w:jc w:val="both"/>
        <w:rPr>
          <w:rFonts w:ascii="Times New Roman" w:hAnsi="Times New Roman"/>
          <w:sz w:val="28"/>
          <w:szCs w:val="28"/>
          <w:lang w:eastAsia="ru-RU"/>
        </w:rPr>
      </w:pPr>
      <w:r>
        <w:rPr>
          <w:rFonts w:ascii="Times New Roman" w:eastAsia="HiddenHorzOCR" w:hAnsi="Times New Roman"/>
          <w:sz w:val="28"/>
          <w:szCs w:val="28"/>
          <w:lang w:eastAsia="ru-RU"/>
        </w:rPr>
        <w:t xml:space="preserve">проявление чувства гордости за свою Родину, российский народ и историю России </w:t>
      </w:r>
      <w:r>
        <w:rPr>
          <w:rFonts w:ascii="Times New Roman" w:hAnsi="Times New Roman"/>
          <w:sz w:val="28"/>
          <w:szCs w:val="28"/>
          <w:lang w:eastAsia="ru-RU"/>
        </w:rPr>
        <w:t xml:space="preserve">через достижения национальной сборной команды страны по спортивной борьбе и ведущих российских борцовских клубов на чемпионатах мира, чемпионатах Европы и других международных соревнованиях, уважение государственных символов (герб, флаг, гимн), </w:t>
      </w:r>
      <w:r>
        <w:rPr>
          <w:rFonts w:ascii="Times New Roman" w:hAnsi="Times New Roman"/>
          <w:color w:val="000000"/>
          <w:sz w:val="28"/>
          <w:szCs w:val="28"/>
          <w:lang w:eastAsia="ru-RU"/>
        </w:rPr>
        <w:t xml:space="preserve">готовность к служению Отечеству, его защите </w:t>
      </w:r>
      <w:r>
        <w:rPr>
          <w:rFonts w:ascii="Times New Roman" w:hAnsi="Times New Roman"/>
          <w:sz w:val="28"/>
          <w:szCs w:val="28"/>
          <w:lang w:eastAsia="ru-RU"/>
        </w:rPr>
        <w:t>на примере роли традиций и развития спортивной борьбы в современном обществе;</w:t>
      </w:r>
    </w:p>
    <w:p w:rsidR="00900AA1" w:rsidRDefault="00E616C2">
      <w:pPr>
        <w:spacing w:after="0" w:line="360" w:lineRule="auto"/>
        <w:ind w:firstLine="709"/>
        <w:contextualSpacing/>
        <w:jc w:val="both"/>
        <w:rPr>
          <w:rFonts w:ascii="Times New Roman" w:hAnsi="Times New Roman"/>
          <w:sz w:val="28"/>
          <w:szCs w:val="28"/>
          <w:lang w:eastAsia="ru-RU"/>
        </w:rPr>
      </w:pPr>
      <w:r>
        <w:rPr>
          <w:rFonts w:ascii="Times New Roman" w:hAnsi="Times New Roman"/>
          <w:color w:val="000000"/>
          <w:sz w:val="28"/>
          <w:szCs w:val="28"/>
          <w:lang w:eastAsia="ru-RU"/>
        </w:rPr>
        <w:t xml:space="preserve">умение ориентироваться на основные нормы морали, духовно-нравственной культуры и </w:t>
      </w:r>
      <w:r>
        <w:rPr>
          <w:rFonts w:ascii="Times New Roman" w:hAnsi="Times New Roman"/>
          <w:color w:val="000000"/>
          <w:sz w:val="28"/>
          <w:szCs w:val="28"/>
          <w:shd w:val="clear" w:color="auto" w:fill="FFFFFF"/>
          <w:lang w:eastAsia="ru-RU"/>
        </w:rPr>
        <w:t>ценностного отношения к физической культуре, как неотъемлемой части общечеловеческой культуры средствами спортивной борьбы;</w:t>
      </w:r>
    </w:p>
    <w:p w:rsidR="00900AA1" w:rsidRDefault="00E616C2">
      <w:pPr>
        <w:spacing w:after="0" w:line="360" w:lineRule="auto"/>
        <w:ind w:firstLine="709"/>
        <w:jc w:val="both"/>
        <w:rPr>
          <w:rFonts w:ascii="Times New Roman" w:hAnsi="Times New Roman"/>
          <w:sz w:val="28"/>
          <w:szCs w:val="28"/>
          <w:lang w:eastAsia="ru-RU"/>
        </w:rPr>
      </w:pPr>
      <w:r>
        <w:rPr>
          <w:rFonts w:ascii="Times New Roman" w:eastAsia="HiddenHorzOCR" w:hAnsi="Times New Roman"/>
          <w:sz w:val="28"/>
          <w:szCs w:val="28"/>
          <w:lang w:eastAsia="ru-RU"/>
        </w:rPr>
        <w:t xml:space="preserve">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спортивной борьбы, профессиональных предпочтений </w:t>
      </w:r>
      <w:r>
        <w:rPr>
          <w:rFonts w:ascii="Times New Roman" w:hAnsi="Times New Roman"/>
          <w:color w:val="000000"/>
          <w:sz w:val="28"/>
          <w:szCs w:val="28"/>
          <w:lang w:eastAsia="ru-RU"/>
        </w:rPr>
        <w:t>в области физической культуры, спорта и общественной деятельности, в том числе  через ценности, традиции и идеалы</w:t>
      </w:r>
      <w:r>
        <w:rPr>
          <w:rFonts w:ascii="Times New Roman" w:eastAsia="Times New Roman" w:hAnsi="Times New Roman"/>
          <w:sz w:val="28"/>
          <w:szCs w:val="28"/>
          <w:lang w:eastAsia="ru-RU"/>
        </w:rPr>
        <w:t xml:space="preserve"> </w:t>
      </w:r>
      <w:r>
        <w:rPr>
          <w:rFonts w:ascii="Times New Roman" w:hAnsi="Times New Roman"/>
          <w:sz w:val="28"/>
          <w:szCs w:val="28"/>
          <w:lang w:eastAsia="ru-RU"/>
        </w:rPr>
        <w:t xml:space="preserve">главных организаций регионального, всероссийского и мирового уровней по спортивной борьбе, </w:t>
      </w:r>
      <w:r>
        <w:rPr>
          <w:rFonts w:ascii="Times New Roman" w:eastAsia="Times New Roman" w:hAnsi="Times New Roman"/>
          <w:sz w:val="28"/>
          <w:szCs w:val="28"/>
          <w:lang w:eastAsia="ru-RU"/>
        </w:rPr>
        <w:t>отечественных  и зарубежных борцовских клубов,</w:t>
      </w:r>
      <w:r>
        <w:rPr>
          <w:rFonts w:ascii="Times New Roman" w:hAnsi="Times New Roman"/>
          <w:sz w:val="28"/>
          <w:szCs w:val="28"/>
          <w:lang w:eastAsia="ru-RU"/>
        </w:rPr>
        <w:t xml:space="preserve"> а также школьных спортивных </w:t>
      </w:r>
      <w:r>
        <w:rPr>
          <w:rFonts w:ascii="Times New Roman" w:eastAsia="Times New Roman" w:hAnsi="Times New Roman"/>
          <w:sz w:val="28"/>
          <w:szCs w:val="28"/>
          <w:lang w:eastAsia="ru-RU"/>
        </w:rPr>
        <w:t>клубов;</w:t>
      </w:r>
      <w:r>
        <w:rPr>
          <w:rFonts w:ascii="Times New Roman" w:hAnsi="Times New Roman"/>
          <w:sz w:val="28"/>
          <w:szCs w:val="28"/>
          <w:lang w:eastAsia="ru-RU"/>
        </w:rPr>
        <w:t xml:space="preserve"> </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 xml:space="preserve">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w:t>
      </w:r>
      <w:r>
        <w:rPr>
          <w:rFonts w:ascii="Times New Roman" w:hAnsi="Times New Roman"/>
          <w:sz w:val="28"/>
          <w:szCs w:val="28"/>
          <w:lang w:eastAsia="ru-RU"/>
        </w:rPr>
        <w:t xml:space="preserve">на принципах </w:t>
      </w:r>
      <w:r>
        <w:rPr>
          <w:rFonts w:ascii="Times New Roman" w:hAnsi="Times New Roman"/>
          <w:color w:val="000000"/>
          <w:sz w:val="28"/>
          <w:szCs w:val="28"/>
          <w:lang w:eastAsia="ru-RU"/>
        </w:rPr>
        <w:t>доброжелательности и взаимопомощи;</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 xml:space="preserve">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спортивной борьбе;</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900AA1" w:rsidRDefault="00E616C2">
      <w:pPr>
        <w:spacing w:after="0" w:line="360" w:lineRule="auto"/>
        <w:ind w:firstLine="709"/>
        <w:jc w:val="both"/>
        <w:rPr>
          <w:rFonts w:ascii="Times New Roman" w:eastAsia="HiddenHorzOCR" w:hAnsi="Times New Roman"/>
          <w:sz w:val="28"/>
          <w:szCs w:val="28"/>
          <w:lang w:eastAsia="ru-RU"/>
        </w:rPr>
      </w:pPr>
      <w:r>
        <w:rPr>
          <w:rFonts w:ascii="Times New Roman" w:hAnsi="Times New Roman"/>
          <w:color w:val="000000"/>
          <w:sz w:val="28"/>
          <w:szCs w:val="28"/>
          <w:lang w:eastAsia="ru-RU"/>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спортивной борьбы.</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HiddenHorzOCR" w:hAnsi="Times New Roman"/>
          <w:sz w:val="28"/>
          <w:szCs w:val="28"/>
          <w:lang w:eastAsia="ru-RU"/>
        </w:rPr>
      </w:pPr>
      <w:r>
        <w:rPr>
          <w:rFonts w:ascii="Times New Roman" w:hAnsi="Times New Roman"/>
          <w:sz w:val="28"/>
          <w:szCs w:val="28"/>
        </w:rPr>
        <w:t>127.9.</w:t>
      </w:r>
      <w:r>
        <w:rPr>
          <w:rFonts w:ascii="Times New Roman" w:eastAsia="HiddenHorzOCR" w:hAnsi="Times New Roman"/>
          <w:sz w:val="28"/>
          <w:szCs w:val="28"/>
          <w:lang w:eastAsia="ru-RU"/>
        </w:rPr>
        <w:t>7.7.2. </w:t>
      </w:r>
      <w:r>
        <w:rPr>
          <w:rFonts w:ascii="Times New Roman" w:hAnsi="Times New Roman"/>
          <w:color w:val="000000"/>
          <w:sz w:val="28"/>
          <w:szCs w:val="28"/>
          <w:lang w:eastAsia="zh-CN"/>
        </w:rPr>
        <w:t>При изучении</w:t>
      </w:r>
      <w:r>
        <w:rPr>
          <w:rFonts w:ascii="Times New Roman" w:eastAsia="HiddenHorzOCR" w:hAnsi="Times New Roman"/>
          <w:sz w:val="28"/>
          <w:szCs w:val="28"/>
          <w:lang w:eastAsia="ru-RU"/>
        </w:rPr>
        <w:t xml:space="preserve"> модуля «Спортивная борьба» на уровне среднего общего образования у обучающихся будут сформированы следующие метапредметные результаты:</w:t>
      </w:r>
    </w:p>
    <w:p w:rsidR="00900AA1" w:rsidRDefault="00E616C2">
      <w:pPr>
        <w:spacing w:after="0" w:line="360" w:lineRule="auto"/>
        <w:ind w:firstLine="709"/>
        <w:jc w:val="both"/>
        <w:rPr>
          <w:rFonts w:ascii="Times New Roman" w:eastAsia="HiddenHorzOCR" w:hAnsi="Times New Roman"/>
          <w:sz w:val="28"/>
          <w:szCs w:val="28"/>
          <w:lang w:eastAsia="ru-RU"/>
        </w:rPr>
      </w:pPr>
      <w:r>
        <w:rPr>
          <w:rFonts w:ascii="Times New Roman" w:eastAsia="HiddenHorzOCR" w:hAnsi="Times New Roman"/>
          <w:sz w:val="28"/>
          <w:szCs w:val="28"/>
          <w:lang w:eastAsia="ru-RU"/>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900AA1" w:rsidRDefault="00E616C2">
      <w:pPr>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спортивной борьбе;</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900AA1" w:rsidRDefault="00E616C2">
      <w:pPr>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900AA1" w:rsidRDefault="00E616C2">
      <w:pPr>
        <w:spacing w:after="0" w:line="360" w:lineRule="auto"/>
        <w:ind w:firstLine="709"/>
        <w:jc w:val="both"/>
        <w:rPr>
          <w:rFonts w:ascii="Times New Roman" w:hAnsi="Times New Roman"/>
          <w:color w:val="000000"/>
          <w:sz w:val="28"/>
          <w:szCs w:val="28"/>
          <w:lang w:eastAsia="ru-RU"/>
        </w:rPr>
      </w:pPr>
      <w:r>
        <w:rPr>
          <w:rFonts w:ascii="Times New Roman" w:eastAsia="HiddenHorzOCR" w:hAnsi="Times New Roman"/>
          <w:sz w:val="28"/>
          <w:szCs w:val="28"/>
          <w:lang w:eastAsia="ru-RU"/>
        </w:rPr>
        <w:t>умение организовывать учебное сотрудничество и совместную деятельность  со сверстниками и взрослыми, работать индивидуально, в парах и в группе,</w:t>
      </w:r>
      <w:r>
        <w:rPr>
          <w:rFonts w:ascii="Times New Roman" w:hAnsi="Times New Roman"/>
          <w:color w:val="000000"/>
          <w:sz w:val="28"/>
          <w:szCs w:val="28"/>
          <w:lang w:eastAsia="ru-RU"/>
        </w:rPr>
        <w:t xml:space="preserve">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900AA1" w:rsidRDefault="00E616C2">
      <w:pPr>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color w:val="000000"/>
          <w:sz w:val="28"/>
          <w:szCs w:val="28"/>
          <w:lang w:eastAsia="ru-RU"/>
        </w:rPr>
      </w:pPr>
      <w:r>
        <w:rPr>
          <w:rFonts w:ascii="Times New Roman" w:eastAsia="HiddenHorzOCR" w:hAnsi="Times New Roman"/>
          <w:sz w:val="28"/>
          <w:szCs w:val="28"/>
          <w:lang w:eastAsia="ru-RU"/>
        </w:rPr>
        <w:t xml:space="preserve">умение </w:t>
      </w:r>
      <w:r>
        <w:rPr>
          <w:rFonts w:ascii="Times New Roman" w:hAnsi="Times New Roman"/>
          <w:color w:val="000000"/>
          <w:sz w:val="28"/>
          <w:szCs w:val="28"/>
          <w:lang w:eastAsia="ru-RU"/>
        </w:rPr>
        <w:t>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900AA1" w:rsidRDefault="00E616C2">
      <w:pPr>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 xml:space="preserve">способность самостоятельно </w:t>
      </w:r>
      <w:r>
        <w:rPr>
          <w:rFonts w:ascii="Times New Roman" w:eastAsia="Times New Roman" w:hAnsi="Times New Roman"/>
          <w:color w:val="000000"/>
          <w:sz w:val="28"/>
          <w:szCs w:val="28"/>
          <w:lang w:eastAsia="ru-RU"/>
        </w:rPr>
        <w:t>применять различные методы, инструменты  и запросы</w:t>
      </w:r>
      <w:r>
        <w:rPr>
          <w:rFonts w:ascii="Times New Roman" w:hAnsi="Times New Roman"/>
          <w:color w:val="000000"/>
          <w:sz w:val="28"/>
          <w:szCs w:val="28"/>
          <w:lang w:eastAsia="ru-RU"/>
        </w:rPr>
        <w:t xml:space="preserve">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900AA1" w:rsidRDefault="00E616C2">
      <w:pPr>
        <w:spacing w:after="0" w:line="360" w:lineRule="auto"/>
        <w:ind w:firstLine="709"/>
        <w:jc w:val="both"/>
        <w:rPr>
          <w:rFonts w:ascii="Times New Roman" w:hAnsi="Times New Roman"/>
          <w:color w:val="000000"/>
          <w:sz w:val="28"/>
          <w:szCs w:val="28"/>
          <w:lang w:eastAsia="ru-RU"/>
        </w:rPr>
      </w:pPr>
      <w:r>
        <w:rPr>
          <w:rFonts w:ascii="Times New Roman" w:hAnsi="Times New Roman"/>
          <w:sz w:val="28"/>
          <w:szCs w:val="28"/>
        </w:rPr>
        <w:t>127.9.</w:t>
      </w:r>
      <w:r>
        <w:rPr>
          <w:rFonts w:ascii="Times New Roman" w:hAnsi="Times New Roman"/>
          <w:color w:val="000000"/>
          <w:sz w:val="28"/>
          <w:szCs w:val="28"/>
          <w:lang w:eastAsia="ru-RU"/>
        </w:rPr>
        <w:t>7.7.3. </w:t>
      </w:r>
      <w:r>
        <w:rPr>
          <w:rFonts w:ascii="Times New Roman" w:hAnsi="Times New Roman"/>
          <w:color w:val="000000"/>
          <w:sz w:val="28"/>
          <w:szCs w:val="28"/>
          <w:lang w:eastAsia="zh-CN"/>
        </w:rPr>
        <w:t>При изучении</w:t>
      </w:r>
      <w:r>
        <w:rPr>
          <w:rFonts w:ascii="Times New Roman" w:hAnsi="Times New Roman"/>
          <w:color w:val="000000"/>
          <w:sz w:val="28"/>
          <w:szCs w:val="28"/>
          <w:lang w:eastAsia="ru-RU"/>
        </w:rPr>
        <w:t xml:space="preserve"> модуля «Спортивная борьба» на уровне среднего общего образования у обучающихся будут сформированы следующие предметные результаты:</w:t>
      </w:r>
    </w:p>
    <w:p w:rsidR="00900AA1" w:rsidRDefault="00E616C2">
      <w:pPr>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знание истории развития современной спортивной борьбы, её традиций, клубного движения по спортивной борьбе в мире, в Российской Федерации,  в регионе;</w:t>
      </w:r>
    </w:p>
    <w:p w:rsidR="00900AA1" w:rsidRDefault="00E616C2">
      <w:pPr>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умение характеризовать роль и основные функции главных организаций  и федераций (международные, российские) по борьбе, осуществляющих управление спортивной борьбой;</w:t>
      </w:r>
    </w:p>
    <w:p w:rsidR="00900AA1" w:rsidRDefault="00E616C2">
      <w:pPr>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владение способностью аргументированно принимать участие в обсуждении успехов и неудач сборных и клубных команд страны, отечественных и зарубежных борцовских клубов на международной арене;</w:t>
      </w:r>
    </w:p>
    <w:p w:rsidR="00900AA1" w:rsidRDefault="00E616C2">
      <w:pPr>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умение анализировать результаты соревнований, входящих в официальный календарь соревнований (международных, всероссийских, региональных), различать системы проведения соревнований по спортивной борьбе, понимать структуру спортивных соревнований и физкультурных мероприятий по борьбе  и её спортивным дисциплинам среди различных возрастных групп и категорий участников;</w:t>
      </w:r>
    </w:p>
    <w:p w:rsidR="00900AA1" w:rsidRDefault="00E616C2">
      <w:pPr>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понимание роли занятий борьбой как средства укрепления здоровья, повышения функциональных возможностей основных систем организма и развития физических качеств, характеристика способов повышения основных систем организма и развития физических качеств;</w:t>
      </w:r>
    </w:p>
    <w:p w:rsidR="00900AA1" w:rsidRDefault="00E616C2">
      <w:pPr>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умение планировать, организовывать и проводить самостоятельные тренировки по спортивной борьбе с учётом применения способов самостоятельного освоения двигательных действий, подбора упражнений для развития основных физических качеств, контролировать и анализировать эффективность этих занятий;</w:t>
      </w:r>
    </w:p>
    <w:p w:rsidR="00900AA1" w:rsidRDefault="00E616C2">
      <w:pPr>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владение и умение применять способы самоконтроля в учебной, тренировочной и соревновательной деятельности, средства восстановления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rsidR="00900AA1" w:rsidRDefault="00E616C2">
      <w:pPr>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знание и умение применять основы формирования сбалансированного питания борца;</w:t>
      </w:r>
    </w:p>
    <w:p w:rsidR="00900AA1" w:rsidRDefault="00E616C2">
      <w:pPr>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умение характеризовать и демонстрировать средства физической подготовки, применять их в образовательной и тренировочной деятельности при занятиях спортивной борьбой;</w:t>
      </w:r>
    </w:p>
    <w:p w:rsidR="00900AA1" w:rsidRDefault="00E616C2">
      <w:pPr>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владение навыками разработки и выполнения физических упражнений различной целевой и функциональной направленности, используя средства спортивной борьбы, применять их в игровой и соревновательной деятельности;</w:t>
      </w:r>
    </w:p>
    <w:p w:rsidR="00900AA1" w:rsidRDefault="00E616C2">
      <w:pPr>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способность характеризовать и демонстрировать комплексы упражнений  и технических действий, формирующие двигательные умения и навыки тактических приёмов борцов и тактики ведения поединков в спортивной борьбе;</w:t>
      </w:r>
    </w:p>
    <w:p w:rsidR="00900AA1" w:rsidRDefault="00E616C2">
      <w:pPr>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способность демонстрировать технику выполнения технических действий  и приемов, в сочетаниях с различными обманными движениями, применение изученных технических и тактических действий в учебной, игровой, досуговой  и соревновательной деятельности;</w:t>
      </w:r>
    </w:p>
    <w:p w:rsidR="00900AA1" w:rsidRDefault="00E616C2">
      <w:pPr>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владение навыками моделирования и демонстрацией индивидуальных, групповых и командных действий в тактике нападения и защиты с учётом действий соперников, использование выгодных позиций и стандартных ситуаций,  а также умение применять изученные тактические действия в учебной, игровой, соревновательной и досуговой деятельности.</w:t>
      </w:r>
    </w:p>
    <w:p w:rsidR="00900AA1" w:rsidRDefault="00E616C2">
      <w:pPr>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владение способностью понимать сущность возникновения ошибок  в двигательной (технической) деятельности при выполнении технических приемов, анализировать и находить способы устранения ошибок, умение проводить анализ собственных поединков и поединков соперников, выделять их слабые и сильные стороны и делать выводы;</w:t>
      </w:r>
    </w:p>
    <w:p w:rsidR="00900AA1" w:rsidRDefault="00E616C2">
      <w:pPr>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участие в соревновательной деятельности в соответствии с правилами спортивной борьбы, применение правил соревнований и судейской терминологии  в судейской практике;</w:t>
      </w:r>
    </w:p>
    <w:p w:rsidR="00900AA1" w:rsidRDefault="00E616C2">
      <w:pPr>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знание и соблюдение требований к местам проведения занятий спортивной борьбой,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борьбой, в досуговой деятельности;</w:t>
      </w:r>
    </w:p>
    <w:p w:rsidR="00900AA1" w:rsidRDefault="00E616C2">
      <w:pPr>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знание и соблюдение правил техники безопасности во время занятий  и соревнований по спортивной борьбе, причин возникновения травм и умение оказывать первую помощь при травмах и повреждениях во время занятий борьбой;</w:t>
      </w:r>
    </w:p>
    <w:p w:rsidR="00900AA1" w:rsidRDefault="00E616C2">
      <w:pPr>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знание и соблюдение гигиенических основ образовательной, тренировочной  и досуговой двигательной деятельности, основ организации здорового образа жизни средствами спортивной борьбы;</w:t>
      </w:r>
    </w:p>
    <w:p w:rsidR="00900AA1" w:rsidRDefault="00E616C2">
      <w:pPr>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владение навыками использования занятий спортивной борьбой  для организации индивидуального отдыха и досуга, укрепления собственного здоровья, повышения уровня физических кондиций;</w:t>
      </w:r>
    </w:p>
    <w:p w:rsidR="00900AA1" w:rsidRDefault="00E616C2">
      <w:pPr>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способность проводить контрольно-тестовые упражнения по общей, специальной и технической подготовке в спортивной борьбе в соответствии  с методикой, выявлять особенности в приросте показателей физической  и технической подготовленности, сравнивать их с возрастными стандартами физической и технической подготовленности;</w:t>
      </w:r>
    </w:p>
    <w:p w:rsidR="00900AA1" w:rsidRDefault="00E616C2">
      <w:pPr>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способность соблюдать правила безопасного, правомерного поведения  во время соревнований различного уровня по спортивной борьбе в качестве зрителя, болельщика («фаната»);</w:t>
      </w:r>
    </w:p>
    <w:p w:rsidR="00900AA1" w:rsidRDefault="00E616C2">
      <w:pPr>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знание и умение применять способы и методы профилактики пагубных привычек, асоциального и созависимого поведения, знание понятий «допинг»  и «антидопинг».</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color w:val="000000"/>
          <w:sz w:val="28"/>
          <w:szCs w:val="28"/>
          <w:lang w:eastAsia="zh-CN"/>
        </w:rPr>
      </w:pPr>
      <w:r>
        <w:rPr>
          <w:rFonts w:ascii="Times New Roman" w:hAnsi="Times New Roman"/>
          <w:sz w:val="28"/>
          <w:szCs w:val="28"/>
        </w:rPr>
        <w:t>127.9.</w:t>
      </w:r>
      <w:r>
        <w:rPr>
          <w:rFonts w:ascii="Times New Roman" w:eastAsia="Times New Roman" w:hAnsi="Times New Roman"/>
          <w:color w:val="000000"/>
          <w:sz w:val="28"/>
          <w:szCs w:val="28"/>
          <w:lang w:eastAsia="zh-CN"/>
        </w:rPr>
        <w:t>8. М</w:t>
      </w:r>
      <w:r>
        <w:rPr>
          <w:rFonts w:ascii="Times New Roman" w:hAnsi="Times New Roman"/>
          <w:color w:val="000000"/>
          <w:sz w:val="28"/>
          <w:szCs w:val="28"/>
          <w:lang w:eastAsia="zh-CN"/>
        </w:rPr>
        <w:t>одуль «Флорбол».</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color w:val="000000"/>
          <w:sz w:val="28"/>
          <w:szCs w:val="28"/>
          <w:lang w:eastAsia="zh-CN"/>
        </w:rPr>
      </w:pPr>
      <w:r>
        <w:rPr>
          <w:rFonts w:ascii="Times New Roman" w:hAnsi="Times New Roman"/>
          <w:sz w:val="28"/>
          <w:szCs w:val="28"/>
        </w:rPr>
        <w:t>127.9.</w:t>
      </w:r>
      <w:r>
        <w:rPr>
          <w:rFonts w:ascii="Times New Roman" w:eastAsia="Times New Roman" w:hAnsi="Times New Roman"/>
          <w:color w:val="000000"/>
          <w:sz w:val="28"/>
          <w:szCs w:val="28"/>
          <w:lang w:eastAsia="zh-CN"/>
        </w:rPr>
        <w:t>8.1. </w:t>
      </w:r>
      <w:r>
        <w:rPr>
          <w:rFonts w:ascii="Times New Roman" w:hAnsi="Times New Roman"/>
          <w:color w:val="000000"/>
          <w:sz w:val="28"/>
          <w:szCs w:val="28"/>
          <w:lang w:eastAsia="zh-CN"/>
        </w:rPr>
        <w:t>Пояснительная записка модуля «Флорбол».</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color w:val="000000"/>
          <w:sz w:val="28"/>
          <w:szCs w:val="28"/>
          <w:lang w:eastAsia="zh-CN"/>
        </w:rPr>
      </w:pPr>
      <w:r>
        <w:rPr>
          <w:rFonts w:ascii="Times New Roman" w:hAnsi="Times New Roman"/>
          <w:color w:val="000000"/>
          <w:sz w:val="28"/>
          <w:szCs w:val="28"/>
          <w:lang w:eastAsia="zh-CN"/>
        </w:rPr>
        <w:t xml:space="preserve">Модуль ««Флорбол» (далее – модуль по флорболу, флорбол) на уровне среднего общего образования разработан с целью оказания методической помощи учителю физической культуры в создании рабочей программы </w:t>
      </w:r>
      <w:r>
        <w:rPr>
          <w:rFonts w:ascii="Times New Roman" w:hAnsi="Times New Roman"/>
          <w:sz w:val="28"/>
          <w:szCs w:val="28"/>
        </w:rPr>
        <w:t>по физической культуре</w:t>
      </w:r>
      <w:r>
        <w:rPr>
          <w:rFonts w:ascii="Times New Roman" w:hAnsi="Times New Roman"/>
          <w:color w:val="000000"/>
          <w:sz w:val="28"/>
          <w:szCs w:val="28"/>
          <w:lang w:eastAsia="zh-CN"/>
        </w:rPr>
        <w:t xml:space="preserve"> с учётом современных тенденций в системе образования и использования </w:t>
      </w:r>
      <w:r>
        <w:rPr>
          <w:rFonts w:ascii="Times New Roman" w:hAnsi="Times New Roman"/>
          <w:sz w:val="28"/>
          <w:szCs w:val="28"/>
          <w:lang w:eastAsia="zh-CN"/>
        </w:rPr>
        <w:t xml:space="preserve">спортивно-ориентированных форм, </w:t>
      </w:r>
      <w:r>
        <w:rPr>
          <w:rFonts w:ascii="Times New Roman" w:hAnsi="Times New Roman"/>
          <w:color w:val="000000"/>
          <w:sz w:val="28"/>
          <w:szCs w:val="28"/>
          <w:lang w:eastAsia="zh-CN"/>
        </w:rPr>
        <w:t xml:space="preserve">средств и методов </w:t>
      </w:r>
      <w:r>
        <w:rPr>
          <w:rFonts w:ascii="Times New Roman" w:hAnsi="Times New Roman"/>
          <w:sz w:val="28"/>
          <w:szCs w:val="28"/>
          <w:lang w:eastAsia="zh-CN"/>
        </w:rPr>
        <w:t>обучения по различным видам спорта.</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lang w:eastAsia="ru-RU"/>
        </w:rPr>
      </w:pPr>
      <w:r>
        <w:rPr>
          <w:rFonts w:ascii="Times New Roman" w:eastAsia="Arial Unicode MS" w:hAnsi="Times New Roman"/>
          <w:sz w:val="28"/>
          <w:szCs w:val="28"/>
          <w:lang w:eastAsia="ru-RU"/>
        </w:rPr>
        <w:t xml:space="preserve">Флорбол является эффективным средством физического воспитания  </w:t>
      </w:r>
      <w:r>
        <w:rPr>
          <w:rFonts w:ascii="Times New Roman" w:hAnsi="Times New Roman"/>
          <w:sz w:val="28"/>
          <w:szCs w:val="28"/>
          <w:lang w:eastAsia="ru-RU"/>
        </w:rPr>
        <w:t xml:space="preserve">и содействует всестороннему физическому, интеллектуальному, нравственному развитию обучающихся, укреплению здоровья, привлечению </w:t>
      </w:r>
      <w:r>
        <w:rPr>
          <w:rFonts w:ascii="Times New Roman" w:eastAsia="SchoolBookSanPin" w:hAnsi="Times New Roman"/>
          <w:sz w:val="28"/>
          <w:szCs w:val="28"/>
        </w:rPr>
        <w:t>обучающихся</w:t>
      </w:r>
      <w:r>
        <w:rPr>
          <w:rFonts w:ascii="Times New Roman" w:hAnsi="Times New Roman"/>
          <w:sz w:val="28"/>
          <w:szCs w:val="28"/>
          <w:lang w:eastAsia="ru-RU"/>
        </w:rPr>
        <w:t xml:space="preserve"> к систематическим занятиям физической культурой и спортом, их личностному  и профессиональному самоопределению.</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Arial Unicode MS" w:hAnsi="Times New Roman"/>
          <w:sz w:val="28"/>
          <w:szCs w:val="28"/>
          <w:lang w:eastAsia="ru-RU"/>
        </w:rPr>
      </w:pPr>
      <w:r>
        <w:rPr>
          <w:rFonts w:ascii="Times New Roman" w:eastAsia="Arial Unicode MS" w:hAnsi="Times New Roman"/>
          <w:sz w:val="28"/>
          <w:szCs w:val="28"/>
          <w:lang w:eastAsia="ru-RU"/>
        </w:rPr>
        <w:t>Выполнение сложно координационных, технико-тактических действий  во флорболе,</w:t>
      </w:r>
      <w:r>
        <w:rPr>
          <w:rFonts w:ascii="Times New Roman" w:hAnsi="Times New Roman"/>
          <w:sz w:val="28"/>
          <w:szCs w:val="28"/>
          <w:lang w:eastAsia="ru-RU"/>
        </w:rPr>
        <w:t xml:space="preserve"> связанных с ходьбой, бегом, борьбой за мяч, прыжками, быстрым стартом и ускорениями, резкими торможениями и остановками, ударами по мячу </w:t>
      </w:r>
      <w:r>
        <w:rPr>
          <w:rFonts w:ascii="Times New Roman" w:eastAsia="Arial Unicode MS" w:hAnsi="Times New Roman"/>
          <w:sz w:val="28"/>
          <w:szCs w:val="28"/>
          <w:lang w:eastAsia="ru-RU"/>
        </w:rPr>
        <w:t>обеспечивает эффективное развитие физических качеств (быстроты, ловкости, выносливости, силы и гибкости) и двигательных навыков.</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Arial Unicode MS" w:hAnsi="Times New Roman"/>
          <w:sz w:val="28"/>
          <w:szCs w:val="28"/>
          <w:lang w:eastAsia="ru-RU"/>
        </w:rPr>
      </w:pPr>
      <w:r>
        <w:rPr>
          <w:rFonts w:ascii="Times New Roman" w:hAnsi="Times New Roman"/>
          <w:sz w:val="28"/>
          <w:szCs w:val="28"/>
        </w:rPr>
        <w:t>127.9.</w:t>
      </w:r>
      <w:r>
        <w:rPr>
          <w:rFonts w:ascii="Times New Roman" w:eastAsia="Arial Unicode MS" w:hAnsi="Times New Roman"/>
          <w:sz w:val="28"/>
          <w:szCs w:val="28"/>
          <w:lang w:eastAsia="ru-RU"/>
        </w:rPr>
        <w:t>8.2. Целью изучение модуля «Флорбол»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вида спорта «флорбол».</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Arial Unicode MS" w:hAnsi="Times New Roman"/>
          <w:sz w:val="28"/>
          <w:szCs w:val="28"/>
          <w:lang w:eastAsia="ru-RU"/>
        </w:rPr>
      </w:pPr>
      <w:r>
        <w:rPr>
          <w:rFonts w:ascii="Times New Roman" w:hAnsi="Times New Roman"/>
          <w:sz w:val="28"/>
          <w:szCs w:val="28"/>
        </w:rPr>
        <w:t>127.9.</w:t>
      </w:r>
      <w:r>
        <w:rPr>
          <w:rFonts w:ascii="Times New Roman" w:eastAsia="Arial Unicode MS" w:hAnsi="Times New Roman"/>
          <w:sz w:val="28"/>
          <w:szCs w:val="28"/>
          <w:lang w:eastAsia="ru-RU"/>
        </w:rPr>
        <w:t>8.3. Задачами изучения модуля «Флорбол» являются:</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Arial Unicode MS" w:hAnsi="Times New Roman"/>
          <w:sz w:val="28"/>
          <w:szCs w:val="28"/>
          <w:lang w:eastAsia="ru-RU"/>
        </w:rPr>
      </w:pPr>
      <w:r>
        <w:rPr>
          <w:rFonts w:ascii="Times New Roman" w:eastAsia="Arial Unicode MS" w:hAnsi="Times New Roman"/>
          <w:sz w:val="28"/>
          <w:szCs w:val="28"/>
          <w:lang w:eastAsia="ru-RU"/>
        </w:rPr>
        <w:t>всестороннее гармоничное развитие детей и подростков, увеличение объёма их двигательной активности;</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Arial Unicode MS" w:hAnsi="Times New Roman"/>
          <w:sz w:val="28"/>
          <w:szCs w:val="28"/>
          <w:lang w:eastAsia="ru-RU"/>
        </w:rPr>
      </w:pPr>
      <w:r>
        <w:rPr>
          <w:rFonts w:ascii="Times New Roman" w:eastAsia="Arial Unicode MS" w:hAnsi="Times New Roman"/>
          <w:sz w:val="28"/>
          <w:szCs w:val="28"/>
          <w:lang w:eastAsia="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флорболу;</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Arial Unicode MS" w:hAnsi="Times New Roman"/>
          <w:sz w:val="28"/>
          <w:szCs w:val="28"/>
          <w:lang w:eastAsia="ru-RU"/>
        </w:rPr>
      </w:pPr>
      <w:r>
        <w:rPr>
          <w:rFonts w:ascii="Times New Roman" w:eastAsia="Arial Unicode MS" w:hAnsi="Times New Roman"/>
          <w:sz w:val="28"/>
          <w:szCs w:val="28"/>
          <w:lang w:eastAsia="ru-RU"/>
        </w:rPr>
        <w:t>освоение знаний о физической культуре и спорте в целом, истории развития флорбола в частности;</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Arial Unicode MS" w:hAnsi="Times New Roman"/>
          <w:sz w:val="28"/>
          <w:szCs w:val="28"/>
          <w:lang w:eastAsia="ru-RU"/>
        </w:rPr>
      </w:pPr>
      <w:r>
        <w:rPr>
          <w:rFonts w:ascii="Times New Roman" w:eastAsia="Arial Unicode MS" w:hAnsi="Times New Roman"/>
          <w:sz w:val="28"/>
          <w:szCs w:val="28"/>
          <w:lang w:eastAsia="ru-RU"/>
        </w:rPr>
        <w:t>формирование общих представлений о виде спорта «флорбол»,  о его возможностях и значении в процессе укрепления здоровья, физическом развитии и физической подготовке обучающихся;</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Arial Unicode MS" w:hAnsi="Times New Roman"/>
          <w:sz w:val="28"/>
          <w:szCs w:val="28"/>
          <w:lang w:eastAsia="ru-RU"/>
        </w:rPr>
      </w:pPr>
      <w:r>
        <w:rPr>
          <w:rFonts w:ascii="Times New Roman" w:eastAsia="Arial Unicode MS" w:hAnsi="Times New Roman"/>
          <w:sz w:val="28"/>
          <w:szCs w:val="28"/>
          <w:lang w:eastAsia="ru-RU"/>
        </w:rPr>
        <w:t>формирование образовательного фундамента, основанного на знаниях  и умениях в области физической культуры и спорта и соответствующем культурном уровне развития личности обучающегося, создающем необходимые предпосылки  для его самореализации;</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Arial Unicode MS" w:hAnsi="Times New Roman"/>
          <w:sz w:val="28"/>
          <w:szCs w:val="28"/>
          <w:lang w:eastAsia="ru-RU"/>
        </w:rPr>
      </w:pPr>
      <w:r>
        <w:rPr>
          <w:rFonts w:ascii="Times New Roman" w:eastAsia="Arial Unicode MS" w:hAnsi="Times New Roman"/>
          <w:sz w:val="28"/>
          <w:szCs w:val="28"/>
          <w:lang w:eastAsia="ru-RU"/>
        </w:rPr>
        <w:t>обогащение двигательного опыта физическими упражнениями, имеющими разную функциональную направленность, техническими действиями и приемами вида спорта «флорбол»;</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Arial Unicode MS" w:hAnsi="Times New Roman"/>
          <w:sz w:val="28"/>
          <w:szCs w:val="28"/>
          <w:lang w:eastAsia="ru-RU"/>
        </w:rPr>
      </w:pPr>
      <w:r>
        <w:rPr>
          <w:rFonts w:ascii="Times New Roman" w:eastAsia="Arial Unicode MS" w:hAnsi="Times New Roman"/>
          <w:sz w:val="28"/>
          <w:szCs w:val="28"/>
          <w:lang w:eastAsia="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Arial Unicode MS" w:hAnsi="Times New Roman"/>
          <w:sz w:val="28"/>
          <w:szCs w:val="28"/>
          <w:lang w:eastAsia="ru-RU"/>
        </w:rPr>
      </w:pPr>
      <w:r>
        <w:rPr>
          <w:rFonts w:ascii="Times New Roman" w:eastAsia="Arial Unicode MS" w:hAnsi="Times New Roman"/>
          <w:sz w:val="28"/>
          <w:szCs w:val="28"/>
          <w:lang w:eastAsia="ru-RU"/>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флорбола;</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Arial Unicode MS" w:hAnsi="Times New Roman"/>
          <w:sz w:val="28"/>
          <w:szCs w:val="28"/>
          <w:lang w:eastAsia="ru-RU"/>
        </w:rPr>
      </w:pPr>
      <w:r>
        <w:rPr>
          <w:rFonts w:ascii="Times New Roman" w:eastAsia="Arial Unicode MS" w:hAnsi="Times New Roman"/>
          <w:sz w:val="28"/>
          <w:szCs w:val="28"/>
          <w:lang w:eastAsia="ru-RU"/>
        </w:rPr>
        <w:t>популяризация флорбола среди подрастающего поколения, привлечение обучающихся, проявляющих повышенный интерес и способности к занятиям флорболом, в школьные спортивные клубы, секции, к участию в соревнованиях;</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Arial Unicode MS" w:hAnsi="Times New Roman"/>
          <w:sz w:val="28"/>
          <w:szCs w:val="28"/>
          <w:lang w:eastAsia="ru-RU"/>
        </w:rPr>
      </w:pPr>
      <w:r>
        <w:rPr>
          <w:rFonts w:ascii="Times New Roman" w:eastAsia="Arial Unicode MS" w:hAnsi="Times New Roman"/>
          <w:sz w:val="28"/>
          <w:szCs w:val="28"/>
          <w:lang w:eastAsia="ru-RU"/>
        </w:rPr>
        <w:t>выявление, развитие и поддержка одарённых детей в области спорта.</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Arial Unicode MS" w:hAnsi="Times New Roman"/>
          <w:sz w:val="28"/>
          <w:szCs w:val="28"/>
          <w:lang w:eastAsia="ru-RU"/>
        </w:rPr>
      </w:pPr>
      <w:r>
        <w:rPr>
          <w:rFonts w:ascii="Times New Roman" w:hAnsi="Times New Roman"/>
          <w:sz w:val="28"/>
          <w:szCs w:val="28"/>
        </w:rPr>
        <w:t>127.9.</w:t>
      </w:r>
      <w:r>
        <w:rPr>
          <w:rFonts w:ascii="Times New Roman" w:eastAsia="Arial Unicode MS" w:hAnsi="Times New Roman"/>
          <w:sz w:val="28"/>
          <w:szCs w:val="28"/>
          <w:lang w:eastAsia="ru-RU"/>
        </w:rPr>
        <w:t>8.4. Место и роль модуля «Флорбол».</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Arial Unicode MS" w:hAnsi="Times New Roman"/>
          <w:sz w:val="28"/>
          <w:szCs w:val="28"/>
          <w:lang w:eastAsia="ru-RU"/>
        </w:rPr>
      </w:pPr>
      <w:r>
        <w:rPr>
          <w:rFonts w:ascii="Times New Roman" w:eastAsia="Arial Unicode MS" w:hAnsi="Times New Roman"/>
          <w:sz w:val="28"/>
          <w:szCs w:val="28"/>
          <w:lang w:eastAsia="ru-RU"/>
        </w:rPr>
        <w:t>Модуль «Флорбол» доступен для освоения всем обучающимися,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Специфика модуля по флорболу сочетается практически со всеми базовыми видами спорта (легкая атлетика, гимнастика, спортивные игры и другие).</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Arial Unicode MS" w:hAnsi="Times New Roman"/>
          <w:sz w:val="28"/>
          <w:szCs w:val="28"/>
          <w:lang w:eastAsia="ru-RU"/>
        </w:rPr>
      </w:pPr>
      <w:r>
        <w:rPr>
          <w:rFonts w:ascii="Times New Roman" w:eastAsia="Arial Unicode MS" w:hAnsi="Times New Roman"/>
          <w:sz w:val="28"/>
          <w:szCs w:val="28"/>
          <w:lang w:eastAsia="ru-RU"/>
        </w:rPr>
        <w:t>Интеграция модуля по флорболу поможет обучающимся в освоении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участии в спортивных соревнованиях и подготовке юношей к службе  в Вооруженных Силах Российской Федерации.</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Arial Unicode MS" w:hAnsi="Times New Roman"/>
          <w:sz w:val="28"/>
          <w:szCs w:val="28"/>
          <w:lang w:eastAsia="ru-RU"/>
        </w:rPr>
      </w:pPr>
      <w:r>
        <w:rPr>
          <w:rFonts w:ascii="Times New Roman" w:hAnsi="Times New Roman"/>
          <w:sz w:val="28"/>
          <w:szCs w:val="28"/>
        </w:rPr>
        <w:t>127.9.</w:t>
      </w:r>
      <w:r>
        <w:rPr>
          <w:rFonts w:ascii="Times New Roman" w:eastAsia="Arial Unicode MS" w:hAnsi="Times New Roman"/>
          <w:sz w:val="28"/>
          <w:szCs w:val="28"/>
          <w:lang w:eastAsia="ru-RU"/>
        </w:rPr>
        <w:t>8.5. Модуль «Флорбол» может быть реализован в следующих вариантах:</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Arial Unicode MS" w:hAnsi="Times New Roman"/>
          <w:sz w:val="28"/>
          <w:szCs w:val="28"/>
          <w:lang w:eastAsia="ru-RU"/>
        </w:rPr>
      </w:pPr>
      <w:r>
        <w:rPr>
          <w:rFonts w:ascii="Times New Roman" w:eastAsia="Arial Unicode MS" w:hAnsi="Times New Roman"/>
          <w:sz w:val="28"/>
          <w:szCs w:val="28"/>
          <w:lang w:eastAsia="ru-RU"/>
        </w:rPr>
        <w:t xml:space="preserve">при самостоятельном планировании учителем физической культуры процесса освоения обучающимися учебного материала по флорболу с выбором различных элементов флорбола, с учётом возраста и физической подготовленности обучающихся; </w:t>
      </w:r>
    </w:p>
    <w:p w:rsidR="00900AA1" w:rsidRDefault="00E616C2">
      <w:pPr>
        <w:spacing w:after="0" w:line="360" w:lineRule="auto"/>
        <w:ind w:firstLine="709"/>
        <w:jc w:val="both"/>
        <w:rPr>
          <w:rFonts w:ascii="Times New Roman" w:hAnsi="Times New Roman"/>
          <w:color w:val="000000"/>
          <w:sz w:val="28"/>
          <w:szCs w:val="28"/>
          <w:lang w:eastAsia="zh-CN"/>
        </w:rPr>
      </w:pPr>
      <w:r>
        <w:rPr>
          <w:rFonts w:ascii="Times New Roman" w:hAnsi="Times New Roman"/>
          <w:sz w:val="28"/>
          <w:szCs w:val="28"/>
          <w:lang w:eastAsia="zh-CN"/>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 по 34 часа);</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Arial Unicode MS" w:hAnsi="Times New Roman"/>
          <w:sz w:val="28"/>
          <w:szCs w:val="28"/>
          <w:lang w:eastAsia="ru-RU"/>
        </w:rPr>
      </w:pPr>
      <w:r>
        <w:rPr>
          <w:rFonts w:ascii="Times New Roman" w:eastAsia="Arial Unicode MS" w:hAnsi="Times New Roman"/>
          <w:sz w:val="28"/>
          <w:szCs w:val="28"/>
          <w:lang w:eastAsia="ru-RU"/>
        </w:rP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w:t>
      </w:r>
      <w:r>
        <w:rPr>
          <w:rFonts w:ascii="Times New Roman" w:hAnsi="Times New Roman"/>
          <w:sz w:val="28"/>
          <w:szCs w:val="28"/>
          <w:lang w:eastAsia="zh-CN"/>
        </w:rPr>
        <w:t xml:space="preserve"> в 10 и 11 классах – по 34 часа</w:t>
      </w:r>
      <w:r>
        <w:rPr>
          <w:rFonts w:ascii="Times New Roman" w:eastAsia="Arial Unicode MS" w:hAnsi="Times New Roman"/>
          <w:sz w:val="28"/>
          <w:szCs w:val="28"/>
          <w:lang w:eastAsia="ru-RU"/>
        </w:rPr>
        <w:t>).</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Arial Unicode MS" w:hAnsi="Times New Roman"/>
          <w:sz w:val="28"/>
          <w:szCs w:val="28"/>
          <w:lang w:eastAsia="ru-RU"/>
        </w:rPr>
      </w:pPr>
      <w:r>
        <w:rPr>
          <w:rFonts w:ascii="Times New Roman" w:hAnsi="Times New Roman"/>
          <w:sz w:val="28"/>
          <w:szCs w:val="28"/>
        </w:rPr>
        <w:t>127.9.</w:t>
      </w:r>
      <w:r>
        <w:rPr>
          <w:rFonts w:ascii="Times New Roman" w:eastAsia="Arial Unicode MS" w:hAnsi="Times New Roman"/>
          <w:sz w:val="28"/>
          <w:szCs w:val="28"/>
          <w:lang w:eastAsia="ru-RU"/>
        </w:rPr>
        <w:t>8.6. Содержание модуля «Флорбол».</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Arial Unicode MS" w:hAnsi="Times New Roman"/>
          <w:sz w:val="28"/>
          <w:szCs w:val="28"/>
          <w:lang w:eastAsia="ru-RU"/>
        </w:rPr>
      </w:pPr>
      <w:r>
        <w:rPr>
          <w:rFonts w:ascii="Times New Roman" w:eastAsia="Arial Unicode MS" w:hAnsi="Times New Roman"/>
          <w:sz w:val="28"/>
          <w:szCs w:val="28"/>
          <w:lang w:eastAsia="ru-RU"/>
        </w:rPr>
        <w:t>1) Знания о флорболе.</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Arial Unicode MS" w:hAnsi="Times New Roman"/>
          <w:sz w:val="28"/>
          <w:szCs w:val="28"/>
          <w:lang w:eastAsia="ru-RU"/>
        </w:rPr>
      </w:pPr>
      <w:r>
        <w:rPr>
          <w:rFonts w:ascii="Times New Roman" w:eastAsia="Arial Unicode MS" w:hAnsi="Times New Roman"/>
          <w:sz w:val="28"/>
          <w:szCs w:val="28"/>
          <w:lang w:eastAsia="ru-RU"/>
        </w:rPr>
        <w:t>История развития современного флорбола в мире, в Российской Федерации,  в регионе.</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Arial Unicode MS" w:hAnsi="Times New Roman"/>
          <w:sz w:val="28"/>
          <w:szCs w:val="28"/>
          <w:lang w:eastAsia="ru-RU"/>
        </w:rPr>
      </w:pPr>
      <w:r>
        <w:rPr>
          <w:rFonts w:ascii="Times New Roman" w:eastAsia="Arial Unicode MS" w:hAnsi="Times New Roman"/>
          <w:sz w:val="28"/>
          <w:szCs w:val="28"/>
          <w:lang w:eastAsia="ru-RU"/>
        </w:rPr>
        <w:t>Роль и основные функции главных флорбольных организаций, федераций (международные, российские), осуществляющих управление флорболом. Флорбольные клубы, их история и традиции. Известные отечественные  и зарубежные флорболисты и тренеры.</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Arial Unicode MS" w:hAnsi="Times New Roman"/>
          <w:sz w:val="28"/>
          <w:szCs w:val="28"/>
          <w:lang w:eastAsia="ru-RU"/>
        </w:rPr>
      </w:pPr>
      <w:r>
        <w:rPr>
          <w:rFonts w:ascii="Times New Roman" w:eastAsia="Arial Unicode MS" w:hAnsi="Times New Roman"/>
          <w:sz w:val="28"/>
          <w:szCs w:val="28"/>
          <w:lang w:eastAsia="ru-RU"/>
        </w:rPr>
        <w:t xml:space="preserve">Официальный календарь соревнований (международных, всероссийских, региональных). </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Arial Unicode MS" w:hAnsi="Times New Roman"/>
          <w:sz w:val="28"/>
          <w:szCs w:val="28"/>
          <w:lang w:eastAsia="ru-RU"/>
        </w:rPr>
      </w:pPr>
      <w:r>
        <w:rPr>
          <w:rFonts w:ascii="Times New Roman" w:eastAsia="Arial Unicode MS" w:hAnsi="Times New Roman"/>
          <w:sz w:val="28"/>
          <w:szCs w:val="28"/>
          <w:lang w:eastAsia="ru-RU"/>
        </w:rPr>
        <w:t>Требования безопасности при организации занятий флорболом.</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Arial Unicode MS" w:hAnsi="Times New Roman"/>
          <w:sz w:val="28"/>
          <w:szCs w:val="28"/>
          <w:lang w:eastAsia="ru-RU"/>
        </w:rPr>
      </w:pPr>
      <w:r>
        <w:rPr>
          <w:rFonts w:ascii="Times New Roman" w:eastAsia="Arial Unicode MS" w:hAnsi="Times New Roman"/>
          <w:sz w:val="28"/>
          <w:szCs w:val="28"/>
          <w:lang w:eastAsia="ru-RU"/>
        </w:rPr>
        <w:t>Характерные травмы флорболистов и мероприятия по их предупреждению.</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Arial Unicode MS" w:hAnsi="Times New Roman"/>
          <w:sz w:val="28"/>
          <w:szCs w:val="28"/>
          <w:lang w:eastAsia="ru-RU"/>
        </w:rPr>
      </w:pPr>
      <w:r>
        <w:rPr>
          <w:rFonts w:ascii="Times New Roman" w:eastAsia="Arial Unicode MS" w:hAnsi="Times New Roman"/>
          <w:sz w:val="28"/>
          <w:szCs w:val="28"/>
          <w:lang w:eastAsia="ru-RU"/>
        </w:rPr>
        <w:t>Занятия флорболом как средство укрепления здоровья, повышения функциональных возможностей основных систем организма и развития физических качеств.</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Arial Unicode MS" w:hAnsi="Times New Roman"/>
          <w:sz w:val="28"/>
          <w:szCs w:val="28"/>
          <w:lang w:eastAsia="ru-RU"/>
        </w:rPr>
      </w:pPr>
      <w:r>
        <w:rPr>
          <w:rFonts w:ascii="Times New Roman" w:eastAsia="Arial Unicode MS" w:hAnsi="Times New Roman"/>
          <w:sz w:val="28"/>
          <w:szCs w:val="28"/>
          <w:lang w:eastAsia="ru-RU"/>
        </w:rPr>
        <w:t>Флорбольный словарь терминов и определений.</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Arial Unicode MS" w:hAnsi="Times New Roman"/>
          <w:sz w:val="28"/>
          <w:szCs w:val="28"/>
          <w:lang w:eastAsia="ru-RU"/>
        </w:rPr>
      </w:pPr>
      <w:r>
        <w:rPr>
          <w:rFonts w:ascii="Times New Roman" w:eastAsia="Arial Unicode MS" w:hAnsi="Times New Roman"/>
          <w:sz w:val="28"/>
          <w:szCs w:val="28"/>
          <w:lang w:eastAsia="ru-RU"/>
        </w:rPr>
        <w:t>Правила соревнований игры во флорбол.</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Arial Unicode MS" w:hAnsi="Times New Roman"/>
          <w:sz w:val="28"/>
          <w:szCs w:val="28"/>
          <w:lang w:eastAsia="ru-RU"/>
        </w:rPr>
      </w:pPr>
      <w:r>
        <w:rPr>
          <w:rFonts w:ascii="Times New Roman" w:eastAsia="Arial Unicode MS" w:hAnsi="Times New Roman"/>
          <w:sz w:val="28"/>
          <w:szCs w:val="28"/>
          <w:lang w:eastAsia="ru-RU"/>
        </w:rPr>
        <w:t>2) Способы самостоятельной деятельности.</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Arial Unicode MS" w:hAnsi="Times New Roman"/>
          <w:sz w:val="28"/>
          <w:szCs w:val="28"/>
          <w:lang w:eastAsia="ru-RU"/>
        </w:rPr>
      </w:pPr>
      <w:r>
        <w:rPr>
          <w:rFonts w:ascii="Times New Roman" w:eastAsia="Arial Unicode MS" w:hAnsi="Times New Roman"/>
          <w:sz w:val="28"/>
          <w:szCs w:val="28"/>
          <w:lang w:eastAsia="ru-RU"/>
        </w:rPr>
        <w:t>Правила безопасного, правомерного поведения во время соревнований  по флорболу в качестве зрителя, болельщика (фаната).</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Arial Unicode MS" w:hAnsi="Times New Roman"/>
          <w:sz w:val="28"/>
          <w:szCs w:val="28"/>
          <w:lang w:eastAsia="ru-RU"/>
        </w:rPr>
      </w:pPr>
      <w:r>
        <w:rPr>
          <w:rFonts w:ascii="Times New Roman" w:eastAsia="Arial Unicode MS" w:hAnsi="Times New Roman"/>
          <w:sz w:val="28"/>
          <w:szCs w:val="28"/>
          <w:lang w:eastAsia="ru-RU"/>
        </w:rPr>
        <w:t>Организация и проведение самостоятельных занятий по флорболу. Составление планов и самостоятельное проведение занятий по флорболу.</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Arial Unicode MS" w:hAnsi="Times New Roman"/>
          <w:sz w:val="28"/>
          <w:szCs w:val="28"/>
          <w:lang w:eastAsia="ru-RU"/>
        </w:rPr>
      </w:pPr>
      <w:r>
        <w:rPr>
          <w:rFonts w:ascii="Times New Roman" w:eastAsia="Arial Unicode MS" w:hAnsi="Times New Roman"/>
          <w:sz w:val="28"/>
          <w:szCs w:val="28"/>
          <w:lang w:eastAsia="ru-RU"/>
        </w:rPr>
        <w:t>Способы самостоятельного освоения двигательных действий, подбор подводящих, подготовительных и специальных упражнений.</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Arial Unicode MS" w:hAnsi="Times New Roman"/>
          <w:sz w:val="28"/>
          <w:szCs w:val="28"/>
          <w:lang w:eastAsia="ru-RU"/>
        </w:rPr>
      </w:pPr>
      <w:r>
        <w:rPr>
          <w:rFonts w:ascii="Times New Roman" w:eastAsia="Arial Unicode MS" w:hAnsi="Times New Roman"/>
          <w:sz w:val="28"/>
          <w:szCs w:val="28"/>
          <w:lang w:eastAsia="ru-RU"/>
        </w:rPr>
        <w:t>Самоконтроль и его роль в учебной и соревновательной деятельности.</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Arial Unicode MS" w:hAnsi="Times New Roman"/>
          <w:sz w:val="28"/>
          <w:szCs w:val="28"/>
          <w:lang w:eastAsia="ru-RU"/>
        </w:rPr>
      </w:pPr>
      <w:r>
        <w:rPr>
          <w:rFonts w:ascii="Times New Roman" w:eastAsia="Arial Unicode MS" w:hAnsi="Times New Roman"/>
          <w:sz w:val="28"/>
          <w:szCs w:val="28"/>
          <w:lang w:eastAsia="ru-RU"/>
        </w:rPr>
        <w:t>Первые внешние признаки утомления. Средства восстановления организма после физической нагрузки. Правильное сбалансированное питание флорболиста.</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Arial Unicode MS" w:hAnsi="Times New Roman"/>
          <w:sz w:val="28"/>
          <w:szCs w:val="28"/>
          <w:lang w:eastAsia="ru-RU"/>
        </w:rPr>
      </w:pPr>
      <w:r>
        <w:rPr>
          <w:rFonts w:ascii="Times New Roman" w:eastAsia="Arial Unicode MS" w:hAnsi="Times New Roman"/>
          <w:sz w:val="28"/>
          <w:szCs w:val="28"/>
          <w:lang w:eastAsia="ru-RU"/>
        </w:rPr>
        <w:t>Правила личной гигиены, требования к спортивной одежде и обуви  для занятий флорболом. Правила ухода за спортивным инвентарем и оборудованием.</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Arial Unicode MS" w:hAnsi="Times New Roman"/>
          <w:sz w:val="28"/>
          <w:szCs w:val="28"/>
          <w:lang w:eastAsia="ru-RU"/>
        </w:rPr>
      </w:pPr>
      <w:r>
        <w:rPr>
          <w:rFonts w:ascii="Times New Roman" w:eastAsia="Arial Unicode MS" w:hAnsi="Times New Roman"/>
          <w:sz w:val="28"/>
          <w:szCs w:val="28"/>
          <w:lang w:eastAsia="ru-RU"/>
        </w:rPr>
        <w:t>Классификация физических упражнений: подготовительные, общеразвивающие, специальные и корригирующие. Составление индивидуальных комплексов упражнений различной направленности.</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Arial Unicode MS" w:hAnsi="Times New Roman"/>
          <w:sz w:val="28"/>
          <w:szCs w:val="28"/>
          <w:lang w:eastAsia="ru-RU"/>
        </w:rPr>
      </w:pPr>
      <w:r>
        <w:rPr>
          <w:rFonts w:ascii="Times New Roman" w:eastAsia="Arial Unicode MS" w:hAnsi="Times New Roman"/>
          <w:sz w:val="28"/>
          <w:szCs w:val="28"/>
          <w:lang w:eastAsia="ru-RU"/>
        </w:rPr>
        <w:t>Способы и методы профилактики пагубных привычек, асоциального  и созависимого поведения. Антидопинговое поведение.</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Arial Unicode MS" w:hAnsi="Times New Roman"/>
          <w:sz w:val="28"/>
          <w:szCs w:val="28"/>
          <w:lang w:eastAsia="ru-RU"/>
        </w:rPr>
      </w:pPr>
      <w:r>
        <w:rPr>
          <w:rFonts w:ascii="Times New Roman" w:eastAsia="Arial Unicode MS" w:hAnsi="Times New Roman"/>
          <w:sz w:val="28"/>
          <w:szCs w:val="28"/>
          <w:lang w:eastAsia="ru-RU"/>
        </w:rPr>
        <w:t>Тестирование уровня физической и технической подготовленности  во флорболе.</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Arial Unicode MS" w:hAnsi="Times New Roman"/>
          <w:sz w:val="28"/>
          <w:szCs w:val="28"/>
          <w:lang w:eastAsia="ru-RU"/>
        </w:rPr>
      </w:pPr>
      <w:r>
        <w:rPr>
          <w:rFonts w:ascii="Times New Roman" w:eastAsia="Arial Unicode MS" w:hAnsi="Times New Roman"/>
          <w:sz w:val="28"/>
          <w:szCs w:val="28"/>
          <w:lang w:eastAsia="ru-RU"/>
        </w:rPr>
        <w:t>3) Физическое совершенствование.</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Arial Unicode MS" w:hAnsi="Times New Roman"/>
          <w:sz w:val="28"/>
          <w:szCs w:val="28"/>
          <w:lang w:eastAsia="ru-RU"/>
        </w:rPr>
      </w:pPr>
      <w:r>
        <w:rPr>
          <w:rFonts w:ascii="Times New Roman" w:eastAsia="Arial Unicode MS" w:hAnsi="Times New Roman"/>
          <w:sz w:val="28"/>
          <w:szCs w:val="28"/>
          <w:lang w:eastAsia="ru-RU"/>
        </w:rPr>
        <w:t>Комплексы упражнений для развития физических качеств (ловкости, гибкости, силы, выносливости, быстроты и скоростных способностей).</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Arial Unicode MS" w:hAnsi="Times New Roman"/>
          <w:sz w:val="28"/>
          <w:szCs w:val="28"/>
          <w:lang w:eastAsia="ru-RU"/>
        </w:rPr>
      </w:pPr>
      <w:r>
        <w:rPr>
          <w:rFonts w:ascii="Times New Roman" w:eastAsia="Arial Unicode MS" w:hAnsi="Times New Roman"/>
          <w:sz w:val="28"/>
          <w:szCs w:val="28"/>
          <w:lang w:eastAsia="ru-RU"/>
        </w:rPr>
        <w:t>Комплексы упражнений формирующие двигательные умения и навыки технических и тактических действий флорболиста.</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Arial Unicode MS" w:hAnsi="Times New Roman"/>
          <w:sz w:val="28"/>
          <w:szCs w:val="28"/>
          <w:lang w:eastAsia="ru-RU"/>
        </w:rPr>
      </w:pPr>
      <w:r>
        <w:rPr>
          <w:rFonts w:ascii="Times New Roman" w:eastAsia="Arial Unicode MS" w:hAnsi="Times New Roman"/>
          <w:sz w:val="28"/>
          <w:szCs w:val="28"/>
          <w:lang w:eastAsia="ru-RU"/>
        </w:rPr>
        <w:t xml:space="preserve">Технические приемы и тактические действия во флорболе, изученные  на уровне основного общего образования. </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Arial Unicode MS" w:hAnsi="Times New Roman"/>
          <w:sz w:val="28"/>
          <w:szCs w:val="28"/>
          <w:lang w:eastAsia="ru-RU"/>
        </w:rPr>
      </w:pPr>
      <w:r>
        <w:rPr>
          <w:rFonts w:ascii="Times New Roman" w:eastAsia="Arial Unicode MS" w:hAnsi="Times New Roman"/>
          <w:sz w:val="28"/>
          <w:szCs w:val="28"/>
          <w:lang w:eastAsia="ru-RU"/>
        </w:rPr>
        <w:t xml:space="preserve">Совершенствование элементов техники передвижения по игровой площадке полевого игрока во флорболе. </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Arial Unicode MS" w:hAnsi="Times New Roman"/>
          <w:sz w:val="28"/>
          <w:szCs w:val="28"/>
          <w:lang w:eastAsia="ru-RU"/>
        </w:rPr>
      </w:pPr>
      <w:r>
        <w:rPr>
          <w:rFonts w:ascii="Times New Roman" w:eastAsia="Arial Unicode MS" w:hAnsi="Times New Roman"/>
          <w:sz w:val="28"/>
          <w:szCs w:val="28"/>
          <w:lang w:eastAsia="ru-RU"/>
        </w:rPr>
        <w:t xml:space="preserve">Совершенствование техники владения клюшкой и мячом полевого игрока  во флорболе. </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Arial Unicode MS" w:hAnsi="Times New Roman"/>
          <w:sz w:val="28"/>
          <w:szCs w:val="28"/>
          <w:lang w:eastAsia="ru-RU"/>
        </w:rPr>
      </w:pPr>
      <w:r>
        <w:rPr>
          <w:rFonts w:ascii="Times New Roman" w:eastAsia="Arial Unicode MS" w:hAnsi="Times New Roman"/>
          <w:sz w:val="28"/>
          <w:szCs w:val="28"/>
          <w:lang w:eastAsia="ru-RU"/>
        </w:rPr>
        <w:t xml:space="preserve">Совершенствование техники игры вратаря: </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Arial Unicode MS" w:hAnsi="Times New Roman"/>
          <w:sz w:val="28"/>
          <w:szCs w:val="28"/>
          <w:lang w:eastAsia="ru-RU"/>
        </w:rPr>
      </w:pPr>
      <w:r>
        <w:rPr>
          <w:rFonts w:ascii="Times New Roman" w:eastAsia="Arial Unicode MS" w:hAnsi="Times New Roman"/>
          <w:sz w:val="28"/>
          <w:szCs w:val="28"/>
          <w:lang w:eastAsia="ru-RU"/>
        </w:rPr>
        <w:t xml:space="preserve">стойка (высокая, средняя, низкая); </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Arial Unicode MS" w:hAnsi="Times New Roman"/>
          <w:sz w:val="28"/>
          <w:szCs w:val="28"/>
          <w:lang w:eastAsia="ru-RU"/>
        </w:rPr>
      </w:pPr>
      <w:r>
        <w:rPr>
          <w:rFonts w:ascii="Times New Roman" w:eastAsia="Arial Unicode MS" w:hAnsi="Times New Roman"/>
          <w:sz w:val="28"/>
          <w:szCs w:val="28"/>
          <w:lang w:eastAsia="ru-RU"/>
        </w:rPr>
        <w:t>элементы техники перемещения (приставными шагами, стоя на коленях,  на коленях толчком одной или двумя руками от пола, отталкиванием ногой от пола со стойки на колене, смешанный тип);</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Arial Unicode MS" w:hAnsi="Times New Roman"/>
          <w:sz w:val="28"/>
          <w:szCs w:val="28"/>
          <w:lang w:eastAsia="ru-RU"/>
        </w:rPr>
      </w:pPr>
      <w:r>
        <w:rPr>
          <w:rFonts w:ascii="Times New Roman" w:eastAsia="Arial Unicode MS" w:hAnsi="Times New Roman"/>
          <w:sz w:val="28"/>
          <w:szCs w:val="28"/>
          <w:lang w:eastAsia="ru-RU"/>
        </w:rPr>
        <w:t xml:space="preserve"> элементы техники противодействия и овладения мячом (парирование-отбивание мяча ногой, рукой, туловищем, головой ловля – одной или двумя руками, накрывание); </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Arial Unicode MS" w:hAnsi="Times New Roman"/>
          <w:sz w:val="28"/>
          <w:szCs w:val="28"/>
          <w:lang w:eastAsia="ru-RU"/>
        </w:rPr>
      </w:pPr>
      <w:r>
        <w:rPr>
          <w:rFonts w:ascii="Times New Roman" w:eastAsia="Arial Unicode MS" w:hAnsi="Times New Roman"/>
          <w:sz w:val="28"/>
          <w:szCs w:val="28"/>
          <w:lang w:eastAsia="ru-RU"/>
        </w:rPr>
        <w:t xml:space="preserve">элементы техники нападения (передача мяча рукой). </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Arial Unicode MS" w:hAnsi="Times New Roman"/>
          <w:sz w:val="28"/>
          <w:szCs w:val="28"/>
          <w:lang w:eastAsia="ru-RU"/>
        </w:rPr>
      </w:pPr>
      <w:r>
        <w:rPr>
          <w:rFonts w:ascii="Times New Roman" w:eastAsia="Arial Unicode MS" w:hAnsi="Times New Roman"/>
          <w:sz w:val="28"/>
          <w:szCs w:val="28"/>
          <w:lang w:eastAsia="ru-RU"/>
        </w:rPr>
        <w:t xml:space="preserve">Совершенствование тактики игры вратаря: выбор позиции при атакующих действиях соперника и стандартных положениях, правильный способ применения технических действий в игре, атакующие действия (пас), руководство игрой партнеров по обороне. </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Arial Unicode MS" w:hAnsi="Times New Roman"/>
          <w:sz w:val="28"/>
          <w:szCs w:val="28"/>
          <w:lang w:eastAsia="ru-RU"/>
        </w:rPr>
      </w:pPr>
      <w:r>
        <w:rPr>
          <w:rFonts w:ascii="Times New Roman" w:eastAsia="Arial Unicode MS" w:hAnsi="Times New Roman"/>
          <w:sz w:val="28"/>
          <w:szCs w:val="28"/>
          <w:lang w:eastAsia="ru-RU"/>
        </w:rPr>
        <w:t xml:space="preserve">Совершенствование тактики игры в нападении: </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Arial Unicode MS" w:hAnsi="Times New Roman"/>
          <w:sz w:val="28"/>
          <w:szCs w:val="28"/>
          <w:lang w:eastAsia="ru-RU"/>
        </w:rPr>
      </w:pPr>
      <w:r>
        <w:rPr>
          <w:rFonts w:ascii="Times New Roman" w:eastAsia="Arial Unicode MS" w:hAnsi="Times New Roman"/>
          <w:sz w:val="28"/>
          <w:szCs w:val="28"/>
          <w:lang w:eastAsia="ru-RU"/>
        </w:rPr>
        <w:t xml:space="preserve">индивидуальные действия с мячом и без мяча (открывание, отвлечение соперника, создание численного преимущества на отдельном участке поля, подключение); </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Arial Unicode MS" w:hAnsi="Times New Roman"/>
          <w:sz w:val="28"/>
          <w:szCs w:val="28"/>
          <w:lang w:eastAsia="ru-RU"/>
        </w:rPr>
      </w:pPr>
      <w:r>
        <w:rPr>
          <w:rFonts w:ascii="Times New Roman" w:eastAsia="Arial Unicode MS" w:hAnsi="Times New Roman"/>
          <w:sz w:val="28"/>
          <w:szCs w:val="28"/>
          <w:lang w:eastAsia="ru-RU"/>
        </w:rPr>
        <w:t xml:space="preserve">групповые взаимодействия и комбинации (в парах, тройках, группах,  при стандартных положениях); </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Arial Unicode MS" w:hAnsi="Times New Roman"/>
          <w:sz w:val="28"/>
          <w:szCs w:val="28"/>
          <w:lang w:eastAsia="ru-RU"/>
        </w:rPr>
      </w:pPr>
      <w:r>
        <w:rPr>
          <w:rFonts w:ascii="Times New Roman" w:eastAsia="Arial Unicode MS" w:hAnsi="Times New Roman"/>
          <w:sz w:val="28"/>
          <w:szCs w:val="28"/>
          <w:lang w:eastAsia="ru-RU"/>
        </w:rPr>
        <w:t xml:space="preserve">командные взаимодействия: расположение и взаимодействие игроков  при организации атакующих действий в различных игровых ситуациях (позиционная атака, быстрая атака), расположение и взаимодействие игроков при розыгрышах стандартных ситуаций в атаке (спорный мяч, свободный удар, ввод мяча в игру), расположение и взаимодействие игроков при игре в неравночисленных составах в атаке (игра в численном большинстве). </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Arial Unicode MS" w:hAnsi="Times New Roman"/>
          <w:sz w:val="28"/>
          <w:szCs w:val="28"/>
          <w:lang w:eastAsia="ru-RU"/>
        </w:rPr>
      </w:pPr>
      <w:r>
        <w:rPr>
          <w:rFonts w:ascii="Times New Roman" w:eastAsia="Arial Unicode MS" w:hAnsi="Times New Roman"/>
          <w:sz w:val="28"/>
          <w:szCs w:val="28"/>
          <w:lang w:eastAsia="ru-RU"/>
        </w:rPr>
        <w:t xml:space="preserve">Совершенствование тактики игры в защите: </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Arial Unicode MS" w:hAnsi="Times New Roman"/>
          <w:sz w:val="28"/>
          <w:szCs w:val="28"/>
          <w:lang w:eastAsia="ru-RU"/>
        </w:rPr>
      </w:pPr>
      <w:r>
        <w:rPr>
          <w:rFonts w:ascii="Times New Roman" w:eastAsia="Arial Unicode MS" w:hAnsi="Times New Roman"/>
          <w:sz w:val="28"/>
          <w:szCs w:val="28"/>
          <w:lang w:eastAsia="ru-RU"/>
        </w:rPr>
        <w:t>Индивидуальные действия. Оценка целесообразности той или иной позиции. Своевременное занятие наиболее выгодной позиции. Применение отбора мяча изученным способом в зависимости от игровой обстановки.</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Arial Unicode MS" w:hAnsi="Times New Roman"/>
          <w:sz w:val="28"/>
          <w:szCs w:val="28"/>
          <w:lang w:eastAsia="ru-RU"/>
        </w:rPr>
      </w:pPr>
      <w:r>
        <w:rPr>
          <w:rFonts w:ascii="Times New Roman" w:eastAsia="Arial Unicode MS" w:hAnsi="Times New Roman"/>
          <w:sz w:val="28"/>
          <w:szCs w:val="28"/>
          <w:lang w:eastAsia="ru-RU"/>
        </w:rPr>
        <w:t>Групповые действия. Взаимодействие в обороне при численном преимуществе соперника, осуществляя правильный выбор позиции и страховку партнеров. Взаимодействия в обороне при выполнении противником стандартных комбинаций. Правильный выбор позиции и страховки при организации противодействия атакующим комбинациям. Организация противодействия различным комбинациям. Создания численного превосходства в обороне.</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Arial Unicode MS" w:hAnsi="Times New Roman"/>
          <w:sz w:val="28"/>
          <w:szCs w:val="28"/>
          <w:lang w:eastAsia="ru-RU"/>
        </w:rPr>
      </w:pPr>
      <w:r>
        <w:rPr>
          <w:rFonts w:ascii="Times New Roman" w:eastAsia="Arial Unicode MS" w:hAnsi="Times New Roman"/>
          <w:sz w:val="28"/>
          <w:szCs w:val="28"/>
          <w:lang w:eastAsia="ru-RU"/>
        </w:rPr>
        <w:t>Командные взаимодействия: расположение и взаимодействие игроков  при организации оборонительных действий в различных игровых ситуациях (позиционная оборона, против быстрой атаки), расположение и взаимодействие игроков при розыгрышах стандартных ситуаций в защите (спорный мяч, свободный удар, ввод мяча в игру), расположение и взаимодействие игроков при игре  в неравночисленных составах в и (игра в численном меньшинстве).</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Arial Unicode MS" w:hAnsi="Times New Roman"/>
          <w:sz w:val="28"/>
          <w:szCs w:val="28"/>
          <w:lang w:eastAsia="ru-RU"/>
        </w:rPr>
      </w:pPr>
      <w:r>
        <w:rPr>
          <w:rFonts w:ascii="Times New Roman" w:eastAsia="Arial Unicode MS" w:hAnsi="Times New Roman"/>
          <w:sz w:val="28"/>
          <w:szCs w:val="28"/>
          <w:lang w:eastAsia="ru-RU"/>
        </w:rPr>
        <w:t>Учебные игры во флорбол. Малые (упрощенные) игры в технико-тактической подготовке флорболистов. Участие в соревновательной деятельности.</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Arial Unicode MS" w:hAnsi="Times New Roman"/>
          <w:sz w:val="28"/>
          <w:szCs w:val="28"/>
          <w:lang w:eastAsia="ru-RU"/>
        </w:rPr>
      </w:pPr>
      <w:r>
        <w:rPr>
          <w:rFonts w:ascii="Times New Roman" w:hAnsi="Times New Roman"/>
          <w:sz w:val="28"/>
          <w:szCs w:val="28"/>
        </w:rPr>
        <w:t>127.9.</w:t>
      </w:r>
      <w:r>
        <w:rPr>
          <w:rFonts w:ascii="Times New Roman" w:eastAsia="Arial Unicode MS" w:hAnsi="Times New Roman"/>
          <w:sz w:val="28"/>
          <w:szCs w:val="28"/>
          <w:lang w:eastAsia="ru-RU"/>
        </w:rPr>
        <w:t>8.7. Содержание модуля «Флорбол» направлено на достижение обучающимися личностных, метапредметных и предметных результатов обучения.</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HiddenHorzOCR" w:hAnsi="Times New Roman"/>
          <w:sz w:val="28"/>
          <w:szCs w:val="28"/>
          <w:lang w:eastAsia="ru-RU"/>
        </w:rPr>
      </w:pPr>
      <w:r>
        <w:rPr>
          <w:rFonts w:ascii="Times New Roman" w:hAnsi="Times New Roman"/>
          <w:sz w:val="28"/>
          <w:szCs w:val="28"/>
        </w:rPr>
        <w:t>127.9.</w:t>
      </w:r>
      <w:r>
        <w:rPr>
          <w:rFonts w:ascii="Times New Roman" w:eastAsia="HiddenHorzOCR" w:hAnsi="Times New Roman"/>
          <w:sz w:val="28"/>
          <w:szCs w:val="28"/>
          <w:lang w:eastAsia="ru-RU"/>
        </w:rPr>
        <w:t>8.7.1. </w:t>
      </w:r>
      <w:r>
        <w:rPr>
          <w:rFonts w:ascii="Times New Roman" w:hAnsi="Times New Roman"/>
          <w:color w:val="000000"/>
          <w:sz w:val="28"/>
          <w:szCs w:val="28"/>
          <w:lang w:eastAsia="zh-CN"/>
        </w:rPr>
        <w:t xml:space="preserve">При изучении </w:t>
      </w:r>
      <w:r>
        <w:rPr>
          <w:rFonts w:ascii="Times New Roman" w:eastAsia="HiddenHorzOCR" w:hAnsi="Times New Roman"/>
          <w:sz w:val="28"/>
          <w:szCs w:val="28"/>
          <w:lang w:eastAsia="ru-RU"/>
        </w:rPr>
        <w:t>модуля «Флорбол» на уровне среднего общего образования у обучающихся будут сформированы следующие личностные результаты:</w:t>
      </w:r>
    </w:p>
    <w:p w:rsidR="00900AA1" w:rsidRDefault="00E616C2">
      <w:pPr>
        <w:spacing w:after="0" w:line="360" w:lineRule="auto"/>
        <w:ind w:firstLine="709"/>
        <w:contextualSpacing/>
        <w:jc w:val="both"/>
        <w:rPr>
          <w:rFonts w:ascii="Times New Roman" w:hAnsi="Times New Roman"/>
          <w:sz w:val="28"/>
          <w:szCs w:val="28"/>
          <w:lang w:eastAsia="ru-RU"/>
        </w:rPr>
      </w:pPr>
      <w:r>
        <w:rPr>
          <w:rFonts w:ascii="Times New Roman" w:eastAsia="HiddenHorzOCR" w:hAnsi="Times New Roman"/>
          <w:sz w:val="28"/>
          <w:szCs w:val="28"/>
          <w:lang w:eastAsia="ru-RU"/>
        </w:rPr>
        <w:t xml:space="preserve">проявление чувства гордости за свою Родину, российский народ и историю России </w:t>
      </w:r>
      <w:r>
        <w:rPr>
          <w:rFonts w:ascii="Times New Roman" w:hAnsi="Times New Roman"/>
          <w:sz w:val="28"/>
          <w:szCs w:val="28"/>
          <w:lang w:eastAsia="ru-RU"/>
        </w:rPr>
        <w:t xml:space="preserve">через достижения национальной сборной команды страны по флорболу  и ведущих российских клубов на чемпионатах мира, чемпионатах Европы и других международных соревнованиях уважение государственных символов (герб, флаг, гимн), </w:t>
      </w:r>
      <w:r>
        <w:rPr>
          <w:rFonts w:ascii="Times New Roman" w:hAnsi="Times New Roman"/>
          <w:color w:val="000000"/>
          <w:sz w:val="28"/>
          <w:szCs w:val="28"/>
          <w:lang w:eastAsia="ru-RU"/>
        </w:rPr>
        <w:t xml:space="preserve">готовность к служению Отечеству, его защите </w:t>
      </w:r>
      <w:r>
        <w:rPr>
          <w:rFonts w:ascii="Times New Roman" w:hAnsi="Times New Roman"/>
          <w:sz w:val="28"/>
          <w:szCs w:val="28"/>
          <w:lang w:eastAsia="ru-RU"/>
        </w:rPr>
        <w:t>на примере роли традиций  и развития флорбола в современном обществе;</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 xml:space="preserve">умение ориентироваться на основные нормы морали, духовно-нравственной культуры и </w:t>
      </w:r>
      <w:r>
        <w:rPr>
          <w:rFonts w:ascii="Times New Roman" w:hAnsi="Times New Roman"/>
          <w:color w:val="000000"/>
          <w:sz w:val="28"/>
          <w:szCs w:val="28"/>
          <w:shd w:val="clear" w:color="auto" w:fill="FFFFFF"/>
          <w:lang w:eastAsia="ru-RU"/>
        </w:rPr>
        <w:t>ценностного отношения к физической культуре, как неотъемлемой части общечеловеческой культуры средствами флорбола;</w:t>
      </w:r>
    </w:p>
    <w:p w:rsidR="00900AA1" w:rsidRDefault="00E616C2">
      <w:pPr>
        <w:spacing w:after="0" w:line="360" w:lineRule="auto"/>
        <w:ind w:firstLine="709"/>
        <w:jc w:val="both"/>
        <w:rPr>
          <w:rFonts w:ascii="Times New Roman" w:hAnsi="Times New Roman"/>
          <w:sz w:val="28"/>
          <w:szCs w:val="28"/>
          <w:lang w:eastAsia="ru-RU"/>
        </w:rPr>
      </w:pPr>
      <w:r>
        <w:rPr>
          <w:rFonts w:ascii="Times New Roman" w:eastAsia="HiddenHorzOCR" w:hAnsi="Times New Roman"/>
          <w:sz w:val="28"/>
          <w:szCs w:val="28"/>
          <w:lang w:eastAsia="ru-RU"/>
        </w:rPr>
        <w:t xml:space="preserve">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флорбола, профессиональных предпочтений </w:t>
      </w:r>
      <w:r>
        <w:rPr>
          <w:rFonts w:ascii="Times New Roman" w:hAnsi="Times New Roman"/>
          <w:color w:val="000000"/>
          <w:sz w:val="28"/>
          <w:szCs w:val="28"/>
          <w:lang w:eastAsia="ru-RU"/>
        </w:rPr>
        <w:t>в области физической культуры, спорта и общественной деятельности, в том числе через ценности, традиции и идеалы</w:t>
      </w:r>
      <w:r>
        <w:rPr>
          <w:rFonts w:ascii="Times New Roman" w:eastAsia="Times New Roman" w:hAnsi="Times New Roman"/>
          <w:sz w:val="28"/>
          <w:szCs w:val="28"/>
          <w:lang w:eastAsia="ru-RU"/>
        </w:rPr>
        <w:t xml:space="preserve"> </w:t>
      </w:r>
      <w:r>
        <w:rPr>
          <w:rFonts w:ascii="Times New Roman" w:hAnsi="Times New Roman"/>
          <w:sz w:val="28"/>
          <w:szCs w:val="28"/>
          <w:lang w:eastAsia="ru-RU"/>
        </w:rPr>
        <w:t xml:space="preserve">главных флорбольных организаций регионального, всероссийского и мирового уровней, </w:t>
      </w:r>
      <w:r>
        <w:rPr>
          <w:rFonts w:ascii="Times New Roman" w:eastAsia="Times New Roman" w:hAnsi="Times New Roman"/>
          <w:sz w:val="28"/>
          <w:szCs w:val="28"/>
          <w:lang w:eastAsia="ru-RU"/>
        </w:rPr>
        <w:t>отечественных и зарубежных флорбольных клубов,</w:t>
      </w:r>
      <w:r>
        <w:rPr>
          <w:rFonts w:ascii="Times New Roman" w:hAnsi="Times New Roman"/>
          <w:sz w:val="28"/>
          <w:szCs w:val="28"/>
          <w:lang w:eastAsia="ru-RU"/>
        </w:rPr>
        <w:t xml:space="preserve"> а также школьных спортивных </w:t>
      </w:r>
      <w:r>
        <w:rPr>
          <w:rFonts w:ascii="Times New Roman" w:eastAsia="Times New Roman" w:hAnsi="Times New Roman"/>
          <w:sz w:val="28"/>
          <w:szCs w:val="28"/>
          <w:lang w:eastAsia="ru-RU"/>
        </w:rPr>
        <w:t>клубов;</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 xml:space="preserve">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w:t>
      </w:r>
      <w:r>
        <w:rPr>
          <w:rFonts w:ascii="Times New Roman" w:hAnsi="Times New Roman"/>
          <w:sz w:val="28"/>
          <w:szCs w:val="28"/>
          <w:lang w:eastAsia="ru-RU"/>
        </w:rPr>
        <w:t xml:space="preserve">на принципах </w:t>
      </w:r>
      <w:r>
        <w:rPr>
          <w:rFonts w:ascii="Times New Roman" w:hAnsi="Times New Roman"/>
          <w:color w:val="000000"/>
          <w:sz w:val="28"/>
          <w:szCs w:val="28"/>
          <w:lang w:eastAsia="ru-RU"/>
        </w:rPr>
        <w:t>доброжелательности и взаимопомощи;</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флорболу;</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900AA1" w:rsidRDefault="00E616C2">
      <w:pPr>
        <w:spacing w:after="0" w:line="360" w:lineRule="auto"/>
        <w:ind w:firstLine="709"/>
        <w:jc w:val="both"/>
        <w:rPr>
          <w:rFonts w:ascii="Times New Roman" w:eastAsia="HiddenHorzOCR" w:hAnsi="Times New Roman"/>
          <w:sz w:val="28"/>
          <w:szCs w:val="28"/>
          <w:lang w:eastAsia="ru-RU"/>
        </w:rPr>
      </w:pPr>
      <w:r>
        <w:rPr>
          <w:rFonts w:ascii="Times New Roman" w:hAnsi="Times New Roman"/>
          <w:color w:val="000000"/>
          <w:sz w:val="28"/>
          <w:szCs w:val="28"/>
          <w:lang w:eastAsia="ru-RU"/>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флорбола.</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HiddenHorzOCR" w:hAnsi="Times New Roman"/>
          <w:sz w:val="28"/>
          <w:szCs w:val="28"/>
          <w:lang w:eastAsia="ru-RU"/>
        </w:rPr>
      </w:pPr>
      <w:r>
        <w:rPr>
          <w:rFonts w:ascii="Times New Roman" w:hAnsi="Times New Roman"/>
          <w:sz w:val="28"/>
          <w:szCs w:val="28"/>
        </w:rPr>
        <w:t>127.9.</w:t>
      </w:r>
      <w:r>
        <w:rPr>
          <w:rFonts w:ascii="Times New Roman" w:eastAsia="HiddenHorzOCR" w:hAnsi="Times New Roman"/>
          <w:sz w:val="28"/>
          <w:szCs w:val="28"/>
          <w:lang w:eastAsia="ru-RU"/>
        </w:rPr>
        <w:t>8.7.2. </w:t>
      </w:r>
      <w:r>
        <w:rPr>
          <w:rFonts w:ascii="Times New Roman" w:hAnsi="Times New Roman"/>
          <w:color w:val="000000"/>
          <w:sz w:val="28"/>
          <w:szCs w:val="28"/>
          <w:lang w:eastAsia="zh-CN"/>
        </w:rPr>
        <w:t>При изучении</w:t>
      </w:r>
      <w:r>
        <w:rPr>
          <w:rFonts w:ascii="Times New Roman" w:eastAsia="HiddenHorzOCR" w:hAnsi="Times New Roman"/>
          <w:sz w:val="28"/>
          <w:szCs w:val="28"/>
          <w:lang w:eastAsia="ru-RU"/>
        </w:rPr>
        <w:t xml:space="preserve"> модуля «Флорбол» на уровне среднего общего образования у обучающихся будут сформированы следующие метапредметные результаты: </w:t>
      </w:r>
    </w:p>
    <w:p w:rsidR="00900AA1" w:rsidRDefault="00E616C2">
      <w:pPr>
        <w:spacing w:after="0" w:line="360" w:lineRule="auto"/>
        <w:ind w:firstLine="709"/>
        <w:jc w:val="both"/>
        <w:rPr>
          <w:rFonts w:ascii="Times New Roman" w:eastAsia="HiddenHorzOCR" w:hAnsi="Times New Roman"/>
          <w:sz w:val="28"/>
          <w:szCs w:val="28"/>
          <w:lang w:eastAsia="ru-RU"/>
        </w:rPr>
      </w:pPr>
      <w:r>
        <w:rPr>
          <w:rFonts w:ascii="Times New Roman" w:eastAsia="HiddenHorzOCR" w:hAnsi="Times New Roman"/>
          <w:sz w:val="28"/>
          <w:szCs w:val="28"/>
          <w:lang w:eastAsia="ru-RU"/>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900AA1" w:rsidRDefault="00E616C2">
      <w:pPr>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флорболу;</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900AA1" w:rsidRDefault="00E616C2">
      <w:pPr>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900AA1" w:rsidRDefault="00E616C2">
      <w:pPr>
        <w:spacing w:after="0" w:line="360" w:lineRule="auto"/>
        <w:ind w:firstLine="709"/>
        <w:jc w:val="both"/>
        <w:rPr>
          <w:rFonts w:ascii="Times New Roman" w:hAnsi="Times New Roman"/>
          <w:color w:val="000000"/>
          <w:sz w:val="28"/>
          <w:szCs w:val="28"/>
          <w:lang w:eastAsia="ru-RU"/>
        </w:rPr>
      </w:pPr>
      <w:r>
        <w:rPr>
          <w:rFonts w:ascii="Times New Roman" w:eastAsia="HiddenHorzOCR" w:hAnsi="Times New Roman"/>
          <w:sz w:val="28"/>
          <w:szCs w:val="28"/>
          <w:lang w:eastAsia="ru-RU"/>
        </w:rPr>
        <w:t>умение организовывать учебное сотрудничество и совместную деятельность  со сверстниками и взрослыми работать индивидуально, в парах и в группе,</w:t>
      </w:r>
      <w:r>
        <w:rPr>
          <w:rFonts w:ascii="Times New Roman" w:hAnsi="Times New Roman"/>
          <w:color w:val="000000"/>
          <w:sz w:val="28"/>
          <w:szCs w:val="28"/>
          <w:lang w:eastAsia="ru-RU"/>
        </w:rPr>
        <w:t xml:space="preserve">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900AA1" w:rsidRDefault="00E616C2">
      <w:pPr>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color w:val="000000"/>
          <w:sz w:val="28"/>
          <w:szCs w:val="28"/>
          <w:lang w:eastAsia="ru-RU"/>
        </w:rPr>
      </w:pPr>
      <w:r>
        <w:rPr>
          <w:rFonts w:ascii="Times New Roman" w:eastAsia="HiddenHorzOCR" w:hAnsi="Times New Roman"/>
          <w:sz w:val="28"/>
          <w:szCs w:val="28"/>
          <w:lang w:eastAsia="ru-RU"/>
        </w:rPr>
        <w:t xml:space="preserve">умение </w:t>
      </w:r>
      <w:r>
        <w:rPr>
          <w:rFonts w:ascii="Times New Roman" w:hAnsi="Times New Roman"/>
          <w:color w:val="000000"/>
          <w:sz w:val="28"/>
          <w:szCs w:val="28"/>
          <w:lang w:eastAsia="ru-RU"/>
        </w:rPr>
        <w:t>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900AA1" w:rsidRDefault="00E616C2">
      <w:pPr>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 xml:space="preserve">способность самостоятельно </w:t>
      </w:r>
      <w:r>
        <w:rPr>
          <w:rFonts w:ascii="Times New Roman" w:eastAsia="Times New Roman" w:hAnsi="Times New Roman"/>
          <w:color w:val="000000"/>
          <w:sz w:val="28"/>
          <w:szCs w:val="28"/>
          <w:lang w:eastAsia="ru-RU"/>
        </w:rPr>
        <w:t>применять различные методы, инструменты  и запросы</w:t>
      </w:r>
      <w:r>
        <w:rPr>
          <w:rFonts w:ascii="Times New Roman" w:hAnsi="Times New Roman"/>
          <w:color w:val="000000"/>
          <w:sz w:val="28"/>
          <w:szCs w:val="28"/>
          <w:lang w:eastAsia="ru-RU"/>
        </w:rPr>
        <w:t xml:space="preserve">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900AA1" w:rsidRDefault="00E616C2">
      <w:pPr>
        <w:spacing w:after="0" w:line="360" w:lineRule="auto"/>
        <w:ind w:firstLine="709"/>
        <w:jc w:val="both"/>
        <w:rPr>
          <w:rFonts w:ascii="Times New Roman" w:hAnsi="Times New Roman"/>
          <w:color w:val="000000"/>
          <w:sz w:val="28"/>
          <w:szCs w:val="28"/>
          <w:lang w:eastAsia="ru-RU"/>
        </w:rPr>
      </w:pPr>
      <w:r>
        <w:rPr>
          <w:rFonts w:ascii="Times New Roman" w:hAnsi="Times New Roman"/>
          <w:sz w:val="28"/>
          <w:szCs w:val="28"/>
        </w:rPr>
        <w:t>127.9.</w:t>
      </w:r>
      <w:r>
        <w:rPr>
          <w:rFonts w:ascii="Times New Roman" w:hAnsi="Times New Roman"/>
          <w:color w:val="000000"/>
          <w:sz w:val="28"/>
          <w:szCs w:val="28"/>
          <w:lang w:eastAsia="ru-RU"/>
        </w:rPr>
        <w:t>8.7.3. </w:t>
      </w:r>
      <w:r>
        <w:rPr>
          <w:rFonts w:ascii="Times New Roman" w:hAnsi="Times New Roman"/>
          <w:color w:val="000000"/>
          <w:sz w:val="28"/>
          <w:szCs w:val="28"/>
          <w:lang w:eastAsia="zh-CN"/>
        </w:rPr>
        <w:t>При изучении</w:t>
      </w:r>
      <w:r>
        <w:rPr>
          <w:rFonts w:ascii="Times New Roman" w:hAnsi="Times New Roman"/>
          <w:color w:val="000000"/>
          <w:sz w:val="28"/>
          <w:szCs w:val="28"/>
          <w:lang w:eastAsia="ru-RU"/>
        </w:rPr>
        <w:t xml:space="preserve"> модуля «Флорбол» на уровне среднего общего образования у обучающихся будут сформированы следующие предметные результаты: </w:t>
      </w:r>
    </w:p>
    <w:p w:rsidR="00900AA1" w:rsidRDefault="00E616C2">
      <w:pPr>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знание истории развития современного флорбола, традиций клубного флорбольного движения в мире, в Российской Федерации, в регионе;</w:t>
      </w:r>
    </w:p>
    <w:p w:rsidR="00900AA1" w:rsidRDefault="00E616C2">
      <w:pPr>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умение характеризовать роль и основные функции главных флорбольных организаций, федераций (международные, российские), осуществляющих управление флорболом;</w:t>
      </w:r>
    </w:p>
    <w:p w:rsidR="00900AA1" w:rsidRDefault="00E616C2">
      <w:pPr>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владение способностью аргументированно принимать участие в обсуждении успехов и неудач сборных и клубных команд страны, отечественных и зарубежных флорбольных клубов на международной арене;</w:t>
      </w:r>
    </w:p>
    <w:p w:rsidR="00900AA1" w:rsidRDefault="00E616C2">
      <w:pPr>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умение анализировать результаты соревнований, входящих в официальный календарь соревнований (международных, всероссийских, региональных) различать системы проведения соревнований по флорболу, понимать структуру спортивных соревнований и физкультурных мероприятий по флорболу и его спортивным дисциплинам среди различных возрастных групп и категорий участников;</w:t>
      </w:r>
    </w:p>
    <w:p w:rsidR="00900AA1" w:rsidRDefault="00E616C2">
      <w:pPr>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понимание роли занятий флорболом как средства укрепления здоровья, повышения функциональных возможностей основных систем организма и развития физических качеств характеристика способов повышения основных систем организма и развития физических качеств;</w:t>
      </w:r>
    </w:p>
    <w:p w:rsidR="00900AA1" w:rsidRDefault="00E616C2">
      <w:pPr>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умение планировать, организовывать и проводить самостоятельные тренировки по флорболу с учетом применения способов самостоятельного освоения двигательных действий, подбора упражнений для развития основных физических качеств, контролировать и анализировать эффективность этих занятий;</w:t>
      </w:r>
    </w:p>
    <w:p w:rsidR="00900AA1" w:rsidRDefault="00E616C2">
      <w:pPr>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владение и умение применять способы самоконтроля в учебной, тренировочной и соревновательной деятельности, средства восстановления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rsidR="00900AA1" w:rsidRDefault="00E616C2">
      <w:pPr>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знание и умение применять основы формирования сбалансированного питания флорболиста;</w:t>
      </w:r>
    </w:p>
    <w:p w:rsidR="00900AA1" w:rsidRDefault="00E616C2">
      <w:pPr>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умение характеризовать и демонстрировать средства физической подготовки, применять их в образовательной и тренировочной деятельности при занятиях флорболом;</w:t>
      </w:r>
    </w:p>
    <w:p w:rsidR="00900AA1" w:rsidRDefault="00E616C2">
      <w:pPr>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владение навыками разработки и выполнения физических упражнений различной целевой и функциональной направленности, используя средства флорбола, применять их в игровой и соревновательной деятельности;</w:t>
      </w:r>
    </w:p>
    <w:p w:rsidR="00900AA1" w:rsidRDefault="00E616C2">
      <w:pPr>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способность характеризовать и демонстрировать комплексы упражнений, формирующие двигательные умения и навыки тактических приемов флорболистов  и тактики флорбола;</w:t>
      </w:r>
    </w:p>
    <w:p w:rsidR="00900AA1" w:rsidRDefault="00E616C2">
      <w:pPr>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способность демонстрировать технику ударов и бросков различными способами, остановок и приемов мяча, ведения мяча в различных сочетаниях  с приемами техники передвижения, различных обманных движений (финтов), отбора, перехвата и розыгрыша спорного мяча, технических приемов и тактических действий игры вратаря, применение изученных технических и тактических действий в учебной, игровой, досуговой и соревновательной деятельности;</w:t>
      </w:r>
    </w:p>
    <w:p w:rsidR="00900AA1" w:rsidRDefault="00E616C2">
      <w:pPr>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владение навыками моделирования и демонстрацией индивидуальных, групповых и командных действий в тактике нападения и защиты с учетом игровых амплуа, наиболее выгодных позиций, стандартных комбинаций, игровых ситуаций  и умение применять изученные тактические действия в учебной, игровой соревновательной и досуговой деятельности, владение способностью слаженно действовать и страховать партнеров при организации обороны при различных принципах защиты;</w:t>
      </w:r>
    </w:p>
    <w:p w:rsidR="00900AA1" w:rsidRDefault="00E616C2">
      <w:pPr>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владение способностью понимать сущность возникновения ошибок  в двигательной (технической) деятельности при выполнении технических приемов, анализировать и находить способы устранения ошибок, умение проводить анализ собственной игры и игры команды соперников, выделять слабые и сильные стороны игры, делать выводы;</w:t>
      </w:r>
    </w:p>
    <w:p w:rsidR="00900AA1" w:rsidRDefault="00E616C2">
      <w:pPr>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участие в соревновательной деятельности в соответствии с правилами игры  во флорбол, применение правил соревнований и судейской терминологии  в судейской практике и игре;</w:t>
      </w:r>
    </w:p>
    <w:p w:rsidR="00900AA1" w:rsidRDefault="00E616C2">
      <w:pPr>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знание и соблюдение требований к местам проведения занятий флорболом,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флорболом, в досуговой деятельности;</w:t>
      </w:r>
    </w:p>
    <w:p w:rsidR="00900AA1" w:rsidRDefault="00E616C2">
      <w:pPr>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знание и соблюдение правил техники безопасности во время занятий  и соревнований по флорболу, причин возникновения травм и умение оказывать первую помощь при травмах и повреждениях во время занятий флорболом;</w:t>
      </w:r>
    </w:p>
    <w:p w:rsidR="00900AA1" w:rsidRDefault="00E616C2">
      <w:pPr>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знание и соблюдение гигиенических основ образовательной, тренировочной  и досуговой двигательной деятельности, основ организации здорового образа жизни средствами флорбола;</w:t>
      </w:r>
    </w:p>
    <w:p w:rsidR="00900AA1" w:rsidRDefault="00E616C2">
      <w:pPr>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владение навыками использования занятий флорболом для организации индивидуального отдыха и досуга, укрепления собственного здоровья, повышения уровня физических кондиций;</w:t>
      </w:r>
    </w:p>
    <w:p w:rsidR="00900AA1" w:rsidRDefault="00E616C2">
      <w:pPr>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способность проводить контрольно-тестовые упражнения по общей, специальной и технической подготовке во флорболе в соответствии с методикой, выявлять особенности в приросте показателей физической и технической подготовленности, сравнивать их с возрастными стандартами физической  и технической подготовленности;</w:t>
      </w:r>
    </w:p>
    <w:p w:rsidR="00900AA1" w:rsidRDefault="00E616C2">
      <w:pPr>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способность соблюдать правила безопасного, правомерного поведения  во время соревнований различного уровня по флорболу в качестве зрителя, болельщика («фаната»);</w:t>
      </w:r>
    </w:p>
    <w:p w:rsidR="00900AA1" w:rsidRDefault="00E616C2">
      <w:pPr>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знание и умение применять способы и методы профилактики пагубных привычек, асоциального и созависимого поведения, знание понятий «допинг»  и «антидопинг».</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127.9.9. Модуль «Бадминтон».</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127.9.9.1. </w:t>
      </w:r>
      <w:r>
        <w:rPr>
          <w:rFonts w:ascii="Times New Roman" w:eastAsia="Times New Roman" w:hAnsi="Times New Roman"/>
          <w:sz w:val="28"/>
          <w:szCs w:val="28"/>
          <w:lang w:eastAsia="ar-SA"/>
        </w:rPr>
        <w:t xml:space="preserve">Пояснительная записка </w:t>
      </w:r>
      <w:r>
        <w:rPr>
          <w:rFonts w:ascii="Times New Roman" w:hAnsi="Times New Roman"/>
          <w:sz w:val="28"/>
          <w:szCs w:val="28"/>
        </w:rPr>
        <w:t>модуля «Бадминтон».</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lang w:eastAsia="zh-CN"/>
        </w:rPr>
      </w:pPr>
      <w:r>
        <w:rPr>
          <w:rFonts w:ascii="Times New Roman" w:hAnsi="Times New Roman"/>
          <w:sz w:val="28"/>
          <w:szCs w:val="28"/>
        </w:rPr>
        <w:t xml:space="preserve">Модуль «Бадминтон» </w:t>
      </w:r>
      <w:r>
        <w:rPr>
          <w:rFonts w:ascii="Times New Roman" w:eastAsia="Times New Roman" w:hAnsi="Times New Roman"/>
          <w:sz w:val="28"/>
          <w:szCs w:val="28"/>
          <w:lang w:eastAsia="ru-RU"/>
        </w:rPr>
        <w:t>(далее – модуль по бадминтону, бадминтон</w:t>
      </w:r>
      <w:r>
        <w:rPr>
          <w:rFonts w:ascii="Times New Roman" w:eastAsia="SchoolBookSanPin" w:hAnsi="Times New Roman"/>
          <w:sz w:val="28"/>
          <w:szCs w:val="28"/>
        </w:rPr>
        <w:t>) на уровне среднего</w:t>
      </w:r>
      <w:r>
        <w:rPr>
          <w:rFonts w:ascii="Times New Roman" w:hAnsi="Times New Roman" w:cs="Calibri"/>
          <w:color w:val="000000"/>
          <w:sz w:val="28"/>
          <w:szCs w:val="28"/>
        </w:rPr>
        <w:t xml:space="preserve"> </w:t>
      </w:r>
      <w:r>
        <w:rPr>
          <w:rFonts w:ascii="Times New Roman" w:hAnsi="Times New Roman"/>
          <w:sz w:val="28"/>
          <w:szCs w:val="28"/>
        </w:rPr>
        <w:t xml:space="preserve">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w:t>
      </w:r>
      <w:r>
        <w:rPr>
          <w:rFonts w:ascii="Times New Roman" w:hAnsi="Times New Roman"/>
          <w:sz w:val="28"/>
          <w:szCs w:val="28"/>
          <w:lang w:eastAsia="zh-CN"/>
        </w:rPr>
        <w:t>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Занятия бадминтоном позволяют разносторонне воздействовать на организм человека, развивают быстроту, силу, выносливость, координацию движения, улучшают подвижность в суставах, способствуют приобретению широкого круга двигательных навыков, воспитывают волевые качества. Все движения в бадминтоне носят естественный характер, базирующийся на беге, прыжках, различных перемещениях.</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Широкая возможность вариативности нагрузки позволяет использовать бадминтон, как реабилитационное средство, в группах общей физической подготовки и на занятиях в специальной медицинской группе, так как занятия бадминтоном вызывают значительные морфофункциональные изменения  в деятельности зрительных анализаторов, в частности, улучшается глубинное  и периферическое зрение, повышается способность нервно-мышечного аппарата  к быстрому напряжению и расслаблению мышц. Эффективность занятий обоснована для коррекции зрения и осанки ребёнка.</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В процессе игры в бадминтон обучающиеся испытывают положительные эмоции: жизнерадостность, бодрость, инициативу, благодаря чему игра представляет собой средство не только физического развития, но и активного отдыха всех детей.</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127.9.9.2. Целью изучения модуля «Бадминтон» является формирование потребности учащихся в здоровом образе жизни посредством занятий бадминтоном, дальнейшем накоплении практического опыта по использованию занятий бадминтоном в соответствии с личными интересами и индивидуальными показателями здоровья, особенностями предстоящей учебной и трудовой деятельности.</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 xml:space="preserve">127.9.9.3. Задачами изучения модуля </w:t>
      </w:r>
      <w:r>
        <w:rPr>
          <w:rFonts w:ascii="Times New Roman" w:eastAsia="Times New Roman" w:hAnsi="Times New Roman"/>
          <w:sz w:val="28"/>
          <w:szCs w:val="28"/>
          <w:lang w:eastAsia="ar-SA"/>
        </w:rPr>
        <w:t xml:space="preserve">«Бадминтон» </w:t>
      </w:r>
      <w:r>
        <w:rPr>
          <w:rFonts w:ascii="Times New Roman" w:hAnsi="Times New Roman"/>
          <w:sz w:val="28"/>
          <w:szCs w:val="28"/>
        </w:rPr>
        <w:t>являются:</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всестороннее гармоничное развитие юношей и девушек, увеличение объёма их двигательной активности в соответствии с половозрастными нормами средствами бадминтона;</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развитие физического, нравственного, психологического и социального здоровья обучающихся, двигательных способностей и повышение функциональных возможностей организма, обеспечение культуры безопасного поведения на занятиях по бадминтону;</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обогащение двигательного опыта обучающихся посредством оздоровительных, рекреативных и тренировочных занятий бадминтоном;</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освоение знаний и формирование представлений о влиянии бадминтона  на здоровье человека, о бадминтоне как средстве реабилитации и восстановления здоровья, длительного сохранения творческой активности человека, профилактике профессиональных заболеваний;</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совершенствование двигательных и инструктивных умений и навыков, технико-тактических действий игры в бадминтон;</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развитие социально значимых качеств личности, применение норм коллективного взаимодействия и сотрудничества в игровой и соревновательной деятельности средствами бадминтона;</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популяризация бадминтона среди молодежи, привлечение обучающихся, проявляющих способности к занятиям бадминтона, в школьные спортивные клубы, секции, к участию в соревнованиях;</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развитие и поддержка одарённых обучающихся в области спорта.</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127.9.9.4. Место и роль модуля «Бадминтон».</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Модуль «Бадминтон» удачно сочетается практически со всеми базовыми видами спорта, входящими в содержание учебного предмета «Физическая культура» (легкая атлетика, гимнастика, спортивные игры), предполагая доступность освоения учебного материала всем возрастным категориям обучающихся, независимо  от уровня их физического развития, физической подготовленности, здоровья  и гендерных особенностей.</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 xml:space="preserve">Интеграция модуля по бадминтону поможет обучающимся в освоении содержательных </w:t>
      </w:r>
      <w:r>
        <w:rPr>
          <w:rFonts w:ascii="Times New Roman" w:eastAsia="Arial Unicode MS" w:hAnsi="Times New Roman"/>
          <w:sz w:val="28"/>
          <w:szCs w:val="28"/>
        </w:rPr>
        <w:t xml:space="preserve">разделов программы учебного предмета «Физическая культура» – «Знания о физической культуре», «Способы самостоятельной деятельности», «Физическое совершенствование» </w:t>
      </w:r>
      <w:r>
        <w:rPr>
          <w:rFonts w:ascii="Times New Roman" w:hAnsi="Times New Roman"/>
          <w:sz w:val="28"/>
          <w:szCs w:val="28"/>
        </w:rPr>
        <w:t>в рамках реализации рабочей программы учебного предмета «Физическая культура», при подготовке и проведении спортивных мероприятий, в достижении образовательных результатов внеурочной деятельности и дополнительного образования, деятельности школьных спортивных клубов и участии в соревнованиях.</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127.9.9.5. Модуль «Бадминтон» может быть реализован в следующих вариантах:</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при самостоятельном планировании учителем физической культуры процесса освоения обучающимися учебного материала по футболу с выбором различных элементов футбола, с учётом возраста и физической подготовленности обучающихся;</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lang w:eastAsia="zh-CN"/>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 по 34 часа);</w:t>
      </w:r>
    </w:p>
    <w:p w:rsidR="00900AA1" w:rsidRDefault="00E616C2">
      <w:pPr>
        <w:spacing w:after="0" w:line="360" w:lineRule="auto"/>
        <w:ind w:firstLine="709"/>
        <w:jc w:val="both"/>
        <w:rPr>
          <w:rFonts w:ascii="Times New Roman" w:hAnsi="Times New Roman"/>
          <w:sz w:val="28"/>
          <w:szCs w:val="28"/>
        </w:rPr>
      </w:pPr>
      <w:r>
        <w:rPr>
          <w:rFonts w:ascii="Times New Roman" w:eastAsia="Arial Unicode MS" w:hAnsi="Times New Roman"/>
          <w:sz w:val="28"/>
          <w:szCs w:val="28"/>
        </w:rP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w:t>
      </w:r>
      <w:r>
        <w:rPr>
          <w:rFonts w:ascii="Times New Roman" w:hAnsi="Times New Roman"/>
          <w:sz w:val="28"/>
          <w:szCs w:val="28"/>
          <w:lang w:eastAsia="zh-CN"/>
        </w:rPr>
        <w:t xml:space="preserve"> </w:t>
      </w:r>
      <w:r>
        <w:rPr>
          <w:rFonts w:ascii="Times New Roman" w:eastAsia="Arial Unicode MS" w:hAnsi="Times New Roman"/>
          <w:sz w:val="28"/>
          <w:szCs w:val="28"/>
        </w:rPr>
        <w:t xml:space="preserve">(рекомендуемый объем </w:t>
      </w:r>
      <w:r>
        <w:rPr>
          <w:rFonts w:ascii="Times New Roman" w:hAnsi="Times New Roman"/>
          <w:sz w:val="28"/>
          <w:szCs w:val="28"/>
          <w:lang w:eastAsia="zh-CN"/>
        </w:rPr>
        <w:t>в 10–11 классах – по 34 часа</w:t>
      </w:r>
      <w:r>
        <w:rPr>
          <w:rFonts w:ascii="Times New Roman" w:eastAsia="Arial Unicode MS" w:hAnsi="Times New Roman"/>
          <w:sz w:val="28"/>
          <w:szCs w:val="28"/>
        </w:rPr>
        <w:t>).</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127.9.9.6. Содержание модуля «Бадминтон».</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1) Знания о бадминтоне.</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 xml:space="preserve">Влияние бадминтона на здоровье человека. Формы и содержание оздоровительных занятий бадминтоном. </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 xml:space="preserve">Бадминтон как система занятий по реабилитации и восстановлению здоровья человека. </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Бадминтон как система оздоровительных занятий в профилактике профессиональных заболеваний человека.</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 xml:space="preserve">Бадминтон как средство длительного сохранения творческой активности человека. </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Бадминтон как система оздоровительных занятий в профилактике профессиональных заболеваниях человека. Содержание тренировочных занятий  в бадминтоне.</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 xml:space="preserve">2) Способы самостоятельной деятельности. </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Формы организации занятий бадминтоном в адаптивной физической культуре. Применение бадминтона в адаптивной двигательной рекреации и реабилитации, обучающихся с отклонением в состоянии здоровья. Оценка физической работоспособности.</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 xml:space="preserve">Оздоровительные, рекреативные и спортивные формы организации занятий бадминтоном. </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Оценка индивидуального здоровья.</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3) Физическое совершенствование.</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Бадминтон в системе занятий адаптивной физической культурой. Основы занятий бадминтоном в соответствии с медицинскими показаниями. Бадминтон  на занятиях в специальной медицинской группе. Правила подбора физической нагрузки на занятиях в специальной медицинской группе.</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Развитие физических качеств в бадминтоне.</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Совершенствование технической и тактической подготовки в бадминтоне. Упражнения для обучения технико-тактическим действиям: короткие удары  с задней линии площадки, плоские удары, выполняемые открытой и закрытой стороной ракетки. Тактика одиночной игры в защите, в атаке. Тактика парной игры: защитные действия игроков. атакующие действия игроков. Расположение игроков  от атаки к защите и наоборот. Совершенствование технических приемов  и тактических действий в бадминтоне. Упражнения специальной физической подготовки.</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 xml:space="preserve">Прикладные упражнения и технические действия в бадминтоне. Удары «смеш»: высоко-далекие удары по прямой, по диагонали, в правый и левый угол площадки, укороченные удары на сетку, плоские удары в средней зоне площадки. </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 xml:space="preserve">Тактика смешанных (микст) игр: тактические действия юноши в атаке  и в защите, тактические действия девушки в атаке, в защите. Комбинационная игра: быстрые атакующие удары со смещением обучающегося к задней линии, удары  по низкой траектории в среднюю зону площадки. </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Упражнения специальной физической подготовки.</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127.9.9.7. Содержание модуля «Бадминтон» способствует достижению обучающимися личностных, метапредметных и предметных результатов обучения.</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127.9.9.7.1. При изучении модуля «Бадминтон» на уровне среднего общего образования у обучающихся будут сформированы следующие личностные результаты:</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проявление чувства патриотизма,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бадминтона в современном обществе, в Российской Федерации,  в регионе;</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сформированность основ саморазвития и самовоспитания через ценности, традиции и идеалы сборных команд регионального, всероссийского и мирового уровней;</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сформированность основных норм морали, духовно-нравственной культуры  и ценностного отношения к физической культуре, как неотъемлемой части общечеловеческой культуры средствами бадминтона;</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сформированность толерантного сознания и поведения, способность вести диалог с другими людьми, достигать в нём взаимопонимания, находить общие цели и сотрудничать для их достижения в учебной, игровой и соревновательной деятельности;</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проявление навыков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бадминтона;</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готовность к осознанному выбору будущей профессии и возможностей реализации собственных жизненных планов средствами бадминтона как условие успешной профессиональной, спортивной и общественной деятельности;</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127.9.9.7.2. При изучении модуля «Бадминтон» на уровне среднего общего образования у обучающихся будут сформированы следующие метапредметные результаты:</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игровую и соревновательную деятельность по бадминтону;</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деятельности;</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умение самостоятельно оценивать и принимать решения, определяющие стратегию и тактику поведения в игровой, соревновательной и досуговой деятельности, судейской практике с учётом гражданских и нравственных ценностей;</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умение проявлять 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127.9.9.7.3. При изучении модуля «Бадминтон» на уровне среднего общего образования у обучающихся будут сформированы следующие предметные результаты:</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умение характеризовать бадминтон как средство формирования и развития здоровья человека, особенности оздоровительных занятий бадминтоном  и возможности профилактики профессиональных заболеваний;</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умение планировать содержание оздоровительных, рекреативных  и тренировочных занятий бадминтоном;</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знание особенностей занятий бадминтоном в адаптивной физической культуре;</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знание правил подбора физической нагрузки на занятиях в специальной медицинской группе;</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умение организовать занятие бадминтоном для решения задач адаптивной двигательной рекреации и реабилитации;</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умение оценивать физическую работоспособность с применением  пробы PWC 140;</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владение методикой тестирования уровня развития двигательных способностей и способами оценивания индивидуального здоровья человека;</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демонстрация индивидуальной динамики развития физических качеств;</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умение выполнять упражнения для обучения технико-тактическим действиям: короткому удару с задней линии площадки; плоские удары, выполняемые открытой  и закрытой стороной ракетки;</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умение использовать тактику защиты и атаки при одиночной игре;</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применять защитные и атакующие действия игроков при парной игре;</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умение осуществлять игровую деятельность по правилам с использованием ранее разученных технических приёмов;</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демонстрация правильной техники двигательных действий при игре  в бадминтон: удары «смеш»: высоко-далекие удары по прямой, по диагонали,  в правый и левый угол площадки; укороченные удары на сетку; плоские удары  в средней зоне площадки;</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умение использовать тактические действия в атаке и в защите при смешанных (микст) играх и комбинационной игре: быстрые атакующие удары со смещением обучающегося к задней линии, удары по низкой траектории в среднюю зону площадки;</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умение выполнять упражнения специальной физической подготовки.</w:t>
      </w:r>
    </w:p>
    <w:p w:rsidR="00900AA1" w:rsidRDefault="00E616C2">
      <w:pPr>
        <w:spacing w:after="0" w:line="360" w:lineRule="auto"/>
        <w:ind w:firstLine="709"/>
        <w:jc w:val="both"/>
        <w:rPr>
          <w:rFonts w:ascii="Times New Roman" w:hAnsi="Times New Roman"/>
          <w:sz w:val="28"/>
          <w:szCs w:val="28"/>
        </w:rPr>
      </w:pPr>
      <w:r>
        <w:rPr>
          <w:rFonts w:ascii="Times New Roman" w:hAnsi="Times New Roman"/>
          <w:sz w:val="28"/>
          <w:szCs w:val="28"/>
        </w:rPr>
        <w:t>умение осуществлять игровую деятельность по правилам с использованием ранее разученных технических приёмов.</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color w:val="000000"/>
          <w:sz w:val="28"/>
          <w:szCs w:val="28"/>
          <w:lang w:eastAsia="zh-CN"/>
        </w:rPr>
      </w:pPr>
      <w:r>
        <w:rPr>
          <w:rFonts w:ascii="Times New Roman" w:hAnsi="Times New Roman"/>
          <w:sz w:val="28"/>
          <w:szCs w:val="28"/>
        </w:rPr>
        <w:t>127.9.</w:t>
      </w:r>
      <w:r>
        <w:rPr>
          <w:rFonts w:ascii="Times New Roman" w:eastAsia="Times New Roman" w:hAnsi="Times New Roman"/>
          <w:color w:val="000000"/>
          <w:sz w:val="28"/>
          <w:szCs w:val="28"/>
          <w:lang w:eastAsia="zh-CN"/>
        </w:rPr>
        <w:t>10. М</w:t>
      </w:r>
      <w:r>
        <w:rPr>
          <w:rFonts w:ascii="Times New Roman" w:hAnsi="Times New Roman"/>
          <w:color w:val="000000"/>
          <w:sz w:val="28"/>
          <w:szCs w:val="28"/>
          <w:lang w:eastAsia="zh-CN"/>
        </w:rPr>
        <w:t>одуль «Триатлон».</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color w:val="000000"/>
          <w:sz w:val="28"/>
          <w:szCs w:val="28"/>
          <w:lang w:eastAsia="zh-CN"/>
        </w:rPr>
      </w:pPr>
      <w:r>
        <w:rPr>
          <w:rFonts w:ascii="Times New Roman" w:hAnsi="Times New Roman"/>
          <w:sz w:val="28"/>
          <w:szCs w:val="28"/>
        </w:rPr>
        <w:t>127.9.</w:t>
      </w:r>
      <w:r>
        <w:rPr>
          <w:rFonts w:ascii="Times New Roman" w:eastAsia="Times New Roman" w:hAnsi="Times New Roman"/>
          <w:color w:val="000000"/>
          <w:sz w:val="28"/>
          <w:szCs w:val="28"/>
          <w:lang w:eastAsia="zh-CN"/>
        </w:rPr>
        <w:t>10.1. </w:t>
      </w:r>
      <w:r>
        <w:rPr>
          <w:rFonts w:ascii="Times New Roman" w:hAnsi="Times New Roman"/>
          <w:color w:val="000000"/>
          <w:sz w:val="28"/>
          <w:szCs w:val="28"/>
          <w:lang w:eastAsia="zh-CN"/>
        </w:rPr>
        <w:t>Пояснительная записка модуля «Триатлон».</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lang w:eastAsia="zh-CN"/>
        </w:rPr>
      </w:pPr>
      <w:r>
        <w:rPr>
          <w:rFonts w:ascii="Times New Roman" w:hAnsi="Times New Roman"/>
          <w:color w:val="000000"/>
          <w:sz w:val="28"/>
          <w:szCs w:val="28"/>
          <w:lang w:eastAsia="zh-CN"/>
        </w:rPr>
        <w:t xml:space="preserve">Модуль «Триатлон» (далее – модуль по триатлону, триатлон) на уровне среднего общего образования разработан с целью оказания методической помощи учителю физической культуры в создании рабочей программы </w:t>
      </w:r>
      <w:r>
        <w:rPr>
          <w:rFonts w:ascii="Times New Roman" w:hAnsi="Times New Roman"/>
          <w:sz w:val="28"/>
          <w:szCs w:val="28"/>
        </w:rPr>
        <w:t>по физической культуре</w:t>
      </w:r>
      <w:r>
        <w:rPr>
          <w:rFonts w:ascii="Times New Roman" w:hAnsi="Times New Roman"/>
          <w:color w:val="000000"/>
          <w:sz w:val="28"/>
          <w:szCs w:val="28"/>
          <w:lang w:eastAsia="zh-CN"/>
        </w:rPr>
        <w:t xml:space="preserve"> с учётом современных тенденций в системе образования и использования </w:t>
      </w:r>
      <w:r>
        <w:rPr>
          <w:rFonts w:ascii="Times New Roman" w:hAnsi="Times New Roman"/>
          <w:sz w:val="28"/>
          <w:szCs w:val="28"/>
          <w:lang w:eastAsia="zh-CN"/>
        </w:rPr>
        <w:t xml:space="preserve">спортивно-ориентированных форм, </w:t>
      </w:r>
      <w:r>
        <w:rPr>
          <w:rFonts w:ascii="Times New Roman" w:hAnsi="Times New Roman"/>
          <w:color w:val="000000"/>
          <w:sz w:val="28"/>
          <w:szCs w:val="28"/>
          <w:lang w:eastAsia="zh-CN"/>
        </w:rPr>
        <w:t xml:space="preserve">средств и методов </w:t>
      </w:r>
      <w:r>
        <w:rPr>
          <w:rFonts w:ascii="Times New Roman" w:hAnsi="Times New Roman"/>
          <w:sz w:val="28"/>
          <w:szCs w:val="28"/>
          <w:lang w:eastAsia="zh-CN"/>
        </w:rPr>
        <w:t>обучения по различным видам спорта.</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lang w:eastAsia="zh-CN"/>
        </w:rPr>
      </w:pPr>
      <w:r>
        <w:rPr>
          <w:rFonts w:ascii="Times New Roman" w:eastAsia="Times New Roman" w:hAnsi="Times New Roman"/>
          <w:sz w:val="28"/>
          <w:szCs w:val="28"/>
        </w:rPr>
        <w:t xml:space="preserve">Триатлон, как комплексный вид спорта, </w:t>
      </w:r>
      <w:r>
        <w:rPr>
          <w:rFonts w:ascii="Times New Roman" w:hAnsi="Times New Roman"/>
          <w:color w:val="000000"/>
          <w:sz w:val="28"/>
          <w:szCs w:val="28"/>
          <w:lang w:eastAsia="ru-RU"/>
        </w:rPr>
        <w:t>объединяет наиболее популярные циклические спортивные дисциплины – плавание, велогонка, бег и</w:t>
      </w:r>
      <w:r>
        <w:rPr>
          <w:rFonts w:ascii="Times New Roman" w:eastAsia="Arial Unicode MS" w:hAnsi="Times New Roman"/>
          <w:sz w:val="28"/>
          <w:szCs w:val="28"/>
          <w:lang w:eastAsia="ru-RU"/>
        </w:rPr>
        <w:t xml:space="preserve"> способствует </w:t>
      </w:r>
      <w:r>
        <w:rPr>
          <w:rFonts w:ascii="Times New Roman" w:hAnsi="Times New Roman"/>
          <w:sz w:val="28"/>
          <w:szCs w:val="28"/>
          <w:lang w:eastAsia="ru-RU"/>
        </w:rPr>
        <w:t xml:space="preserve">всестороннему физическому, интеллектуальному, нравственному развитию, патриотическому воспитанию обучающихся, их личностному и профессиональному самоопределению. </w:t>
      </w:r>
      <w:r>
        <w:rPr>
          <w:rFonts w:ascii="Times New Roman" w:eastAsia="Times New Roman" w:hAnsi="Times New Roman"/>
          <w:sz w:val="28"/>
          <w:szCs w:val="28"/>
        </w:rPr>
        <w:t xml:space="preserve">Занятия триатлоном </w:t>
      </w:r>
      <w:r>
        <w:rPr>
          <w:rFonts w:ascii="Times New Roman" w:eastAsia="Arial Unicode MS" w:hAnsi="Times New Roman"/>
          <w:sz w:val="28"/>
          <w:szCs w:val="28"/>
          <w:lang w:eastAsia="ru-RU"/>
        </w:rPr>
        <w:t xml:space="preserve">обеспечивают эффективное развитие физических качеств, </w:t>
      </w:r>
      <w:r>
        <w:rPr>
          <w:rFonts w:ascii="Times New Roman" w:hAnsi="Times New Roman"/>
          <w:color w:val="000000"/>
          <w:sz w:val="28"/>
          <w:szCs w:val="28"/>
          <w:lang w:eastAsia="ru-RU"/>
        </w:rPr>
        <w:t xml:space="preserve">имеют оздоровительную направленность, повышают уровень функционирования всех систем организма человека. </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Использование средств триатлона в образовательной деятельности содействуют формированию у обучающихся важные для жизни навыки и черты характера (целеустремленность, настойчивость, решительность, коммуникабельность, самостоятельность, силу воли и уверенность в своих силах), дают возможность вырабатывать навыки общения,</w:t>
      </w:r>
      <w:r>
        <w:rPr>
          <w:rFonts w:ascii="Times New Roman" w:eastAsia="Times New Roman" w:hAnsi="Times New Roman"/>
          <w:spacing w:val="-2"/>
          <w:sz w:val="28"/>
          <w:szCs w:val="28"/>
        </w:rPr>
        <w:t xml:space="preserve"> </w:t>
      </w:r>
      <w:r>
        <w:rPr>
          <w:rFonts w:ascii="Times New Roman" w:hAnsi="Times New Roman"/>
          <w:sz w:val="28"/>
          <w:szCs w:val="28"/>
          <w:lang w:eastAsia="ru-RU"/>
        </w:rPr>
        <w:t xml:space="preserve">дисциплинированности, самообладания, терпимости, </w:t>
      </w:r>
      <w:r>
        <w:rPr>
          <w:rFonts w:ascii="Times New Roman" w:eastAsia="Times New Roman" w:hAnsi="Times New Roman"/>
          <w:sz w:val="28"/>
          <w:szCs w:val="28"/>
        </w:rPr>
        <w:t>ответственности</w:t>
      </w:r>
      <w:r>
        <w:rPr>
          <w:rFonts w:ascii="Times New Roman" w:eastAsia="Times New Roman" w:hAnsi="Times New Roman"/>
          <w:spacing w:val="-3"/>
          <w:sz w:val="28"/>
          <w:szCs w:val="28"/>
        </w:rPr>
        <w:t>.</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Times New Roman" w:hAnsi="Times New Roman"/>
          <w:sz w:val="28"/>
          <w:szCs w:val="28"/>
        </w:rPr>
      </w:pPr>
      <w:r>
        <w:rPr>
          <w:rFonts w:ascii="Times New Roman" w:hAnsi="Times New Roman"/>
          <w:sz w:val="28"/>
          <w:szCs w:val="28"/>
        </w:rPr>
        <w:t>127.9.</w:t>
      </w:r>
      <w:r>
        <w:rPr>
          <w:rFonts w:ascii="Times New Roman" w:eastAsia="Arial Unicode MS" w:hAnsi="Times New Roman"/>
          <w:sz w:val="28"/>
          <w:szCs w:val="28"/>
          <w:lang w:eastAsia="ru-RU"/>
        </w:rPr>
        <w:t xml:space="preserve">10.2. Целью изучение модуля «Триатлон» </w:t>
      </w:r>
      <w:r>
        <w:rPr>
          <w:rFonts w:ascii="Times New Roman" w:eastAsia="Times New Roman" w:hAnsi="Times New Roman"/>
          <w:sz w:val="28"/>
          <w:szCs w:val="28"/>
        </w:rPr>
        <w:t>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циклических видов спорта триатлона.</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Arial Unicode MS" w:hAnsi="Times New Roman"/>
          <w:sz w:val="28"/>
          <w:szCs w:val="28"/>
          <w:lang w:eastAsia="ru-RU"/>
        </w:rPr>
      </w:pPr>
      <w:r>
        <w:rPr>
          <w:rFonts w:ascii="Times New Roman" w:hAnsi="Times New Roman"/>
          <w:sz w:val="28"/>
          <w:szCs w:val="28"/>
        </w:rPr>
        <w:t>127.9.</w:t>
      </w:r>
      <w:r>
        <w:rPr>
          <w:rFonts w:ascii="Times New Roman" w:eastAsia="Arial Unicode MS" w:hAnsi="Times New Roman"/>
          <w:sz w:val="28"/>
          <w:szCs w:val="28"/>
          <w:lang w:eastAsia="ru-RU"/>
        </w:rPr>
        <w:t>10.3. Задачами изучения модуля «Триатлон» являются:</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Arial Unicode MS" w:hAnsi="Times New Roman"/>
          <w:sz w:val="28"/>
          <w:szCs w:val="28"/>
          <w:lang w:eastAsia="ru-RU"/>
        </w:rPr>
      </w:pPr>
      <w:r>
        <w:rPr>
          <w:rFonts w:ascii="Times New Roman" w:eastAsia="Arial Unicode MS" w:hAnsi="Times New Roman"/>
          <w:sz w:val="28"/>
          <w:szCs w:val="28"/>
          <w:lang w:eastAsia="ru-RU"/>
        </w:rPr>
        <w:t>всестороннее гармоничное развитие детей и подростков, увеличение объёма их двигательной активности;</w:t>
      </w:r>
    </w:p>
    <w:p w:rsidR="00900AA1" w:rsidRDefault="00E616C2">
      <w:pPr>
        <w:spacing w:after="0" w:line="360" w:lineRule="auto"/>
        <w:ind w:firstLine="709"/>
        <w:jc w:val="both"/>
        <w:rPr>
          <w:rFonts w:ascii="Times New Roman" w:eastAsia="Times New Roman" w:hAnsi="Times New Roman"/>
          <w:sz w:val="28"/>
          <w:szCs w:val="28"/>
          <w:lang w:eastAsia="ru-RU"/>
        </w:rPr>
      </w:pPr>
      <w:r>
        <w:rPr>
          <w:rFonts w:ascii="Times New Roman" w:hAnsi="Times New Roman"/>
          <w:color w:val="000000"/>
          <w:sz w:val="28"/>
          <w:szCs w:val="28"/>
          <w:lang w:eastAsia="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w:t>
      </w:r>
    </w:p>
    <w:p w:rsidR="00900AA1" w:rsidRDefault="00E616C2">
      <w:pPr>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освоение знаний о физической культуре и спорте в целом, и о триатлоне  в частности;</w:t>
      </w:r>
    </w:p>
    <w:p w:rsidR="00900AA1" w:rsidRDefault="00E616C2">
      <w:pPr>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формирование общих представлений о триатлоне, о его возможностях  и значении в процессе укрепления здоровья, физическом развитии  и физической подготовки обучающихся;</w:t>
      </w:r>
    </w:p>
    <w:p w:rsidR="00900AA1" w:rsidRDefault="00E616C2">
      <w:pPr>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900AA1" w:rsidRDefault="00E616C2">
      <w:pPr>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приемами вида спорта «триатлон»;</w:t>
      </w:r>
    </w:p>
    <w:p w:rsidR="00900AA1" w:rsidRDefault="00E616C2">
      <w:pPr>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обеспечение культуры безопасного поведения на занятиях по триатлону;</w:t>
      </w:r>
    </w:p>
    <w:p w:rsidR="00900AA1" w:rsidRDefault="00E616C2">
      <w:pPr>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воспитание положительных качеств личности, норм коллективного взаимодействия и сотрудничества;</w:t>
      </w:r>
    </w:p>
    <w:p w:rsidR="00900AA1" w:rsidRDefault="00E616C2">
      <w:pPr>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w:t>
      </w:r>
    </w:p>
    <w:p w:rsidR="00900AA1" w:rsidRDefault="00E616C2">
      <w:pPr>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популяризация триатлона среди подрастающего поколения, привлечение обучающихся, проявляющих повышенный интерес и способности к занятиям триатлоном, в школьные спортивные клубы, секции, к участию в</w:t>
      </w:r>
      <w:r>
        <w:rPr>
          <w:rFonts w:ascii="Times New Roman" w:hAnsi="Times New Roman"/>
          <w:color w:val="000000"/>
          <w:spacing w:val="-1"/>
          <w:sz w:val="28"/>
          <w:szCs w:val="28"/>
          <w:lang w:eastAsia="ru-RU"/>
        </w:rPr>
        <w:t xml:space="preserve"> </w:t>
      </w:r>
      <w:r>
        <w:rPr>
          <w:rFonts w:ascii="Times New Roman" w:hAnsi="Times New Roman"/>
          <w:color w:val="000000"/>
          <w:sz w:val="28"/>
          <w:szCs w:val="28"/>
          <w:lang w:eastAsia="ru-RU"/>
        </w:rPr>
        <w:t>соревнованиях;</w:t>
      </w:r>
    </w:p>
    <w:p w:rsidR="00900AA1" w:rsidRDefault="00E616C2">
      <w:pPr>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выявление, развитие и поддержка одарённых детей в области спорта.</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Arial Unicode MS" w:hAnsi="Times New Roman"/>
          <w:sz w:val="28"/>
          <w:szCs w:val="28"/>
          <w:lang w:eastAsia="ru-RU"/>
        </w:rPr>
      </w:pPr>
      <w:r>
        <w:rPr>
          <w:rFonts w:ascii="Times New Roman" w:hAnsi="Times New Roman"/>
          <w:sz w:val="28"/>
          <w:szCs w:val="28"/>
        </w:rPr>
        <w:t>127.9.</w:t>
      </w:r>
      <w:r>
        <w:rPr>
          <w:rFonts w:ascii="Times New Roman" w:eastAsia="Arial Unicode MS" w:hAnsi="Times New Roman"/>
          <w:sz w:val="28"/>
          <w:szCs w:val="28"/>
          <w:lang w:eastAsia="ru-RU"/>
        </w:rPr>
        <w:t>10.4. Место и роль модуля «Триатлон».</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color w:val="000000"/>
          <w:sz w:val="28"/>
          <w:szCs w:val="28"/>
          <w:lang w:eastAsia="ru-RU"/>
        </w:rPr>
      </w:pPr>
      <w:r>
        <w:rPr>
          <w:rFonts w:ascii="Times New Roman" w:hAnsi="Times New Roman"/>
          <w:sz w:val="28"/>
          <w:szCs w:val="28"/>
          <w:lang w:eastAsia="zh-CN"/>
        </w:rPr>
        <w:t>Модуль «Триатлон»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r>
        <w:rPr>
          <w:rFonts w:ascii="Times New Roman" w:hAnsi="Times New Roman"/>
          <w:color w:val="000000"/>
          <w:sz w:val="28"/>
          <w:szCs w:val="28"/>
          <w:lang w:eastAsia="ru-RU"/>
        </w:rPr>
        <w:t xml:space="preserve"> </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rPr>
      </w:pPr>
      <w:r>
        <w:rPr>
          <w:rFonts w:ascii="Times New Roman" w:hAnsi="Times New Roman"/>
          <w:sz w:val="28"/>
          <w:szCs w:val="28"/>
        </w:rPr>
        <w:t>Специфика модуля по триатлону сочетается практически со всеми базовыми видами спорта (легкая атлетика, гимнастика, спортивные игры и другие), предполагая доступность освоения учебного материала всем возрастным категориям обучающихся, независимо от уровня их физического развития  и гендерных особенностей.</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Arial Unicode MS" w:hAnsi="Times New Roman"/>
          <w:sz w:val="28"/>
          <w:szCs w:val="28"/>
          <w:lang w:eastAsia="ru-RU"/>
        </w:rPr>
      </w:pPr>
      <w:r>
        <w:rPr>
          <w:rFonts w:ascii="Times New Roman" w:hAnsi="Times New Roman"/>
          <w:sz w:val="28"/>
          <w:szCs w:val="28"/>
          <w:lang w:eastAsia="zh-CN"/>
        </w:rPr>
        <w:t xml:space="preserve">Интеграция модуля по триатлону поможет обучающимся </w:t>
      </w:r>
      <w:r>
        <w:rPr>
          <w:rFonts w:ascii="Times New Roman" w:hAnsi="Times New Roman"/>
          <w:color w:val="000000"/>
          <w:sz w:val="28"/>
          <w:szCs w:val="28"/>
          <w:lang w:eastAsia="zh-CN"/>
        </w:rPr>
        <w:t xml:space="preserve">в освоении образовательных программ в рамках внеурочной деятельности, </w:t>
      </w:r>
      <w:r>
        <w:rPr>
          <w:rFonts w:ascii="Times New Roman" w:hAnsi="Times New Roman"/>
          <w:sz w:val="28"/>
          <w:szCs w:val="28"/>
          <w:lang w:eastAsia="zh-CN"/>
        </w:rPr>
        <w:t xml:space="preserve">дополнительного образования, </w:t>
      </w:r>
      <w:r>
        <w:rPr>
          <w:rFonts w:ascii="Times New Roman" w:hAnsi="Times New Roman"/>
          <w:color w:val="000000"/>
          <w:sz w:val="28"/>
          <w:szCs w:val="28"/>
          <w:lang w:eastAsia="zh-CN"/>
        </w:rPr>
        <w:t xml:space="preserve">деятельности школьных спортивных клубов, подготовке </w:t>
      </w:r>
      <w:r>
        <w:rPr>
          <w:rFonts w:ascii="Times New Roman" w:hAnsi="Times New Roman"/>
          <w:sz w:val="28"/>
          <w:szCs w:val="28"/>
          <w:lang w:eastAsia="zh-CN"/>
        </w:rPr>
        <w:t xml:space="preserve">обучающихся к сдаче норм Всероссийского физкультурно-спортивного комплекса «Готов к труду  и обороне» (ГТО), участии в спортивных соревнованиях и </w:t>
      </w:r>
      <w:r>
        <w:rPr>
          <w:rFonts w:ascii="Times New Roman" w:eastAsia="Arial Unicode MS" w:hAnsi="Times New Roman"/>
          <w:sz w:val="28"/>
          <w:szCs w:val="28"/>
          <w:lang w:eastAsia="ru-RU"/>
        </w:rPr>
        <w:t>подготовке юношей  к службе в Вооруженных Силах Российской Федерации.</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Arial Unicode MS" w:hAnsi="Times New Roman"/>
          <w:sz w:val="28"/>
          <w:szCs w:val="28"/>
          <w:lang w:eastAsia="ru-RU"/>
        </w:rPr>
      </w:pPr>
      <w:r>
        <w:rPr>
          <w:rFonts w:ascii="Times New Roman" w:hAnsi="Times New Roman"/>
          <w:sz w:val="28"/>
          <w:szCs w:val="28"/>
        </w:rPr>
        <w:t>127.9.</w:t>
      </w:r>
      <w:r>
        <w:rPr>
          <w:rFonts w:ascii="Times New Roman" w:eastAsia="Arial Unicode MS" w:hAnsi="Times New Roman"/>
          <w:sz w:val="28"/>
          <w:szCs w:val="28"/>
          <w:lang w:eastAsia="ru-RU"/>
        </w:rPr>
        <w:t>10.5. Модуль «Триатлон» может быть реализован в следующих вариантах:</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Arial Unicode MS" w:hAnsi="Times New Roman"/>
          <w:sz w:val="28"/>
          <w:szCs w:val="28"/>
          <w:lang w:eastAsia="ru-RU"/>
        </w:rPr>
      </w:pPr>
      <w:r>
        <w:rPr>
          <w:rFonts w:ascii="Times New Roman" w:eastAsia="Arial Unicode MS" w:hAnsi="Times New Roman"/>
          <w:sz w:val="28"/>
          <w:szCs w:val="28"/>
          <w:lang w:eastAsia="ru-RU"/>
        </w:rPr>
        <w:t>при самостоятельном планировании учителем физической культуры процесса освоения обучающимися учебного материала по триатлону с выбором различных элементов триатлона, с учётом возраста и физической подготовленности обучающихся;</w:t>
      </w:r>
    </w:p>
    <w:p w:rsidR="00900AA1" w:rsidRDefault="00E616C2">
      <w:pPr>
        <w:spacing w:after="0" w:line="360" w:lineRule="auto"/>
        <w:ind w:firstLine="709"/>
        <w:jc w:val="both"/>
        <w:rPr>
          <w:rFonts w:ascii="Times New Roman" w:hAnsi="Times New Roman"/>
          <w:color w:val="000000"/>
          <w:sz w:val="28"/>
          <w:szCs w:val="28"/>
          <w:lang w:eastAsia="zh-CN"/>
        </w:rPr>
      </w:pPr>
      <w:r>
        <w:rPr>
          <w:rFonts w:ascii="Times New Roman" w:hAnsi="Times New Roman"/>
          <w:sz w:val="28"/>
          <w:szCs w:val="28"/>
          <w:lang w:eastAsia="zh-CN"/>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и11 классах – по 34 часа);</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Arial Unicode MS" w:hAnsi="Times New Roman"/>
          <w:sz w:val="28"/>
          <w:szCs w:val="28"/>
          <w:lang w:eastAsia="ru-RU"/>
        </w:rPr>
      </w:pPr>
      <w:r>
        <w:rPr>
          <w:rFonts w:ascii="Times New Roman" w:eastAsia="Arial Unicode MS" w:hAnsi="Times New Roman"/>
          <w:sz w:val="28"/>
          <w:szCs w:val="28"/>
          <w:lang w:eastAsia="ru-RU"/>
        </w:rPr>
        <w:t xml:space="preserve">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объем  </w:t>
      </w:r>
      <w:r>
        <w:rPr>
          <w:rFonts w:ascii="Times New Roman" w:hAnsi="Times New Roman"/>
          <w:sz w:val="28"/>
          <w:szCs w:val="28"/>
          <w:lang w:eastAsia="zh-CN"/>
        </w:rPr>
        <w:t>в 10 и11 классах – 34 часа</w:t>
      </w:r>
      <w:r>
        <w:rPr>
          <w:rFonts w:ascii="Times New Roman" w:eastAsia="Arial Unicode MS" w:hAnsi="Times New Roman"/>
          <w:sz w:val="28"/>
          <w:szCs w:val="28"/>
          <w:lang w:eastAsia="ru-RU"/>
        </w:rPr>
        <w:t>).</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Arial Unicode MS" w:hAnsi="Times New Roman"/>
          <w:sz w:val="28"/>
          <w:szCs w:val="28"/>
          <w:lang w:eastAsia="ru-RU"/>
        </w:rPr>
      </w:pPr>
      <w:r>
        <w:rPr>
          <w:rFonts w:ascii="Times New Roman" w:hAnsi="Times New Roman"/>
          <w:sz w:val="28"/>
          <w:szCs w:val="28"/>
        </w:rPr>
        <w:t>127.9.</w:t>
      </w:r>
      <w:r>
        <w:rPr>
          <w:rFonts w:ascii="Times New Roman" w:eastAsia="Arial Unicode MS" w:hAnsi="Times New Roman"/>
          <w:sz w:val="28"/>
          <w:szCs w:val="28"/>
          <w:lang w:eastAsia="ru-RU"/>
        </w:rPr>
        <w:t>10.6. Содержание модуля «Триатлон».</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Arial Unicode MS" w:hAnsi="Times New Roman"/>
          <w:sz w:val="28"/>
          <w:szCs w:val="28"/>
          <w:lang w:eastAsia="ru-RU"/>
        </w:rPr>
      </w:pPr>
      <w:r>
        <w:rPr>
          <w:rFonts w:ascii="Times New Roman" w:eastAsia="Arial Unicode MS" w:hAnsi="Times New Roman"/>
          <w:sz w:val="28"/>
          <w:szCs w:val="28"/>
          <w:lang w:eastAsia="ru-RU"/>
        </w:rPr>
        <w:t>1) Знания о триатлоне.</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История развития триатлона в мире, Европе и в России, достижения отечественных и зарубежных триатлонистов и национальных команд.</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Современные тенденции развития триатлона на территории России, региона, Европы и мира.</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Названия, роль и структура главных официальных организаций мира, Европы, страны, региона занимающихся развитием триатлона.</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Основные направления развития спортивного менеджмента и маркетинга  в триатлоне для самоопределения интересов, способностей и возможностей.</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 xml:space="preserve">Официальный календарь соревнований (международных, всероссийских, региональных). </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 xml:space="preserve">Правила соревнований по триатлону. Размеры и обустройство мест проведения соревнований (стартовой, транзитной и финишной зоны), технические требования к экипировке участников, инвентарю и оборудованию. Судейская бригада, обязанности и функции. </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 xml:space="preserve">Правила техники безопасности во время учебных, тренировочных занятий  и соревнований по триатлону. Требования к местам проведения занятий  по триатлону, экипировке, инвентарю и оборудованию. Правила безопасного правомерного поведения на спортивных объектах в качестве зрителя или волонтера. </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 xml:space="preserve">Классификация физических упражнений, применяемых в триатлоне: </w:t>
      </w:r>
      <w:r>
        <w:rPr>
          <w:rFonts w:ascii="Times New Roman" w:hAnsi="Times New Roman"/>
          <w:color w:val="000000"/>
          <w:spacing w:val="-1"/>
          <w:sz w:val="28"/>
          <w:szCs w:val="28"/>
          <w:lang w:eastAsia="ru-RU"/>
        </w:rPr>
        <w:t xml:space="preserve">подготовительные, </w:t>
      </w:r>
      <w:r>
        <w:rPr>
          <w:rFonts w:ascii="Times New Roman" w:hAnsi="Times New Roman"/>
          <w:color w:val="000000"/>
          <w:sz w:val="28"/>
          <w:szCs w:val="28"/>
          <w:lang w:eastAsia="ru-RU"/>
        </w:rPr>
        <w:t>общеразвивающие, специальные и корригирующие.</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Характеристика технико-тактических действий в триатлоне. Средства общей  и специальной физической подготовки, применяемые в образовательной  и тренировочной деятельности при занятиях триатлоном.</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Методы развития физических качеств.</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Влияние занятий триатлоном на физическую, психическую, интеллектуальную и социальную деятельность человека.</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 xml:space="preserve">Правильное сбалансированное питание, </w:t>
      </w:r>
      <w:r>
        <w:rPr>
          <w:rFonts w:ascii="Times New Roman" w:eastAsia="Times New Roman" w:hAnsi="Times New Roman"/>
          <w:sz w:val="28"/>
          <w:szCs w:val="28"/>
        </w:rPr>
        <w:t xml:space="preserve">суточный пищевой рацион </w:t>
      </w:r>
      <w:r>
        <w:rPr>
          <w:rFonts w:ascii="Times New Roman" w:hAnsi="Times New Roman"/>
          <w:color w:val="000000"/>
          <w:sz w:val="28"/>
          <w:szCs w:val="28"/>
          <w:lang w:eastAsia="ru-RU"/>
        </w:rPr>
        <w:t>триатлониста. Способы самоконтроля за физической нагрузкой во время занятий триатлоном.</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Основы психологической подготовки триатлонистов. Способы и методы профилактики пагубных привычек, асоциального и созависимого поведения. Антидопинговые правила и нормы поведения.</w:t>
      </w:r>
    </w:p>
    <w:p w:rsidR="00900AA1" w:rsidRDefault="00E616C2">
      <w:pPr>
        <w:spacing w:after="0" w:line="360" w:lineRule="auto"/>
        <w:ind w:firstLine="709"/>
        <w:jc w:val="both"/>
        <w:rPr>
          <w:rFonts w:ascii="Times New Roman" w:eastAsia="Times New Roman" w:hAnsi="Times New Roman"/>
          <w:sz w:val="28"/>
          <w:szCs w:val="28"/>
        </w:rPr>
      </w:pPr>
      <w:r>
        <w:rPr>
          <w:rFonts w:ascii="Times New Roman" w:hAnsi="Times New Roman"/>
          <w:color w:val="000000"/>
          <w:sz w:val="28"/>
          <w:szCs w:val="28"/>
          <w:lang w:eastAsia="ru-RU"/>
        </w:rPr>
        <w:t>Профилактика спортивного травматизма триатлонистов, причины возникновения травм и методы их устранения. Первая помощь при травмах  и повреждениях во время занятий триатлоном.</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Влияние занятий триатлоном на формирование положительных качеств личности человека (воли, целеустремлённости, трудолюбия, смелости, честности, сознательности, выдержки, решительности, настойчивости, этических норм поведения).</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Arial Unicode MS" w:hAnsi="Times New Roman"/>
          <w:sz w:val="28"/>
          <w:szCs w:val="28"/>
          <w:lang w:eastAsia="ru-RU"/>
        </w:rPr>
      </w:pPr>
      <w:r>
        <w:rPr>
          <w:rFonts w:ascii="Times New Roman" w:eastAsia="Arial Unicode MS" w:hAnsi="Times New Roman"/>
          <w:sz w:val="28"/>
          <w:szCs w:val="28"/>
          <w:lang w:eastAsia="ru-RU"/>
        </w:rPr>
        <w:t>2) Способы самостоятельной деятельности.</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Планирование самостоятельной подготовки в триатлоне. Организация  и проведение самостоятельных занятий по триатлону.</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Способы самостоятельного освоения двигательных действий, подбор подготовительных и специальных упражнений.</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Специальные физические упражнения триатлониста, их роль и место  в формировании технического мастерства. Комплексы упражнений из различных дисциплин триатлона общеразвивающего, подготовительного и специального воздействия.</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Причины возникновения ошибок при выполнении двигательных действий  и способы их устранения. Основы анализа собственных двигательных действий  и действий соперников.</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Осуществление функций судьи, помощника судьи, судьи секретаря во время контрольных занятий и соревнований.</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Способы планирования и распределения занятий по технической подготовки  по триатлону. Оценка техники осваиваемых упражнений и движений по эталонному образцу, внутренним ощущениям, способы выявления и исправления технических ошибок.</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Технологии предупреждения и нивелирования конфликтных ситуации  во время занятий триатлоном, решения спорных и проблемных ситуаций.</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Объективные и субъективные признаки утомления. Средства восстановления (массаж, самомассаж, баня, оздоровительное плавание) после физических нагрузок на занятиях триатлоном и соревновательной деятельности.</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Технологии предупреждения и нивелирования конфликтных ситуации  во время занятий триатлоном, решения спорных и проблемных ситуаций.</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Основы анализа</w:t>
      </w:r>
      <w:r>
        <w:rPr>
          <w:rFonts w:ascii="Times New Roman" w:hAnsi="Times New Roman"/>
          <w:color w:val="000000"/>
          <w:spacing w:val="-18"/>
          <w:sz w:val="28"/>
          <w:szCs w:val="28"/>
          <w:lang w:eastAsia="ru-RU"/>
        </w:rPr>
        <w:t xml:space="preserve"> собственных </w:t>
      </w:r>
      <w:r>
        <w:rPr>
          <w:rFonts w:ascii="Times New Roman" w:hAnsi="Times New Roman"/>
          <w:color w:val="000000"/>
          <w:sz w:val="28"/>
          <w:szCs w:val="28"/>
          <w:lang w:eastAsia="ru-RU"/>
        </w:rPr>
        <w:t>технических и тактических действий и действий соперников.</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Arial Unicode MS" w:hAnsi="Times New Roman"/>
          <w:sz w:val="28"/>
          <w:szCs w:val="28"/>
          <w:lang w:eastAsia="ru-RU"/>
        </w:rPr>
      </w:pPr>
      <w:r>
        <w:rPr>
          <w:rFonts w:ascii="Times New Roman" w:hAnsi="Times New Roman"/>
          <w:color w:val="000000"/>
          <w:sz w:val="28"/>
          <w:szCs w:val="28"/>
          <w:lang w:eastAsia="ru-RU"/>
        </w:rPr>
        <w:t>Тестирование уровня физической подготовленности в триатлоне. Выполнения контрольно-тестовых упражнений по общей и специальной технической подготовке триатлониста.</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Arial Unicode MS" w:hAnsi="Times New Roman"/>
          <w:sz w:val="28"/>
          <w:szCs w:val="28"/>
          <w:lang w:eastAsia="ru-RU"/>
        </w:rPr>
      </w:pPr>
      <w:r>
        <w:rPr>
          <w:rFonts w:ascii="Times New Roman" w:eastAsia="Arial Unicode MS" w:hAnsi="Times New Roman"/>
          <w:sz w:val="28"/>
          <w:szCs w:val="28"/>
          <w:lang w:eastAsia="ru-RU"/>
        </w:rPr>
        <w:t>3) Физическое совершенствование.</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Комплексы упражнений для развития физических качеств (быстроты, ловкости, гибкости, силы, общей и специальной выносливости).</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Комплексы упражнений, формирующие эффективную технику движений, двигательные умения и навыки технических и тактических действий триатлониста.</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Arial Unicode MS" w:hAnsi="Times New Roman"/>
          <w:sz w:val="28"/>
          <w:szCs w:val="28"/>
          <w:lang w:eastAsia="ru-RU"/>
        </w:rPr>
      </w:pPr>
      <w:r>
        <w:rPr>
          <w:rFonts w:ascii="Times New Roman" w:hAnsi="Times New Roman"/>
          <w:color w:val="000000"/>
          <w:sz w:val="28"/>
          <w:szCs w:val="28"/>
          <w:lang w:eastAsia="ru-RU"/>
        </w:rPr>
        <w:t>Технические и тактические действия в триатлоне, изученные на уровне основного общего образования.</w:t>
      </w:r>
    </w:p>
    <w:p w:rsidR="00900AA1" w:rsidRDefault="00E616C2">
      <w:pPr>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 xml:space="preserve">Техника передвижения в воде: </w:t>
      </w:r>
    </w:p>
    <w:p w:rsidR="00900AA1" w:rsidRDefault="00E616C2">
      <w:pPr>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техника спортивных способов плавания: специальные упражнения в воде  с различным положением рук и ног, прыжков в воду, различные виды поворотов, плавание с помощью одних ног или рук, с дыханием на 3, 5, 7 гребков, плавание  со сменой скорости и частоты гребков;</w:t>
      </w:r>
    </w:p>
    <w:p w:rsidR="00900AA1" w:rsidRDefault="00E616C2">
      <w:pPr>
        <w:spacing w:after="0" w:line="360" w:lineRule="auto"/>
        <w:ind w:firstLine="709"/>
        <w:jc w:val="both"/>
        <w:rPr>
          <w:rFonts w:ascii="Times New Roman" w:eastAsia="Times New Roman" w:hAnsi="Times New Roman"/>
          <w:sz w:val="28"/>
          <w:szCs w:val="28"/>
        </w:rPr>
      </w:pPr>
      <w:r>
        <w:rPr>
          <w:rFonts w:ascii="Times New Roman" w:hAnsi="Times New Roman"/>
          <w:color w:val="000000"/>
          <w:sz w:val="28"/>
          <w:szCs w:val="28"/>
          <w:lang w:eastAsia="ru-RU"/>
        </w:rPr>
        <w:t>техника и тактика плавания на открытой воде: плавание  с поднятой головой, плавание в группе спортсменов с общего старта  (с понтона или бортика бассейна), плавание с выходом на берег (бортик бассейна), постепенное увеличение дистанции плавания.</w:t>
      </w:r>
    </w:p>
    <w:p w:rsidR="00900AA1" w:rsidRDefault="00E616C2">
      <w:pPr>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 xml:space="preserve">Техника передвижения на велосипеде: </w:t>
      </w:r>
    </w:p>
    <w:p w:rsidR="00900AA1" w:rsidRDefault="00E616C2">
      <w:pPr>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езда по кругу (по спортивной площадке или по аллее в парке) со сменой направления движения, езда стоя по прямой с кратковременной остановкой  в заданном месте, преодоление препятствий различной высоты (3-10 см), упражнения в парах на прямой, движение «змейкой» и другие упражнения;</w:t>
      </w:r>
    </w:p>
    <w:p w:rsidR="00900AA1" w:rsidRDefault="00E616C2">
      <w:pPr>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техника педалирования: положение рук на руле велосипеда и ног на педалях, различные виды посадки, езда на велосипеде в положении сидя в седле и стоя  на педалях, применение переключателя передач для изменения передаточного соотношения, использование веса тела в управлении скоростью движения велосипеда;</w:t>
      </w:r>
    </w:p>
    <w:p w:rsidR="00900AA1" w:rsidRDefault="00E616C2">
      <w:pPr>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 xml:space="preserve">техника прохождения сложных участков: особенности посадки на различных участках трассы, поза вхождения в поворот, использование веса тела в повороте, особенности посадки и техника прохождения поворотов, подъемов и спусков  в различных погодных условиях и на различных видах дорожного покрытия; </w:t>
      </w:r>
    </w:p>
    <w:p w:rsidR="00900AA1" w:rsidRDefault="00E616C2">
      <w:pPr>
        <w:spacing w:after="0" w:line="360" w:lineRule="auto"/>
        <w:ind w:firstLine="709"/>
        <w:jc w:val="both"/>
        <w:rPr>
          <w:rFonts w:ascii="Times New Roman" w:eastAsia="Times New Roman" w:hAnsi="Times New Roman"/>
          <w:sz w:val="28"/>
          <w:szCs w:val="28"/>
        </w:rPr>
      </w:pPr>
      <w:r>
        <w:rPr>
          <w:rFonts w:ascii="Times New Roman" w:hAnsi="Times New Roman"/>
          <w:color w:val="000000"/>
          <w:sz w:val="28"/>
          <w:szCs w:val="28"/>
          <w:lang w:eastAsia="ru-RU"/>
        </w:rPr>
        <w:t>техника и тактика прохождения велоэтапа в триатлоне: обучение способам бега с велосипедом и быстрой посадки на велосипед, обучение набору скорости  и использованию специальной обуви на велоэтапе, езда в группе других участников (в парах, в команде), обучение лидированию и совместным технико-тактическим действиям на трассе.</w:t>
      </w:r>
    </w:p>
    <w:p w:rsidR="00900AA1" w:rsidRDefault="00E616C2">
      <w:pPr>
        <w:spacing w:after="0" w:line="360" w:lineRule="auto"/>
        <w:ind w:firstLine="709"/>
        <w:jc w:val="both"/>
        <w:rPr>
          <w:rFonts w:ascii="Times New Roman" w:hAnsi="Times New Roman"/>
          <w:color w:val="000000"/>
          <w:sz w:val="28"/>
          <w:szCs w:val="28"/>
          <w:lang w:eastAsia="ru-RU"/>
        </w:rPr>
      </w:pPr>
      <w:r>
        <w:rPr>
          <w:rFonts w:ascii="Times New Roman" w:eastAsia="Times New Roman" w:hAnsi="Times New Roman"/>
          <w:sz w:val="28"/>
          <w:szCs w:val="28"/>
        </w:rPr>
        <w:t xml:space="preserve">Техника передвижения бегом </w:t>
      </w:r>
      <w:r>
        <w:rPr>
          <w:rFonts w:ascii="Times New Roman" w:hAnsi="Times New Roman"/>
          <w:color w:val="000000"/>
          <w:sz w:val="28"/>
          <w:szCs w:val="28"/>
          <w:lang w:eastAsia="ru-RU"/>
        </w:rPr>
        <w:t>(беговая подготовка) для безопасного  и эффективного бега на различной скорости, изменению, частоты шагов, скорости  и направления движения, прохождению поворотов, подъемов и спусков, особенности техники бега в различных условиях:</w:t>
      </w:r>
    </w:p>
    <w:p w:rsidR="00900AA1" w:rsidRDefault="00E616C2">
      <w:pPr>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упражнения для обучения ритму бега (бег на коротких отрезках  от 30 м до 100 м с переменной скоростью, обучение концентрации внимания  на активном «снятии» стопы с опоры и на поддержании оптимальной частоты шагов (не менее 180 шагов/мин), обучение изменению частоты шагов без изменения скорости бега);</w:t>
      </w:r>
    </w:p>
    <w:p w:rsidR="00900AA1" w:rsidRDefault="00E616C2">
      <w:pPr>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 xml:space="preserve">техника прохождения сложных участков: использование веса тела в повороте, особенности позы и техника прохождения поворотов, подъемов и спусков </w:t>
      </w:r>
    </w:p>
    <w:p w:rsidR="00900AA1" w:rsidRDefault="00E616C2">
      <w:pPr>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 xml:space="preserve">в различных погодных условиях и на различных видах дорожного покрытия; </w:t>
      </w:r>
    </w:p>
    <w:p w:rsidR="00900AA1" w:rsidRDefault="00E616C2">
      <w:pPr>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техника бега в триатлоне: бег после езды на велосипеде, чередование бега  и езды на велосипеде (или нагрузок силового характера на ноги), постепенное увеличение дистанции бега.</w:t>
      </w:r>
    </w:p>
    <w:p w:rsidR="00900AA1" w:rsidRDefault="00E616C2">
      <w:pPr>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Прохождение дистанции триатлона или ее отдельных сегментов и связок. Моделирование различных соревновательных ситуаций в учебной и тренировочной деятельности.</w:t>
      </w:r>
    </w:p>
    <w:p w:rsidR="00900AA1" w:rsidRDefault="00E616C2">
      <w:pPr>
        <w:spacing w:after="0" w:line="360" w:lineRule="auto"/>
        <w:ind w:firstLine="709"/>
        <w:jc w:val="both"/>
        <w:rPr>
          <w:rFonts w:ascii="Times New Roman" w:eastAsia="Times New Roman" w:hAnsi="Times New Roman"/>
          <w:sz w:val="28"/>
          <w:szCs w:val="28"/>
        </w:rPr>
      </w:pPr>
      <w:r>
        <w:rPr>
          <w:rFonts w:ascii="Times New Roman" w:hAnsi="Times New Roman"/>
          <w:color w:val="000000"/>
          <w:sz w:val="28"/>
          <w:szCs w:val="28"/>
          <w:lang w:eastAsia="ru-RU"/>
        </w:rPr>
        <w:t>Участие в соревновательной деятельности.</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Arial Unicode MS" w:hAnsi="Times New Roman"/>
          <w:sz w:val="28"/>
          <w:szCs w:val="28"/>
          <w:lang w:eastAsia="ru-RU"/>
        </w:rPr>
      </w:pPr>
      <w:r>
        <w:rPr>
          <w:rFonts w:ascii="Times New Roman" w:hAnsi="Times New Roman"/>
          <w:sz w:val="28"/>
          <w:szCs w:val="28"/>
        </w:rPr>
        <w:t>127.9.</w:t>
      </w:r>
      <w:r>
        <w:rPr>
          <w:rFonts w:ascii="Times New Roman" w:eastAsia="Arial Unicode MS" w:hAnsi="Times New Roman"/>
          <w:sz w:val="28"/>
          <w:szCs w:val="28"/>
          <w:lang w:eastAsia="ru-RU"/>
        </w:rPr>
        <w:t>10.7. Содержание модуля «Триатлон» направлено на достижение обучающимися личностных, метапредметных и предметных результатов обучения.</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HiddenHorzOCR" w:hAnsi="Times New Roman"/>
          <w:sz w:val="28"/>
          <w:szCs w:val="28"/>
          <w:lang w:eastAsia="ru-RU"/>
        </w:rPr>
      </w:pPr>
      <w:r>
        <w:rPr>
          <w:rFonts w:ascii="Times New Roman" w:hAnsi="Times New Roman"/>
          <w:sz w:val="28"/>
          <w:szCs w:val="28"/>
        </w:rPr>
        <w:t>127.9.</w:t>
      </w:r>
      <w:r>
        <w:rPr>
          <w:rFonts w:ascii="Times New Roman" w:eastAsia="HiddenHorzOCR" w:hAnsi="Times New Roman"/>
          <w:sz w:val="28"/>
          <w:szCs w:val="28"/>
          <w:lang w:eastAsia="ru-RU"/>
        </w:rPr>
        <w:t>10.7.1. </w:t>
      </w:r>
      <w:r>
        <w:rPr>
          <w:rFonts w:ascii="Times New Roman" w:hAnsi="Times New Roman"/>
          <w:sz w:val="28"/>
          <w:szCs w:val="28"/>
          <w:lang w:eastAsia="ru-RU"/>
        </w:rPr>
        <w:t xml:space="preserve">При изучении </w:t>
      </w:r>
      <w:r>
        <w:rPr>
          <w:rFonts w:ascii="Times New Roman" w:eastAsia="HiddenHorzOCR" w:hAnsi="Times New Roman"/>
          <w:sz w:val="28"/>
          <w:szCs w:val="28"/>
          <w:lang w:eastAsia="ru-RU"/>
        </w:rPr>
        <w:t>модуля «Триатлон» на уровне среднего общего образования у обучающихся будут сформированы следующие личностные результаты:</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lang w:eastAsia="ru-RU"/>
        </w:rPr>
      </w:pPr>
      <w:r>
        <w:rPr>
          <w:rFonts w:ascii="Times New Roman" w:eastAsia="HiddenHorzOCR" w:hAnsi="Times New Roman"/>
          <w:color w:val="000000"/>
          <w:sz w:val="28"/>
          <w:szCs w:val="28"/>
          <w:lang w:eastAsia="ru-RU"/>
        </w:rPr>
        <w:t xml:space="preserve">проявление </w:t>
      </w:r>
      <w:r>
        <w:rPr>
          <w:rFonts w:ascii="Times New Roman" w:hAnsi="Times New Roman"/>
          <w:sz w:val="28"/>
          <w:szCs w:val="28"/>
          <w:lang w:eastAsia="ru-RU"/>
        </w:rPr>
        <w:t xml:space="preserve">чувства патриотизма, ответственности перед Родиной, гордости  за свой край, свою Родину, уважение государственных символов (герб, флаг, гимн), </w:t>
      </w:r>
      <w:r>
        <w:rPr>
          <w:rFonts w:ascii="Times New Roman" w:hAnsi="Times New Roman"/>
          <w:color w:val="000000"/>
          <w:sz w:val="28"/>
          <w:szCs w:val="28"/>
          <w:lang w:eastAsia="ru-RU"/>
        </w:rPr>
        <w:t xml:space="preserve">готовность к служению Отечеству, его защите </w:t>
      </w:r>
      <w:r>
        <w:rPr>
          <w:rFonts w:ascii="Times New Roman" w:hAnsi="Times New Roman"/>
          <w:sz w:val="28"/>
          <w:szCs w:val="28"/>
          <w:lang w:eastAsia="ru-RU"/>
        </w:rPr>
        <w:t>на примере роли, традиций  и развития триатлона в современном обществе, в Российской Федерации, в регионе;</w:t>
      </w:r>
    </w:p>
    <w:p w:rsidR="00900AA1" w:rsidRDefault="00E616C2">
      <w:pPr>
        <w:spacing w:after="0" w:line="360" w:lineRule="auto"/>
        <w:ind w:firstLine="709"/>
        <w:jc w:val="both"/>
        <w:rPr>
          <w:rFonts w:ascii="Times New Roman" w:eastAsia="Times New Roman" w:hAnsi="Times New Roman"/>
          <w:sz w:val="28"/>
          <w:szCs w:val="28"/>
          <w:shd w:val="clear" w:color="auto" w:fill="FFFFFF"/>
        </w:rPr>
      </w:pPr>
      <w:r>
        <w:rPr>
          <w:rFonts w:ascii="Times New Roman" w:eastAsia="Times New Roman" w:hAnsi="Times New Roman"/>
          <w:color w:val="000000"/>
          <w:sz w:val="28"/>
          <w:szCs w:val="28"/>
        </w:rPr>
        <w:t xml:space="preserve">умение ориентироваться на </w:t>
      </w:r>
      <w:r>
        <w:rPr>
          <w:rFonts w:ascii="Times New Roman" w:eastAsia="Times New Roman" w:hAnsi="Times New Roman"/>
          <w:sz w:val="28"/>
          <w:szCs w:val="28"/>
        </w:rPr>
        <w:t xml:space="preserve">основные нормы морали, духовно-нравственной культуры и </w:t>
      </w:r>
      <w:r>
        <w:rPr>
          <w:rFonts w:ascii="Times New Roman" w:eastAsia="Times New Roman" w:hAnsi="Times New Roman"/>
          <w:sz w:val="28"/>
          <w:szCs w:val="28"/>
          <w:shd w:val="clear" w:color="auto" w:fill="FFFFFF"/>
        </w:rPr>
        <w:t>ценностного отношения к физической культуре средствами триатлона;</w:t>
      </w:r>
    </w:p>
    <w:p w:rsidR="00900AA1" w:rsidRDefault="00E616C2">
      <w:pPr>
        <w:spacing w:after="0" w:line="360" w:lineRule="auto"/>
        <w:ind w:firstLine="709"/>
        <w:jc w:val="both"/>
        <w:rPr>
          <w:rFonts w:ascii="Times New Roman" w:eastAsia="Times New Roman" w:hAnsi="Times New Roman"/>
          <w:sz w:val="28"/>
          <w:szCs w:val="28"/>
          <w:shd w:val="clear" w:color="auto" w:fill="FFFFFF"/>
        </w:rPr>
      </w:pPr>
      <w:r>
        <w:rPr>
          <w:rFonts w:ascii="Times New Roman" w:eastAsia="HiddenHorzOCR" w:hAnsi="Times New Roman"/>
          <w:sz w:val="28"/>
          <w:szCs w:val="28"/>
        </w:rPr>
        <w:t xml:space="preserve">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триатлона, профессиональных предпочтений </w:t>
      </w:r>
      <w:r>
        <w:rPr>
          <w:rFonts w:ascii="Times New Roman" w:eastAsia="Times New Roman" w:hAnsi="Times New Roman"/>
          <w:sz w:val="28"/>
          <w:szCs w:val="28"/>
        </w:rPr>
        <w:t xml:space="preserve">в области физической культуры, спорта и общественной деятельности, в том числе через ценности, традиции и идеалы главных организаций триатлона регионального, всероссийского  и мирового уровней, отечественных и зарубежных триатлонных клубов,  а также школьных спортивных клубов; </w:t>
      </w:r>
    </w:p>
    <w:p w:rsidR="00900AA1" w:rsidRDefault="00E616C2">
      <w:pPr>
        <w:spacing w:after="0" w:line="360" w:lineRule="auto"/>
        <w:ind w:firstLine="709"/>
        <w:jc w:val="both"/>
        <w:rPr>
          <w:rFonts w:ascii="Times New Roman" w:eastAsia="Times New Roman" w:hAnsi="Times New Roman"/>
          <w:sz w:val="28"/>
          <w:szCs w:val="28"/>
          <w:shd w:val="clear" w:color="auto" w:fill="FFFFFF"/>
        </w:rPr>
      </w:pPr>
      <w:r>
        <w:rPr>
          <w:rFonts w:ascii="Times New Roman" w:eastAsia="Times New Roman" w:hAnsi="Times New Roman"/>
          <w:sz w:val="28"/>
          <w:szCs w:val="28"/>
        </w:rPr>
        <w:t>сформированность толерантного сознания и поведения, способность вести диалог с другими людьми (сверстниками, взрослыми, педагогами),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900AA1" w:rsidRDefault="00E616C2">
      <w:pPr>
        <w:spacing w:after="0" w:line="360" w:lineRule="auto"/>
        <w:ind w:firstLine="709"/>
        <w:jc w:val="both"/>
        <w:rPr>
          <w:rFonts w:ascii="Times New Roman" w:eastAsia="Times New Roman" w:hAnsi="Times New Roman"/>
          <w:sz w:val="28"/>
          <w:szCs w:val="28"/>
          <w:shd w:val="clear" w:color="auto" w:fill="FFFFFF"/>
        </w:rPr>
      </w:pPr>
      <w:r>
        <w:rPr>
          <w:rFonts w:ascii="Times New Roman" w:eastAsia="Times New Roman" w:hAnsi="Times New Roman"/>
          <w:sz w:val="28"/>
          <w:szCs w:val="28"/>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900AA1" w:rsidRDefault="00E616C2">
      <w:pPr>
        <w:spacing w:after="0" w:line="360" w:lineRule="auto"/>
        <w:ind w:firstLine="709"/>
        <w:jc w:val="both"/>
        <w:rPr>
          <w:rFonts w:ascii="Times New Roman" w:eastAsia="Times New Roman" w:hAnsi="Times New Roman"/>
          <w:sz w:val="28"/>
          <w:szCs w:val="28"/>
          <w:shd w:val="clear" w:color="auto" w:fill="FFFFFF"/>
        </w:rPr>
      </w:pPr>
      <w:r>
        <w:rPr>
          <w:rFonts w:ascii="Times New Roman" w:eastAsia="Times New Roman" w:hAnsi="Times New Roman"/>
          <w:sz w:val="28"/>
          <w:szCs w:val="28"/>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триатлону;</w:t>
      </w:r>
    </w:p>
    <w:p w:rsidR="00900AA1" w:rsidRDefault="00E616C2">
      <w:pPr>
        <w:spacing w:after="0" w:line="360" w:lineRule="auto"/>
        <w:ind w:firstLine="709"/>
        <w:jc w:val="both"/>
        <w:rPr>
          <w:rFonts w:ascii="Times New Roman" w:eastAsia="Times New Roman" w:hAnsi="Times New Roman"/>
          <w:sz w:val="28"/>
          <w:szCs w:val="28"/>
          <w:shd w:val="clear" w:color="auto" w:fill="FFFFFF"/>
        </w:rPr>
      </w:pPr>
      <w:r>
        <w:rPr>
          <w:rFonts w:ascii="Times New Roman" w:eastAsia="Times New Roman" w:hAnsi="Times New Roman"/>
          <w:sz w:val="28"/>
          <w:szCs w:val="28"/>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900AA1" w:rsidRDefault="00E616C2">
      <w:pPr>
        <w:spacing w:after="0" w:line="360" w:lineRule="auto"/>
        <w:ind w:firstLine="709"/>
        <w:jc w:val="both"/>
        <w:rPr>
          <w:rFonts w:ascii="Times New Roman" w:eastAsia="Times New Roman" w:hAnsi="Times New Roman"/>
          <w:sz w:val="28"/>
          <w:szCs w:val="28"/>
          <w:shd w:val="clear" w:color="auto" w:fill="FFFFFF"/>
        </w:rPr>
      </w:pPr>
      <w:r>
        <w:rPr>
          <w:rFonts w:ascii="Times New Roman" w:eastAsia="Times New Roman" w:hAnsi="Times New Roman"/>
          <w:sz w:val="28"/>
          <w:szCs w:val="28"/>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триатлона.</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HiddenHorzOCR" w:hAnsi="Times New Roman"/>
          <w:sz w:val="28"/>
          <w:szCs w:val="28"/>
          <w:lang w:eastAsia="ru-RU"/>
        </w:rPr>
      </w:pPr>
      <w:r>
        <w:rPr>
          <w:rFonts w:ascii="Times New Roman" w:hAnsi="Times New Roman"/>
          <w:sz w:val="28"/>
          <w:szCs w:val="28"/>
        </w:rPr>
        <w:t>127.9.</w:t>
      </w:r>
      <w:r>
        <w:rPr>
          <w:rFonts w:ascii="Times New Roman" w:eastAsia="HiddenHorzOCR" w:hAnsi="Times New Roman"/>
          <w:sz w:val="28"/>
          <w:szCs w:val="28"/>
          <w:lang w:eastAsia="ru-RU"/>
        </w:rPr>
        <w:t>10.7.2. </w:t>
      </w:r>
      <w:r>
        <w:rPr>
          <w:rFonts w:ascii="Times New Roman" w:hAnsi="Times New Roman"/>
          <w:color w:val="000000"/>
          <w:sz w:val="28"/>
          <w:szCs w:val="28"/>
          <w:lang w:eastAsia="ru-RU"/>
        </w:rPr>
        <w:t xml:space="preserve">При изучении </w:t>
      </w:r>
      <w:r>
        <w:rPr>
          <w:rFonts w:ascii="Times New Roman" w:eastAsia="HiddenHorzOCR" w:hAnsi="Times New Roman"/>
          <w:sz w:val="28"/>
          <w:szCs w:val="28"/>
          <w:lang w:eastAsia="ru-RU"/>
        </w:rPr>
        <w:t>модуля «Триатлон» на уровне среднего общего образования у обучающихся будут сформированы следующие метапредметные результаты:</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триатлону;</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HiddenHorzOCR" w:hAnsi="Times New Roman"/>
          <w:color w:val="000000"/>
          <w:sz w:val="28"/>
          <w:szCs w:val="28"/>
          <w:lang w:eastAsia="ru-RU"/>
        </w:rPr>
      </w:pPr>
      <w:r>
        <w:rPr>
          <w:rFonts w:ascii="Times New Roman" w:eastAsia="HiddenHorzOCR" w:hAnsi="Times New Roman"/>
          <w:color w:val="000000"/>
          <w:sz w:val="28"/>
          <w:szCs w:val="28"/>
          <w:lang w:eastAsia="ru-RU"/>
        </w:rPr>
        <w:t xml:space="preserve">умение организовывать учебное сотрудничество и совместную деятельность </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jc w:val="both"/>
        <w:rPr>
          <w:rFonts w:ascii="Times New Roman" w:hAnsi="Times New Roman"/>
          <w:color w:val="000000"/>
          <w:sz w:val="28"/>
          <w:szCs w:val="28"/>
          <w:lang w:eastAsia="ru-RU"/>
        </w:rPr>
      </w:pPr>
      <w:r>
        <w:rPr>
          <w:rFonts w:ascii="Times New Roman" w:eastAsia="HiddenHorzOCR" w:hAnsi="Times New Roman"/>
          <w:color w:val="000000"/>
          <w:sz w:val="28"/>
          <w:szCs w:val="28"/>
          <w:lang w:eastAsia="ru-RU"/>
        </w:rPr>
        <w:t>со сверстниками и взрослыми; работать индивидуально, в парах и в группе,</w:t>
      </w:r>
      <w:r>
        <w:rPr>
          <w:rFonts w:ascii="Times New Roman" w:hAnsi="Times New Roman"/>
          <w:color w:val="000000"/>
          <w:sz w:val="28"/>
          <w:szCs w:val="28"/>
          <w:lang w:eastAsia="ru-RU"/>
        </w:rPr>
        <w:t xml:space="preserve">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 xml:space="preserve">способность самостоятельно применять различные методы, инструменты </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jc w:val="both"/>
        <w:rPr>
          <w:rFonts w:ascii="Times New Roman" w:eastAsia="HiddenHorzOCR" w:hAnsi="Times New Roman"/>
          <w:sz w:val="28"/>
          <w:szCs w:val="28"/>
          <w:lang w:eastAsia="ru-RU"/>
        </w:rPr>
      </w:pPr>
      <w:r>
        <w:rPr>
          <w:rFonts w:ascii="Times New Roman" w:hAnsi="Times New Roman"/>
          <w:color w:val="000000"/>
          <w:sz w:val="28"/>
          <w:szCs w:val="28"/>
          <w:lang w:eastAsia="ru-RU"/>
        </w:rPr>
        <w:t>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900AA1" w:rsidRDefault="00E616C2">
      <w:pPr>
        <w:spacing w:after="0" w:line="360" w:lineRule="auto"/>
        <w:ind w:firstLine="709"/>
        <w:jc w:val="both"/>
        <w:rPr>
          <w:rFonts w:ascii="Times New Roman" w:hAnsi="Times New Roman"/>
          <w:color w:val="000000"/>
          <w:sz w:val="28"/>
          <w:szCs w:val="28"/>
          <w:lang w:eastAsia="ru-RU"/>
        </w:rPr>
      </w:pPr>
      <w:r>
        <w:rPr>
          <w:rFonts w:ascii="Times New Roman" w:hAnsi="Times New Roman"/>
          <w:sz w:val="28"/>
          <w:szCs w:val="28"/>
        </w:rPr>
        <w:t>127.9.</w:t>
      </w:r>
      <w:r>
        <w:rPr>
          <w:rFonts w:ascii="Times New Roman" w:hAnsi="Times New Roman"/>
          <w:color w:val="000000"/>
          <w:sz w:val="28"/>
          <w:szCs w:val="28"/>
          <w:lang w:eastAsia="ru-RU"/>
        </w:rPr>
        <w:t>10.7.3. При изучении модуля «Триатлон» на уровне среднего общего образования у обучающихся будут сформированы следующие предметные результаты:</w:t>
      </w:r>
    </w:p>
    <w:p w:rsidR="00900AA1" w:rsidRDefault="00E616C2">
      <w:pPr>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знания о влиянии занятий триатлоном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и физической подготовленности организма;</w:t>
      </w:r>
    </w:p>
    <w:p w:rsidR="00900AA1" w:rsidRDefault="00E616C2">
      <w:pPr>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 xml:space="preserve">понимание роли главных спортивных организаций, занимающихся развитием триатлона в мире, в Европе, в России и в своем регионе; </w:t>
      </w:r>
    </w:p>
    <w:p w:rsidR="00900AA1" w:rsidRDefault="00E616C2">
      <w:pPr>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знание выдающихся отечественных и зарубежных триатлонистов и тренеров, внесших наибольший вклад в развитие и становление современного триатлона;</w:t>
      </w:r>
    </w:p>
    <w:p w:rsidR="00900AA1" w:rsidRDefault="00E616C2">
      <w:pPr>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 xml:space="preserve">понимание роли и значения различных проектов в развитии  и популяризации триатлона для </w:t>
      </w:r>
      <w:r>
        <w:rPr>
          <w:rFonts w:ascii="Times New Roman" w:eastAsia="SchoolBookSanPin" w:hAnsi="Times New Roman"/>
          <w:sz w:val="28"/>
          <w:szCs w:val="28"/>
        </w:rPr>
        <w:t>обучающихся</w:t>
      </w:r>
      <w:r>
        <w:rPr>
          <w:rFonts w:ascii="Times New Roman" w:hAnsi="Times New Roman"/>
          <w:color w:val="000000"/>
          <w:sz w:val="28"/>
          <w:szCs w:val="28"/>
          <w:lang w:eastAsia="ru-RU"/>
        </w:rPr>
        <w:t>, участие в проектах по триатлону,  в физкультурно-соревновательной деятельности;</w:t>
      </w:r>
    </w:p>
    <w:p w:rsidR="00900AA1" w:rsidRDefault="00E616C2">
      <w:pPr>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понимание особенностей стратегии и тактики прохождения дистанций триатлона различной длины и сложности с учетом спортивных дисциплин (плавание, велогонка и бег);</w:t>
      </w:r>
    </w:p>
    <w:p w:rsidR="00900AA1" w:rsidRDefault="00E616C2">
      <w:pPr>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понимание основных направлений развития спортивного маркетинга  в триатлоне, развитие интереса в области спортивного маркетинга;</w:t>
      </w:r>
    </w:p>
    <w:p w:rsidR="00900AA1" w:rsidRDefault="00E616C2">
      <w:pPr>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знание современных правил организации и проведения соревнований  по триатлону, их применение и соблюдение в процессе учебной и соревновательной деятельности, применение правил соревнований и судейской терминологии  в судейской практике;</w:t>
      </w:r>
    </w:p>
    <w:p w:rsidR="00900AA1" w:rsidRDefault="00E616C2">
      <w:pPr>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умение проектировать, организовывать и проводить различные части урока  в качестве помощника учителя, во время самостоятельных занятий и досуговой деятельности со сверстниками;</w:t>
      </w:r>
    </w:p>
    <w:p w:rsidR="00900AA1" w:rsidRDefault="00E616C2">
      <w:pPr>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сформированность устойчивого навыка систематического наблюдения  за своим физическим состоянием, величиной физических нагрузок, показателями развития основных физических качеств;</w:t>
      </w:r>
    </w:p>
    <w:p w:rsidR="00900AA1" w:rsidRDefault="00E616C2">
      <w:pPr>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умение характеризовать и выполнять комплексы общеразвивающих  и корригирующих упражнений, упражнений на развитие физических качеств, специальных упражнений для формирования эффективной техники двигательных действий триатлониста;</w:t>
      </w:r>
    </w:p>
    <w:p w:rsidR="00900AA1" w:rsidRDefault="00E616C2">
      <w:pPr>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умение выполнять различные виды передвижений (плавание, велогонка, бег)  в различных видах естественной среды (водоемы, велодорожки, лесопарковая зона)  с изменением скорости, темпа и дистанции в учебной, игровой и соревновательной деятельности;</w:t>
      </w:r>
    </w:p>
    <w:p w:rsidR="00900AA1" w:rsidRDefault="00E616C2">
      <w:pPr>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умение демонстрировать: технику спортивного плавания различными способами, прохождения поворотов, стартовых прыжков, технику бега по равнине  со сменой скорости бега и частоты шагов, технику езды на велосипеде;</w:t>
      </w:r>
    </w:p>
    <w:p w:rsidR="00900AA1" w:rsidRDefault="00E616C2">
      <w:pPr>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 xml:space="preserve">знание устройства и назначения основных узлов спортивного велосипеда, овладение навыками технического обслуживания велосипеда; </w:t>
      </w:r>
    </w:p>
    <w:p w:rsidR="00900AA1" w:rsidRDefault="00E616C2">
      <w:pPr>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знание и демонстрация индивидуальных, групповых и командных тактический действий при прохождении дистанции триатлона в учебной, игровой соревновательной и досуговой деятельности;</w:t>
      </w:r>
    </w:p>
    <w:p w:rsidR="00900AA1" w:rsidRDefault="00E616C2">
      <w:pPr>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умение отслеживать правильность двигательных действий и выявлять ошибки в технике и тактике движений в различных дисциплинах триатлона;</w:t>
      </w:r>
    </w:p>
    <w:p w:rsidR="00900AA1" w:rsidRDefault="00E616C2">
      <w:pPr>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знание и применение способов самоконтроля в учебной и соревновательной деятельности, средств восстановления после физической нагрузки, приемов массажа и самомассажа после физической нагрузки или во время занятий триатлоном;</w:t>
      </w:r>
    </w:p>
    <w:p w:rsidR="00900AA1" w:rsidRDefault="00E616C2">
      <w:pPr>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умение соблюдать требования к местам проведения занятий триатлоном, правила ухода за спортивным оборудованием, инвентарем;</w:t>
      </w:r>
    </w:p>
    <w:p w:rsidR="00900AA1" w:rsidRDefault="00E616C2">
      <w:pPr>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знание основ правил дорожного движения, относящихся к велосипедистам  и пешеходам;</w:t>
      </w:r>
    </w:p>
    <w:p w:rsidR="00900AA1" w:rsidRDefault="00E616C2">
      <w:pPr>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знание и применение правил безопасности при занятиях триатлоном, правомерного поведения во время соревнований по триатлону в качестве зрителя  или волонтера;</w:t>
      </w:r>
    </w:p>
    <w:p w:rsidR="00900AA1" w:rsidRDefault="00E616C2">
      <w:pPr>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знание основных методов и мер предупреждения травматизма во время занятий триатлоном, умение оказания первой помощи при травмах и повреждениях  во время занятий триатлоном;</w:t>
      </w:r>
    </w:p>
    <w:p w:rsidR="00900AA1" w:rsidRDefault="00E616C2">
      <w:pPr>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знание и соблюдение основ организации здорового образа жизни средствами триатлона, методов профилактики вредных привычек, асоциального и созависимого поведения, основ антидопингового поведения;</w:t>
      </w:r>
    </w:p>
    <w:p w:rsidR="00900AA1" w:rsidRDefault="00E616C2">
      <w:pPr>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знание и выполнение контрольно-тестовых упражнений по общей, специальной физической подготовке триатлонистов, проведение тестирования уровня физической подготовленности в триатлоне со сверстниками.</w:t>
      </w:r>
    </w:p>
    <w:p w:rsidR="00900AA1" w:rsidRDefault="00E616C2">
      <w:pPr>
        <w:pBdr>
          <w:top w:val="none" w:sz="0" w:space="0" w:color="000000"/>
          <w:left w:val="none" w:sz="0" w:space="0" w:color="000000"/>
          <w:bottom w:val="none" w:sz="0" w:space="0" w:color="000000"/>
          <w:right w:val="none" w:sz="0" w:space="3" w:color="000000"/>
        </w:pBdr>
        <w:spacing w:after="0" w:line="360" w:lineRule="auto"/>
        <w:ind w:firstLine="709"/>
        <w:jc w:val="both"/>
        <w:rPr>
          <w:rFonts w:ascii="Times New Roman" w:hAnsi="Times New Roman"/>
          <w:color w:val="000000"/>
          <w:sz w:val="28"/>
          <w:szCs w:val="28"/>
          <w:lang w:eastAsia="zh-CN"/>
        </w:rPr>
      </w:pPr>
      <w:r>
        <w:rPr>
          <w:rFonts w:ascii="Times New Roman" w:hAnsi="Times New Roman"/>
          <w:sz w:val="28"/>
          <w:szCs w:val="28"/>
        </w:rPr>
        <w:t>127.9.</w:t>
      </w:r>
      <w:r>
        <w:rPr>
          <w:rFonts w:ascii="Times New Roman" w:eastAsia="Times New Roman" w:hAnsi="Times New Roman"/>
          <w:color w:val="000000"/>
          <w:sz w:val="28"/>
          <w:szCs w:val="28"/>
          <w:lang w:eastAsia="zh-CN"/>
        </w:rPr>
        <w:t>11. М</w:t>
      </w:r>
      <w:r>
        <w:rPr>
          <w:rFonts w:ascii="Times New Roman" w:hAnsi="Times New Roman"/>
          <w:color w:val="000000"/>
          <w:sz w:val="28"/>
          <w:szCs w:val="28"/>
          <w:lang w:eastAsia="zh-CN"/>
        </w:rPr>
        <w:t>одуль «Лапта».</w:t>
      </w:r>
    </w:p>
    <w:p w:rsidR="00900AA1" w:rsidRDefault="00E616C2">
      <w:pPr>
        <w:pBdr>
          <w:top w:val="none" w:sz="0" w:space="0" w:color="000000"/>
          <w:left w:val="none" w:sz="0" w:space="0" w:color="000000"/>
          <w:bottom w:val="none" w:sz="0" w:space="0" w:color="000000"/>
          <w:right w:val="none" w:sz="0" w:space="3" w:color="000000"/>
        </w:pBdr>
        <w:spacing w:after="0" w:line="360" w:lineRule="auto"/>
        <w:ind w:firstLine="709"/>
        <w:jc w:val="both"/>
        <w:rPr>
          <w:rFonts w:ascii="Times New Roman" w:eastAsia="Arial Unicode MS" w:hAnsi="Times New Roman"/>
          <w:color w:val="000000"/>
          <w:sz w:val="28"/>
          <w:szCs w:val="28"/>
          <w:lang w:eastAsia="zh-CN"/>
        </w:rPr>
      </w:pPr>
      <w:r>
        <w:rPr>
          <w:rFonts w:ascii="Times New Roman" w:hAnsi="Times New Roman"/>
          <w:sz w:val="28"/>
          <w:szCs w:val="28"/>
        </w:rPr>
        <w:t>127.9.</w:t>
      </w:r>
      <w:r>
        <w:rPr>
          <w:rFonts w:ascii="Times New Roman" w:hAnsi="Times New Roman"/>
          <w:color w:val="000000"/>
          <w:sz w:val="28"/>
          <w:szCs w:val="28"/>
          <w:lang w:eastAsia="zh-CN"/>
        </w:rPr>
        <w:t>11.1. Пояснительная записка модуля «Лапта».</w:t>
      </w:r>
    </w:p>
    <w:p w:rsidR="00900AA1" w:rsidRDefault="00E616C2">
      <w:pPr>
        <w:pBdr>
          <w:top w:val="none" w:sz="0" w:space="0" w:color="000000"/>
          <w:left w:val="none" w:sz="0" w:space="0" w:color="000000"/>
          <w:bottom w:val="none" w:sz="0" w:space="0" w:color="000000"/>
          <w:right w:val="none" w:sz="0" w:space="3" w:color="000000"/>
        </w:pBdr>
        <w:spacing w:after="0" w:line="360" w:lineRule="auto"/>
        <w:ind w:firstLine="709"/>
        <w:jc w:val="both"/>
        <w:rPr>
          <w:rFonts w:ascii="Times New Roman" w:hAnsi="Times New Roman"/>
          <w:sz w:val="28"/>
          <w:szCs w:val="28"/>
          <w:lang w:eastAsia="zh-CN"/>
        </w:rPr>
      </w:pPr>
      <w:r>
        <w:rPr>
          <w:rFonts w:ascii="Times New Roman" w:hAnsi="Times New Roman"/>
          <w:color w:val="000000"/>
          <w:sz w:val="28"/>
          <w:szCs w:val="28"/>
          <w:lang w:eastAsia="zh-CN"/>
        </w:rPr>
        <w:t xml:space="preserve">Модуль «Лапта» </w:t>
      </w:r>
      <w:r>
        <w:rPr>
          <w:rFonts w:ascii="Times New Roman" w:eastAsia="Times New Roman" w:hAnsi="Times New Roman"/>
          <w:sz w:val="28"/>
          <w:szCs w:val="28"/>
          <w:lang w:eastAsia="ru-RU"/>
        </w:rPr>
        <w:t xml:space="preserve">(далее – модуль по лапте, лапта) </w:t>
      </w:r>
      <w:r>
        <w:rPr>
          <w:rFonts w:ascii="Times New Roman" w:hAnsi="Times New Roman"/>
          <w:color w:val="000000"/>
          <w:sz w:val="28"/>
          <w:szCs w:val="28"/>
          <w:lang w:eastAsia="zh-CN"/>
        </w:rPr>
        <w:t xml:space="preserve">на уровне среднего общего образования разработан с целью оказания методической помощи учителю физической культуры в создании рабочей программы </w:t>
      </w:r>
      <w:r>
        <w:rPr>
          <w:rFonts w:ascii="Times New Roman" w:hAnsi="Times New Roman"/>
          <w:sz w:val="28"/>
          <w:szCs w:val="28"/>
        </w:rPr>
        <w:t>по физической культуре</w:t>
      </w:r>
      <w:r>
        <w:rPr>
          <w:rFonts w:ascii="Times New Roman" w:hAnsi="Times New Roman"/>
          <w:color w:val="000000"/>
          <w:sz w:val="28"/>
          <w:szCs w:val="28"/>
          <w:lang w:eastAsia="zh-CN"/>
        </w:rPr>
        <w:t xml:space="preserve">  с учётом современных тенденций в системе образования и использования </w:t>
      </w:r>
      <w:r>
        <w:rPr>
          <w:rFonts w:ascii="Times New Roman" w:hAnsi="Times New Roman"/>
          <w:sz w:val="28"/>
          <w:szCs w:val="28"/>
          <w:lang w:eastAsia="zh-CN"/>
        </w:rPr>
        <w:t xml:space="preserve">спортивно-ориентированных форм, </w:t>
      </w:r>
      <w:r>
        <w:rPr>
          <w:rFonts w:ascii="Times New Roman" w:hAnsi="Times New Roman"/>
          <w:color w:val="000000"/>
          <w:sz w:val="28"/>
          <w:szCs w:val="28"/>
          <w:lang w:eastAsia="zh-CN"/>
        </w:rPr>
        <w:t xml:space="preserve">средств и методов </w:t>
      </w:r>
      <w:r>
        <w:rPr>
          <w:rFonts w:ascii="Times New Roman" w:hAnsi="Times New Roman"/>
          <w:sz w:val="28"/>
          <w:szCs w:val="28"/>
          <w:lang w:eastAsia="zh-CN"/>
        </w:rPr>
        <w:t>обучения  по различным видам спорта.</w:t>
      </w:r>
    </w:p>
    <w:p w:rsidR="00900AA1" w:rsidRDefault="00E616C2">
      <w:pPr>
        <w:pBdr>
          <w:top w:val="none" w:sz="0" w:space="0" w:color="000000"/>
          <w:left w:val="none" w:sz="0" w:space="0" w:color="000000"/>
          <w:bottom w:val="none" w:sz="0" w:space="0" w:color="000000"/>
          <w:right w:val="none" w:sz="0" w:space="3" w:color="000000"/>
        </w:pBdr>
        <w:spacing w:after="0" w:line="360" w:lineRule="auto"/>
        <w:ind w:firstLine="709"/>
        <w:jc w:val="both"/>
        <w:rPr>
          <w:rFonts w:ascii="Times New Roman" w:hAnsi="Times New Roman"/>
          <w:color w:val="000000"/>
          <w:sz w:val="28"/>
          <w:szCs w:val="28"/>
          <w:shd w:val="clear" w:color="auto" w:fill="FFFFFF"/>
          <w:lang w:eastAsia="zh-CN"/>
        </w:rPr>
      </w:pPr>
      <w:r>
        <w:rPr>
          <w:rFonts w:ascii="Times New Roman" w:hAnsi="Times New Roman"/>
          <w:color w:val="000000"/>
          <w:sz w:val="28"/>
          <w:szCs w:val="28"/>
          <w:shd w:val="clear" w:color="auto" w:fill="FFFFFF"/>
          <w:lang w:eastAsia="zh-CN"/>
        </w:rPr>
        <w:t xml:space="preserve">Русская лапта – одна из древнейших национальных спортивных игр.  В настоящее время русская лапта является официальным видом спорта. Лаптой можно заниматься с дошкольного возраста и продолжать эту деятельность  на протяжении многих лет жизни. </w:t>
      </w:r>
    </w:p>
    <w:p w:rsidR="00900AA1" w:rsidRDefault="00E616C2">
      <w:pPr>
        <w:pBdr>
          <w:top w:val="none" w:sz="0" w:space="0" w:color="000000"/>
          <w:left w:val="none" w:sz="0" w:space="0" w:color="000000"/>
          <w:bottom w:val="none" w:sz="0" w:space="0" w:color="000000"/>
          <w:right w:val="none" w:sz="0" w:space="3" w:color="000000"/>
        </w:pBdr>
        <w:shd w:val="clear" w:color="auto" w:fill="FFFFFF"/>
        <w:tabs>
          <w:tab w:val="left" w:pos="0"/>
        </w:tabs>
        <w:spacing w:after="0" w:line="360" w:lineRule="auto"/>
        <w:ind w:firstLine="709"/>
        <w:jc w:val="both"/>
        <w:rPr>
          <w:rFonts w:ascii="Times New Roman" w:eastAsia="Times New Roman" w:hAnsi="Times New Roman"/>
          <w:color w:val="000000"/>
          <w:sz w:val="28"/>
          <w:szCs w:val="28"/>
          <w:lang w:eastAsia="zh-CN"/>
        </w:rPr>
      </w:pPr>
      <w:r>
        <w:rPr>
          <w:rFonts w:ascii="Times New Roman" w:eastAsia="Times New Roman" w:hAnsi="Times New Roman"/>
          <w:color w:val="000000"/>
          <w:sz w:val="28"/>
          <w:szCs w:val="28"/>
          <w:lang w:eastAsia="zh-CN"/>
        </w:rPr>
        <w:t xml:space="preserve">Лапта является универсальным средством физического воспитания  </w:t>
      </w:r>
      <w:r>
        <w:rPr>
          <w:rFonts w:ascii="Times New Roman" w:eastAsia="Arial Unicode MS" w:hAnsi="Times New Roman"/>
          <w:sz w:val="28"/>
          <w:szCs w:val="28"/>
          <w:lang w:eastAsia="zh-CN"/>
        </w:rPr>
        <w:t xml:space="preserve">и </w:t>
      </w:r>
      <w:r>
        <w:rPr>
          <w:rFonts w:ascii="Times New Roman" w:eastAsia="Times New Roman" w:hAnsi="Times New Roman"/>
          <w:color w:val="000000"/>
          <w:sz w:val="28"/>
          <w:szCs w:val="28"/>
          <w:lang w:eastAsia="zh-CN"/>
        </w:rPr>
        <w:t xml:space="preserve">способствует гармоничному развитию, укреплению здоровья детей.  В образовательном процессе средства лапты содействуют комплексному развитию  у обучающихся всех физических качеств, </w:t>
      </w:r>
      <w:r>
        <w:rPr>
          <w:rFonts w:ascii="Times New Roman" w:eastAsia="Arial Unicode MS" w:hAnsi="Times New Roman"/>
          <w:sz w:val="28"/>
          <w:szCs w:val="28"/>
          <w:lang w:eastAsia="zh-CN"/>
        </w:rPr>
        <w:t>комплексно влияют на органы и системы растущего организма</w:t>
      </w:r>
      <w:r>
        <w:rPr>
          <w:rFonts w:ascii="Times New Roman" w:eastAsia="Times New Roman" w:hAnsi="Times New Roman"/>
          <w:sz w:val="28"/>
          <w:szCs w:val="28"/>
          <w:lang w:eastAsia="zh-CN"/>
        </w:rPr>
        <w:t xml:space="preserve"> ребенка</w:t>
      </w:r>
      <w:r>
        <w:rPr>
          <w:rFonts w:ascii="Times New Roman" w:eastAsia="Arial Unicode MS" w:hAnsi="Times New Roman"/>
          <w:sz w:val="28"/>
          <w:szCs w:val="28"/>
          <w:lang w:eastAsia="zh-CN"/>
        </w:rPr>
        <w:t>, укрепляя и повышая их функциональный уровень</w:t>
      </w:r>
      <w:r>
        <w:rPr>
          <w:rFonts w:ascii="Times New Roman" w:eastAsia="Times New Roman" w:hAnsi="Times New Roman"/>
          <w:sz w:val="28"/>
          <w:szCs w:val="28"/>
          <w:lang w:eastAsia="zh-CN"/>
        </w:rPr>
        <w:t>.</w:t>
      </w:r>
    </w:p>
    <w:p w:rsidR="00900AA1" w:rsidRDefault="00E616C2">
      <w:pPr>
        <w:pBdr>
          <w:top w:val="none" w:sz="0" w:space="0" w:color="000000"/>
          <w:left w:val="none" w:sz="0" w:space="0" w:color="000000"/>
          <w:bottom w:val="none" w:sz="0" w:space="0" w:color="000000"/>
          <w:right w:val="none" w:sz="0" w:space="3" w:color="000000"/>
        </w:pBdr>
        <w:spacing w:after="0" w:line="360" w:lineRule="auto"/>
        <w:ind w:firstLine="709"/>
        <w:jc w:val="both"/>
        <w:rPr>
          <w:rFonts w:ascii="Times New Roman" w:hAnsi="Times New Roman"/>
          <w:color w:val="000000"/>
          <w:sz w:val="28"/>
          <w:szCs w:val="28"/>
          <w:lang w:eastAsia="zh-CN"/>
        </w:rPr>
      </w:pPr>
      <w:r>
        <w:rPr>
          <w:rFonts w:ascii="Times New Roman" w:hAnsi="Times New Roman"/>
          <w:color w:val="000000"/>
          <w:sz w:val="28"/>
          <w:szCs w:val="28"/>
          <w:lang w:eastAsia="zh-CN"/>
        </w:rPr>
        <w:t>Лапта выделяется среди других игровых видов спорта своей экономической доступностью. При проведении учебной и внеурочной деятельности не требуется больших средств на приобретение соответствующего оборудования и инвентаря.  Эту игру можно организовать для мальчиков и девочек, как в зале,  так и на открытом воздухе.</w:t>
      </w:r>
    </w:p>
    <w:p w:rsidR="00900AA1" w:rsidRDefault="00E616C2">
      <w:pPr>
        <w:pBdr>
          <w:top w:val="none" w:sz="0" w:space="0" w:color="000000"/>
          <w:left w:val="none" w:sz="0" w:space="0" w:color="000000"/>
          <w:bottom w:val="none" w:sz="0" w:space="0" w:color="000000"/>
          <w:right w:val="none" w:sz="0" w:space="3" w:color="000000"/>
        </w:pBdr>
        <w:shd w:val="clear" w:color="auto" w:fill="FFFFFF"/>
        <w:tabs>
          <w:tab w:val="left" w:pos="0"/>
        </w:tabs>
        <w:spacing w:after="0" w:line="360" w:lineRule="auto"/>
        <w:ind w:firstLine="709"/>
        <w:jc w:val="both"/>
        <w:rPr>
          <w:rFonts w:ascii="Times New Roman" w:eastAsia="Times New Roman" w:hAnsi="Times New Roman"/>
          <w:color w:val="000000"/>
          <w:sz w:val="28"/>
          <w:szCs w:val="28"/>
          <w:lang w:eastAsia="zh-CN"/>
        </w:rPr>
      </w:pPr>
      <w:r>
        <w:rPr>
          <w:rFonts w:ascii="Times New Roman" w:eastAsia="Times New Roman" w:hAnsi="Times New Roman"/>
          <w:color w:val="000000"/>
          <w:sz w:val="28"/>
          <w:szCs w:val="28"/>
          <w:lang w:eastAsia="zh-CN"/>
        </w:rPr>
        <w:t xml:space="preserve">Регулярные занятия лаптой содействуют </w:t>
      </w:r>
      <w:r>
        <w:rPr>
          <w:rFonts w:ascii="Times New Roman" w:eastAsia="Times New Roman" w:hAnsi="Times New Roman"/>
          <w:sz w:val="28"/>
          <w:szCs w:val="28"/>
          <w:lang w:eastAsia="zh-CN"/>
        </w:rPr>
        <w:t>развитию личностных качеств обучающихся,</w:t>
      </w:r>
      <w:r>
        <w:rPr>
          <w:rFonts w:ascii="Times New Roman" w:eastAsia="Times New Roman" w:hAnsi="Times New Roman"/>
          <w:color w:val="000000"/>
          <w:sz w:val="28"/>
          <w:szCs w:val="28"/>
          <w:lang w:eastAsia="zh-CN"/>
        </w:rPr>
        <w:t xml:space="preserve"> формированию коллективизма, инициативности, решительности, развития морально-волевых качеств, а также способствует формированию комплекса психофизиологических свойств организма. Игровой процесс обеспечивает развитие образовательного потенциала личности,  ее индивидуальности, творческого отношения к деятельности.</w:t>
      </w:r>
    </w:p>
    <w:p w:rsidR="00900AA1" w:rsidRDefault="00E616C2">
      <w:pPr>
        <w:pBdr>
          <w:top w:val="none" w:sz="0" w:space="0" w:color="000000"/>
          <w:left w:val="none" w:sz="0" w:space="0" w:color="000000"/>
          <w:bottom w:val="none" w:sz="0" w:space="0" w:color="000000"/>
          <w:right w:val="none" w:sz="0" w:space="3" w:color="000000"/>
        </w:pBdr>
        <w:spacing w:after="0" w:line="360" w:lineRule="auto"/>
        <w:ind w:firstLine="709"/>
        <w:jc w:val="both"/>
        <w:rPr>
          <w:rFonts w:ascii="Times New Roman" w:hAnsi="Times New Roman"/>
          <w:color w:val="000000"/>
          <w:sz w:val="28"/>
          <w:szCs w:val="28"/>
          <w:lang w:eastAsia="zh-CN"/>
        </w:rPr>
      </w:pPr>
      <w:r>
        <w:rPr>
          <w:rFonts w:ascii="Times New Roman" w:hAnsi="Times New Roman"/>
          <w:sz w:val="28"/>
          <w:szCs w:val="28"/>
        </w:rPr>
        <w:t>127.9.</w:t>
      </w:r>
      <w:r>
        <w:rPr>
          <w:rFonts w:ascii="Times New Roman" w:hAnsi="Times New Roman"/>
          <w:color w:val="000000"/>
          <w:sz w:val="28"/>
          <w:szCs w:val="28"/>
          <w:lang w:eastAsia="zh-CN"/>
        </w:rPr>
        <w:t>11.2. </w:t>
      </w:r>
      <w:r>
        <w:rPr>
          <w:rFonts w:ascii="Times New Roman" w:hAnsi="Times New Roman"/>
          <w:sz w:val="28"/>
          <w:szCs w:val="28"/>
          <w:lang w:eastAsia="zh-CN"/>
        </w:rPr>
        <w:t>Целью изучения модуля «</w:t>
      </w:r>
      <w:r>
        <w:rPr>
          <w:rFonts w:ascii="Times New Roman" w:hAnsi="Times New Roman"/>
          <w:color w:val="000000"/>
          <w:sz w:val="28"/>
          <w:szCs w:val="28"/>
          <w:lang w:eastAsia="zh-CN"/>
        </w:rPr>
        <w:t>Лапта</w:t>
      </w:r>
      <w:r>
        <w:rPr>
          <w:rFonts w:ascii="Times New Roman" w:hAnsi="Times New Roman"/>
          <w:sz w:val="28"/>
          <w:szCs w:val="28"/>
          <w:lang w:eastAsia="zh-CN"/>
        </w:rPr>
        <w:t>» является</w:t>
      </w:r>
      <w:r>
        <w:rPr>
          <w:rFonts w:ascii="Times New Roman" w:hAnsi="Times New Roman"/>
          <w:color w:val="000000"/>
          <w:sz w:val="28"/>
          <w:szCs w:val="28"/>
          <w:lang w:eastAsia="zh-CN"/>
        </w:rPr>
        <w:t xml:space="preserve">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лапта.</w:t>
      </w:r>
    </w:p>
    <w:p w:rsidR="00900AA1" w:rsidRDefault="00E616C2">
      <w:pPr>
        <w:pBdr>
          <w:top w:val="none" w:sz="0" w:space="0" w:color="000000"/>
          <w:left w:val="none" w:sz="0" w:space="0" w:color="000000"/>
          <w:bottom w:val="none" w:sz="0" w:space="0" w:color="000000"/>
          <w:right w:val="none" w:sz="0" w:space="3" w:color="000000"/>
        </w:pBdr>
        <w:spacing w:after="0" w:line="360" w:lineRule="auto"/>
        <w:ind w:firstLine="709"/>
        <w:jc w:val="both"/>
        <w:rPr>
          <w:rFonts w:ascii="Times New Roman" w:hAnsi="Times New Roman"/>
          <w:sz w:val="28"/>
          <w:szCs w:val="28"/>
          <w:lang w:eastAsia="zh-CN"/>
        </w:rPr>
      </w:pPr>
      <w:r>
        <w:rPr>
          <w:rFonts w:ascii="Times New Roman" w:hAnsi="Times New Roman"/>
          <w:sz w:val="28"/>
          <w:szCs w:val="28"/>
        </w:rPr>
        <w:t>127.9.</w:t>
      </w:r>
      <w:r>
        <w:rPr>
          <w:rFonts w:ascii="Times New Roman" w:hAnsi="Times New Roman"/>
          <w:sz w:val="28"/>
          <w:szCs w:val="28"/>
          <w:lang w:eastAsia="zh-CN"/>
        </w:rPr>
        <w:t xml:space="preserve">11.3. Задачами изучения модуля </w:t>
      </w:r>
      <w:r>
        <w:rPr>
          <w:rFonts w:ascii="Times New Roman" w:eastAsia="Times New Roman" w:hAnsi="Times New Roman"/>
          <w:color w:val="000000"/>
          <w:sz w:val="28"/>
          <w:szCs w:val="28"/>
          <w:lang w:eastAsia="ar-SA"/>
        </w:rPr>
        <w:t xml:space="preserve">«Лапта» </w:t>
      </w:r>
      <w:r>
        <w:rPr>
          <w:rFonts w:ascii="Times New Roman" w:hAnsi="Times New Roman"/>
          <w:sz w:val="28"/>
          <w:szCs w:val="28"/>
          <w:lang w:eastAsia="zh-CN"/>
        </w:rPr>
        <w:t>являются:</w:t>
      </w:r>
    </w:p>
    <w:p w:rsidR="00900AA1" w:rsidRDefault="00E616C2">
      <w:pPr>
        <w:pBdr>
          <w:top w:val="none" w:sz="0" w:space="0" w:color="000000"/>
          <w:left w:val="none" w:sz="0" w:space="0" w:color="000000"/>
          <w:bottom w:val="none" w:sz="0" w:space="0" w:color="000000"/>
          <w:right w:val="none" w:sz="0" w:space="3" w:color="000000"/>
        </w:pBdr>
        <w:spacing w:after="0" w:line="360" w:lineRule="auto"/>
        <w:ind w:firstLine="709"/>
        <w:jc w:val="both"/>
        <w:rPr>
          <w:rFonts w:ascii="Times New Roman" w:eastAsia="Arial Unicode MS" w:hAnsi="Times New Roman"/>
          <w:color w:val="000000"/>
          <w:sz w:val="28"/>
          <w:szCs w:val="28"/>
          <w:lang w:eastAsia="zh-CN"/>
        </w:rPr>
      </w:pPr>
      <w:r>
        <w:rPr>
          <w:rFonts w:ascii="Times New Roman" w:eastAsia="Arial Unicode MS" w:hAnsi="Times New Roman"/>
          <w:color w:val="000000"/>
          <w:sz w:val="28"/>
          <w:szCs w:val="28"/>
          <w:lang w:eastAsia="zh-CN"/>
        </w:rPr>
        <w:t>всестороннее гармоничное развитие детей и подростков, увеличение объёма их двигательной активности;</w:t>
      </w:r>
    </w:p>
    <w:p w:rsidR="00900AA1" w:rsidRDefault="00E616C2">
      <w:pPr>
        <w:pBdr>
          <w:top w:val="none" w:sz="0" w:space="0" w:color="000000"/>
          <w:left w:val="none" w:sz="0" w:space="0" w:color="000000"/>
          <w:bottom w:val="none" w:sz="0" w:space="0" w:color="000000"/>
          <w:right w:val="none" w:sz="0" w:space="3" w:color="000000"/>
        </w:pBdr>
        <w:spacing w:after="0" w:line="360" w:lineRule="auto"/>
        <w:ind w:firstLine="709"/>
        <w:jc w:val="both"/>
        <w:rPr>
          <w:rFonts w:ascii="Times New Roman" w:eastAsia="Arial Unicode MS" w:hAnsi="Times New Roman"/>
          <w:color w:val="000000"/>
          <w:sz w:val="28"/>
          <w:szCs w:val="28"/>
          <w:lang w:eastAsia="zh-CN"/>
        </w:rPr>
      </w:pPr>
      <w:r>
        <w:rPr>
          <w:rFonts w:ascii="Times New Roman" w:eastAsia="Arial Unicode MS" w:hAnsi="Times New Roman"/>
          <w:color w:val="000000"/>
          <w:sz w:val="28"/>
          <w:szCs w:val="28"/>
          <w:lang w:eastAsia="zh-CN"/>
        </w:rPr>
        <w:t xml:space="preserve">укрепление </w:t>
      </w:r>
      <w:r>
        <w:rPr>
          <w:rFonts w:ascii="Times New Roman" w:eastAsia="@Arial Unicode MS" w:hAnsi="Times New Roman"/>
          <w:color w:val="000000"/>
          <w:sz w:val="28"/>
          <w:szCs w:val="28"/>
          <w:lang w:eastAsia="zh-CN"/>
        </w:rPr>
        <w:t xml:space="preserve">физического, психологического и социального </w:t>
      </w:r>
      <w:r>
        <w:rPr>
          <w:rFonts w:ascii="Times New Roman" w:eastAsia="Arial Unicode MS" w:hAnsi="Times New Roman"/>
          <w:color w:val="000000"/>
          <w:sz w:val="28"/>
          <w:szCs w:val="28"/>
          <w:lang w:eastAsia="zh-CN"/>
        </w:rPr>
        <w:t xml:space="preserve">здоровья обучающихся, развитие основных физических качеств и повышение функциональных возможностей их организма, </w:t>
      </w:r>
      <w:r>
        <w:rPr>
          <w:rFonts w:ascii="Times New Roman" w:eastAsia="@Arial Unicode MS" w:hAnsi="Times New Roman"/>
          <w:color w:val="000000"/>
          <w:sz w:val="28"/>
          <w:szCs w:val="28"/>
          <w:lang w:eastAsia="zh-CN"/>
        </w:rPr>
        <w:t>обеспечение безопасности</w:t>
      </w:r>
      <w:r>
        <w:rPr>
          <w:rFonts w:ascii="Times New Roman" w:eastAsia="Arial Unicode MS" w:hAnsi="Times New Roman"/>
          <w:color w:val="000000"/>
          <w:sz w:val="28"/>
          <w:szCs w:val="28"/>
          <w:lang w:eastAsia="zh-CN"/>
        </w:rPr>
        <w:t xml:space="preserve">  на занятиях по лапте;</w:t>
      </w:r>
    </w:p>
    <w:p w:rsidR="00900AA1" w:rsidRDefault="00E616C2">
      <w:pPr>
        <w:pBdr>
          <w:top w:val="none" w:sz="0" w:space="0" w:color="000000"/>
          <w:left w:val="none" w:sz="0" w:space="0" w:color="000000"/>
          <w:bottom w:val="none" w:sz="0" w:space="0" w:color="000000"/>
          <w:right w:val="none" w:sz="0" w:space="3" w:color="000000"/>
        </w:pBdr>
        <w:spacing w:after="0" w:line="360" w:lineRule="auto"/>
        <w:ind w:firstLine="709"/>
        <w:jc w:val="both"/>
        <w:rPr>
          <w:rFonts w:ascii="Times New Roman" w:eastAsia="Arial Unicode MS" w:hAnsi="Times New Roman"/>
          <w:color w:val="000000"/>
          <w:sz w:val="28"/>
          <w:szCs w:val="28"/>
          <w:lang w:eastAsia="zh-CN"/>
        </w:rPr>
      </w:pPr>
      <w:r>
        <w:rPr>
          <w:rFonts w:ascii="Times New Roman" w:eastAsia="Arial Unicode MS" w:hAnsi="Times New Roman"/>
          <w:color w:val="000000"/>
          <w:sz w:val="28"/>
          <w:szCs w:val="28"/>
          <w:lang w:eastAsia="zh-CN"/>
        </w:rPr>
        <w:t>освоение знаний о физической культуре и спорте в целом, истории развития лапты в частности;</w:t>
      </w:r>
    </w:p>
    <w:p w:rsidR="00900AA1" w:rsidRDefault="00E616C2">
      <w:pPr>
        <w:pBdr>
          <w:top w:val="none" w:sz="0" w:space="0" w:color="000000"/>
          <w:left w:val="none" w:sz="0" w:space="0" w:color="000000"/>
          <w:bottom w:val="none" w:sz="0" w:space="0" w:color="000000"/>
          <w:right w:val="none" w:sz="0" w:space="3" w:color="000000"/>
        </w:pBdr>
        <w:spacing w:after="0" w:line="360" w:lineRule="auto"/>
        <w:ind w:firstLine="709"/>
        <w:jc w:val="both"/>
        <w:rPr>
          <w:rFonts w:ascii="Times New Roman" w:eastAsia="Arial Unicode MS" w:hAnsi="Times New Roman"/>
          <w:color w:val="000000"/>
          <w:sz w:val="28"/>
          <w:szCs w:val="28"/>
          <w:lang w:eastAsia="zh-CN"/>
        </w:rPr>
      </w:pPr>
      <w:r>
        <w:rPr>
          <w:rFonts w:ascii="Times New Roman" w:eastAsia="Arial Unicode MS" w:hAnsi="Times New Roman"/>
          <w:color w:val="000000"/>
          <w:sz w:val="28"/>
          <w:szCs w:val="28"/>
          <w:lang w:eastAsia="zh-CN"/>
        </w:rPr>
        <w:t>формирование общих представлений о лапте, о ее возможностях и значении  в процессе укрепления здоровья, физическом развитии и физической подготовке обучающихся;</w:t>
      </w:r>
    </w:p>
    <w:p w:rsidR="00900AA1" w:rsidRDefault="00E616C2">
      <w:pPr>
        <w:pBdr>
          <w:top w:val="none" w:sz="0" w:space="0" w:color="000000"/>
          <w:left w:val="none" w:sz="0" w:space="0" w:color="000000"/>
          <w:bottom w:val="none" w:sz="0" w:space="0" w:color="000000"/>
          <w:right w:val="none" w:sz="0" w:space="3" w:color="000000"/>
        </w:pBdr>
        <w:spacing w:after="0" w:line="360" w:lineRule="auto"/>
        <w:ind w:firstLine="709"/>
        <w:jc w:val="both"/>
        <w:rPr>
          <w:rFonts w:ascii="Times New Roman" w:eastAsia="@Arial Unicode MS" w:hAnsi="Times New Roman"/>
          <w:color w:val="000000"/>
          <w:sz w:val="28"/>
          <w:szCs w:val="28"/>
          <w:lang w:eastAsia="zh-CN"/>
        </w:rPr>
      </w:pPr>
      <w:r>
        <w:rPr>
          <w:rFonts w:ascii="Times New Roman" w:eastAsia="Arial Unicode MS" w:hAnsi="Times New Roman"/>
          <w:color w:val="000000"/>
          <w:sz w:val="28"/>
          <w:szCs w:val="28"/>
          <w:lang w:eastAsia="zh-CN"/>
        </w:rPr>
        <w:t>формирование образовательного базиса,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900AA1" w:rsidRDefault="00E616C2">
      <w:pPr>
        <w:pBdr>
          <w:top w:val="none" w:sz="0" w:space="0" w:color="000000"/>
          <w:left w:val="none" w:sz="0" w:space="0" w:color="000000"/>
          <w:bottom w:val="none" w:sz="0" w:space="0" w:color="000000"/>
          <w:right w:val="none" w:sz="0" w:space="3" w:color="000000"/>
        </w:pBdr>
        <w:spacing w:after="0" w:line="360" w:lineRule="auto"/>
        <w:ind w:firstLine="709"/>
        <w:jc w:val="both"/>
        <w:rPr>
          <w:rFonts w:ascii="Times New Roman" w:hAnsi="Times New Roman"/>
          <w:color w:val="000000"/>
          <w:sz w:val="28"/>
          <w:szCs w:val="28"/>
          <w:lang w:eastAsia="zh-CN"/>
        </w:rPr>
      </w:pPr>
      <w:r>
        <w:rPr>
          <w:rFonts w:ascii="Times New Roman" w:eastAsia="Arial Unicode MS" w:hAnsi="Times New Roman"/>
          <w:color w:val="000000"/>
          <w:sz w:val="28"/>
          <w:szCs w:val="28"/>
          <w:lang w:eastAsia="zh-CN"/>
        </w:rPr>
        <w:t xml:space="preserve">формирование культуры движений, обогащение двигательного опыта физическими упражнениями с общеразвивающей и корригирующей направленностью, </w:t>
      </w:r>
      <w:r>
        <w:rPr>
          <w:rFonts w:ascii="Times New Roman" w:eastAsia="PragmaticaC" w:hAnsi="Times New Roman"/>
          <w:color w:val="000000"/>
          <w:sz w:val="28"/>
          <w:szCs w:val="28"/>
          <w:lang w:eastAsia="zh-CN"/>
        </w:rPr>
        <w:t>техническими действиями и приемами вида спорта «лапта»</w:t>
      </w:r>
      <w:r>
        <w:rPr>
          <w:rFonts w:ascii="Times New Roman" w:eastAsia="Arial Unicode MS" w:hAnsi="Times New Roman"/>
          <w:color w:val="000000"/>
          <w:sz w:val="28"/>
          <w:szCs w:val="28"/>
          <w:lang w:eastAsia="zh-CN"/>
        </w:rPr>
        <w:t>;</w:t>
      </w:r>
    </w:p>
    <w:p w:rsidR="00900AA1" w:rsidRDefault="00E616C2">
      <w:pPr>
        <w:pBdr>
          <w:top w:val="none" w:sz="0" w:space="0" w:color="000000"/>
          <w:left w:val="none" w:sz="0" w:space="0" w:color="000000"/>
          <w:bottom w:val="none" w:sz="0" w:space="0" w:color="000000"/>
          <w:right w:val="none" w:sz="0" w:space="3" w:color="000000"/>
        </w:pBdr>
        <w:spacing w:after="0" w:line="360" w:lineRule="auto"/>
        <w:ind w:firstLine="709"/>
        <w:jc w:val="both"/>
        <w:rPr>
          <w:rFonts w:ascii="Times New Roman" w:eastAsia="Arial Unicode MS" w:hAnsi="Times New Roman"/>
          <w:color w:val="000000"/>
          <w:sz w:val="28"/>
          <w:szCs w:val="28"/>
          <w:lang w:eastAsia="zh-CN"/>
        </w:rPr>
      </w:pPr>
      <w:r>
        <w:rPr>
          <w:rFonts w:ascii="Times New Roman" w:eastAsia="Arial Unicode MS" w:hAnsi="Times New Roman"/>
          <w:color w:val="000000"/>
          <w:sz w:val="28"/>
          <w:szCs w:val="28"/>
          <w:lang w:eastAsia="zh-CN"/>
        </w:rPr>
        <w:t>воспитание положительных качеств личности, норм коллективного взаимодействия и сотрудничества;</w:t>
      </w:r>
    </w:p>
    <w:p w:rsidR="00900AA1" w:rsidRDefault="00E616C2">
      <w:pPr>
        <w:pBdr>
          <w:top w:val="none" w:sz="0" w:space="0" w:color="000000"/>
          <w:left w:val="none" w:sz="0" w:space="0" w:color="000000"/>
          <w:bottom w:val="none" w:sz="0" w:space="0" w:color="000000"/>
          <w:right w:val="none" w:sz="0" w:space="3" w:color="000000"/>
        </w:pBdr>
        <w:spacing w:after="0" w:line="360" w:lineRule="auto"/>
        <w:ind w:firstLine="709"/>
        <w:jc w:val="both"/>
        <w:rPr>
          <w:rFonts w:ascii="Times New Roman" w:eastAsia="Arial Unicode MS" w:hAnsi="Times New Roman"/>
          <w:color w:val="000000"/>
          <w:sz w:val="28"/>
          <w:szCs w:val="28"/>
          <w:lang w:eastAsia="zh-CN"/>
        </w:rPr>
      </w:pPr>
      <w:r>
        <w:rPr>
          <w:rFonts w:ascii="Times New Roman" w:eastAsia="Arial Unicode MS" w:hAnsi="Times New Roman"/>
          <w:color w:val="000000"/>
          <w:sz w:val="28"/>
          <w:szCs w:val="28"/>
          <w:lang w:eastAsia="zh-CN"/>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w:t>
      </w:r>
    </w:p>
    <w:p w:rsidR="00900AA1" w:rsidRDefault="00E616C2">
      <w:pPr>
        <w:pBdr>
          <w:top w:val="none" w:sz="0" w:space="0" w:color="000000"/>
          <w:left w:val="none" w:sz="0" w:space="0" w:color="000000"/>
          <w:bottom w:val="none" w:sz="0" w:space="0" w:color="000000"/>
          <w:right w:val="none" w:sz="0" w:space="3" w:color="000000"/>
        </w:pBdr>
        <w:spacing w:after="0" w:line="360" w:lineRule="auto"/>
        <w:ind w:firstLine="709"/>
        <w:jc w:val="both"/>
        <w:rPr>
          <w:rFonts w:ascii="Times New Roman" w:eastAsia="Arial Unicode MS" w:hAnsi="Times New Roman"/>
          <w:color w:val="000000"/>
          <w:sz w:val="28"/>
          <w:szCs w:val="28"/>
          <w:lang w:eastAsia="zh-CN"/>
        </w:rPr>
      </w:pPr>
      <w:r>
        <w:rPr>
          <w:rFonts w:ascii="Times New Roman" w:eastAsia="Arial Unicode MS" w:hAnsi="Times New Roman"/>
          <w:color w:val="000000"/>
          <w:sz w:val="28"/>
          <w:szCs w:val="28"/>
          <w:lang w:eastAsia="zh-CN"/>
        </w:rPr>
        <w:t>выявление, развитие и поддержка одарённых детей в области спорта.</w:t>
      </w:r>
    </w:p>
    <w:p w:rsidR="00900AA1" w:rsidRDefault="00E616C2">
      <w:pPr>
        <w:pBdr>
          <w:top w:val="none" w:sz="0" w:space="0" w:color="000000"/>
          <w:left w:val="none" w:sz="0" w:space="0" w:color="000000"/>
          <w:bottom w:val="none" w:sz="0" w:space="0" w:color="000000"/>
          <w:right w:val="none" w:sz="0" w:space="3" w:color="000000"/>
        </w:pBdr>
        <w:tabs>
          <w:tab w:val="left" w:pos="708"/>
        </w:tabs>
        <w:spacing w:after="0" w:line="360" w:lineRule="auto"/>
        <w:ind w:firstLine="709"/>
        <w:jc w:val="both"/>
        <w:rPr>
          <w:rFonts w:ascii="Times New Roman" w:eastAsia="Times New Roman" w:hAnsi="Times New Roman"/>
          <w:color w:val="000000"/>
          <w:sz w:val="28"/>
          <w:szCs w:val="28"/>
          <w:lang w:eastAsia="zh-CN"/>
        </w:rPr>
      </w:pPr>
      <w:r>
        <w:rPr>
          <w:rFonts w:ascii="Times New Roman" w:hAnsi="Times New Roman"/>
          <w:sz w:val="28"/>
          <w:szCs w:val="28"/>
        </w:rPr>
        <w:t>127.9.</w:t>
      </w:r>
      <w:r>
        <w:rPr>
          <w:rFonts w:ascii="Times New Roman" w:eastAsia="Times New Roman" w:hAnsi="Times New Roman"/>
          <w:color w:val="000000"/>
          <w:sz w:val="28"/>
          <w:szCs w:val="28"/>
          <w:lang w:eastAsia="zh-CN"/>
        </w:rPr>
        <w:t>11.4. Место и роль модуля «Лапта».</w:t>
      </w:r>
    </w:p>
    <w:p w:rsidR="00900AA1" w:rsidRDefault="00E616C2">
      <w:pPr>
        <w:pBdr>
          <w:top w:val="none" w:sz="0" w:space="0" w:color="000000"/>
          <w:left w:val="none" w:sz="0" w:space="0" w:color="000000"/>
          <w:bottom w:val="none" w:sz="0" w:space="0" w:color="000000"/>
          <w:right w:val="none" w:sz="0" w:space="3" w:color="000000"/>
        </w:pBdr>
        <w:spacing w:after="0" w:line="360" w:lineRule="auto"/>
        <w:ind w:firstLine="709"/>
        <w:jc w:val="both"/>
        <w:rPr>
          <w:rFonts w:ascii="Times New Roman" w:hAnsi="Times New Roman"/>
          <w:color w:val="000000"/>
          <w:sz w:val="28"/>
          <w:szCs w:val="28"/>
          <w:lang w:eastAsia="ru-RU"/>
        </w:rPr>
      </w:pPr>
      <w:r>
        <w:rPr>
          <w:rFonts w:ascii="Times New Roman" w:hAnsi="Times New Roman"/>
          <w:sz w:val="28"/>
          <w:szCs w:val="28"/>
          <w:lang w:eastAsia="zh-CN"/>
        </w:rPr>
        <w:t>Модуль «</w:t>
      </w:r>
      <w:r>
        <w:rPr>
          <w:rFonts w:ascii="Times New Roman" w:hAnsi="Times New Roman"/>
          <w:color w:val="000000"/>
          <w:sz w:val="28"/>
          <w:szCs w:val="28"/>
          <w:lang w:eastAsia="zh-CN"/>
        </w:rPr>
        <w:t>Лапта</w:t>
      </w:r>
      <w:r>
        <w:rPr>
          <w:rFonts w:ascii="Times New Roman" w:hAnsi="Times New Roman"/>
          <w:sz w:val="28"/>
          <w:szCs w:val="28"/>
          <w:lang w:eastAsia="zh-CN"/>
        </w:rPr>
        <w:t>»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900AA1" w:rsidRDefault="00E616C2">
      <w:pPr>
        <w:pBdr>
          <w:top w:val="none" w:sz="0" w:space="0" w:color="000000"/>
          <w:left w:val="none" w:sz="0" w:space="0" w:color="000000"/>
          <w:bottom w:val="none" w:sz="0" w:space="0" w:color="000000"/>
          <w:right w:val="none" w:sz="0" w:space="3" w:color="000000"/>
        </w:pBdr>
        <w:spacing w:after="0" w:line="360" w:lineRule="auto"/>
        <w:ind w:firstLine="709"/>
        <w:jc w:val="both"/>
        <w:rPr>
          <w:rFonts w:ascii="Times New Roman" w:hAnsi="Times New Roman"/>
          <w:color w:val="000000"/>
          <w:sz w:val="28"/>
          <w:szCs w:val="28"/>
          <w:lang w:eastAsia="ru-RU"/>
        </w:rPr>
      </w:pPr>
      <w:r>
        <w:rPr>
          <w:rFonts w:ascii="Times New Roman" w:hAnsi="Times New Roman"/>
          <w:sz w:val="28"/>
          <w:szCs w:val="28"/>
          <w:lang w:eastAsia="zh-CN"/>
        </w:rPr>
        <w:t xml:space="preserve">Интеграция модуля по лапте поможет обучающимся в освоении содержательных компонентов и модулей по легкой атлетике, подвижным  и спортивным играм, гимнастике, а также </w:t>
      </w:r>
      <w:r>
        <w:rPr>
          <w:rFonts w:ascii="Times New Roman" w:hAnsi="Times New Roman"/>
          <w:color w:val="000000"/>
          <w:sz w:val="28"/>
          <w:szCs w:val="28"/>
          <w:lang w:eastAsia="zh-CN"/>
        </w:rPr>
        <w:t xml:space="preserve">в освоении программ в рамках внеурочной деятельности, деятельности школьных спортивных клубов, </w:t>
      </w:r>
      <w:r>
        <w:rPr>
          <w:rFonts w:ascii="Times New Roman" w:hAnsi="Times New Roman"/>
          <w:color w:val="000000"/>
          <w:sz w:val="28"/>
          <w:szCs w:val="28"/>
          <w:lang w:eastAsia="ru-RU"/>
        </w:rPr>
        <w:t xml:space="preserve">подготовке </w:t>
      </w:r>
      <w:r>
        <w:rPr>
          <w:rFonts w:ascii="Times New Roman" w:hAnsi="Times New Roman"/>
          <w:sz w:val="28"/>
          <w:szCs w:val="28"/>
          <w:lang w:eastAsia="zh-CN"/>
        </w:rPr>
        <w:t xml:space="preserve">обучающихся к сдаче норм Всероссийского физкультурно-спортивного комплекса «Готов к труду и обороне» (ГТО) </w:t>
      </w:r>
      <w:r>
        <w:rPr>
          <w:rFonts w:ascii="Times New Roman" w:hAnsi="Times New Roman"/>
          <w:color w:val="000000"/>
          <w:sz w:val="28"/>
          <w:szCs w:val="28"/>
          <w:lang w:eastAsia="ru-RU"/>
        </w:rPr>
        <w:t xml:space="preserve">и </w:t>
      </w:r>
      <w:r>
        <w:rPr>
          <w:rFonts w:ascii="Times New Roman" w:hAnsi="Times New Roman"/>
          <w:sz w:val="28"/>
          <w:szCs w:val="28"/>
          <w:lang w:eastAsia="zh-CN"/>
        </w:rPr>
        <w:t>участии в спортивных</w:t>
      </w:r>
      <w:r>
        <w:rPr>
          <w:rFonts w:ascii="Times New Roman" w:hAnsi="Times New Roman"/>
          <w:color w:val="000000"/>
          <w:sz w:val="28"/>
          <w:szCs w:val="28"/>
          <w:lang w:eastAsia="ru-RU"/>
        </w:rPr>
        <w:t xml:space="preserve"> мероприятиях.</w:t>
      </w:r>
    </w:p>
    <w:p w:rsidR="00900AA1" w:rsidRDefault="00E616C2">
      <w:pPr>
        <w:pBdr>
          <w:top w:val="none" w:sz="0" w:space="0" w:color="000000"/>
          <w:left w:val="none" w:sz="0" w:space="0" w:color="000000"/>
          <w:bottom w:val="none" w:sz="0" w:space="0" w:color="000000"/>
          <w:right w:val="none" w:sz="0" w:space="3" w:color="000000"/>
        </w:pBdr>
        <w:spacing w:after="0" w:line="360" w:lineRule="auto"/>
        <w:ind w:firstLine="709"/>
        <w:jc w:val="both"/>
        <w:rPr>
          <w:rFonts w:ascii="Times New Roman" w:hAnsi="Times New Roman"/>
          <w:color w:val="000000"/>
          <w:sz w:val="28"/>
          <w:szCs w:val="28"/>
          <w:lang w:eastAsia="zh-CN"/>
        </w:rPr>
      </w:pPr>
      <w:r>
        <w:rPr>
          <w:rFonts w:ascii="Times New Roman" w:hAnsi="Times New Roman"/>
          <w:sz w:val="28"/>
          <w:szCs w:val="28"/>
        </w:rPr>
        <w:t>127.9.</w:t>
      </w:r>
      <w:r>
        <w:rPr>
          <w:rFonts w:ascii="Times New Roman" w:hAnsi="Times New Roman"/>
          <w:color w:val="000000"/>
          <w:sz w:val="28"/>
          <w:szCs w:val="28"/>
          <w:lang w:eastAsia="zh-CN"/>
        </w:rPr>
        <w:t>11.5. Модуль «Лапта» может быть реализован в следующих вариантах:</w:t>
      </w:r>
    </w:p>
    <w:p w:rsidR="00900AA1" w:rsidRDefault="00E616C2">
      <w:pPr>
        <w:pBdr>
          <w:top w:val="none" w:sz="0" w:space="0" w:color="000000"/>
          <w:left w:val="none" w:sz="0" w:space="0" w:color="000000"/>
          <w:bottom w:val="none" w:sz="0" w:space="0" w:color="000000"/>
          <w:right w:val="none" w:sz="0" w:space="3" w:color="000000"/>
        </w:pBdr>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при самостоятельном планировании учителем физической культуры процесса освоения обучающимися учебного материала по лапте с выбором различных элементов лапты, с учётом возраста и физической подготовленности обучающихся  (с соответствующей дозировкой и интенсивностью);</w:t>
      </w:r>
    </w:p>
    <w:p w:rsidR="00900AA1" w:rsidRDefault="00E616C2">
      <w:pPr>
        <w:pBdr>
          <w:top w:val="none" w:sz="0" w:space="0" w:color="000000"/>
          <w:left w:val="none" w:sz="0" w:space="0" w:color="000000"/>
          <w:bottom w:val="none" w:sz="0" w:space="0" w:color="000000"/>
          <w:right w:val="none" w:sz="0" w:space="3" w:color="000000"/>
        </w:pBdr>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 по 34 часа);</w:t>
      </w:r>
    </w:p>
    <w:p w:rsidR="00900AA1" w:rsidRDefault="00E616C2">
      <w:pPr>
        <w:pBdr>
          <w:top w:val="none" w:sz="0" w:space="0" w:color="000000"/>
          <w:left w:val="none" w:sz="0" w:space="0" w:color="000000"/>
          <w:bottom w:val="none" w:sz="0" w:space="0" w:color="000000"/>
          <w:right w:val="none" w:sz="0" w:space="3" w:color="000000"/>
        </w:pBdr>
        <w:spacing w:after="0" w:line="360" w:lineRule="auto"/>
        <w:ind w:firstLine="709"/>
        <w:jc w:val="both"/>
        <w:rPr>
          <w:rFonts w:ascii="Times New Roman" w:hAnsi="Times New Roman"/>
          <w:sz w:val="28"/>
          <w:szCs w:val="28"/>
          <w:lang w:eastAsia="zh-CN"/>
        </w:rPr>
      </w:pPr>
      <w:r>
        <w:rPr>
          <w:rFonts w:ascii="Times New Roman" w:hAnsi="Times New Roman"/>
          <w:color w:val="000000"/>
          <w:sz w:val="28"/>
          <w:szCs w:val="28"/>
          <w:lang w:eastAsia="zh-CN"/>
        </w:rPr>
        <w:t xml:space="preserve">в виде дополнительных часов, выделяемых на спортивно-оздоровительную работу с обучающимися в рамках внеурочной деятельности </w:t>
      </w:r>
      <w:r>
        <w:rPr>
          <w:rFonts w:ascii="Times New Roman" w:hAnsi="Times New Roman"/>
          <w:sz w:val="28"/>
          <w:szCs w:val="28"/>
        </w:rPr>
        <w:t xml:space="preserve">и (или) за счет посещения обучающимися спортивных секций, школьных спортивных клубов, включая использование учебных модулей по видам спорта </w:t>
      </w:r>
      <w:r>
        <w:rPr>
          <w:rFonts w:ascii="Times New Roman" w:eastAsia="Arial Unicode MS" w:hAnsi="Times New Roman"/>
          <w:sz w:val="28"/>
          <w:szCs w:val="28"/>
          <w:lang w:eastAsia="zh-CN"/>
        </w:rPr>
        <w:t xml:space="preserve">(рекомендуемый  объем </w:t>
      </w:r>
      <w:r>
        <w:rPr>
          <w:rFonts w:ascii="Times New Roman" w:hAnsi="Times New Roman"/>
          <w:sz w:val="28"/>
          <w:szCs w:val="28"/>
          <w:lang w:eastAsia="zh-CN"/>
        </w:rPr>
        <w:t>в 10–11 классах – по 34 часа</w:t>
      </w:r>
      <w:r>
        <w:rPr>
          <w:rFonts w:ascii="Times New Roman" w:eastAsia="Arial Unicode MS" w:hAnsi="Times New Roman"/>
          <w:sz w:val="28"/>
          <w:szCs w:val="28"/>
          <w:lang w:eastAsia="zh-CN"/>
        </w:rPr>
        <w:t>).</w:t>
      </w:r>
    </w:p>
    <w:p w:rsidR="00900AA1" w:rsidRDefault="00E616C2">
      <w:pPr>
        <w:pBdr>
          <w:top w:val="none" w:sz="0" w:space="0" w:color="000000"/>
          <w:left w:val="none" w:sz="0" w:space="0" w:color="000000"/>
          <w:bottom w:val="none" w:sz="0" w:space="0" w:color="000000"/>
          <w:right w:val="none" w:sz="0" w:space="3" w:color="000000"/>
        </w:pBdr>
        <w:spacing w:after="0" w:line="360" w:lineRule="auto"/>
        <w:ind w:firstLine="709"/>
        <w:jc w:val="both"/>
        <w:rPr>
          <w:rFonts w:ascii="Times New Roman" w:hAnsi="Times New Roman"/>
          <w:sz w:val="28"/>
          <w:szCs w:val="28"/>
          <w:lang w:eastAsia="zh-CN"/>
        </w:rPr>
      </w:pPr>
      <w:r>
        <w:rPr>
          <w:rFonts w:ascii="Times New Roman" w:hAnsi="Times New Roman"/>
          <w:sz w:val="28"/>
          <w:szCs w:val="28"/>
        </w:rPr>
        <w:t>127.9.</w:t>
      </w:r>
      <w:r>
        <w:rPr>
          <w:rFonts w:ascii="Times New Roman" w:hAnsi="Times New Roman"/>
          <w:sz w:val="28"/>
          <w:szCs w:val="28"/>
          <w:lang w:eastAsia="zh-CN"/>
        </w:rPr>
        <w:t>11.6. Содержание модуля «</w:t>
      </w:r>
      <w:r>
        <w:rPr>
          <w:rFonts w:ascii="Times New Roman" w:hAnsi="Times New Roman"/>
          <w:color w:val="000000"/>
          <w:sz w:val="28"/>
          <w:szCs w:val="28"/>
          <w:lang w:eastAsia="zh-CN"/>
        </w:rPr>
        <w:t>Лапта</w:t>
      </w:r>
      <w:r>
        <w:rPr>
          <w:rFonts w:ascii="Times New Roman" w:hAnsi="Times New Roman"/>
          <w:sz w:val="28"/>
          <w:szCs w:val="28"/>
          <w:lang w:eastAsia="zh-CN"/>
        </w:rPr>
        <w:t>».</w:t>
      </w:r>
    </w:p>
    <w:p w:rsidR="00900AA1" w:rsidRDefault="00E616C2">
      <w:pPr>
        <w:pBdr>
          <w:top w:val="none" w:sz="0" w:space="0" w:color="000000"/>
          <w:left w:val="none" w:sz="0" w:space="0" w:color="000000"/>
          <w:bottom w:val="none" w:sz="0" w:space="0" w:color="000000"/>
          <w:right w:val="none" w:sz="0" w:space="3" w:color="000000"/>
        </w:pBdr>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1) Знания о лапте.</w:t>
      </w:r>
    </w:p>
    <w:p w:rsidR="00900AA1" w:rsidRDefault="00E616C2">
      <w:pPr>
        <w:spacing w:after="0" w:line="360" w:lineRule="auto"/>
        <w:ind w:firstLine="709"/>
        <w:jc w:val="both"/>
        <w:rPr>
          <w:rFonts w:ascii="Times New Roman" w:hAnsi="Times New Roman"/>
          <w:color w:val="000000"/>
          <w:sz w:val="28"/>
          <w:szCs w:val="28"/>
          <w:lang w:eastAsia="zh-CN"/>
        </w:rPr>
      </w:pPr>
      <w:r>
        <w:rPr>
          <w:rFonts w:ascii="Times New Roman" w:hAnsi="Times New Roman"/>
          <w:sz w:val="28"/>
          <w:szCs w:val="28"/>
          <w:lang w:eastAsia="zh-CN"/>
        </w:rPr>
        <w:t xml:space="preserve">История зарождения лапты. Известные отечественные игроки в лапту  и тренеры. </w:t>
      </w:r>
      <w:r>
        <w:rPr>
          <w:rFonts w:ascii="Times New Roman" w:hAnsi="Times New Roman"/>
          <w:color w:val="000000"/>
          <w:spacing w:val="-3"/>
          <w:sz w:val="28"/>
          <w:szCs w:val="28"/>
          <w:lang w:eastAsia="zh-CN"/>
        </w:rPr>
        <w:t xml:space="preserve">Современное состояние лапты в </w:t>
      </w:r>
      <w:r>
        <w:rPr>
          <w:rFonts w:ascii="Times New Roman" w:hAnsi="Times New Roman"/>
          <w:sz w:val="28"/>
          <w:szCs w:val="28"/>
          <w:lang w:eastAsia="zh-CN"/>
        </w:rPr>
        <w:t>Российской Федерации</w:t>
      </w:r>
      <w:r>
        <w:rPr>
          <w:rFonts w:ascii="Times New Roman" w:hAnsi="Times New Roman"/>
          <w:color w:val="000000"/>
          <w:spacing w:val="-3"/>
          <w:sz w:val="28"/>
          <w:szCs w:val="28"/>
          <w:lang w:eastAsia="zh-CN"/>
        </w:rPr>
        <w:t xml:space="preserve">. Место лапты  в Единой всероссийской спортивной классификации. Понятие спортивных федераций по лапте, как общественных организаций. Сильнейшие спортсмены и тренеры  в современной лапте. Официальные правила соревнований по лапте. </w:t>
      </w:r>
      <w:r>
        <w:rPr>
          <w:rFonts w:ascii="Times New Roman" w:hAnsi="Times New Roman"/>
          <w:color w:val="000000"/>
          <w:sz w:val="28"/>
          <w:szCs w:val="28"/>
          <w:lang w:eastAsia="zh-CN"/>
        </w:rPr>
        <w:t>Характеристика вида спорта лапта и особенности мини-лапты.</w:t>
      </w:r>
    </w:p>
    <w:p w:rsidR="00900AA1" w:rsidRDefault="00E616C2">
      <w:pPr>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Влияние занятий лаптой на формирование положительных качеств личности человека (воли, смелости, трудолюбия, честности, сознательности, выдержки, решительности, настойчивости, этических норм поведения).</w:t>
      </w:r>
    </w:p>
    <w:p w:rsidR="00900AA1" w:rsidRDefault="00E616C2">
      <w:pPr>
        <w:spacing w:after="0" w:line="360" w:lineRule="auto"/>
        <w:ind w:firstLine="709"/>
        <w:jc w:val="both"/>
        <w:rPr>
          <w:rFonts w:ascii="Times New Roman" w:hAnsi="Times New Roman"/>
          <w:sz w:val="28"/>
          <w:szCs w:val="28"/>
          <w:lang w:eastAsia="zh-CN"/>
        </w:rPr>
      </w:pPr>
      <w:r>
        <w:rPr>
          <w:rFonts w:ascii="Times New Roman" w:eastAsia="Times New Roman" w:hAnsi="Times New Roman"/>
          <w:sz w:val="28"/>
          <w:szCs w:val="28"/>
          <w:lang w:eastAsia="zh-CN"/>
        </w:rPr>
        <w:t>Амплуа полевых игроков при игре в лапту.</w:t>
      </w:r>
    </w:p>
    <w:p w:rsidR="00900AA1" w:rsidRDefault="00E616C2">
      <w:pPr>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Правила безопасного поведения во время занятий лаптой. Характерные травмы игроки в лапту и мероприятия по их предупреждению Режим дня  при занятиях лаптой. Правила личной гигиены во время занятий лаптой.</w:t>
      </w:r>
    </w:p>
    <w:p w:rsidR="00900AA1" w:rsidRDefault="00E616C2">
      <w:pPr>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Правила подбора физических упражнений для развития физических качеств игроков в лапту. Основные средства и методы обучения технике и тактике игры «лапта».</w:t>
      </w:r>
    </w:p>
    <w:p w:rsidR="00900AA1" w:rsidRDefault="00E616C2">
      <w:pPr>
        <w:spacing w:after="0" w:line="360" w:lineRule="auto"/>
        <w:ind w:firstLine="709"/>
        <w:jc w:val="both"/>
        <w:rPr>
          <w:rFonts w:ascii="Times New Roman" w:hAnsi="Times New Roman"/>
          <w:sz w:val="28"/>
          <w:szCs w:val="28"/>
          <w:lang w:eastAsia="zh-CN"/>
        </w:rPr>
      </w:pPr>
      <w:r>
        <w:rPr>
          <w:rFonts w:ascii="Times New Roman" w:hAnsi="Times New Roman"/>
          <w:color w:val="000000"/>
          <w:sz w:val="28"/>
          <w:szCs w:val="28"/>
          <w:lang w:eastAsia="zh-CN"/>
        </w:rPr>
        <w:t>Вредные привычки, причины их возникновения и пагубное влияние  на организм человека и его здоровье;</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2) Способы</w:t>
      </w:r>
      <w:r>
        <w:rPr>
          <w:rFonts w:ascii="Times New Roman" w:hAnsi="Times New Roman"/>
          <w:color w:val="000000"/>
          <w:sz w:val="28"/>
          <w:szCs w:val="28"/>
          <w:lang w:eastAsia="zh-CN"/>
        </w:rPr>
        <w:t xml:space="preserve"> самостоятельной </w:t>
      </w:r>
      <w:r>
        <w:rPr>
          <w:rFonts w:ascii="Times New Roman" w:hAnsi="Times New Roman"/>
          <w:sz w:val="28"/>
          <w:szCs w:val="28"/>
          <w:lang w:eastAsia="zh-CN"/>
        </w:rPr>
        <w:t>деятельности.</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eastAsia="Arial Unicode MS" w:hAnsi="Times New Roman"/>
          <w:color w:val="000000"/>
          <w:sz w:val="28"/>
          <w:szCs w:val="28"/>
          <w:lang w:eastAsia="zh-CN"/>
        </w:rPr>
      </w:pPr>
      <w:r>
        <w:rPr>
          <w:rFonts w:ascii="Times New Roman" w:eastAsia="Arial Unicode MS" w:hAnsi="Times New Roman"/>
          <w:sz w:val="28"/>
          <w:szCs w:val="28"/>
          <w:lang w:eastAsia="zh-CN"/>
        </w:rPr>
        <w:t>Самостоятельный подбор упражнений, определение</w:t>
      </w:r>
      <w:r>
        <w:rPr>
          <w:rFonts w:ascii="Times New Roman" w:eastAsia="Arial Unicode MS" w:hAnsi="Times New Roman"/>
          <w:color w:val="000000"/>
          <w:sz w:val="28"/>
          <w:szCs w:val="28"/>
          <w:lang w:eastAsia="zh-CN"/>
        </w:rPr>
        <w:t xml:space="preserve"> их назначения  для развития определённых физических качеств и последовательность  их выполнения, дозировка нагрузки.</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eastAsia="Arial Unicode MS" w:hAnsi="Times New Roman"/>
          <w:color w:val="000000"/>
          <w:sz w:val="28"/>
          <w:szCs w:val="28"/>
          <w:lang w:eastAsia="zh-CN"/>
        </w:rPr>
      </w:pPr>
      <w:r>
        <w:rPr>
          <w:rFonts w:ascii="Times New Roman" w:eastAsia="Arial Unicode MS" w:hAnsi="Times New Roman"/>
          <w:color w:val="000000"/>
          <w:sz w:val="28"/>
          <w:szCs w:val="28"/>
          <w:lang w:eastAsia="zh-CN"/>
        </w:rPr>
        <w:t>Составление планов и самостоятельное проведение занятий по лапте.</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eastAsia="Arial Unicode MS" w:hAnsi="Times New Roman"/>
          <w:color w:val="000000"/>
          <w:sz w:val="28"/>
          <w:szCs w:val="28"/>
          <w:lang w:eastAsia="zh-CN"/>
        </w:rPr>
      </w:pPr>
      <w:r>
        <w:rPr>
          <w:rFonts w:ascii="Times New Roman" w:eastAsia="Arial Unicode MS" w:hAnsi="Times New Roman"/>
          <w:color w:val="000000"/>
          <w:sz w:val="28"/>
          <w:szCs w:val="28"/>
          <w:lang w:eastAsia="zh-CN"/>
        </w:rPr>
        <w:t>Самонаблюдение и самоконтроль за индивидуальным развитием и состоянием здоровья.</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eastAsia="Arial Unicode MS" w:hAnsi="Times New Roman"/>
          <w:color w:val="000000"/>
          <w:sz w:val="28"/>
          <w:szCs w:val="28"/>
          <w:lang w:eastAsia="zh-CN"/>
        </w:rPr>
      </w:pPr>
      <w:r>
        <w:rPr>
          <w:rFonts w:ascii="Times New Roman" w:eastAsia="Arial Unicode MS" w:hAnsi="Times New Roman"/>
          <w:color w:val="000000"/>
          <w:sz w:val="28"/>
          <w:szCs w:val="28"/>
          <w:lang w:eastAsia="zh-CN"/>
        </w:rPr>
        <w:t>Организация самостоятельных занятий по коррекции осанки, веса  и телосложения.</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lang w:eastAsia="zh-CN"/>
        </w:rPr>
      </w:pPr>
      <w:r>
        <w:rPr>
          <w:rFonts w:ascii="Times New Roman" w:hAnsi="Times New Roman"/>
          <w:color w:val="000000"/>
          <w:sz w:val="28"/>
          <w:szCs w:val="28"/>
          <w:lang w:eastAsia="zh-CN"/>
        </w:rPr>
        <w:t>Личный «Дневник развития и здоровья».</w:t>
      </w:r>
      <w:r>
        <w:rPr>
          <w:rFonts w:ascii="Times New Roman" w:hAnsi="Times New Roman"/>
          <w:sz w:val="28"/>
          <w:szCs w:val="28"/>
          <w:lang w:eastAsia="zh-CN"/>
        </w:rPr>
        <w:t xml:space="preserve"> Правильное сбалансированное питание игроков в лапту.</w:t>
      </w:r>
    </w:p>
    <w:p w:rsidR="00900AA1" w:rsidRDefault="00E616C2">
      <w:pPr>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Противодействие допингу в спорте и борьба с ним.</w:t>
      </w:r>
    </w:p>
    <w:p w:rsidR="00900AA1" w:rsidRDefault="00E616C2">
      <w:pPr>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Правила личной гигиены, требования к спортивной одежде и обуви  для занятий лаптой. Правила ухода за спортивным инвентарем и оборудованием.</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eastAsia="Times New Roman" w:hAnsi="Times New Roman"/>
          <w:sz w:val="28"/>
          <w:szCs w:val="28"/>
          <w:lang w:eastAsia="zh-CN"/>
        </w:rPr>
      </w:pPr>
      <w:r>
        <w:rPr>
          <w:rFonts w:ascii="Times New Roman" w:hAnsi="Times New Roman"/>
          <w:sz w:val="28"/>
          <w:szCs w:val="28"/>
          <w:lang w:eastAsia="zh-CN"/>
        </w:rPr>
        <w:t xml:space="preserve">Классификация физических упражнений: подготовительные, общеразвивающие, специальные и корригирующие. </w:t>
      </w:r>
      <w:r>
        <w:rPr>
          <w:rFonts w:ascii="Times New Roman" w:eastAsia="Times New Roman" w:hAnsi="Times New Roman"/>
          <w:sz w:val="28"/>
          <w:szCs w:val="28"/>
          <w:lang w:eastAsia="zh-CN"/>
        </w:rPr>
        <w:t>Составление индивидуальных комплексов упражнений различной направленности.</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Тестирование уровня физической и технической подготовленности игроков  в лапту;</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color w:val="000000"/>
          <w:sz w:val="28"/>
          <w:szCs w:val="28"/>
          <w:lang w:eastAsia="zh-CN"/>
        </w:rPr>
      </w:pPr>
      <w:r>
        <w:rPr>
          <w:rFonts w:ascii="Times New Roman" w:hAnsi="Times New Roman"/>
          <w:sz w:val="28"/>
          <w:szCs w:val="28"/>
          <w:lang w:eastAsia="zh-CN"/>
        </w:rPr>
        <w:t>3) Физическое совершенствование.</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eastAsia="Arial Unicode MS" w:hAnsi="Times New Roman"/>
          <w:color w:val="000000"/>
          <w:sz w:val="28"/>
          <w:szCs w:val="28"/>
          <w:lang w:eastAsia="zh-CN"/>
        </w:rPr>
      </w:pPr>
      <w:r>
        <w:rPr>
          <w:rFonts w:ascii="Times New Roman" w:eastAsia="Arial Unicode MS" w:hAnsi="Times New Roman"/>
          <w:color w:val="000000"/>
          <w:sz w:val="28"/>
          <w:szCs w:val="28"/>
          <w:lang w:eastAsia="zh-CN"/>
        </w:rPr>
        <w:t>Комплексы упражнений для развития физических качеств (быстроты, скоростно-силовых качеств, силы, ловкости, выносливости, гибкости).</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eastAsia="Arial Unicode MS" w:hAnsi="Times New Roman"/>
          <w:color w:val="000000"/>
          <w:sz w:val="28"/>
          <w:szCs w:val="28"/>
          <w:lang w:eastAsia="zh-CN"/>
        </w:rPr>
      </w:pPr>
      <w:r>
        <w:rPr>
          <w:rFonts w:ascii="Times New Roman" w:eastAsia="PragmaticaC-Oblique" w:hAnsi="Times New Roman"/>
          <w:color w:val="000000"/>
          <w:sz w:val="28"/>
          <w:szCs w:val="28"/>
          <w:lang w:eastAsia="zh-CN"/>
        </w:rPr>
        <w:t>Упражнения и комплексы для коррекции веса, фигуры и нарушений осанки.</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eastAsia="Arial Unicode MS" w:hAnsi="Times New Roman"/>
          <w:color w:val="000000"/>
          <w:sz w:val="28"/>
          <w:szCs w:val="28"/>
          <w:lang w:eastAsia="zh-CN"/>
        </w:rPr>
      </w:pPr>
      <w:r>
        <w:rPr>
          <w:rFonts w:ascii="Times New Roman" w:eastAsia="Arial Unicode MS" w:hAnsi="Times New Roman"/>
          <w:color w:val="000000"/>
          <w:sz w:val="28"/>
          <w:szCs w:val="28"/>
          <w:lang w:eastAsia="zh-CN"/>
        </w:rPr>
        <w:t xml:space="preserve">Совершенствование </w:t>
      </w:r>
      <w:r>
        <w:rPr>
          <w:rFonts w:ascii="Times New Roman" w:eastAsia="Arial Unicode MS" w:hAnsi="Times New Roman"/>
          <w:sz w:val="28"/>
          <w:szCs w:val="28"/>
          <w:lang w:eastAsia="zh-CN"/>
        </w:rPr>
        <w:t>технических приемов и тактических действий по лапте, изученных на уровне основного общего образования.</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eastAsia="Times New Roman" w:hAnsi="Times New Roman"/>
          <w:sz w:val="28"/>
          <w:szCs w:val="28"/>
          <w:lang w:eastAsia="zh-CN"/>
        </w:rPr>
      </w:pPr>
      <w:r>
        <w:rPr>
          <w:rFonts w:ascii="Times New Roman" w:hAnsi="Times New Roman"/>
          <w:color w:val="000000"/>
          <w:sz w:val="28"/>
          <w:szCs w:val="28"/>
          <w:lang w:eastAsia="zh-CN"/>
        </w:rPr>
        <w:t>Специально-подготовительные упражнения, развивающие основные качества, необходимые для овладения техникой и тактикой игры в лапту.</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color w:val="000000"/>
          <w:sz w:val="28"/>
          <w:szCs w:val="28"/>
          <w:lang w:eastAsia="zh-CN"/>
        </w:rPr>
      </w:pPr>
      <w:r>
        <w:rPr>
          <w:rFonts w:ascii="Times New Roman" w:hAnsi="Times New Roman"/>
          <w:color w:val="000000"/>
          <w:sz w:val="28"/>
          <w:szCs w:val="28"/>
          <w:lang w:eastAsia="zh-CN"/>
        </w:rPr>
        <w:t xml:space="preserve">Техника нападения. Стойки бьющего: для удара сверху, снизу, сбоку, свечой. Стойки перебежчика: высокий старт, низкий старт. Передвижения: ходьба, бег, прыжки, остановки и падения, приемы, позволяющие избежать осаливания  и самоосаливания, навыки переосаливания (ответное осаливание). Удары битой  по мячу способом сверху, сбоку, «свечей», обманные удары. Подача мяча. </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color w:val="000000"/>
          <w:sz w:val="28"/>
          <w:szCs w:val="28"/>
          <w:lang w:eastAsia="zh-CN"/>
        </w:rPr>
      </w:pPr>
      <w:r>
        <w:rPr>
          <w:rFonts w:ascii="Times New Roman" w:hAnsi="Times New Roman"/>
          <w:sz w:val="28"/>
          <w:szCs w:val="28"/>
          <w:lang w:eastAsia="zh-CN"/>
        </w:rPr>
        <w:t xml:space="preserve">Техника защиты. Стойки. Передвижения: ходьба, бег, прыжки. </w:t>
      </w:r>
      <w:r>
        <w:rPr>
          <w:rFonts w:ascii="Times New Roman" w:hAnsi="Times New Roman"/>
          <w:color w:val="000000"/>
          <w:sz w:val="28"/>
          <w:szCs w:val="28"/>
          <w:lang w:eastAsia="zh-CN"/>
        </w:rPr>
        <w:t>Ловля мяча: высоко, низколетящего, катящегося. Передачи мяча: сверху, сбоку, снизу, от себя. Техника осаливания неподвижного игрока, и бегущего в одном направлении,  с изменениями направлений. Осаливание движущегося игрока. Осаливание  с ближнего расстояния. Бросок способом сверху, сбоку.</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eastAsia="Arial Unicode MS" w:hAnsi="Times New Roman"/>
          <w:color w:val="000000"/>
          <w:sz w:val="28"/>
          <w:szCs w:val="28"/>
          <w:lang w:eastAsia="zh-CN"/>
        </w:rPr>
      </w:pPr>
      <w:r>
        <w:rPr>
          <w:rFonts w:ascii="Times New Roman" w:eastAsia="Arial Unicode MS" w:hAnsi="Times New Roman"/>
          <w:color w:val="000000"/>
          <w:sz w:val="28"/>
          <w:szCs w:val="28"/>
          <w:lang w:eastAsia="zh-CN"/>
        </w:rPr>
        <w:t xml:space="preserve">Тактика нападения. </w:t>
      </w:r>
      <w:r>
        <w:rPr>
          <w:rFonts w:ascii="Times New Roman" w:eastAsia="Arial Unicode MS" w:hAnsi="Times New Roman"/>
          <w:sz w:val="28"/>
          <w:szCs w:val="28"/>
          <w:lang w:eastAsia="zh-CN"/>
        </w:rPr>
        <w:t xml:space="preserve">Совершенствование тактики игры в нападении: индивидуальные действия: </w:t>
      </w:r>
      <w:r>
        <w:rPr>
          <w:rFonts w:ascii="Times New Roman" w:eastAsia="Arial Unicode MS" w:hAnsi="Times New Roman"/>
          <w:color w:val="000000"/>
          <w:sz w:val="28"/>
          <w:szCs w:val="28"/>
          <w:lang w:eastAsia="zh-CN"/>
        </w:rPr>
        <w:t xml:space="preserve">выбор удара в зависимости от игровой ситуации: сверху, сбоку, «свечой». Выбор направления удара (влево, вправо и по центру). Действия перебежчика, которого осаливает противник, в случае, когда партнеры приносят своей команде очки. Действия нападающего при выносе мяча защитником за линию дома. Выбор места для перебежки. Действия нападающего при ошибках защитников (неточная подача мяча, мяч выходит из поля зрения защитников). Действия нападающего находящегося: за линией дома, за линией кона. Действия нападающего при осаливании, самоосаливании, переосаливании. </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eastAsia="Arial Unicode MS" w:hAnsi="Times New Roman"/>
          <w:sz w:val="28"/>
          <w:szCs w:val="28"/>
          <w:lang w:eastAsia="zh-CN"/>
        </w:rPr>
      </w:pPr>
      <w:r>
        <w:rPr>
          <w:rFonts w:ascii="Times New Roman" w:eastAsia="Arial Unicode MS" w:hAnsi="Times New Roman"/>
          <w:color w:val="000000"/>
          <w:sz w:val="28"/>
          <w:szCs w:val="28"/>
          <w:lang w:eastAsia="zh-CN"/>
        </w:rPr>
        <w:t>Г</w:t>
      </w:r>
      <w:r>
        <w:rPr>
          <w:rFonts w:ascii="Times New Roman" w:eastAsia="Arial Unicode MS" w:hAnsi="Times New Roman"/>
          <w:sz w:val="28"/>
          <w:szCs w:val="28"/>
          <w:lang w:eastAsia="zh-CN"/>
        </w:rPr>
        <w:t xml:space="preserve">рупповые взаимодействия и комбинации (в парах, тройках, группах,  при стандартных положениях), </w:t>
      </w:r>
      <w:r>
        <w:rPr>
          <w:rFonts w:ascii="Times New Roman" w:eastAsia="Arial Unicode MS" w:hAnsi="Times New Roman"/>
          <w:color w:val="000000"/>
          <w:sz w:val="28"/>
          <w:szCs w:val="28"/>
          <w:lang w:eastAsia="zh-CN"/>
        </w:rPr>
        <w:t>групповые перебежки после удара за линию дома, взаимодействие бьющего ударом сверху и перебежчика (или нескольких, находящихся в пригороде), взаимодействие нападающего, бьющих ударом сбоку  и перебежчиков, находящихся за линией кона.</w:t>
      </w:r>
      <w:r>
        <w:rPr>
          <w:rFonts w:ascii="Times New Roman" w:eastAsia="Arial Unicode MS" w:hAnsi="Times New Roman"/>
          <w:sz w:val="28"/>
          <w:szCs w:val="28"/>
          <w:lang w:eastAsia="zh-CN"/>
        </w:rPr>
        <w:t xml:space="preserve"> </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eastAsia="Arial Unicode MS" w:hAnsi="Times New Roman"/>
          <w:color w:val="000000"/>
          <w:sz w:val="28"/>
          <w:szCs w:val="28"/>
          <w:lang w:eastAsia="zh-CN"/>
        </w:rPr>
      </w:pPr>
      <w:r>
        <w:rPr>
          <w:rFonts w:ascii="Times New Roman" w:eastAsia="Arial Unicode MS" w:hAnsi="Times New Roman"/>
          <w:sz w:val="28"/>
          <w:szCs w:val="28"/>
          <w:lang w:eastAsia="zh-CN"/>
        </w:rPr>
        <w:t>Командные взаимодействия: расположение и взаимодействие игроков  при организации атакующих действий в различных игровых ситуациях, расположение и взаимодействие игроков при розыгрышах стандартных ситуаций  в атаке.</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color w:val="000000"/>
          <w:sz w:val="28"/>
          <w:szCs w:val="28"/>
          <w:lang w:eastAsia="zh-CN"/>
        </w:rPr>
      </w:pPr>
      <w:r>
        <w:rPr>
          <w:rFonts w:ascii="Times New Roman" w:hAnsi="Times New Roman"/>
          <w:sz w:val="28"/>
          <w:szCs w:val="28"/>
          <w:lang w:eastAsia="zh-CN"/>
        </w:rPr>
        <w:t>Совершенствование тактики игры в защите:</w:t>
      </w:r>
      <w:r>
        <w:rPr>
          <w:rFonts w:ascii="Times New Roman" w:hAnsi="Times New Roman"/>
          <w:color w:val="000000"/>
          <w:sz w:val="28"/>
          <w:szCs w:val="28"/>
          <w:lang w:eastAsia="zh-CN"/>
        </w:rPr>
        <w:t xml:space="preserve"> Индивидуальные действия: выбор места для ловли мяча при ударах (сверху, сбоку, «свечой»). </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color w:val="000000"/>
          <w:sz w:val="28"/>
          <w:szCs w:val="28"/>
          <w:lang w:eastAsia="zh-CN"/>
        </w:rPr>
      </w:pPr>
      <w:r>
        <w:rPr>
          <w:rFonts w:ascii="Times New Roman" w:hAnsi="Times New Roman"/>
          <w:color w:val="000000"/>
          <w:sz w:val="28"/>
          <w:szCs w:val="28"/>
          <w:lang w:eastAsia="zh-CN"/>
        </w:rPr>
        <w:t xml:space="preserve">Действия защитника при: </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color w:val="000000"/>
          <w:sz w:val="28"/>
          <w:szCs w:val="28"/>
          <w:lang w:eastAsia="zh-CN"/>
        </w:rPr>
      </w:pPr>
      <w:r>
        <w:rPr>
          <w:rFonts w:ascii="Times New Roman" w:hAnsi="Times New Roman"/>
          <w:color w:val="000000"/>
          <w:sz w:val="28"/>
          <w:szCs w:val="28"/>
          <w:lang w:eastAsia="zh-CN"/>
        </w:rPr>
        <w:t xml:space="preserve">пропуске мяча, летящего в его сторону; </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color w:val="000000"/>
          <w:sz w:val="28"/>
          <w:szCs w:val="28"/>
          <w:lang w:eastAsia="zh-CN"/>
        </w:rPr>
      </w:pPr>
      <w:r>
        <w:rPr>
          <w:rFonts w:ascii="Times New Roman" w:hAnsi="Times New Roman"/>
          <w:color w:val="000000"/>
          <w:sz w:val="28"/>
          <w:szCs w:val="28"/>
          <w:lang w:eastAsia="zh-CN"/>
        </w:rPr>
        <w:t xml:space="preserve">страховке своих партнеров при ударе сверху; </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color w:val="000000"/>
          <w:sz w:val="28"/>
          <w:szCs w:val="28"/>
          <w:lang w:eastAsia="zh-CN"/>
        </w:rPr>
      </w:pPr>
      <w:r>
        <w:rPr>
          <w:rFonts w:ascii="Times New Roman" w:hAnsi="Times New Roman"/>
          <w:color w:val="000000"/>
          <w:sz w:val="28"/>
          <w:szCs w:val="28"/>
          <w:lang w:eastAsia="zh-CN"/>
        </w:rPr>
        <w:t xml:space="preserve">выборе места для того, чтобы осалить перебежчика; </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color w:val="000000"/>
          <w:sz w:val="28"/>
          <w:szCs w:val="28"/>
          <w:lang w:eastAsia="zh-CN"/>
        </w:rPr>
      </w:pPr>
      <w:r>
        <w:rPr>
          <w:rFonts w:ascii="Times New Roman" w:hAnsi="Times New Roman"/>
          <w:color w:val="000000"/>
          <w:sz w:val="28"/>
          <w:szCs w:val="28"/>
          <w:lang w:eastAsia="zh-CN"/>
        </w:rPr>
        <w:t>выборе места для получения мяча от партнера;</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color w:val="000000"/>
          <w:sz w:val="28"/>
          <w:szCs w:val="28"/>
          <w:lang w:eastAsia="zh-CN"/>
        </w:rPr>
      </w:pPr>
      <w:r>
        <w:rPr>
          <w:rFonts w:ascii="Times New Roman" w:hAnsi="Times New Roman"/>
          <w:color w:val="000000"/>
          <w:sz w:val="28"/>
          <w:szCs w:val="28"/>
          <w:lang w:eastAsia="zh-CN"/>
        </w:rPr>
        <w:t xml:space="preserve">переосаливании (обратном осаливании); </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color w:val="000000"/>
          <w:sz w:val="28"/>
          <w:szCs w:val="28"/>
          <w:lang w:eastAsia="zh-CN"/>
        </w:rPr>
      </w:pPr>
      <w:r>
        <w:rPr>
          <w:rFonts w:ascii="Times New Roman" w:hAnsi="Times New Roman"/>
          <w:color w:val="000000"/>
          <w:sz w:val="28"/>
          <w:szCs w:val="28"/>
          <w:lang w:eastAsia="zh-CN"/>
        </w:rPr>
        <w:t xml:space="preserve">расположении нападающих в пригороде и за линией кона; </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color w:val="000000"/>
          <w:sz w:val="28"/>
          <w:szCs w:val="28"/>
          <w:lang w:eastAsia="zh-CN"/>
        </w:rPr>
      </w:pPr>
      <w:r>
        <w:rPr>
          <w:rFonts w:ascii="Times New Roman" w:hAnsi="Times New Roman"/>
          <w:color w:val="000000"/>
          <w:sz w:val="28"/>
          <w:szCs w:val="28"/>
          <w:lang w:eastAsia="zh-CN"/>
        </w:rPr>
        <w:t xml:space="preserve">перебежках нападающих; действия подающего при выносе мяча за линию дома. Оценка целесообразности той или иной позиции. Своевременное занятие наиболее выгодной позиции. Применение отбора мяча изученным способом  в зависимости от игровой обстановки. </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color w:val="000000"/>
          <w:sz w:val="28"/>
          <w:szCs w:val="28"/>
          <w:lang w:eastAsia="zh-CN"/>
        </w:rPr>
      </w:pPr>
      <w:r>
        <w:rPr>
          <w:rFonts w:ascii="Times New Roman" w:hAnsi="Times New Roman"/>
          <w:sz w:val="28"/>
          <w:szCs w:val="28"/>
          <w:lang w:eastAsia="zh-CN"/>
        </w:rPr>
        <w:t>Групповые действия. Взаимодействие в обороне при численном преимуществе соперника, осуществляя правильный выбор позиции и страховку партнеров. Взаимодействия в обороне при выполнении противником стандартных комбинаций. Правильный выбор позиции и страховки при организации противодействия атакующим комбинациям. Организация противодействия различным комбинациям. Создания численного превосходства в обороне. Командные взаимодействия: расположение и взаимодействие игроков при организации оборонительных действий в различных игровых ситуациях (позиционная оборона, против быстрой атаки), расположение и взаимодействие игроков при розыгрышах стандартных ситуаций в защите, расположение и взаимодействие игроков при игре в неравно численных составах в и (игра в численном меньшинстве).</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Основы специальной психологической подготовки в лапте: психологические качества, психологическая устойчивость, психофизиологические функции, самовнушение, аутогенная тренировка, релаксация.</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color w:val="000000"/>
          <w:sz w:val="28"/>
          <w:szCs w:val="28"/>
          <w:lang w:eastAsia="zh-CN"/>
        </w:rPr>
      </w:pPr>
      <w:r>
        <w:rPr>
          <w:rFonts w:ascii="Times New Roman" w:hAnsi="Times New Roman"/>
          <w:sz w:val="28"/>
          <w:szCs w:val="28"/>
          <w:lang w:eastAsia="zh-CN"/>
        </w:rPr>
        <w:t>Учебные игры в лапту. Участие в соревновательной деятельности.</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color w:val="000000"/>
          <w:sz w:val="28"/>
          <w:szCs w:val="28"/>
          <w:lang w:eastAsia="zh-CN"/>
        </w:rPr>
      </w:pPr>
      <w:r>
        <w:rPr>
          <w:rFonts w:ascii="Times New Roman" w:hAnsi="Times New Roman"/>
          <w:sz w:val="28"/>
          <w:szCs w:val="28"/>
        </w:rPr>
        <w:t>127.9.</w:t>
      </w:r>
      <w:r>
        <w:rPr>
          <w:rFonts w:ascii="Times New Roman" w:hAnsi="Times New Roman"/>
          <w:color w:val="000000"/>
          <w:sz w:val="28"/>
          <w:szCs w:val="28"/>
          <w:lang w:eastAsia="zh-CN"/>
        </w:rPr>
        <w:t>11.7. Содержание модуля «Лапта» направлено на достижение обучающимися личностных, метапредметных и предметных результатов обучения.</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color w:val="000000"/>
          <w:sz w:val="28"/>
          <w:szCs w:val="28"/>
          <w:lang w:eastAsia="zh-CN"/>
        </w:rPr>
      </w:pPr>
      <w:r>
        <w:rPr>
          <w:rFonts w:ascii="Times New Roman" w:hAnsi="Times New Roman"/>
          <w:sz w:val="28"/>
          <w:szCs w:val="28"/>
        </w:rPr>
        <w:t>127.9.</w:t>
      </w:r>
      <w:r>
        <w:rPr>
          <w:rFonts w:ascii="Times New Roman" w:hAnsi="Times New Roman"/>
          <w:color w:val="000000"/>
          <w:sz w:val="28"/>
          <w:szCs w:val="28"/>
          <w:lang w:eastAsia="zh-CN"/>
        </w:rPr>
        <w:t>11.7.1. При изучении модуля «Лапта» на уровне среднего общего образования у обучающихся будут сформированы следующие личностные результаты:</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eastAsia="HiddenHorzOCR" w:hAnsi="Times New Roman"/>
          <w:sz w:val="28"/>
          <w:szCs w:val="28"/>
          <w:lang w:eastAsia="zh-CN"/>
        </w:rPr>
      </w:pPr>
      <w:r>
        <w:rPr>
          <w:rFonts w:ascii="Times New Roman" w:hAnsi="Times New Roman"/>
          <w:sz w:val="28"/>
          <w:szCs w:val="28"/>
          <w:lang w:eastAsia="zh-CN"/>
        </w:rPr>
        <w:t xml:space="preserve">чувство патриотизма, ответственности перед Родиной, гордости за свой край, свою Родину, уважение государственных символов (герб, флаг, гимн), </w:t>
      </w:r>
      <w:r>
        <w:rPr>
          <w:rFonts w:ascii="Times New Roman" w:hAnsi="Times New Roman"/>
          <w:color w:val="000000"/>
          <w:sz w:val="28"/>
          <w:szCs w:val="28"/>
          <w:lang w:eastAsia="zh-CN"/>
        </w:rPr>
        <w:t xml:space="preserve">готовность  к служению Отечеству, его защите </w:t>
      </w:r>
      <w:r>
        <w:rPr>
          <w:rFonts w:ascii="Times New Roman" w:hAnsi="Times New Roman"/>
          <w:sz w:val="28"/>
          <w:szCs w:val="28"/>
          <w:lang w:eastAsia="zh-CN"/>
        </w:rPr>
        <w:t>на примере роли, традиций и развития лапты  в современном обществе, в Российской Федерации, в регионе;</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color w:val="000000"/>
          <w:sz w:val="28"/>
          <w:szCs w:val="28"/>
          <w:lang w:eastAsia="zh-CN"/>
        </w:rPr>
      </w:pPr>
      <w:r>
        <w:rPr>
          <w:rFonts w:ascii="Times New Roman" w:hAnsi="Times New Roman"/>
          <w:color w:val="000000"/>
          <w:sz w:val="28"/>
          <w:szCs w:val="28"/>
          <w:lang w:eastAsia="zh-CN"/>
        </w:rPr>
        <w:t>основы саморазвития и самообразования через ценности, традиции и идеалы</w:t>
      </w:r>
      <w:r>
        <w:rPr>
          <w:rFonts w:ascii="Times New Roman" w:eastAsia="Times New Roman" w:hAnsi="Times New Roman"/>
          <w:sz w:val="28"/>
          <w:szCs w:val="28"/>
          <w:lang w:eastAsia="zh-CN"/>
        </w:rPr>
        <w:t xml:space="preserve"> </w:t>
      </w:r>
      <w:r>
        <w:rPr>
          <w:rFonts w:ascii="Times New Roman" w:hAnsi="Times New Roman"/>
          <w:sz w:val="28"/>
          <w:szCs w:val="28"/>
          <w:lang w:eastAsia="zh-CN"/>
        </w:rPr>
        <w:t>главных организаций регионального, всероссийского уровней по лапте</w:t>
      </w:r>
      <w:r>
        <w:rPr>
          <w:rFonts w:ascii="Times New Roman" w:hAnsi="Times New Roman"/>
          <w:color w:val="000000"/>
          <w:sz w:val="28"/>
          <w:szCs w:val="28"/>
          <w:lang w:eastAsia="zh-CN"/>
        </w:rPr>
        <w:t>, мотивации  и осознанному выбору индивидуальной траектории образования средствами лапты профессиональных предпочтений в области физической культуры и спорта;</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color w:val="000000"/>
          <w:sz w:val="28"/>
          <w:szCs w:val="28"/>
          <w:lang w:eastAsia="zh-CN"/>
        </w:rPr>
      </w:pPr>
      <w:r>
        <w:rPr>
          <w:rFonts w:ascii="Times New Roman" w:hAnsi="Times New Roman"/>
          <w:color w:val="000000"/>
          <w:sz w:val="28"/>
          <w:szCs w:val="28"/>
          <w:lang w:eastAsia="zh-CN"/>
        </w:rPr>
        <w:t xml:space="preserve">основы нормы морали, духовно-нравственной культуры и </w:t>
      </w:r>
      <w:r>
        <w:rPr>
          <w:rFonts w:ascii="Times New Roman" w:hAnsi="Times New Roman"/>
          <w:color w:val="000000"/>
          <w:sz w:val="28"/>
          <w:szCs w:val="28"/>
          <w:shd w:val="clear" w:color="auto" w:fill="FFFFFF"/>
          <w:lang w:eastAsia="zh-CN"/>
        </w:rPr>
        <w:t>ценностного отношения к физической культуре, как неотъемлемой части общечеловеческой культуры средствами</w:t>
      </w:r>
      <w:r>
        <w:rPr>
          <w:rFonts w:ascii="Times New Roman" w:hAnsi="Times New Roman"/>
          <w:color w:val="000000"/>
          <w:sz w:val="28"/>
          <w:szCs w:val="28"/>
          <w:lang w:eastAsia="zh-CN"/>
        </w:rPr>
        <w:t xml:space="preserve"> лапты;</w:t>
      </w:r>
    </w:p>
    <w:p w:rsidR="00900AA1" w:rsidRDefault="00E616C2">
      <w:pPr>
        <w:spacing w:after="0" w:line="360" w:lineRule="auto"/>
        <w:ind w:firstLine="709"/>
        <w:jc w:val="both"/>
        <w:rPr>
          <w:rFonts w:ascii="Times New Roman" w:eastAsia="HiddenHorzOCR" w:hAnsi="Times New Roman"/>
          <w:sz w:val="28"/>
          <w:szCs w:val="28"/>
          <w:lang w:eastAsia="zh-CN"/>
        </w:rPr>
      </w:pPr>
      <w:r>
        <w:rPr>
          <w:rFonts w:ascii="Times New Roman" w:hAnsi="Times New Roman"/>
          <w:color w:val="000000"/>
          <w:sz w:val="28"/>
          <w:szCs w:val="28"/>
          <w:lang w:eastAsia="zh-CN"/>
        </w:rPr>
        <w:t xml:space="preserve">толерантное осознание и поведение, способность вести диалог с другими людьми,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w:t>
      </w:r>
      <w:r>
        <w:rPr>
          <w:rFonts w:ascii="Times New Roman" w:hAnsi="Times New Roman"/>
          <w:sz w:val="28"/>
          <w:szCs w:val="28"/>
          <w:lang w:eastAsia="zh-CN"/>
        </w:rPr>
        <w:t xml:space="preserve">на принципах </w:t>
      </w:r>
      <w:r>
        <w:rPr>
          <w:rFonts w:ascii="Times New Roman" w:hAnsi="Times New Roman"/>
          <w:color w:val="000000"/>
          <w:sz w:val="28"/>
          <w:szCs w:val="28"/>
          <w:lang w:eastAsia="zh-CN"/>
        </w:rPr>
        <w:t xml:space="preserve">доброжелательности и взаимопомощи; </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color w:val="000000"/>
          <w:sz w:val="28"/>
          <w:szCs w:val="28"/>
          <w:lang w:eastAsia="zh-CN"/>
        </w:rPr>
      </w:pPr>
      <w:r>
        <w:rPr>
          <w:rFonts w:ascii="Times New Roman" w:hAnsi="Times New Roman"/>
          <w:color w:val="000000"/>
          <w:sz w:val="28"/>
          <w:szCs w:val="28"/>
          <w:lang w:eastAsia="zh-CN"/>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«лапта»;</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color w:val="000000"/>
          <w:sz w:val="28"/>
          <w:szCs w:val="28"/>
          <w:lang w:eastAsia="zh-CN"/>
        </w:rPr>
      </w:pPr>
      <w:r>
        <w:rPr>
          <w:rFonts w:ascii="Times New Roman" w:hAnsi="Times New Roman"/>
          <w:color w:val="000000"/>
          <w:sz w:val="28"/>
          <w:szCs w:val="28"/>
          <w:lang w:eastAsia="zh-CN"/>
        </w:rPr>
        <w:t>осознанный выбор будущей профессии и возможности реализации собственных жизненных планов средствами лапты как условие успешной профессиональной, спортивной и общественной деятельности;</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color w:val="000000"/>
          <w:sz w:val="28"/>
          <w:szCs w:val="28"/>
          <w:lang w:eastAsia="zh-CN"/>
        </w:rPr>
      </w:pPr>
      <w:r>
        <w:rPr>
          <w:rFonts w:ascii="Times New Roman" w:hAnsi="Times New Roman"/>
          <w:color w:val="000000"/>
          <w:sz w:val="28"/>
          <w:szCs w:val="28"/>
          <w:lang w:eastAsia="zh-CN"/>
        </w:rPr>
        <w:t>навыки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лапты;</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color w:val="000000"/>
          <w:sz w:val="28"/>
          <w:szCs w:val="28"/>
          <w:lang w:eastAsia="zh-CN"/>
        </w:rPr>
      </w:pPr>
      <w:r>
        <w:rPr>
          <w:rFonts w:ascii="Times New Roman" w:hAnsi="Times New Roman"/>
          <w:color w:val="000000"/>
          <w:sz w:val="28"/>
          <w:szCs w:val="28"/>
          <w:lang w:eastAsia="zh-CN"/>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color w:val="000000"/>
          <w:sz w:val="28"/>
          <w:szCs w:val="28"/>
          <w:lang w:eastAsia="zh-CN"/>
        </w:rPr>
      </w:pPr>
      <w:r>
        <w:rPr>
          <w:rFonts w:ascii="Times New Roman" w:hAnsi="Times New Roman"/>
          <w:sz w:val="28"/>
          <w:szCs w:val="28"/>
        </w:rPr>
        <w:t>127.9.</w:t>
      </w:r>
      <w:r>
        <w:rPr>
          <w:rFonts w:ascii="Times New Roman" w:hAnsi="Times New Roman"/>
          <w:color w:val="000000"/>
          <w:sz w:val="28"/>
          <w:szCs w:val="28"/>
          <w:lang w:eastAsia="zh-CN"/>
        </w:rPr>
        <w:t>11.7.2. При изучении модуля «Лапта» на уровне среднего общего образования у обучающихся будут сформированы следующие метапредметные результаты:</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color w:val="000000"/>
          <w:sz w:val="28"/>
          <w:szCs w:val="28"/>
          <w:lang w:eastAsia="zh-CN"/>
        </w:rPr>
      </w:pPr>
      <w:r>
        <w:rPr>
          <w:rFonts w:ascii="Times New Roman" w:hAnsi="Times New Roman"/>
          <w:color w:val="000000"/>
          <w:sz w:val="28"/>
          <w:szCs w:val="28"/>
          <w:lang w:eastAsia="zh-CN"/>
        </w:rPr>
        <w:t>умение самостоятельно определять цели своего обучения средствами лапты  и составлять планы в рамках физкультурно-спортивной деятельности; выбирать успешную стратегию и тактику в различных ситуациях;</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color w:val="000000"/>
          <w:sz w:val="28"/>
          <w:szCs w:val="28"/>
          <w:lang w:eastAsia="zh-CN"/>
        </w:rPr>
      </w:pPr>
      <w:r>
        <w:rPr>
          <w:rFonts w:ascii="Times New Roman" w:hAnsi="Times New Roman"/>
          <w:color w:val="000000"/>
          <w:sz w:val="28"/>
          <w:szCs w:val="28"/>
          <w:lang w:eastAsia="zh-CN"/>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 </w:t>
      </w:r>
    </w:p>
    <w:p w:rsidR="00900AA1" w:rsidRDefault="00E616C2">
      <w:pPr>
        <w:spacing w:after="0" w:line="360" w:lineRule="auto"/>
        <w:ind w:firstLine="709"/>
        <w:jc w:val="both"/>
        <w:rPr>
          <w:rFonts w:ascii="Times New Roman" w:hAnsi="Times New Roman"/>
          <w:color w:val="000000"/>
          <w:sz w:val="28"/>
          <w:szCs w:val="28"/>
          <w:lang w:eastAsia="zh-CN"/>
        </w:rPr>
      </w:pPr>
      <w:r>
        <w:rPr>
          <w:rFonts w:ascii="Times New Roman" w:hAnsi="Times New Roman"/>
          <w:color w:val="000000"/>
          <w:sz w:val="28"/>
          <w:szCs w:val="28"/>
          <w:lang w:eastAsia="zh-CN"/>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color w:val="000000"/>
          <w:sz w:val="28"/>
          <w:szCs w:val="28"/>
          <w:lang w:eastAsia="zh-CN"/>
        </w:rPr>
      </w:pPr>
      <w:r>
        <w:rPr>
          <w:rFonts w:ascii="Times New Roman" w:hAnsi="Times New Roman"/>
          <w:color w:val="000000"/>
          <w:sz w:val="28"/>
          <w:szCs w:val="28"/>
          <w:lang w:eastAsia="zh-CN"/>
        </w:rPr>
        <w:t>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color w:val="000000"/>
          <w:sz w:val="28"/>
          <w:szCs w:val="28"/>
          <w:lang w:eastAsia="zh-CN"/>
        </w:rPr>
      </w:pPr>
      <w:r>
        <w:rPr>
          <w:rFonts w:ascii="Times New Roman" w:hAnsi="Times New Roman"/>
          <w:sz w:val="28"/>
          <w:szCs w:val="28"/>
        </w:rPr>
        <w:t>127.9.</w:t>
      </w:r>
      <w:r>
        <w:rPr>
          <w:rFonts w:ascii="Times New Roman" w:hAnsi="Times New Roman"/>
          <w:color w:val="000000"/>
          <w:sz w:val="28"/>
          <w:szCs w:val="28"/>
          <w:lang w:eastAsia="zh-CN"/>
        </w:rPr>
        <w:t>11.7.3. При изучении модуля «Лапта» на уровне среднего общего образования у обучающихся будут сформированы следующие предметные результаты:</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eastAsia="HiddenHorzOCR" w:hAnsi="Times New Roman"/>
          <w:sz w:val="28"/>
          <w:szCs w:val="28"/>
        </w:rPr>
      </w:pPr>
      <w:r>
        <w:rPr>
          <w:rFonts w:ascii="Times New Roman" w:eastAsia="HiddenHorzOCR" w:hAnsi="Times New Roman"/>
          <w:sz w:val="28"/>
          <w:szCs w:val="28"/>
        </w:rPr>
        <w:t>понимание роли и значения занятий лаптой в формировании личностных качеств, в активном включении в здоровый образ жизни, укреплении и сохранении индивидуального здоровья;</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color w:val="000000"/>
          <w:sz w:val="28"/>
          <w:szCs w:val="28"/>
          <w:lang w:eastAsia="zh-CN"/>
        </w:rPr>
      </w:pPr>
      <w:r>
        <w:rPr>
          <w:rFonts w:ascii="Times New Roman" w:eastAsia="Times New Roman" w:hAnsi="Times New Roman"/>
          <w:color w:val="000000"/>
          <w:sz w:val="28"/>
          <w:szCs w:val="28"/>
          <w:lang w:eastAsia="zh-CN"/>
        </w:rPr>
        <w:t xml:space="preserve">знание </w:t>
      </w:r>
      <w:r>
        <w:rPr>
          <w:rFonts w:ascii="Times New Roman" w:hAnsi="Times New Roman"/>
          <w:color w:val="000000"/>
          <w:sz w:val="28"/>
          <w:szCs w:val="28"/>
          <w:lang w:eastAsia="zh-CN"/>
        </w:rPr>
        <w:t>правил соревнований по виду спорта лапта,</w:t>
      </w:r>
      <w:r>
        <w:rPr>
          <w:rFonts w:ascii="Times New Roman" w:eastAsia="Times New Roman" w:hAnsi="Times New Roman"/>
          <w:color w:val="000000"/>
          <w:sz w:val="28"/>
          <w:szCs w:val="28"/>
          <w:lang w:eastAsia="zh-CN"/>
        </w:rPr>
        <w:t xml:space="preserve"> знания </w:t>
      </w:r>
      <w:r>
        <w:rPr>
          <w:rFonts w:ascii="Times New Roman" w:hAnsi="Times New Roman"/>
          <w:color w:val="000000"/>
          <w:sz w:val="28"/>
          <w:szCs w:val="28"/>
          <w:lang w:eastAsia="zh-CN"/>
        </w:rPr>
        <w:t xml:space="preserve">состава судейской коллегии, обслуживающей соревнования по лапте и основных функций судей, жестов судьи; </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eastAsia="HiddenHorzOCR" w:hAnsi="Times New Roman"/>
          <w:sz w:val="28"/>
          <w:szCs w:val="28"/>
        </w:rPr>
      </w:pPr>
      <w:r>
        <w:rPr>
          <w:rFonts w:ascii="Times New Roman" w:hAnsi="Times New Roman"/>
          <w:color w:val="000000"/>
          <w:sz w:val="28"/>
          <w:szCs w:val="28"/>
          <w:lang w:eastAsia="zh-CN"/>
        </w:rPr>
        <w:t xml:space="preserve">демонстрация технических приемов игры лапта; знание, демонстрация тактических действий игроков в лапту; </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color w:val="000000"/>
          <w:sz w:val="28"/>
          <w:szCs w:val="28"/>
          <w:lang w:eastAsia="zh-CN"/>
        </w:rPr>
      </w:pPr>
      <w:r>
        <w:rPr>
          <w:rFonts w:ascii="Times New Roman" w:hAnsi="Times New Roman"/>
          <w:color w:val="000000"/>
          <w:sz w:val="28"/>
          <w:szCs w:val="28"/>
          <w:lang w:eastAsia="zh-CN"/>
        </w:rPr>
        <w:t>использование средств и методов совершенствования технических приемов  и тактических действий игроков в лапту;</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выявление ошибок в технике выполнения упражнений, формирующих двигательные умения и навыки технических и тактических действий игроков  в лапту;</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color w:val="000000"/>
          <w:sz w:val="28"/>
          <w:szCs w:val="28"/>
          <w:lang w:eastAsia="zh-CN"/>
        </w:rPr>
      </w:pPr>
      <w:r>
        <w:rPr>
          <w:rFonts w:ascii="Times New Roman" w:eastAsia="Times New Roman" w:hAnsi="Times New Roman"/>
          <w:sz w:val="28"/>
          <w:szCs w:val="28"/>
          <w:lang w:eastAsia="zh-CN"/>
        </w:rPr>
        <w:t>осуществление соревновательной деятельности в соответствии с правилами игры в лапту, судейской практики</w:t>
      </w:r>
      <w:r>
        <w:rPr>
          <w:rFonts w:ascii="Times New Roman" w:hAnsi="Times New Roman"/>
          <w:color w:val="000000"/>
          <w:sz w:val="28"/>
          <w:szCs w:val="28"/>
          <w:lang w:eastAsia="zh-CN"/>
        </w:rPr>
        <w:t>;</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eastAsia="Times New Roman" w:hAnsi="Times New Roman"/>
          <w:color w:val="000000"/>
          <w:sz w:val="28"/>
          <w:szCs w:val="28"/>
          <w:lang w:eastAsia="zh-CN"/>
        </w:rPr>
      </w:pPr>
      <w:r>
        <w:rPr>
          <w:rFonts w:ascii="Times New Roman" w:eastAsia="Times New Roman" w:hAnsi="Times New Roman"/>
          <w:color w:val="000000"/>
          <w:sz w:val="28"/>
          <w:szCs w:val="28"/>
          <w:lang w:eastAsia="zh-CN"/>
        </w:rPr>
        <w:t>определение признаков положительного влияния занятий лапты на укрепление здоровья, установление связи между развитием физических качеств и основных систем организма;</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color w:val="000000"/>
          <w:sz w:val="28"/>
          <w:szCs w:val="28"/>
          <w:lang w:eastAsia="zh-CN"/>
        </w:rPr>
      </w:pPr>
      <w:r>
        <w:rPr>
          <w:rFonts w:ascii="Times New Roman" w:hAnsi="Times New Roman"/>
          <w:sz w:val="28"/>
          <w:szCs w:val="28"/>
          <w:lang w:eastAsia="zh-CN"/>
        </w:rPr>
        <w:t xml:space="preserve">соблюдение требований безопасности при организации занятий лаптой, </w:t>
      </w:r>
      <w:r>
        <w:rPr>
          <w:rFonts w:ascii="Times New Roman" w:eastAsia="Times New Roman" w:hAnsi="Times New Roman"/>
          <w:color w:val="000000"/>
          <w:sz w:val="28"/>
          <w:szCs w:val="28"/>
          <w:lang w:eastAsia="zh-CN"/>
        </w:rPr>
        <w:t>знание правил оказания первой помощи при травмах и ушибах во время занятий физическими упражнениями, и лаптой в частности;</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eastAsia="Times New Roman" w:hAnsi="Times New Roman"/>
          <w:color w:val="000000"/>
          <w:sz w:val="28"/>
          <w:szCs w:val="28"/>
          <w:lang w:eastAsia="zh-CN"/>
        </w:rPr>
      </w:pPr>
      <w:r>
        <w:rPr>
          <w:rFonts w:ascii="Times New Roman" w:hAnsi="Times New Roman"/>
          <w:color w:val="000000"/>
          <w:sz w:val="28"/>
          <w:szCs w:val="28"/>
          <w:lang w:eastAsia="zh-CN"/>
        </w:rPr>
        <w:t>способность организовывать самостоятельные занятия с использованием средств лапты,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color w:val="000000"/>
          <w:sz w:val="28"/>
          <w:szCs w:val="28"/>
          <w:lang w:eastAsia="zh-CN"/>
        </w:rPr>
      </w:pPr>
      <w:r>
        <w:rPr>
          <w:rFonts w:ascii="Times New Roman" w:hAnsi="Times New Roman"/>
          <w:color w:val="000000"/>
          <w:sz w:val="28"/>
          <w:szCs w:val="28"/>
          <w:lang w:eastAsia="zh-CN"/>
        </w:rPr>
        <w:t>знание контрольно-тестовых упражнений для определения уровня физической, технической и тактической подготовленности игроков в лапту;</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 xml:space="preserve">знание и применение способов и методов профилактики </w:t>
      </w:r>
      <w:r>
        <w:rPr>
          <w:rFonts w:ascii="Times New Roman" w:eastAsia="Times New Roman" w:hAnsi="Times New Roman"/>
          <w:sz w:val="28"/>
          <w:szCs w:val="28"/>
          <w:lang w:eastAsia="zh-CN"/>
        </w:rPr>
        <w:t>пагубных привычек,</w:t>
      </w:r>
      <w:r>
        <w:rPr>
          <w:rFonts w:ascii="Times New Roman" w:hAnsi="Times New Roman"/>
          <w:sz w:val="28"/>
          <w:szCs w:val="28"/>
          <w:lang w:eastAsia="zh-CN"/>
        </w:rPr>
        <w:t xml:space="preserve"> асоциального и созависимого поведения, знание антидопинговых правил.</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color w:val="000000"/>
          <w:sz w:val="28"/>
          <w:szCs w:val="28"/>
          <w:lang w:eastAsia="zh-CN"/>
        </w:rPr>
      </w:pPr>
      <w:r>
        <w:rPr>
          <w:rFonts w:ascii="Times New Roman" w:hAnsi="Times New Roman"/>
          <w:sz w:val="28"/>
          <w:szCs w:val="28"/>
        </w:rPr>
        <w:t>127.9.</w:t>
      </w:r>
      <w:r>
        <w:rPr>
          <w:rFonts w:ascii="Times New Roman" w:eastAsia="Times New Roman" w:hAnsi="Times New Roman"/>
          <w:color w:val="000000"/>
          <w:sz w:val="28"/>
          <w:szCs w:val="28"/>
          <w:lang w:eastAsia="zh-CN"/>
        </w:rPr>
        <w:t>12. М</w:t>
      </w:r>
      <w:r>
        <w:rPr>
          <w:rFonts w:ascii="Times New Roman" w:hAnsi="Times New Roman"/>
          <w:color w:val="000000"/>
          <w:sz w:val="28"/>
          <w:szCs w:val="28"/>
          <w:lang w:eastAsia="zh-CN"/>
        </w:rPr>
        <w:t>одуль «Футбол для всех».</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color w:val="000000"/>
          <w:sz w:val="28"/>
          <w:szCs w:val="28"/>
          <w:lang w:eastAsia="zh-CN"/>
        </w:rPr>
      </w:pPr>
      <w:r>
        <w:rPr>
          <w:rFonts w:ascii="Times New Roman" w:hAnsi="Times New Roman"/>
          <w:sz w:val="28"/>
          <w:szCs w:val="28"/>
        </w:rPr>
        <w:t>127.9.</w:t>
      </w:r>
      <w:r>
        <w:rPr>
          <w:rFonts w:ascii="Times New Roman" w:eastAsia="Times New Roman" w:hAnsi="Times New Roman"/>
          <w:color w:val="000000"/>
          <w:sz w:val="28"/>
          <w:szCs w:val="28"/>
          <w:lang w:eastAsia="zh-CN"/>
        </w:rPr>
        <w:t>12.1. </w:t>
      </w:r>
      <w:r>
        <w:rPr>
          <w:rFonts w:ascii="Times New Roman" w:hAnsi="Times New Roman"/>
          <w:color w:val="000000"/>
          <w:sz w:val="28"/>
          <w:szCs w:val="28"/>
          <w:lang w:eastAsia="zh-CN"/>
        </w:rPr>
        <w:t>Пояснительная записка модуля «Футбол для всех».</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lang w:eastAsia="zh-CN"/>
        </w:rPr>
      </w:pPr>
      <w:r>
        <w:rPr>
          <w:rFonts w:ascii="Times New Roman" w:hAnsi="Times New Roman"/>
          <w:color w:val="000000"/>
          <w:sz w:val="28"/>
          <w:szCs w:val="28"/>
          <w:lang w:eastAsia="zh-CN"/>
        </w:rPr>
        <w:t xml:space="preserve">Модуль «Футбол для всех» (далее – модуль по футболу, футбол) на уровне среднего общего образования разработан с целью оказания методической помощи учителю физической культуры в создании рабочей программы </w:t>
      </w:r>
      <w:r>
        <w:rPr>
          <w:rFonts w:ascii="Times New Roman" w:hAnsi="Times New Roman"/>
          <w:sz w:val="28"/>
          <w:szCs w:val="28"/>
        </w:rPr>
        <w:t>по физической культуре</w:t>
      </w:r>
      <w:r>
        <w:rPr>
          <w:rFonts w:ascii="Times New Roman" w:hAnsi="Times New Roman"/>
          <w:color w:val="000000"/>
          <w:sz w:val="28"/>
          <w:szCs w:val="28"/>
          <w:lang w:eastAsia="zh-CN"/>
        </w:rPr>
        <w:t xml:space="preserve"> с учётом </w:t>
      </w:r>
      <w:r>
        <w:rPr>
          <w:rFonts w:ascii="Times New Roman" w:hAnsi="Times New Roman"/>
          <w:sz w:val="28"/>
          <w:szCs w:val="28"/>
          <w:lang w:eastAsia="zh-CN"/>
        </w:rPr>
        <w:t>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Футбол является одной из старейших и самых популярных спортивных командных игр в мире и всегда привлекает </w:t>
      </w:r>
      <w:r>
        <w:rPr>
          <w:rFonts w:ascii="Times New Roman" w:eastAsia="SchoolBookSanPin" w:hAnsi="Times New Roman"/>
          <w:sz w:val="28"/>
          <w:szCs w:val="28"/>
        </w:rPr>
        <w:t>обучающихся</w:t>
      </w:r>
      <w:r>
        <w:rPr>
          <w:rFonts w:ascii="Times New Roman" w:eastAsia="Times New Roman" w:hAnsi="Times New Roman"/>
          <w:sz w:val="28"/>
          <w:szCs w:val="28"/>
          <w:lang w:eastAsia="ru-RU"/>
        </w:rPr>
        <w:t xml:space="preserve">, повышает их интерес  к занятиям и оказывает на организм всестороннее влияние. Футбол </w:t>
      </w:r>
      <w:r>
        <w:rPr>
          <w:rFonts w:ascii="Times New Roman" w:hAnsi="Times New Roman"/>
          <w:sz w:val="28"/>
          <w:szCs w:val="28"/>
          <w:lang w:eastAsia="zh-CN"/>
        </w:rPr>
        <w:t>–</w:t>
      </w:r>
      <w:r>
        <w:rPr>
          <w:rFonts w:ascii="Times New Roman" w:eastAsia="Times New Roman" w:hAnsi="Times New Roman"/>
          <w:sz w:val="28"/>
          <w:szCs w:val="28"/>
          <w:lang w:eastAsia="ru-RU"/>
        </w:rPr>
        <w:t xml:space="preserve"> самый массовый, самый зрелищный, самый игровой из всех игровых видов спорта. Командный характер игры «футбол» воспитывает чувство дружбы, товарищества, взаимопомощи, развивает такие ценные моральные качества, как чувство ответственности, уважение к партнерам и соперникам, дисциплинированность, активность, личные качества – самостоятельность, инициативу, творчество.  В процессе игровой деятельности необходимо овладевать сложной техникой  и тактикой, развивать физические качества, преодолевать усталость, боль, вырабатывать устойчивость к неблагоприятным условиям внешней среды, строго соблюдать бытовой и спортивный режим. Все это способствует воспитанию волевых черт характера: смелости, стойкости, решительности, выдержки, мужества.</w:t>
      </w:r>
    </w:p>
    <w:p w:rsidR="00900AA1" w:rsidRDefault="00E616C2">
      <w:pPr>
        <w:shd w:val="clear" w:color="auto" w:fill="FFFFFF"/>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Модуль «Футбол для всех» </w:t>
      </w:r>
      <w:r>
        <w:rPr>
          <w:rFonts w:ascii="Times New Roman" w:hAnsi="Times New Roman"/>
          <w:color w:val="000000"/>
          <w:sz w:val="28"/>
          <w:szCs w:val="28"/>
        </w:rPr>
        <w:t>поможет адаптировать содержание учебного предмета «Физическая культура» к индивидуальным особенностям ребёнка, создать условия для максимального раскрытия творческого потенциала, комфортных условий для развития и формирования талантливой личности.</w:t>
      </w:r>
    </w:p>
    <w:p w:rsidR="00900AA1" w:rsidRDefault="00E616C2">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rPr>
      </w:pPr>
      <w:r>
        <w:rPr>
          <w:rFonts w:ascii="Times New Roman" w:hAnsi="Times New Roman"/>
          <w:sz w:val="28"/>
          <w:szCs w:val="28"/>
        </w:rPr>
        <w:t>127.9.</w:t>
      </w:r>
      <w:r>
        <w:rPr>
          <w:rFonts w:ascii="Times New Roman" w:eastAsia="Times New Roman" w:hAnsi="Times New Roman"/>
          <w:sz w:val="28"/>
          <w:szCs w:val="28"/>
          <w:lang w:eastAsia="ru-RU"/>
        </w:rPr>
        <w:t>12.2. </w:t>
      </w:r>
      <w:r>
        <w:rPr>
          <w:rFonts w:ascii="Times New Roman" w:hAnsi="Times New Roman"/>
          <w:sz w:val="28"/>
          <w:szCs w:val="28"/>
        </w:rPr>
        <w:t>Целью изучения модуля «Футбол для всех» является с</w:t>
      </w:r>
      <w:r>
        <w:rPr>
          <w:rFonts w:ascii="Times New Roman" w:hAnsi="Times New Roman"/>
          <w:color w:val="000000"/>
          <w:sz w:val="28"/>
          <w:szCs w:val="28"/>
        </w:rPr>
        <w:t>одействие всестороннему развитию личности посредством формирования физической культуры обучающихся с использованием средств футбола, формирования  у подрастающего поколения потребности в ведении здорового образа жизни.</w:t>
      </w:r>
    </w:p>
    <w:p w:rsidR="00900AA1" w:rsidRDefault="00E616C2">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sz w:val="28"/>
          <w:szCs w:val="28"/>
          <w:lang w:eastAsia="ru-RU"/>
        </w:rPr>
      </w:pPr>
      <w:r>
        <w:rPr>
          <w:rFonts w:ascii="Times New Roman" w:hAnsi="Times New Roman"/>
          <w:sz w:val="28"/>
          <w:szCs w:val="28"/>
        </w:rPr>
        <w:t>127.9.</w:t>
      </w:r>
      <w:r>
        <w:rPr>
          <w:rFonts w:ascii="Times New Roman" w:hAnsi="Times New Roman"/>
          <w:sz w:val="28"/>
          <w:szCs w:val="28"/>
          <w:lang w:eastAsia="ru-RU"/>
        </w:rPr>
        <w:t>12.3. Задачами изучения модуля «Футбол для всех» являются: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приобщение обучающихся к достижениям мировой культуры, российским традициям, национальным особенностям субъекта Российской Федерации;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создание условий для профессионального самоопределения и творческой самореализации обучающихся;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приобретение практических навыков и теоретических знаний в области футбола, соблюдение личной гигиены и осуществление самоконтроля;</w:t>
      </w:r>
    </w:p>
    <w:p w:rsidR="00900AA1" w:rsidRDefault="00E616C2">
      <w:pPr>
        <w:spacing w:after="0" w:line="360" w:lineRule="auto"/>
        <w:ind w:firstLine="709"/>
        <w:contextualSpacing/>
        <w:jc w:val="both"/>
        <w:rPr>
          <w:rFonts w:ascii="Times New Roman" w:hAnsi="Times New Roman"/>
          <w:sz w:val="28"/>
          <w:szCs w:val="28"/>
        </w:rPr>
      </w:pPr>
      <w:r>
        <w:rPr>
          <w:rFonts w:ascii="Times New Roman" w:eastAsia="Times New Roman" w:hAnsi="Times New Roman"/>
          <w:sz w:val="28"/>
          <w:szCs w:val="28"/>
          <w:lang w:eastAsia="ru-RU"/>
        </w:rPr>
        <w:t>приобщение обучающихся к здоровому образу жизни и гармонии тела средствами футбола;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укрепление и сохранения здоровья, развитие основных физических качеств  и повышение функциональных способностей организма;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совершенствование соревновательной деятельности юных футболистов  с учетом их индивидуальных особенностей;</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обучение умениям выполнять технические приемы на высокой скорости  и в условиях активного противоборства соперников;</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воспитание нравственных качеств, чувства товарищества и личной ответственности, сотрудничества в игровой и соревновательной деятельности  в футболе.</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127.9.12.4. Место и роль модуля «Футбол для всех».</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Модуль «Футбол для всех» расширяет и дополняет знания, полученные  в результате освоения рабочей программы учебного предмета «Физическая культура» для образовательных организаций, реализующих образовательные программы среднего общего образования, содействует интеграции уроков физической культуры, внеурочной деятельности, системы дополнительного образования физкультурно-спортивной направленности и деятельности школьного спортивного клуба.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Педагог имеет возможность вариативно использовать учебный материал  в разных частях урока по физической культуре с выбором различных элементов игры в футбол с учётом возраста, гендерных особенностей и физической подготовленности обучающихся.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127.9.12.5. Модуль «Футбол для всех» может быть реализован в следующих вариантах:</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при самостоятельном планировании учителем физической культуры процесса освоения обучающимися учебного материала по футболу с учётом возраста  и физической подготовленности обучающихся (с соответствующей дозировкой  и интенсивностью);</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 по 34 часа);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10 – 11 классах – по 34 часа).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127.9.12.6. Содержание модуля «Футбол для всех».</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 Знания о футболе.</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Техника безопасности во время занятий футболом.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Физическая культура и спорт в России. Массовый народный характер спорта. Развитие футбола в России и за рубежом. Единая спортивная классификация  и её значение. Разрядные нормы и требования по футболу. Международные связи российских спортсменов. Олимпийские игры.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Российские спортсмены на Олимпийских играх. Значение и место футбола  в системе физического воспитания. Российские соревнования по футболу: чемпионаты и Кубки России. Современный футбол и пути его дальнейшего развития. Российский футбольный союз, ФИФА, УЕФА, лучшие российские команды, тренеры, игроки. Принцип честной игры или фейр-плей.</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Правила игры. Права и обязанности игроков. Роль капитана команды.  Его права и обязанности. Планирование, организация и проведение соревнований  по футболу. Виды соревнований. Система проведения соревнований. Судейство соревнований по футболу. Судейская бригада: главный судья, 1-й судья, 2-й судья, 3-й судья, хронометрист, судья – информатор. Их роль в организации и проведении соревнований.</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Мышечная деятельность. Утомление и его причины. Нагрузка и отдых. Восстановление физиологических функций. Значение и содержание самоконтроля. Объективные и субъективные данные самоконтроля.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Понятие о спортивной этике и взаимоотношениях между обучающимися;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 Способы самостоятельной деятельности.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Подготовка места занятий, выбор одежды и обуви для занятий футболом  в зависимости от места проведения занятий.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Организация и проведение соревнований по футболу.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Оценка техники осваиваемых специальных упражнений с футбольным мячом, способы выявления и устранения ошибок в технике выполнения упражнений.</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Тестирование уровня физической подготовленности в футболе;</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 Физическое совершенствование.</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Комплексы подготовительных и специальных упражнений, формирующих двигательные умения и навыки футболиста.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Технические действия в игре.</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Понятия спортивной техники. Классификация и терминология технических приёмов. Совершенствование техники ведения, остановки и отбора мяча, ударов  по мячу.</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Тактические действия в игре.</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Понятие о стратегии, системе, тактике и стиле игры. Тактические варианты игры. Тактика отдельных линий и игроков команды (вратаря, защитников, полузащитников, нападающих). Перспективы развития тактики игры. Тактика игры  в нападении (атакующие комбинации флангом и центром). Тактика игры в защите (зонная, персональная опека, комбинированная оборона). Дневник спортсмена.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Соревнования по футболу.</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127.9.12.7. Содержание модуля «Футбол для всех» направлено на достижение обучающимися личностных, метапредметных и предметных результатов обучения.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127.9.12.7.1. При изучении модуля «Футбол для всех» на уровне среднего общего образования у обучающихся будут сформированы следующие личностные результаты:</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развитие навыков взаимодействия и сотрудничества со сверстниками, взрослыми в образовательной, общественно полезной, учебно-исследовательской, проектной и других видах деятельности;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готовность и способность к самообразованию и сознательное отношение  к непрерывному физкультурному образованию как условию успешной профессиональной и общественной деятельности.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127.9.12.7.2. При изучении модуля «Футбол для всех» на уровне среднего общего образования у обучающихся будут сформированы следующие метапредметные результаты:</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умение использовать средства информационных и коммуникационных технологий (далее – ИКТ) в решении когнитивных, коммуникативных  и организационных задач игровой и соревновательной деятельности;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формирование готовности и способности к самостоятельной информационно-познавательной деятельности, включая умение ориентироваться в различных источниках информации, критически оценивать и интерпретировать информацию, получаемую из различных источников о виде спорта «футбол».</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формирование умения планировать, контролировать и оценивать учебные действия в соответствии с правилами и условиями игры в футбол, определять наиболее эффективные способы достижения игрового результата;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умение самостоятельно определять цели игровой деятельности и составлять планы игровой (или соревновательной) деятельности, самостоятельно осуществлять, контролировать и корректировать личную деятельность, использовать все возможные ресурсы для достижения поставленных целей и реализации планов деятельности.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127.9.12.7.3. При изучении модуля «Футбол для всех» на уровне среднего общего образования у обучающихся будут сформированы следующие предметные результаты:</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закрепление знаний об основных причинах травматизма, о правилах поведения и безопасности во время занятий, а также при подготовке, организации и в ходе соревнований по футболу;</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продолжение совершенствования важных двигательных навыков, необходимых для игры в футбол;</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освоение техники выполнения упражнений, рекомендуемых футболистам  для развития таких двигательных качеств, как сила, быстрота, выносливость, гибкость, ловкость и составления комплексов таких упражнений;</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формирование практических навыков по освоению достаточно сложных технических приемов в игре без мяча (передвижение, остановки, повороты, прыжки) и при владении мячом (удары по мячу ногами и головой, остановка мяча ногой, животом, грудью, головой, ведение мяча, выполнение финтов и ударов, отбор мяча перехватом, толчком и подкатом, вбрасывание мяча с места, с разбега и в падении);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расширение представлений о специализированной технической и тактической подготовке вратарей;</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умение анализировать и исправлять наиболее распространенные ошибки, допускаемые при выполнении технических приемов и тактических действий;</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расширение словарного запаса основных терминологических понятий спортивной игры;</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совершенствование индивидуальных и групповых тактических действий  в атаке и в обороне;</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овладение основами знаний о возрастных особенностях физического развития и психологии обучающихся 10–11 классов;</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овладение практическим навыками участия в соревнованиях по футболу;</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применение тактических и стратегических приемов организации игры  в футбол в быстро меняющейся игровой обстановке;</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организация и судейство соревнований по футболу;</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овладение умениями самостоятельно организовывать здоровьесберегающую жизнедеятельность (режим дня, утренняя зарядка, оздоровительные мероприятия, подвижные игры на основе игры в футбол и так далее);</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формирование навыка систематического наблюдения за своим физическим состоянием, величиной физических нагрузок, данными мониторинга здоровья (рост, масса тела и другие), показателями развития основных физических качеств (силы, быстроты, выносливости, координации, гибкости).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127.9.13. Модуль «Городошный спорт».</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127.9.13.1. Пояснительная записка модуля «Городошный спорт».</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Модуль «Городошный спорт» (далее – модуль «Городошный спорт», модуль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по городошному спорту, городошный спорт) на уровне среднего общего образования разработан с целью оказания методической помощи учителю физической культуры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 создании рабочей программы по учебному предмету «Физическая культура»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Городошный спорт – традиционный для России вид спорта, который способствует всестороннему физическому, интеллектуальному, нравственному развитию обучающихся, укреплению здоровья, привлечению школьников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к систематическим занятиям физической культурой и спортом, их личностному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и профессиональному самоопределению. Игра в городки связана с ходьбой, наклонами, приседаниями, остановками, ускорениями, метанием биты. Игроку необходимо уметь удерживать равновесие во время выполнения разгона биты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и наведения ее на цель, ориентироваться в пространстве, чувствовать ритм движения, сохранять необходимое положение звеньев биомеханической цепи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за счет развития силовых качеств, обладать эластичным опорно-двигательным аппаратом, быть координированным и ловким.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Занятие городошным спортом формирует важные черты характера, развивает многие навыки: умение общаться, способность выдерживать физическую нагрузку, преодолевать психологические трудности и сомнения в достижении цели, формирует определенный образ мышления, умение быстро и, главное, рационально реагировать на изменение игровой ситуации.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127.9.13.2. Целью изучения модуля «Городошный спорт»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 спортом с использованием средств городошного спорта.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127.9.13.3. Задачами изучения модуля «Городошный спорт» являются: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всестороннее гармоничное развитие обучающихся, увеличение объема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их двигательной активности;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городошным спортом;</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освоение знаний о физической культуре и спорте в целом, истории развития игры в городки и городошного спорта в частности;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формирование общих представлений о городошном спорте,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 его возможностях и значении в процессе укрепления здоровья, физическом развитии и физической подготовки обучающихся;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формирование образовательного фундамента, основанного как на знаниях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 умениях в области физической культуры и спорта, так и на соответствующем культурном уровне развития личности обучающегося, создающего необходимые предпосылки для его самореализации;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городошного спорта;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воспитание положительных качеств личности, норм коллективного взаимодействия и сотрудничества;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 спортом;</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популяризация городошного спорта среди подрастающего поколения, привлечение обучающихся, проявляющих повышенный интерес и способности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к занятиям городошным спортом, в школьные спортивные клубы, секции, к участию в соревнованиях;</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выявление, развитие и поддержка одаренных детей в области спорта.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127.9.13.4. Место и роль модуля «Городошный спорт».</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Модуль «Городошный спорт» доступен для освоения всем обучающимся, независимо от уровня их физического развития и гендерных особенностей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 расширяет спектр физкультурно-спортивных направлений в общеобразовательных организациях.</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Специфика модуля по городошному спорту сочетается практически со всеми базовыми видами спорта (легкая атлетика, гимнастика, спортивные игры)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 разделами «Знания о физической культуре», «Способы самостоятельной деятельности», «Физическое совершенствование».</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Интеграция модуля по городошному спорту поможет обучающимся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участии в спортивных соревнованиях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 подготовке юношей к службе в Вооруженных Силах Российской Федерации.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127.9.13.5. Модуль «Городошный спорт» может быть реализован в следующих вариантах:</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при самостоятельном планировании учителем физической культуры процесса освоения обучающимися учебного материала по городошному спорту с выбором различных элементов городошного спорта, с учетом возраста и физической подготовленности обучающихся (с соответствующей дозировкой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 интенсивностью);</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 виде целостного последовательного учебного модуля, изучаемого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(при организации и проведении уроков физической культуры с 3-х часовой недельной нагрузкой рекомендуемый объем в 10 и 11 классах – по 34 часа);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 10 и 11 классах – по 34 часа).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127.9.13.6. Содержание модуля «Городошный спорт».</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 Знания о городошном спорте.</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Официальные органы управления городошным движением (структура)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 Европе и мире, роль и функции Общероссийской общественной организации «Федерация городошного спорта России», Международной ассоциации общественных объединений «Международная федерация городошного спорта».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Современные тенденции развития городошного спорта на территории России, региона, Европы и мира.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История отечественных и зарубежных городошных клубов и команд.</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Основные направления развития спортивного менеджмента и маркетинга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 городошном спорте.</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Официальный календарь соревнований (международных, всероссийских, региональных).</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Средства общей и специальной физической подготовки, применяемые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 образовательной и тренировочной деятельности при занятиях городошным спортом.</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Влияние занятий городошным спортом на физическую, психическую, интеллектуальную и социальную деятельность человека.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Психологическая подготовка городошников.</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Правила по технике безопасности во время занятий и соревнований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по городошному спорту.</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Профилактика спортивного травматизма городошников, причины возникновения травм и методы их устранения.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Профилактика пагубных привычек, неприятие асоциального ведомого (отклоняющегося) деструктивного поведения. Антидопинговое поведение.</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Правила безопасного, правомерного поведения во время соревнований различного ранга по городошному спорту в качестве зрителя, болельщика.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Взаимосвязь развития физических качеств и специальной физической подготовки городошников в формировании и совершенствовании технического мастерства.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Гигиенические основы образовательной, тренировочной и досуговой двигательной деятельности (режим труда и отдыха).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 Способы самостоятельной деятельности.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Планирование самостоятельной тренировки по городошному спорту. Организация и проведение самостоятельных занятий по городкам.</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Способы самостоятельного освоения двигательных действий, подбор подготовительных и специальных упражнений.</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Комплексы городошных упражнений общеразвивающего, подготовительного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 специального воздействия.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Комплексы специальных (городошных) упражнений на развитие: скоростно-силовых качеств, силовой выносливости, общей выносливости, координации движений.</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Самоконтроль и его роль в образовательной и тренировочной деятельности. Объективные и субъективные признаки утомления. Средства восстановления организма после физической нагрузки.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Способы индивидуального регулирования физической нагрузки с учетом уровня физического развития и функционального состояния.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Средства восстановления после физических нагрузок на занятиях городошным спортом и в соревновательной деятельности (массаж, самомассаж, баня, оздоровительное плавание).</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Тестирование уровня физической подготовленности в городошном спорте. Контрольно-тестовые упражнения по общей и специальной физической подготовке.</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Системы (технологии) проведения соревнований по городошному спорту.</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Технологии предупреждения и нивелирования конфликтных ситуаций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во время занятий городошным спортом, решения спорных и проблемных ситуаций.</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Причины возникновения ошибок при выполнении технических приемов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 способы их устранения.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Основы анализа собственной игры и игры команды соперников.</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Технические требования к инвентарю и оборудованию для занятий городошным спортом.</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 Физическое совершенствование.</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Комплексы упражнений для развития физических качеств (ловкости, гибкости, силы, выносливости, быстроты и скоростных способностей).</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Комплексы упражнений, формирующие двигательные умения и навыки технических приемов и тактических действий городошника.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Технические приемы и тактические действия в городошном спорте, изученные на уровне основного общего образования.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Бросок биты с полукона.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Бросок биты с кона.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Выбивание одиночных городков в различных точках «города» и «пригорода». Выбивание комбинаций городков из 2-х, 3-х, 4-х городков в различном расположении. Выбивание штрафного городка и комбинаций с ним.</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Выбивание простых фигур, широких фигур, высоких фигур, фигуры «Колодец» и фигуры «Письмо», добивание комбинаций городков от фигуры «Письмо».</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Тактика ведения игры.</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Индивидуальные тактические действия. Тактика выбивания одиночных городков, комбинаций городков с полукона.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Тактика выбивания фигур и комбинаций городков от фигуры «Письмо» с кона. Различные варианты выбивания высоких фигур и комбинаций городков от фигуры «Письмо» с кона.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Групповые действия. Взаимодействия с партнерами при выбивании фигур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и добивании оставшихся городков с использованием различных тактических вариантов расстановки, основанной на индивидуальных особенностях (сильных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и слабых сторонах) спортсменов.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Командные действия. Взаимодействия с партнерами при разных составах команд.</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Тактические действия со сменой расстановки в команде для получения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или удержания преимущества перед соперником.</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Участие в соревновательной деятельности.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127.9.13.7. Содержание модуля «Городошный спорт» направлено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на достижение обучающимися личностных, метапредметных и предметных результатов обучения.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127.9.13.7.1. При изучении модуля «Городошный спорт» на уровне среднего общего образования у обучающихся будут сформированы следующие личностные результаты:</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проявление патриотизма, чувства ответственности перед Родиной, гордости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за свой край, свою Родину, уважение государственных символов (герб, флаг, гимн);</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сформированность основных норм морали, духовно-нравственной культуры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 ценностного отношения к физической культуре, как неотъемлемой части общечеловеческой культуры средствами городошного спорта;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сформированность основ саморазвития и самовоспитания через ценности, традиции и идеалы главных городошных организаций регионального, всероссийского и мирового уровней, отечественных и зарубежных городошных клубов и команд;</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проявление общественно ориентированного сознания и поведения, способность вести диалог с другими людьми, достигать в нем взаимопонимания, находить общие цели и сотрудничать для их достижения в учебной, игровой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 соревновательной деятельности;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закрепление навыков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 ответственной деятельности средствами городошного спорта;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сформированность осознанного выбора будущей профессии и возможностей реализации собственных жизненных планов средствами городошного спорта,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как условие успешной профессиональной, спортивной и общественной деятельности;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реализация ценностей здорового и безопасного образа жизни, потребности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 физическом самосовершенствовании, занятиях спортивно-оздоровительной деятельностью, неприятие вредных привычек; умение оказывать первую помощь при травмах и повреждениях.</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127.9.13.7.2. При изучении модуля «Городошный спорт» на уровне среднего общего образования у обучающихся будут сформированы следующие метапредметные результаты:</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умение самостоятельно определять цели и составлять планы в рамках физкультурно-спортивной деятельности; выбирать успешную стратегию и тактику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 различных ситуациях; осуществлять, контролировать и корректировать учебную, игровую и соревновательную деятельность в городошном спорте;</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деятельности;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умение самостоятельно оценивать и принимать решения, определяющие стратегию и тактику поведения в игровой, соревновательной и досуговой деятельности, судейской практике с учетом гражданских и нравственных ценностей;</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способность к самостоятельной информационно-познавательной деятельности, умение ориентироваться в различных источниках информации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 соблюдением правовых и этических норм, норм информационной безопасности.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127.9.13.7.3. При изучении модуля «Городошный спорт» на уровне среднего общего образования у обучающихся будут сформированы следующие предметные результаты:</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знание названий, структуры и функций официальных органов управления городошным движением в Европе и мире, роли Общероссийской общественной организации «Федерация городошного спорта России», Международной ассоциации общественных объединений «Международная федерация городошного спорта»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 формировании стратегических инициатив, современных тенденций развития современного городошного спорта на международной арене. Ведущая роль Общероссийской общественной организации «Федерация городошного спорта России» в определении стратегического направления развития городошного спорта на международной арене;</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знание современного состояния городошного спорта в России; регионы России, наиболее успешно развивающие городошный спорт, команды – победители всероссийских соревнований;</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способность аргументированно принимать участие в обсуждении успехов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 неудач сборной команды страны, отечественных и зарубежных городошных клубов и команд на международной арене;</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способность анализировать результаты соревнований, входящих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 официальный календарь соревнований (международных, всероссийских, региональных); различать системы проведения соревнований по городошному спорту, понимать структуру спортивных соревнований и физкультурных мероприятий по городошному спорту и его спортивным дисциплинам среди различных возрастных групп и категорий участников;</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владение основными направлениями спортивного (городошного) маркетинга, стремление к профессиональному самоопределению средствами городошного спорта в области физической культуры и спорта;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способность характеризовать влияние занятий городошным спортом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на физическую, психическую, интеллектуальную и социальную деятельность человека;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понимание роли и взаимосвязи развития физических качеств и специальной физической подготовки городошников в формировании и совершенствовании технического и тактического мастерства;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способность характеризовать и демонстрировать средства общей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и специальной физической подготовки, применять их в образовательной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 тренировочной деятельности на занятиях городошным спортом;</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владение навыками разработки и выполнения физических упражнений различной целевой и функциональной направленности, с использованием средств городошного спорта, применение их в игровой и соревновательной деятельности;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способность характеризовать и демонстрировать комплексы упражнений, формирующие двигательные умения и навыки тактических приемов городошного спорта;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способность демонстрировать технику бросков с кона и полукона по фигурам, одиночно стоящим городкам и комбинациям городков; применение изученных технических действий в учебной, игровой, досуговой и соревновательной деятельности;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моделирование и демонстрация индивидуальных, групповых и командных действий в тактике городошного спорта с учетом игровых амплуа, наиболее рациональных способов решения спортивной задачи; применение изученных тактических действий в учебной, игровой, соревновательной и досуговой деятельности; способность слаженно действовать в постоянно изменяющихся игровых ситуациях командной борьбы;</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способность планировать, организовывать и проводить самостоятельные тренировки по городошному спорту с учетом применения способов самостоятельного освоения двигательных действий, подбора упражнений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для развития специальных физических качеств городошника;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участие в соревновательной деятельности на внутришкольном, районном, муниципальном, городском, региональном, всероссийском уровнях; применение правил соревнований и судейской терминологии в судейской практике и игре;</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владение технологиями предупреждения и нивелирования конфликтных ситуаций во время занятий городошным спортом, решения спорных и проблемных ситуаций на основе уважительного и доброжелательного отношения к окружающим;</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способность понимать сущность возникновения ошибок в двигательной (технической) деятельности при выполнении технических приемов, анализировать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 находить способы устранения ошибок; проводить анализ собственной игры и игры команды соперников, выделять слабые и сильные стороны игры, делать выводы;</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соблюдение требований к местам проведения занятий городошным спортом,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городками в досуговой деятельности;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соблюдение правил техники безопасности во время занятий и соревнований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по городошному спорту; знание причин возникновения травм и умение оказывать первую помощь при травмах и повреждениях во время занятий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городошным спортом;</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соблюдение гигиенических основ образовательной, тренировочной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 досуговой двигательной деятельности, основ организации здорового образа жизни средствами городошного спорта;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владение способами самоконтроля и применение в учебной, тренировочной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 соревновательной деятельности средств восстановления после физической нагрузки, способов индивидуального регулирования физической нагрузки с учетом уровня физического развития и функционального состояния;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способность проводить контрольно-тестовые упражнения по общей, специальной и технической подготовке городошников в соответствии с методикой; выявлять особенности в приросте показателей физической подготовленности, сравнивать их с возрастными стандартами физической подготовленности;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способность соблюдать правила безопасного, правомерного поведения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во время соревнований различного уровня по городошному спорту в качестве зрителя, болельщика;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способность применять способы и методы профилактики пагубных привычек, асоциального и созависимого поведения, антидопингового поведения.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127.9.14. Модуль «Гольф».</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127.9.14.1. Пояснительная записка модуля «Гольф».</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Модуль «Гольф» (далее – модуль «Гольф», модуль по гольфу, гольф)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Гольф является эффективным средством физического воспитания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и содействует всестороннему физическому, интеллектуальному, нравственному развитию обучающихся, укреплению здоровья, привлечению школьников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к систематическим занятиям физической культурой и спортом, их личностному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 профессиональному самоопределению.</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Гольф как средство воспитания, формирует у обучающихся нравственные качества (честность, доброжелательность, дисциплинированность, самообладание, терпимость, коллективизм). Гольф требует соблюдения этикета, это дисциплинирует детей и подростков, учит их владеть собой в стрессовых ситуациях и с уважением относиться к соперникам.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127.9.14.2. Целью изучение модуля «Гольф» является формирование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 и спортом с использованием средств гольфа.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127.9.14.3. Задачами изучения модуля «Гольф» являются: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всестороннее гармоничное развитие обучающихся, увеличение объема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их двигательной активности;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гольфу;</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освоение знаний о физической культуре и спорте в целом, истории развития гольфа в частности;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формирование общих представлений о гольфе, о его возможностях и значении в процессе укрепления здоровья, физическом развитии и физической подготовке обучающихся;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формирование образовательного фундамента, основанного на знаниях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и умениях в области физической культуры и спорта и соответствующем культурном уровне развития личности обучающегося, создающем необходимые предпосылки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для его самореализации;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обогащение двигательного опыта физическими упражнениями, имеющими разную функциональную направленность, техническими действиями и приемами гольфа;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 спортом средствами гольфа;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популяризация гольфа среди подрастающего поколения, привлечение обучающихся, проявляющих повышенный интерес и способности к занятиям гольфом, в школьные спортивные клубы, секции, к участию в соревнованиях;</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выявление, развитие и поддержка одаренных детей в области спорта.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127.9.14.4. Место и роль модуля «Гольф».</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Модуль по гольфу доступен для освоения всем обучающимися, независимо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Специфика модуля по гольфу сочетается практически со всеми базовыми видами спорта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Интеграция модуля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участии в спортивных соревнованиях и подготовке юношей к службе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 Вооруженных Силах Российской Федерации.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127.9.14.5. Модуль «Гольф» может быть реализован в следующих вариантах:</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при самостоятельном планировании учителем физической культуры процесса освоения обучающимися учебного материала по гольфу с выбором различных элементов гольфа, с учетом возраста и физической подготовленности обучающихся;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 виде целостного последовательного учебного модуля, изучаемого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(при организации и проведении уроков физической культуры с 3-х часовой недельной нагрузкой рекомендуемый объем в 10 и 11 классах – по 34 часа);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 10 и 11 классах – по 34 часа).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Модуль по гольфу может быть использован в образовательной организации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 форме физкультурно-оздоровительной деятельности и в форме спортивно-оздоровительной деятельности общеразвивающей направленности с использованием средств гольфа.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127.9.14.6. Содержание модуля «Гольф».</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 Знания о гольфе.</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Названия, роль и структура главных официальных организаций мира, Европы, страны, региона, занимающихся развитием гольфом.</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Компоненты основ культуры здорового образа жизни (физическая культура, культура движений, культура досуга, культура поведения, культура питания). Современные правила соревнований по гольфу.</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Положительное влияние занятий гольфом на развитие двигательной активности, психологической устойчивости, физической выносливости, а также коммуникативности и коммуникабельности человека.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Двигательный режим. Формы индивидуальных занятий физическими упражнениями на основе гольфа.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Официальный календарь соревнований (международных, всероссийских, региональных).</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Средства общей и специальной физической подготовки, применяемые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 образовательной и тренировочной деятельности при занятиях гольфом.</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Психологическая подготовка гольфистов. Правила по технике безопасности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во время занятий и соревнований по гольфу.</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Профилактика спортивного травматизма гольфистов, причины возникновения травм и методы их устранения.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Этикет и правила безопасности при проведении занятий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 соревнований.</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Изучение правил гольфа и мини-гольфа. Освоение инвентаря и оборудования для игры. Судейская и волонтерская практика при проведении соревнований.</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Гигиенические основы образовательной, тренировочной и досуговой двигательной деятельности (режим труда и отдыха).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 Способы самостоятельной деятельности.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Планирование самостоятельной подготовки в гольфе. Организация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 проведение самостоятельных занятий по гольфу.</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Способы самостоятельного освоения двигательных действий, подбор подготовительных и специальных упражнений.</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Комплексы упражнений общеразвивающего, подготовительного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 специального воздействия в гольфе.</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Комплексы специальных упражнений на развитие физических качеств гольфиста: координации и равновесия, гибкости, силы, быстроты и выносливости.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Самоконтроль и его роль в образовательной и тренировочной деятельности.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Объективные и субъективные признаки утомления. Средства восстановления организма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Совершенствование физических способностей, повышение учебно-трудовой активности и формирование личностно значимых качеств средствами гольфа.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Тестирование уровня физической подготовленности в гольфе. Контрольно-тестовые упражнения по общей и специальной физической подготовке.</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Технологии предупреждения и нивелирования конфликтных ситуации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во время занятий гольфом, решения спорных и проблемных ситуаций.</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Причины возникновения технических ошибок при выполнении двигательных действий и способы их устранения.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Основы анализа собственных технических и тактических действий и действий соперников.</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Измерение показателей физического развития (вес, длина, масса тела), сравнение их с нормой и возможности их корректирования. Анализ изменения показателей с использованием средств гольфа. Измерение показателей состояния здоровья. Самоконтроль за функциональным состоянием организма. Тестирование уровня двигательной и силовой подготовленности. Комплексы упражнений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для формирования правильной осанки, развития мышечной системы с учетом индивидуальных особенностей физического развития и полового созревания.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Технические требования к инвентарю и оборудованию для занятий гольфом.</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 Физическое совершенствование.</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Упражнения для развития быстроты. Упражнения для развития гибкости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 и подвижности. Упражнения для развития координационных способностей.</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Упражнения для развития скоростно-силовых качеств с использованием тренажеров и свободных весов (гантели, штанги, резиновые амортизаторы).</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Упражнения для закрепления и совершенствования игровой исходной стойки, способа удержания клюшки, движения вращения туловища, отведения-приведения верхних конечностей, пронации-супинации нижних конечностей.</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Совершенствование паттинга и чиппинга.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Совершенствование полного свинга: питчинг и драйвинг.</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Совершение паттов с заданной точностью.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Совершение чипов с заданной точностью. Совершение питчей с заданной точностью разными клюшками. Освоение драйвов вудами № 3-1.</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Комплексы упражнений для совершенствования свинга. Освоение техники совершения свинга из нестандартных положений. Комплексы упражнений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для выполнения паттов, чипов, питчей и драйвов.</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Технические и тактические действия в гольфе, изученные на уровне основного общего образования.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127.9.14.7. Содержание модуля «Гольф» направлено на достижение обучающимися личностных, метапредметных и предметных результатов обучения.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127.9.14.7.1. При изучении модуля «Гольф» на уровне среднего общего образования у обучающихся будут сформированы следующие личностные результаты:</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проявление чувства гордости за свою Родину, российский народ и историю России через достижения национальной сборной команды страны по гольфу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 ведущих российских клубов на чемпионатах мира, чемпионатах Европы и других международных соревнованиях, уважение государственных символов (герб, флаг, гимн);</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гольфа;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гольфа,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гольфа регионального, всероссийского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и мирового уровней, отечественных и зарубежных клубов по гольфу,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а также школьных спортивных клубов;</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нем взаимопонимания, находить общие цели и сотрудничать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для их достижения в учебной, тренировочной, досуговой, игровой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 соревновательной деятельности, судейской практики на принципах доброжелательности и взаимопомощи;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реализация ценностей здорового и безопасного образа жизни, потребности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 физическом самосовершенствовании, занятиях спортивно-оздоровительной деятельностью, неприятие вредных привычек;</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гольфу;</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проявление положительных качеств личности и управление своими эмоциями в различных ситуациях и условиях способность к самостоятельной, творческой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 ответственной деятельности средствами гольфа.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127.9.14.7.2. При изучении модуля «Гольф» на уровне среднего общего образования у обучающихся будут сформированы следующие метапредметные результаты: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умение соотносить свои действия с планируемыми результатами, осуществлять контроль своей деятельности в процессе достижения результатов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умение самостоятельно определять цели и составлять планы в рамках физкультурно-спортивной деятельности, выбирать успешную стратегию и тактику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 различных ситуациях, осуществлять, контролировать и корректировать учебную, тренировочную, игровую и соревновательную деятельность по гольфу;</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умение организовывать учебное сотрудничество и совместную деятельность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владение основами самоконтроля, самооценки, принятия решений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 осуществления осознанного выбора в учебной и познавательной деятельности;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способность самостоятельно применять различные методы, инструменты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127.9.14.7.3. При изучении модуля «Гольф» на уровне среднего общего образования у обучающихся будут сформированы следующие предметные результаты: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способность анализировать результаты соревнований, входящих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 официальный календарь соревнований (международных, всероссийских, региональных);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умение демонстрировать комплексы упражнений для формирования правильной осанки и развития мышечной системы с учетом индивидуальных особенностей;</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формирование и закрепление навыков совершения игровых действий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 гольфе, овладение знаниями об истории, цели, тактике и правилах игры;</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умение выполнять упражнения для совершенствования выполнения технических действий: движения вращения туловища, отведения-приведения верхних конечностей, пронации-супинации нижних конечностей; выполнять упражнения для совершенствования полного свинга;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способность различать системы проведения соревнований по гольфу, понимать структуру спортивных соревнований и физкультурных мероприятий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по гольфу и его спортивным дисциплинам среди различных возрастных групп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 категорий участников;</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способность характеризовать влияние занятий гольфом на физическую, психическую, интеллектуальную и социальную деятельность человека;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понимание роли и взаимосвязи развития физических качеств и специальной физической подготовки гольфистов в формировании и совершенствовании технического и тактического мастерства;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умение выполнять подводящие упражнения для совершения свинга; выполнять паты, чипы и питчи с заданной точностью, заданным расстоянием; выполнять драйвы на максимальное расстояние;</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способность характеризовать и демонстрировать средства общей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и специальной физической подготовки, применять их в образовательной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 тренировочной деятельности при занятиях гольфом;</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владение навыками разработки и выполнения физических упражнений различной целевой и функциональной направленности, используя средства гольфа, применять их в тренировочной и соревновательной деятельности;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способность характеризовать, составлять и демонстрировать комплексы упражнений, формирующие двигательные навыки и тактические приемы характерные для гольфа;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приобретение практического опыта организации самостоятельных систематических занятий гольфом и участия в соревнованиях с соблюдением правил техники безопасности и профилактики травматизма;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умение выполнять функции помощника судьи (волонтера) на соревнованиях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по гольфу;</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умение выполнять паты, чиппы и питчи с заданной точностью; уметь выполнять драйвы;</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владение технологиями предупреждения и нивелирования конфликтных ситуаций во время занятий гольфом, решения спорных и проблемных ситуаций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на основе уважительного и доброжелательного отношения к окружающим;</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понимание сущности возникновения ошибок в двигательной деятельности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 гольфе, умение анализировать и находить способы устранения технических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и тактических ошибок; проводить анализ собственного выступления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 соревнованиях и выступления соперников, выделять слабые и сильные стороны различных спортсменов, делать выводы;</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умение контролировать величину нагрузки по частоте сердечных сокращений и артериального давления при выполнении упражнений на развитие физических качеств;</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знание и понимание требований к местам проведения занятий гольфом,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гольфом в досуговой деятельности;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знание и соблюдение правил техники безопасности во время занятий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 соревнований по гольфу; понимание причин возникновения травм и умение оказывать первую помощь при травмах и повреждениях во время занятий гольфом;</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соблюдение гигиенических требований образовательной, тренировочной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 досуговой двигательной деятельности, основ организации здорового образа жизни средствами гольфа;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освоение навыков оказания первой помощи при легких</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травмах; обогащение опыта совместной деятельности в организации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и проведении занятий гольфом как видом спорта и формой активного отдыха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 досуга;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способность проводить контрольно-тестовые упражнения по общей, специальной и технической подготовке гольфистов в соответствии с методикой; выявлять особенности в приросте показателей физической подготовленности, сравнивать их с возрастными стандартами физической подготовленности;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способность соблюдать правила безопасного, правомерного поведения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во время соревнований различного уровня по гольфу в качестве зрителя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или волонтера;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способность применять способы и методы профилактики пагубных привычек, асоциального и созависимого поведения, а также знание и соблюдение антидопинговых правил и норм поведения.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127.9.15. Модуль «Биатлон».</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127.9.15.1. Пояснительная записка модуля «Биатлон».</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Модуль «Биатлон» (далее – модуль «Биатлон», модуль по биатлону, биатлон)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Биатлон – вид спорта, который способствует всестороннему физическому, интеллектуальному, нравственному развитию обучающихся, укреплению здоровья, привлечению школьников всех возрастов к систематическим занятиям физической культурой и спортом, их личностному и профессиональному самоопределению.</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Полифункциональный характер биатлона как спортивной дисциплины ценен тем, что он способен развивать не только физические, но и нравственные качества обучающихся, способствует укреплению навыков внутренней организации, самодисциплины, способствует выработке коммуникативных качеств характера, физической выносливости, а в целом обладает зрелищными свойствами, наполняющими жизнь детей и молодежи позитивным настроем.</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Модуль по биатлону также направлен на развитие массовости занятий биатлоном как популярным, зрелищным, перспективным видом спорта, созданию условий занятий прикладными видами физической активности – кроссовой подготовкой, плаванием, силовыми упражнениями, лыжными гонками, стрелковой подготовкой, расширение объема селекционной работы, повышение эффективности подготовки олимпийского резерва.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127.9.15.2. Целью изучения модуля «Биатлон» является формирование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 спортом с использованием средств биатлона.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127.9.15.3. Задачами изучения модуля «Биатлон» являются: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всестороннее гармоничное развитие обучающихся, увеличение объема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их двигательной активности;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поддержание общей физической подготовки, укрепление здоровья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 поддержание физической активности на протяжении всего жизненного цикла человека;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развитие координации, гибкости, профессиональных и прикладных навыков, общей физической выносливости;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развитие двигательных функций, обогащение двигательного опыта;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воспитание нравственных качеств по отношению к окружающим: доброжелательность, чувство товарищества, коллективизма, уважения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к историческому наследию Российского спорта;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формирование стойкого интереса к занятиям спортом и физическим упражнениям;</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выработка потребности в здоровом образе жизни;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понимание важности занятий спортом для полноценной жизни;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выявление, развитие и поддержка одаренных детей в области спорта.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127.9.15.4. Место и роль модуля «Биатлон».</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Модуль «Биатлон» доступен для освоения всем обучающимся, независимо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Специфика модуля по биатлону сочетается практически со всеми базовыми видами спорта (легкая атлетика, гимнастика, спортивные игры) и разделами «Знания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 физической культуре», «Способы самостоятельной деятельности», «Физическое совершенствование».</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Интеграция модуля по биатлону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и обороне», участии в спортивных соревнованиях и подготовке юношей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к службе в Вооруженных Силах Российской Федерации.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127.9.15.5. Модуль «Биатлон» может быть реализован в следующих вариантах:</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при самостоятельном планировании учителем физической культуры процесса освоения обучающимися учебного материала по биатлону с выбором различных элементов биатлона, с учетом возраста и физической подготовленности обучающихся (с соответствующей дозировкой и интенсивностью);</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 виде целостного последовательного учебного модуля, изучаемого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(при организации и проведении уроков физической культуры с 3-х часовой недельной нагрузкой рекомендуемый объем в 10 и 11 классах – по 34 часа);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 10–11 классах – по 34 часа).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127.9.15.6. Содержание модуля «Биатлон».</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 Знания о биатлоне.</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Названия, роль и структура главных официальных организаций мира, Европы, страны, региона, занимающихся развитием биатлона.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Современные тенденции развития биатлона на территории России, региона, Европы и мира.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История развития биатлона в мире, Европе и в России, достижения отечественных и зарубежных биатлонистов и национальных команд.</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Основные направления развития спортивного менеджмента и маркетинга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 биатлоне.</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Официальный календарь соревнований (международных, всероссийских, региональных).</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Средства общей и специальной физической подготовки, применяемые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 образовательной и тренировочной деятельности при занятиях биатлоном.</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Влияние занятий биатлоном на физическую, психическую, интеллектуальную и социальную деятельность человека.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Психологическая подготовка биатлонистов.</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Правила по технике безопасности во время занятий и соревнований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по биатлону.</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Профилактика спортивного травматизма биатлонистов, причины возникновения травм и методы их устранения.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Профилактика пагубных привычек, неприятие асоциального, ведомого (отклоняющегося) деструктивного поведения. Антидопинговое поведение.</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Правила безопасного, правомерного поведения во время соревнований различного ранга по биатлону в качестве зрителя или волонтера.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Взаимосвязь развития физических качеств и специальной физической подготовки биатлонистов в формировании и совершенствовании технического мастерства.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Гигиенические основы образовательной, тренировочной и досуговой двигательной деятельности (режим труда и отдыха).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 Способы самостоятельной деятельности.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Планирование самостоятельной подготовки в биатлоне.</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Организация и проведение самостоятельных занятий по биатлону.</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Способы самостоятельного освоения двигательных действий, подбор подготовительных и специальных упражнений.</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Комплексы упражнений общеразвивающего, подготовительного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 специального воздействия в биатлоне.</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Комплексы специальных упражнений на развитие физических качеств биатлониста: скорости, силы, гибкости, ловкости, общей выносливости, специальной выносливости.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Самоконтроль и его роль в образовательной и тренировочной деятельности.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Объективные и субъективные признаки утомления.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Средства восстановления организма после физической нагрузки.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Способы индивидуального регулирования физической нагрузки с учетом уровня физического развития и функционального состояния.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Средства восстановления (массаж, самомассаж, баня, оздоровительное плавание) после физических нагрузок на занятиях биатлоном и соревновательной деятельности.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Тестирование уровня физической подготовленности в биатлоне. Контрольно-тестовые упражнения по общей и специальной физической подготовке.</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Технологии предупреждения и нивелирования конфликтных ситуаций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во время занятий биатлоном, решения спорных и проблемных ситуаций.</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Причины возникновения технических ошибок при выполнении двигательных действий и способы их устранения.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Основы анализа собственных технических и тактических действий и действий соперников.</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Технические требования к инвентарю и оборудованию для занятий биатлоном.</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Самостоятельный подбор упражнений, определение их назначения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для развития определенных физических качеств и последовательность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их выполнения, дозировка нагрузки.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Составление планов и самостоятельное проведение занятий по биатлону.</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Самонаблюдение и самоконтроль за индивидуальным развитием и состоянием здоровья.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Организация самостоятельных занятий по коррекции осанки, веса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 телосложения.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Личный дневник развития и здоровья.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Антидопинговое поведение.</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Правила личной гигиены, требования к спортивной одежде и обуви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для занятий биатлоном.</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 Физическое совершенствование.</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Комплексы упражнений для развития физических качеств (быстроты, скоростно-силовых качеств, силы, ловкости, выносливости, гибкости).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Упражнения и комплексы для коррекции веса, фигуры и нарушений осанки.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Совершенствование технических приемов и тактических действий в биатлоне, изученных на уровне основного общего образования.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Комплексы упражнений, формирующие эффективную технику движений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 двигательные умения и навыки технических и тактических действий биатлониста.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Технические и тактические действия в биатлоне, изученные на уровне основного общего образования.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Основы специальной психологической подготовки в биатлоне: психологические качества; психологическая устойчивость; сбивающие факторы; эмоции; психофизиологические функции; самовнушение; аутогенная тренировка; релаксация.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Учебные соревнования по биатлону. Участие в соревновательной деятельности.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127.9.15.7. Содержание модуля «Биатлон» направлено на достижение обучающимися личностных, метапредметных и предметных результатов обучения.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127.9.15.7.1. При изучении модуля «Биатлон» на уровне среднего общего образования у обучающихся будут сформированы следующие личностные результаты:</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проявление чувства гордости за свою Родину, российский народ и историю России через достижения российских спортсменов и национальной сборной команды страны по биатлону на Олимпийских играх и других международных соревнованиях;</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уважение государственных символов (герб, флаг, гимн), готовность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к служению Отечеству, его защите;</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биатлона;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биатлона,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биатлона регионального, всероссийского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 мирового уровней, отечественных и зарубежных биатлонных клубов, а также школьных спортивных клубов;</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сформированность толерантного сознания и поведения, способность вести диалог с другими людьми (сверстниками, взрослыми, педагогами), достигать в нем взаимопонимания, находить общие цели и сотрудничать для их достижения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реализация ценностей здорового и безопасного образа жизни, потребности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 физическом самосовершенствовании, занятиях спортивно-оздоровительной деятельностью, неприятие вредных привычек; умение оказывать первую помощь;</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«Биатлон»;</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готовность к осознанному выбору будущей профессии и возможности реализации собственных жизненных планов средствами биатлона как условие успешной профессиональной, спортивной и общественной деятельности;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проявление положительных качеств личности и управление своими эмоциями в различных ситуациях и условиях; способность к самостоятельной, творческой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и ответственной деятельности средствами биатлона.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127.9.15.7.2. При изучении модуля «Биатлон» на уровне среднего общего образования у обучающихся будут сформированы следующие метапредметные результаты:</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умение соотносить свои действия с планируемыми результатами, осуществлять контроль своей деятельности в процессе достижения результатов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умение самостоятельно определять цели своего обучения средствами биатлона и составлять планы в рамках физкультурно-спортивной деятельности; выбирать успешную стратегию и тактику в различных ситуациях;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умение осуществлять, контролировать и корректировать учебную, тренировочную, игровую и соревновательную деятельность по биатлону;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умение организовывать учебное сотрудничество и совместную деятельность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владение основами самоконтроля, самооценки, принятия решений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 осуществления осознанного выбора в учебной и познавательной деятельности;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умение создавать, применять и преобразовывать графические пиктограммы физических упражнений в двигательные действия и наоборот; схемы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для тактических, игровых задач;</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способность самостоятельно применять различные методы, инструменты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127.9.15.7.3. При изучении модуля «Биатлон» на уровне среднего общего образования у обучающихся будут сформированы следующие предметные результаты:</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знание названий, структуры и функций официальных органов управления развитием биатлона в Европе и мире, роли Общероссийской общественной организации «Союз Биатлонистов России» (СБР), Международного союза Биатлонистов (IBU) в формировании стратегических инициатив, современных тенденций развития современного биатлона на территории России, региона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 на международной арене;</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способность аргументированно принимать участие в обсуждении успехов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 неудач сборной команды страны, отечественных и зарубежных биатлонных клубов на международной арене;</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способность анализировать результаты соревнований, входящих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 официальный календарь соревнований (международных, всероссийских, региональных);</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способность различать системы проведения соревнований по биатлону, понимать структуру спортивных соревнований и физкультурных мероприятий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по биатлону и его спортивным дисциплинам среди различных возрастных групп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 категорий участников;</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способность владеть основными направлениями спортивного (биатлонного) маркетинга, стремление к профессиональному самоопределению средствами биатлона в области физической культуры и спорта;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способность характеризовать влияние занятий биатлоном на физическую, психическую, интеллектуальную и социальную деятельность человека;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понимание роли и взаимосвязи развития физических качеств и специальной физической подготовки биатлонистов в формировании и совершенствовании технического и тактического мастерства;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способность характеризовать и демонстрировать средства общей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и специальной физической подготовки, применять их в образовательной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 тренировочной деятельности при занятиях биатлоном;</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владение навыками разработки и выполнения физических упражнений различной целевой и функциональной направленности, используя средства биатлона, применять их в тренировочной и соревновательной деятельности;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способность характеризовать, составлять и демонстрировать комплексы упражнений, формирующие двигательные навыки и тактические приемы, характерные для биатлона и входящих в биатлон, аква-биатлон спортивных дисциплин;</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освоение и демонстрация техники спортивного плавания различными способами (кроль на груди, кроль на спине, дельфин, брасс), прохождения поворотов, а также стартовых прыжков с понтона и с берега, стартовой тумбы уверенное передвижение на открытой воде, в бассейне, в том числе в плотной группе других спортсменов;</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освоение и демонстрация эффективной техники бега, прохождение подъемов, спусков, крутых поворотов в различных условиях внешней среды и климатических условиях;</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освоение и демонстрация техники стрельбы из пневматического оружия, в том числе: знание устройства и назначения основных узлов спортивного пневматического оружия, овладение навыками сборки, разборки, технического обслуживания пневматического оружия;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знание устройства и назначения основных узлов спортивного пневматического оружия, мишенной установки, овладение навыками сборки, разборки, технического обслуживания и мелкого ремонта;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способность планировать, организовывать и проводить самостоятельные тренировки по биатлону с учетом применения способов самостоятельного планирования тренировочных нагрузок и подбора упражнений для развития специальных физических качеств биатлониста;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участие в соревновательной деятельности по биатлону и входящим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 биатлон спортивным дисциплинам на внутришкольном, районном, муниципальном, городском, региональном, всероссийском уровнях;</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применение правил соревнований и судейской терминологии в судейской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 волонтерской практике;</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владение технологиями предупреждения и нивелирования конфликтных ситуаций во время занятий биатлоном, решения спорных и проблемных ситуаций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на основе уважительного и доброжелательного отношения к окружающим;</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понимание сущности возникновения ошибок в двигательной деятельности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при прохождении дистанции биатлона, анализировать и находить способы устранения технических и тактических ошибок; проводить анализ собственного выступления в соревнованиях и выступления соперников, выделять слабые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 сильные стороны различных спортсменов, делать выводы;</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знание и понимание требований к местам проведения занятий биатлоном,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биатлоном в досуговой деятельности;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знание и соблюдение правил техники безопасности во время занятий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 соревнований по биатлону; понимание причин возникновения травм и умение оказывать первую помощь при травмах и повреждениях во время занятий биатлоном;</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соблюдение гигиенических требований образовательной, тренировочной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 досуговой двигательной деятельности, основ организации здорового образа жизни средствами биатлона;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владение и применение способов самоконтроля в учебной, тренировочной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 соревновательной деятельности, средств восстановления после физической нагрузки, способов индивидуального регулирования физической нагрузки с учетом уровня физического развития и текущего функционального состояния;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способность проводить контрольно-тестовые упражнения по общей, специальной и технической подготовке биатлонистов в соответствии с методикой; выявлять особенности в приросте показателей физической подготовленности, сравнивать их с возрастными стандартами физической подготовленности;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способность соблюдать правила безопасного, правомерного поведения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во время соревнований различного уровня по биатлону в качестве судьи, зрителя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или волонтера;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способность применять способы и методы профилактики пагубных привычек, асоциального и созависимого поведения, а также знание и соблюдение антидопинговых правил и норм поведения.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127.9.16. Модуль «Роллер спорт».</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127.9.16.1. Пояснительная записка модуля «Роллер спорт».</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Модуль «Роллер спорт» (далее – модуль «Роллер спорт», модуль по роллер спорту, роллер спорт)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Роллер спорт – это общее название видов спорта, в которых спортсмены используют различные виды роликовых коньков, а также самокаты.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Занятия роллер спортом для детей и подростков имеют оздоровительную направленность и комплексно воздействуют на органы и системы растущего организма, укрепляя и повышая уровень функционирования сердечно-сосудистой, дыхательной, костно-мышечной и других систем. Выполнение сложнокоординационных, технико-тактических действий в роллер спорте, связанных с бегом, скольжением, прыжками, быстрым стартом и ускорениями, резкими торможениями и остановками, ударами по шайбе (хоккей), обеспечивает эффективное развитие физических качеств (быстроты, ловкости, выносливости, силы и гибкости), а также двигательных навыков. Постоянное и внезапное изменение ситуаций требует собранности, внимания, умения быстро оценить обстановку и принять рациональное решение, при этом сохраняя баланс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на роликовых коньках или самокате.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Роллер спорт формирует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в сочетании с волевыми качествами (смелость, решительность, инициатива, трудолюбие, настойчивость и целеустремленность,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а также развитие способности управлять своими эмоциями).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127.9.16.2. Целью изучения модуля «Роллер спорт» является формирование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 спортом с использованием роллер спорта.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127.9.16.3. Задачами изучения модуля «Роллер спорт» являются: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всестороннее гармоничное развитие обучающихся, увеличение объема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их двигательной активности;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роллер спорту;</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освоение знаний о физической культуре и спорте в целом, истории развития роллер спорта в частности;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формирование общих представлений о роллер спорте, о его возможностях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 значении в процессе укрепления здоровья, физическом развитии и физической подготовке обучающихся;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формирование образовательного фундамента, основанного как на знаниях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 умениях в области физической культуры и спорта, так и на соответствующем культурном уровне развития личности обучающегося, создающего необходимые предпосылки для его самореализации;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приемами роллер спорта;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 спортом средствами роллер спорта;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популяризация роллер спорта среди подрастающего поколения, привлечение обучающихся, проявляющих повышенный интерес и способности к занятиям роллер спортом, в школьные спортивные клубы, секции, к участию в соревнованиях;</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выявление, развитие и поддержка одаренных детей в области спорта.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127.9.16.4. Место и роль модуля «Роллер спорт».</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Модуль «Роллер спорт» доступен для освоения всем обучающимся, независимо от уровня их физического развития и гендерных особенностей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 расширяет спектр физкультурно-спортивных направлений в общеобразовательных организациях.</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Специфика модуля по роллер спорту сочетается практически со всеми базовыми видами спорта (легкая атлетика, гимнастика, спортивные игры).</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Интеграция модуля по роллер спорту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и обороне», участии в спортивных соревнованиях и подготовке юношей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к службе в Вооруженных Силах Российской Федерации.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127.9.16.5. Модуль «Роллер спорт» может быть реализован в следующих вариантах:</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при самостоятельном планировании учителем физической культуры процесса освоения обучающимися учебного материала по роллер спорту с выбором различных элементов роллер спорта, с учетом возраста и физической подготовленности обучающихся (с соответствующей дозировкой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 интенсивностью);</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 виде целостного последовательного учебного модуля, изучаемого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(при организации и проведении уроков физической культуры с 3-х часовой недельной нагрузкой рекомендуемый объем в 10 и 11 классах – по 34 часа);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 10 и 11 классах – по 34 часа).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127.9.16.6. Содержание модуля «Роллер спорт».</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 Знания о роллер спорте.</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История развития современного роллер спорта в мире, в Российской Федерации, в регионе.</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Роль и основные функции главных организаций и федераций по роллер спорту (международные, российские), осуществляющих управление роллер спортом.</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Роллер клубы, их история и традиции. Известные отечественные и зарубежные роллеры и тренеры.</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Официальный календарь соревнований (международных, всероссийских, региональных).</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Требования безопасности при организации занятий роллер спортом.</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Характерные травмы в роллер спорте и мероприятия по их предупреждению.</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Занятия роллер спортом как средство укрепления здоровья, повышения функциональных возможностей основных систем организма и развития физических качеств.</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Словарь терминов и определений по роллер спорту.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Правила соревнований по роллер спорту.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 Способы самостоятельной деятельности.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Правила безопасного, правомерного поведения во время соревнований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по роллер спорту в качестве зрителя, болельщика.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Организация и проведение самостоятельных занятий по роллер спорту.</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Составление планов и самостоятельное проведение занятий по роллер спорту.</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Способы самостоятельного освоения двигательных действий, подбор подводящих, подготовительных и специальных упражнений.</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Правила личной гигиены, требования к спортивной одежде и обуви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для занятий роллер спортом.</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Правила ухода за спортивным инвентарем и оборудованием.</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Правильное сбалансированное питание роллера.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Классификация физических упражнений: подготовительные, общеразвивающие, специальные и корригирующие. Составление индивидуальных комплексов упражнений различной направленности.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Способы и методы профилактики пагубных привычек, асоциального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 созависимого поведения. Антидопинговое поведение.</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Тестирование уровня физической и технической подготовленности в роллер спорте.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 Физическое совершенствование.</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Комплексы упражнений для развития физических качеств (ловкости, гибкости, силы, координации, выносливости, быстроты и скоростных способностей).</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Комплексы упражнений, формирующие двигательные умения и навыки технических и тактических действий в роллер спорте.</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Технические приемы и тактические действия в роллер спорте, изученные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на уровне основного общего образования.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Техника спидскейтинга: базовые элементы (посадка, перекаты, баланс, отталкивание, группировка, прохождение виражей и стартовый отрезок), профессиональные (двойное отталкивание).</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Техника фристайл – слалома – прыжок в высоту: базовые элементы, прыжок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 высоту.</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Техника слайдов: базовые элементы, слайды опорно-скользящие, просто скользящие, свободно-скользящие.</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Техника дисциплины самокат: парковые трюки (дроп, эйр, тэйлгрэб, ноу футер, ноу хэндер, брайфлир, киклесс, 180, 360).</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Техника фигуриста: вращения (винт, волчок, либела), прыжки (аксель, риттбергер, сальхов, тулуп, флип, лутц), хореографические элементы, шаги (дуги, перетяжки, тройки, петли и другое), спирали (ласточка, кораблик, пистолетик).</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Техника фристайл-слалома: базовые элементы (змейка, монолайн, восьмерка, на одной ноге вперед и назад, движение вперед и назад на переднем и заднем колесе), силовые, растяжные (кораблик, бабочка), балансовые, вращательные, реверсивные.</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Совершенствование элементов техники передвижения по игровой площадке полевого игрока в хоккее на роликовых коньках.</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Совершенствование техники владения клюшкой и шайбой полевого игрока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 роллер спорте.</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Совершенствование техники игры вратаря: стойка (высокая, средняя, низкая); элементы техники перемещения (приставными шагами, стоя на коленях; на коленях толчком одной или двумя руками от пола; отталкиванием ногой от пола со стойки на колене, смешанный тип); элементы техники противодействия и овладения шайбой (парирование – отбивание шайбы ногой, рукой, туловищем, головой; ловля – одной или двумя руками, накрывание); элементы техники нападения (передача шайбы рукой), выбор позиции при атакующих действиях соперника и стандартных положениях, правильный способ применения технических действий в игре, атакующие действия (пас), руководство игрой партнеров по обороне.</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Совершенствование тактики игры в нападении: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индивидуальные действия с шайбой и без нее (открывание, отвлечение соперника, создание численного преимущества на отдельном участке поля, подключение);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групповые взаимодействия и комбинации (в парах, тройках, группах,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при стандартных положениях);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командные взаимодействия: расположение и взаимодействие игроков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при организации атакующих действий в различных игровых ситуациях (позиционная атака, быстрая атака), расположение и взаимодействие игроков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при розыгрышах стандартных ситуаций в атаке (спорная шайба, свободный удар, ввод шайбы в игру), расположение и взаимодействие игроков при игре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 неравночисленных составах в атаке (игра в численном большинстве).</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Совершенствование тактики игры в защите.</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Индивидуальные действия. Оценка целесообразности той или иной позиции. Своевременное занятие наиболее выгодной позиции. Применение отбора шайбы изученным способом в зависимости от игровой обстановки.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Групповые действия. Взаимодействие в обороне при численном преимуществе соперника, осуществляя правильный выбор позиции и страховки партнеров. Взаимодействия в обороне при выполнении противником стандартных комбинаций. Правильный выбор позиции и страховки при организации противодействия атакующим комбинациям. Организация противодействия различным комбинациям. Создания численного превосходства в обороне.</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Командные взаимодействия: расположение и взаимодействие игроков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при организации оборонительных действий в различных игровых ситуациях (позиционная оборона, против быстрой атаки), расположение и взаимодействие игроков при розыгрышах стандартных ситуаций в защите (спорная шайба, свободный удар, ввод шайбы в игру), расположение и взаимодействие игроков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при игре в неравночисленных составах (игра в численном меньшинстве).</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Учебные игры в хоккее на роликовых коньках. Малые (упрощенные) игры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 технико-тактической подготовке хоккеистов. Участие в соревновательной деятельности.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127.9.16.7. Содержание модуля «Роллер спорт» направлено на достижение обучающимися личностных, метапредметных и предметных результатов обучения.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127.9.16.7.1. При изучении модуля «Роллер спорт» на уровне среднего общего образования у обучающихся будут сформированы следующие личностные результаты:</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проявление чувства гордости за свою Родину, российский народ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и историю России через достижения национальной сборной команды страны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по роллер спорту и ведущих российских спортсменов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его защите;</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роллер спорта;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роллер спорта, профессиональных предпочтений в области физической культуры, спорта и общественной деятельности, в том числе через ценности, традиции и идеалы главных федераций регионального, всероссийского и мирового уровней, отечественных и зарубежных роллер клубов, а также школьных спортивных клубов;</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сформированность толерантного сознания и поведения, способность вести диалог с другими людьми (сверстниками, взрослыми, педагогами), достигать в нем взаимопонимания, находить общие цели и сотрудничать для их достижения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реализация ценностей здорового и безопасного образа жизни, потребности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 физическом самосовершенствовании, занятиях спортивно-оздоровительной деятельностью, неприятие вредных привычек;</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роллер спорту;</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проявление положительных качеств личности и управление своими эмоциями в различных ситуациях и условиях; способность к самостоятельной, творческой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 ответственной деятельности средствами роллер спорта.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127.9.16.7.2. При изучении модуля «Роллер спорт» на уровне среднего общего образования у обучающихся будут сформированы следующие метапредметные результаты:</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умение соотносить свои действия с планируемыми результатами, осуществлять контроль своей деятельности в процессе достижения результатов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умение самостоятельно определять цели и составлять планы в рамках физкультурно-спортивной деятельности; выбирать успешную стратегию и тактику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 различных ситуациях; осуществлять, контролировать и корректировать учебную, тренировочную, игровую и соревновательную деятельность по роллер спорту;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умение организовывать учебное сотрудничество и совместную деятельность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владение основами самоконтроля, самооценки, принятия решений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 осуществления осознанного выбора в учебной и познавательной деятельности;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умение создавать, применять и преобразовывать графические пиктограммы физических упражнений в двигательные действия и наоборот; схемы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для тактических, игровых задач, а также запоминание программ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 последовательностей выполнения элементов;</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способность самостоятельно применять различные методы, инструменты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127.9.16.7.3. При изучении модуля «Роллер спорт» на уровне среднего общего образования у обучающихся будут сформированы следующие предметные результаты:</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знание истории развития современного роллер спорта, традиций роллер движения в мире, в Российской Федерации, в регионе;</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умение характеризовать роль и основные функции главных организаций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 федераций (международные, российские) по роллер спорту, осуществляющих управление данным видом спорта;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владение способностью аргументированно принимать участие в обсуждении успехов и неудач сборных команд страны, отечественных и зарубежных роллер клубов на международной арене;</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умение анализировать результаты соревнований, входящих в официальный календарь соревнований (международных, всероссийских, региональных); различать системы проведения соревнований по роллер спорту, понимать структуру спортивных соревнований и физкультурных мероприятий по роллер спорту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 его спортивным дисциплинам среди различных возрастных групп и категорий участников;</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понимание роли занятий роллер спортом как средства укрепления здоровья, повышения функциональных возможностей основных систем организма и развития физических качеств; характеристика способов повышения основных систем организма и развития физических качеств;</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умение планировать, организовывать и проводить самостоятельные тренировки по роллер спорту с учетом применения способов самостоятельного освоения двигательных действий, подбора упражнений для развития основных физических качеств, контролировать и анализировать эффективность этих занятий;</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владение и умение применять способы самоконтроля в учебной, тренировочной и соревновательной деятельности, средства восстановления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знание и умение применять основы формирования сбалансированного питания спортсмена по избранному направлению роллер спорта;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умение характеризовать и демонстрировать средства физической подготовки, применять их в образовательной и тренировочной деятельности при занятиях роллер спортом;</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владение навыками разработки и выполнения физических упражнений различной целевой и функциональной направленности, используя средства роллер спорта, применять их в игровой и соревновательной деятельности;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способность характеризовать и демонстрировать комплексы упражнений, формирующие двигательные умения и навыки тактических и технических приемов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 роллер спорте;</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умение выполнять индивидуальные технические элементы (приемы) хоккея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на роликах, фигурного катания на роликовых коньках, фристайл-слалома, спидскейтинга, самоката;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знание, моделирование и демонстрация индивидуальных, групповых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и командных действий в тактике направлений роллер спорта;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применение изученных тактических действий в учебной, игровой соревновательной и досуговой деятельности;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владение способностью понимать сущность возникновения ошибок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 двигательной (технической) деятельности при выполнении технических приемов, анализировать и находить способы устранения ошибок; умение проводить анализ собственных ошибок, ошибок соперников, выделять слабые и сильные стороны игры, забегов, выступлений, делать выводы;</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участие в соревновательной деятельности в соответствии с правилами роллер спорта; применение правил соревнований и судейской терминологии в судейской практике и соревнованиях;</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знание и соблюдение требований к местам проведения занятий роллер спортом, способность применять знания в самостоятельном выборе спортивного инвентаря (технические требования к инвентарю и оборудованию), мест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для самостоятельных занятий роллер спортом, в досуговой деятельности;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знание и соблюдение правил техники безопасности во время занятий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и соревнований по роллер спорту;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знание причин возникновения травм и умение оказывать первую помощь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при травмах и повреждениях во время занятий роллер спортом;</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знание и соблюдение гигиенических основ образовательной, тренировочной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 досуговой двигательной деятельности, основ организации здорового образа жизни средствами роллер спорта;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владение навыками использования занятий роллер спортом для организации индивидуального отдыха и досуга, укрепления собственного здоровья, повышения уровня физических кондиций;</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способность проводить контрольн контрольно-тестовые упражнения по общей, специальной и технической подготовке по роллер спорту в соответствии </w:t>
      </w:r>
      <w:r>
        <w:rPr>
          <w:rFonts w:ascii="Times New Roman" w:hAnsi="Times New Roman"/>
          <w:sz w:val="28"/>
          <w:szCs w:val="28"/>
        </w:rPr>
        <w:br/>
        <w:t xml:space="preserve">с методикой;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выявлять особенности в приросте показателей физической и технической подготовленности, сравнивать их с возрастными стандартами физической </w:t>
      </w:r>
      <w:r>
        <w:rPr>
          <w:rFonts w:ascii="Times New Roman" w:hAnsi="Times New Roman"/>
          <w:sz w:val="28"/>
          <w:szCs w:val="28"/>
        </w:rPr>
        <w:br/>
        <w:t>и технической подготовленности;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способность соблюдать правила безопасного, правомерного поведения </w:t>
      </w:r>
      <w:r>
        <w:rPr>
          <w:rFonts w:ascii="Times New Roman" w:hAnsi="Times New Roman"/>
          <w:sz w:val="28"/>
          <w:szCs w:val="28"/>
        </w:rPr>
        <w:br/>
        <w:t>во время соревнований различного уровня по роллер спорту в качестве зрителя, болельщика;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знание и умение применять способы и методы профилактики пагубных привычек, асоциального и созависимого поведения, знание понятий «допинг» </w:t>
      </w:r>
      <w:r>
        <w:rPr>
          <w:rFonts w:ascii="Times New Roman" w:hAnsi="Times New Roman"/>
          <w:sz w:val="28"/>
          <w:szCs w:val="28"/>
        </w:rPr>
        <w:br/>
        <w:t>и «антидопинг».</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127.9.17. Модуль «Скалолазание».</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127.9.17.1. Пояснительная записка модуля «Скалолазание».</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Модуль «Скалолазание» (далее – модуль «Скалолазание», модуль </w:t>
      </w:r>
      <w:r>
        <w:rPr>
          <w:rFonts w:ascii="Times New Roman" w:hAnsi="Times New Roman"/>
          <w:sz w:val="28"/>
          <w:szCs w:val="28"/>
        </w:rPr>
        <w:br/>
        <w:t>по скалолазанию, скалолазание)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Скалолазание является новым, современным видом спорта, который в наши дни активно развивается в более чем в 75 странах мира, входит в 20 самых популярных видов спорта на планете и включено в программу Олимпийских игр.</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Скалолазание – это вид спорта, где формируется определенный образ мышления и развиваются многие важные для жизни навыки и черты характера: целеустремленность, настойчивость, решительность, ответственность, коммуникабельность, самостоятельность, сила воли и уверенность в своих силах.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Занятия скалолазанием для подростков имеют оздоровительную направленность, повышают уровень функционирования сердечно-сосудистой, дыхательной, костно-мышечной и других систем организма человека, а также предполагают длительное время нахождения на свежем воздухе, что в сочетании </w:t>
      </w:r>
      <w:r>
        <w:rPr>
          <w:rFonts w:ascii="Times New Roman" w:hAnsi="Times New Roman"/>
          <w:sz w:val="28"/>
          <w:szCs w:val="28"/>
        </w:rPr>
        <w:br/>
        <w:t xml:space="preserve">с физическими упражнениями является наиболее эффективной формой закаливания и благотворно влияет на укрепление здоровья, снижение заболеваемости, повышение устойчивости организма к меняющимся погодным условиям </w:t>
      </w:r>
      <w:r>
        <w:rPr>
          <w:rFonts w:ascii="Times New Roman" w:hAnsi="Times New Roman"/>
          <w:sz w:val="28"/>
          <w:szCs w:val="28"/>
        </w:rPr>
        <w:br/>
        <w:t xml:space="preserve">и повышением общего уровня работоспособности обучающихся. Под влиянием нагрузок укрепляется опорно-двигательный аппарат, активный характер двигательной деятельности и дозированная нагрузка на занятиях оказывают </w:t>
      </w:r>
      <w:r>
        <w:rPr>
          <w:rFonts w:ascii="Times New Roman" w:hAnsi="Times New Roman"/>
          <w:sz w:val="28"/>
          <w:szCs w:val="28"/>
        </w:rPr>
        <w:br/>
        <w:t>на сердечно-сосудистую систему положительное тренирующее воздействие. Занятия способствуют положительному воздействию на центральную нервную систему.</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127.9.17.2. Целью изучения модуля «Скалолазание» является формирование </w:t>
      </w:r>
      <w:r>
        <w:rPr>
          <w:rFonts w:ascii="Times New Roman" w:hAnsi="Times New Roman"/>
          <w:sz w:val="28"/>
          <w:szCs w:val="28"/>
        </w:rPr>
        <w:br/>
        <w:t xml:space="preserve">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w:t>
      </w:r>
      <w:r>
        <w:rPr>
          <w:rFonts w:ascii="Times New Roman" w:hAnsi="Times New Roman"/>
          <w:sz w:val="28"/>
          <w:szCs w:val="28"/>
        </w:rPr>
        <w:br/>
        <w:t>и спортом с использованием средств скалолазания.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127.9.17.3. Задачами изучения модуля «Скалолазание» являются: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всестороннее гармоничное развитие обучающихся, увеличение объема </w:t>
      </w:r>
      <w:r>
        <w:rPr>
          <w:rFonts w:ascii="Times New Roman" w:hAnsi="Times New Roman"/>
          <w:sz w:val="28"/>
          <w:szCs w:val="28"/>
        </w:rPr>
        <w:br/>
        <w:t>их двигательной активности;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скалолазанию;</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освоение знаний о физической культуре и спорте в целом, и о скалолазании </w:t>
      </w:r>
      <w:r>
        <w:rPr>
          <w:rFonts w:ascii="Times New Roman" w:hAnsi="Times New Roman"/>
          <w:sz w:val="28"/>
          <w:szCs w:val="28"/>
        </w:rPr>
        <w:br/>
        <w:t>в частности;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формирование общих представлений о скалолазании, о его возможностях </w:t>
      </w:r>
      <w:r>
        <w:rPr>
          <w:rFonts w:ascii="Times New Roman" w:hAnsi="Times New Roman"/>
          <w:sz w:val="28"/>
          <w:szCs w:val="28"/>
        </w:rPr>
        <w:br/>
        <w:t>и значении в процессе укрепления здоровья, физическом развитии и физической подготовке обучающихся;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приемами скалолазания;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формирование образовательного фундамента, основанного на знаниях </w:t>
      </w:r>
      <w:r>
        <w:rPr>
          <w:rFonts w:ascii="Times New Roman" w:hAnsi="Times New Roman"/>
          <w:sz w:val="28"/>
          <w:szCs w:val="28"/>
        </w:rPr>
        <w:br/>
        <w:t>и умениях в области физической культуры и спорта, на соответствующем культурном уровне развития личности обучающегося, создающего необходимые предпосылки для его самореализации;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воспитание положительных качеств личности, норм коллективного взаимодействия и сотрудничества;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w:t>
      </w:r>
      <w:r>
        <w:rPr>
          <w:rFonts w:ascii="Times New Roman" w:hAnsi="Times New Roman"/>
          <w:sz w:val="28"/>
          <w:szCs w:val="28"/>
        </w:rPr>
        <w:br/>
        <w:t>и спортом средствами скалолазания;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популяризация скалолазания среди подрастающего поколения, привлечение обучающихся, проявляющих повышенный интерес и способности к занятиям скалолазанием, в школьные спортивные клубы, секции, к участию в соревнованиях;</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выявление, развитие и поддержка одаренных детей в области спорта.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127.9.17.4. Место и роль модуля «Скалолазание».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Модуль «Скалолазание» доступен для освоения всем обучающимся, независимо от уровня их физического развития и гендерных особенностей, </w:t>
      </w:r>
      <w:r>
        <w:rPr>
          <w:rFonts w:ascii="Times New Roman" w:hAnsi="Times New Roman"/>
          <w:sz w:val="28"/>
          <w:szCs w:val="28"/>
        </w:rPr>
        <w:br/>
        <w:t>и расширяет спектр физкультурно-спортивных направлений в общеобразовательных организациях.</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Интеграция модуля по скалолазанию поможет обучающимся в освоении содержательных компонентов и модулей по гимнастике, легкой атлетике, подвижным и спортивным играм, подготовке и проведении спортивных мероприятий,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подготовке юношей к службе в Вооруженных Силах Российской Федерации </w:t>
      </w:r>
      <w:r>
        <w:rPr>
          <w:rFonts w:ascii="Times New Roman" w:hAnsi="Times New Roman"/>
          <w:sz w:val="28"/>
          <w:szCs w:val="28"/>
        </w:rPr>
        <w:br/>
        <w:t>и участии в спортивных соревнованиях.</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127.9.17.5. Модуль «Скалолазание» может быть реализован в следующих вариантах:</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при самостоятельном планировании учителем физической культуры процесса освоения обучающимися учебного материала по скалолазанию с выбором различных элементов данного вида спорта, с учетом возраста и физической подготовленности обучающихся;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 виде целостного последовательного учебного модуля, изучаемого </w:t>
      </w:r>
      <w:r>
        <w:rPr>
          <w:rFonts w:ascii="Times New Roman" w:hAnsi="Times New Roman"/>
          <w:sz w:val="28"/>
          <w:szCs w:val="28"/>
        </w:rPr>
        <w:br/>
        <w:t xml:space="preserve">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w:t>
      </w:r>
      <w:r>
        <w:rPr>
          <w:rFonts w:ascii="Times New Roman" w:hAnsi="Times New Roman"/>
          <w:sz w:val="28"/>
          <w:szCs w:val="28"/>
        </w:rPr>
        <w:br/>
        <w:t>(при организации и проведении уроков физической культуры с 3-х часовой недельной нагрузкой рекомендуемый объем в 10, 11-х классах – по 34 часа);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w:t>
      </w:r>
      <w:r>
        <w:rPr>
          <w:rFonts w:ascii="Times New Roman" w:hAnsi="Times New Roman"/>
          <w:sz w:val="28"/>
          <w:szCs w:val="28"/>
        </w:rPr>
        <w:br/>
        <w:t>объем в 10, 11-х классах – по 34 часа).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127.9.17.6. Содержание модуля «Скалолазание».</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 Знания о скалолазании.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Названия, роль и структура главных официальных организаций мира, Европы, страны, региона, занимающихся развитием скалолазания.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Современные тенденции развития скалолазания на территории региона, России, Европы и мира.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История развития скалолазания в мире, Европе и в России, достижения отечественных и зарубежных скалолазов и национальных команд.</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Основные направления развития спортивного менеджмента и маркетинга </w:t>
      </w:r>
      <w:r>
        <w:rPr>
          <w:rFonts w:ascii="Times New Roman" w:hAnsi="Times New Roman"/>
          <w:sz w:val="28"/>
          <w:szCs w:val="28"/>
        </w:rPr>
        <w:br/>
        <w:t>в скалолазании.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Официальный календарь соревнований (международных, всероссийских, региональных).</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Средства общей и специальной физической подготовки, применяемые </w:t>
      </w:r>
      <w:r>
        <w:rPr>
          <w:rFonts w:ascii="Times New Roman" w:hAnsi="Times New Roman"/>
          <w:sz w:val="28"/>
          <w:szCs w:val="28"/>
        </w:rPr>
        <w:br/>
        <w:t>в образовательной и тренировочной деятельности при занятиях скалолазанием.</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Влияние занятий скалолазанием на физическую, психическую, интеллектуальную и социальную деятельность человека.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Психологическая подготовка скалолазов.</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Правила по технике безопасности во время занятий и соревнований </w:t>
      </w:r>
      <w:r>
        <w:rPr>
          <w:rFonts w:ascii="Times New Roman" w:hAnsi="Times New Roman"/>
          <w:sz w:val="28"/>
          <w:szCs w:val="28"/>
        </w:rPr>
        <w:br/>
        <w:t>по скалолазанию.</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Профилактика спортивного травматизма скалолазов, причины возникновения травм и методы их устранения.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Профилактика пагубных привычек, неприятие асоциального ведомого (отклоняющегося) деструктивного поведения. Антидопинговое поведение.</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Правила безопасного, правомерного поведения во время соревнований различного ранга по скалолазанию в качестве зрителя или волонтера.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Взаимосвязь развития физических качеств и специальной физической подготовки скалолазов в формировании и совершенствовании технического мастерства.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Гигиенические основы образовательной, тренировочной и досуговой двигательной деятельности (режим труда и отдыха).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 Способы самостоятельной деятельности.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Планирование самостоятельной подготовки в скалолазании.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Организация и проведение самостоятельных занятий по скалолазанию.</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Способы самостоятельного освоения двигательных действий, подбор подготовительных и специальных упражнений.</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Комплексы упражнений общеразвивающего, подготовительного </w:t>
      </w:r>
      <w:r>
        <w:rPr>
          <w:rFonts w:ascii="Times New Roman" w:hAnsi="Times New Roman"/>
          <w:sz w:val="28"/>
          <w:szCs w:val="28"/>
        </w:rPr>
        <w:br/>
        <w:t>и специального воздействия в скалолазании.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Комплексы специальных упражнений на развитие физических качеств скалолаза: скорости, силы, гибкости, ловкости, выносливости.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Самоконтроль и его роль в образовательной и тренировочной деятельности.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Объективные и субъективные признаки утомления.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Средства восстановления организма после физической нагрузки.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Способы индивидуального регулирования физической нагрузки с учетом уровня физического развития и функционального состояния.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Средства восстановления (массаж, самомассаж, баня, оздоровительное плавание) после физических нагрузок на занятиях скалолазанием </w:t>
      </w:r>
      <w:r>
        <w:rPr>
          <w:rFonts w:ascii="Times New Roman" w:hAnsi="Times New Roman"/>
          <w:sz w:val="28"/>
          <w:szCs w:val="28"/>
        </w:rPr>
        <w:br/>
        <w:t>и соревновательной деятельности.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Тестирование уровня физической подготовленности в скалолазании. Контрольно-тестовые упражнения по общей и специальной физической подготовке.</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Технологии предупреждения и нивелирования конфликтных ситуаций </w:t>
      </w:r>
      <w:r>
        <w:rPr>
          <w:rFonts w:ascii="Times New Roman" w:hAnsi="Times New Roman"/>
          <w:sz w:val="28"/>
          <w:szCs w:val="28"/>
        </w:rPr>
        <w:br/>
        <w:t>во время занятий скалолазанием, решения спорных и проблемных ситуаций.</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Причины возникновения технических ошибок при выполнении двигательных действий и способы их устранения.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Основы анализа собственных технических и тактических действий и действий соперников.</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Технические требования к инвентарю и оборудованию для занятий скалолазанием.</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 Физическое совершенствование.</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Комплексы упражнений для развития физических качеств (быстроты, ловкости, гибкости, силы, общей и специальной выносливости).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Комплексы упражнений, формирующие эффективную технику движений </w:t>
      </w:r>
      <w:r>
        <w:rPr>
          <w:rFonts w:ascii="Times New Roman" w:hAnsi="Times New Roman"/>
          <w:sz w:val="28"/>
          <w:szCs w:val="28"/>
        </w:rPr>
        <w:br/>
        <w:t>и двигательные умения и навыки технических и тактических действий скалолаза.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Техника лазания.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Элементы работы ног на различном рельефе высокой сложности, типы хватов, технические движения и элементы высокой сложности.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Лазание на плоскостях с различным углом наклона (положительные стенки, вертикали, стенки с отрицательным уклоном до 90 градусов).</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Лазание с различным темпом и скоростью перемещения.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Сложно-координационные технические элементы повышенной сложности.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Технические и тактические действия в скалолазании, изученные на уровне основного общего образования.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127.9.17.7. Содержание модуля «Скалолазание» направлено на достижение обучающимися личностных, метапредметных и предметных результатов обучения.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127.9.17.7.1. При изучении модуля «Скалолазание» на уровне среднего общего образования у обучающихся будут сформированы следующие личностные результаты:</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воспитание чувства патриотизма, ответственности перед Родиной, гордости </w:t>
      </w:r>
      <w:r>
        <w:rPr>
          <w:rFonts w:ascii="Times New Roman" w:hAnsi="Times New Roman"/>
          <w:sz w:val="28"/>
          <w:szCs w:val="28"/>
        </w:rPr>
        <w:br/>
        <w:t>за свой край, свою Родину, уважение государственных символов (герб, флаг, гимн), готовность к служению Отечеству;</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формирование основ саморазвития и самообразования через ценности, традиции и идеалы главных организаций регионального, всероссийского уровней </w:t>
      </w:r>
      <w:r>
        <w:rPr>
          <w:rFonts w:ascii="Times New Roman" w:hAnsi="Times New Roman"/>
          <w:sz w:val="28"/>
          <w:szCs w:val="28"/>
        </w:rPr>
        <w:br/>
        <w:t>по скалолазанию, мотивации и осознанному выбору индивидуальной траектории образования средствами скалолазания, профессиональных предпочтений в области физической культуры и спорта;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формирование основ нормы морали, духовно-нравственной культуры </w:t>
      </w:r>
      <w:r>
        <w:rPr>
          <w:rFonts w:ascii="Times New Roman" w:hAnsi="Times New Roman"/>
          <w:sz w:val="28"/>
          <w:szCs w:val="28"/>
        </w:rPr>
        <w:br/>
        <w:t>и ценностного отношения к физической культуре, как неотъемлемой части общечеловеческой культуры средствами скалолазания;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толерантное осознание и поведение, способность вести диалог с другими людьми, достигать в нем взаимопонимания, находить общие цели и сотрудничать для их достижения в учебной, тренировочной, досуговой, игровой </w:t>
      </w:r>
      <w:r>
        <w:rPr>
          <w:rFonts w:ascii="Times New Roman" w:hAnsi="Times New Roman"/>
          <w:sz w:val="28"/>
          <w:szCs w:val="28"/>
        </w:rPr>
        <w:br/>
        <w:t xml:space="preserve">и соревновательной деятельности, судейской практики на принципах доброжелательности и взаимопомощи;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скалолазанию;</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осознанный выбор будущей профессии и возможности реализации собственных жизненных планов средствами скалолазания как условие успешной профессиональной, спортивной и общественной деятельности;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навыки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скалолазания;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реализация ценностей здорового и безопасного образа жизни, потребности </w:t>
      </w:r>
      <w:r>
        <w:rPr>
          <w:rFonts w:ascii="Times New Roman" w:hAnsi="Times New Roman"/>
          <w:sz w:val="28"/>
          <w:szCs w:val="28"/>
        </w:rPr>
        <w:br/>
        <w:t>в физическом самосовершенствовании, занятиях спортивно-оздоровительной деятельностью, неприятие вредных привычек, умение оказывать первую помощь.</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127.9.17.7.2. При изучении модуля «Скалолазание» на уровне среднего общего образования у обучающихся будут сформированы следующие метапредметные результаты:</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умение самостоятельно определять цели своего обучения средствами скалолазания и составлять планы в рамках физкультурно-спортивной деятельности; выбирать успешную стратегию и тактику в различных ситуациях;</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тренировочной, соревновательной и досуговой деятельности, оценивать правильность выполнения задач, собственные возможности их решения;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умение самостоятельно оценивать и принимать решения, определяющие стратегию и тактику поведения в учебной, тренировочной, соревновательной </w:t>
      </w:r>
      <w:r>
        <w:rPr>
          <w:rFonts w:ascii="Times New Roman" w:hAnsi="Times New Roman"/>
          <w:sz w:val="28"/>
          <w:szCs w:val="28"/>
        </w:rPr>
        <w:br/>
        <w:t xml:space="preserve">и досуговой деятельности, судейской практике с учетом гражданских </w:t>
      </w:r>
      <w:r>
        <w:rPr>
          <w:rFonts w:ascii="Times New Roman" w:hAnsi="Times New Roman"/>
          <w:sz w:val="28"/>
          <w:szCs w:val="28"/>
        </w:rPr>
        <w:br/>
        <w:t>и нравственных ценностей;</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способность к самостоятельной информационно-познавательной деятельности, умение ориентироваться в различных источниках информации </w:t>
      </w:r>
      <w:r>
        <w:rPr>
          <w:rFonts w:ascii="Times New Roman" w:hAnsi="Times New Roman"/>
          <w:sz w:val="28"/>
          <w:szCs w:val="28"/>
        </w:rPr>
        <w:br/>
        <w:t>с соблюдением правовых и этических норм, норм информационной безопасности.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127.9.17.7.3. При изучении модуля «Скалолазание» на уровне основного общего образования у обучающихся будут сформированы следующие предметные результаты:</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сформированность представлений о роли и значении занятий скалолазанием как средством укрепления здоровья, закаливания и развития физических качеств человека;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сформированность знаний по истории возникновения скалолазания, достижениях национальной сборной команды страны по скалолазанию </w:t>
      </w:r>
      <w:r>
        <w:rPr>
          <w:rFonts w:ascii="Times New Roman" w:hAnsi="Times New Roman"/>
          <w:sz w:val="28"/>
          <w:szCs w:val="28"/>
        </w:rPr>
        <w:br/>
        <w:t>на чемпионатах мира, чемпионатах Европы, Олимпийских играх, о легендарных отечественных и зарубежных скалолазах и тренерах;</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сформированность представлений о спортивных дисциплинах скалолазания </w:t>
      </w:r>
      <w:r>
        <w:rPr>
          <w:rFonts w:ascii="Times New Roman" w:hAnsi="Times New Roman"/>
          <w:sz w:val="28"/>
          <w:szCs w:val="28"/>
        </w:rPr>
        <w:br/>
        <w:t>и основных правилах соревнований по скалолазанию;</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сформированность навыков безопасного поведения во время занятий скалолазанием и посещений соревнований по скалолазанию;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сформированность знаний и соблюдение правил личной гигиены, требований </w:t>
      </w:r>
      <w:r>
        <w:rPr>
          <w:rFonts w:ascii="Times New Roman" w:hAnsi="Times New Roman"/>
          <w:sz w:val="28"/>
          <w:szCs w:val="28"/>
        </w:rPr>
        <w:br/>
        <w:t>к спортивной одежде, обуви и спортивному инвентарю для занятий скалолазанием;</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сформированность базовых навыков самоконтроля и наблюдения за своим физическим состоянием и величиной физических нагрузок;</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сформированность основ организации самостоятельных занятий физической культурой и спортом со сверстниками; организация и проведение со сверстниками подвижных игр специальной направленности с элементами скалолазания;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знание, умение составлять и осваивать упражнения и комплексы утренней гигиенической гимнастики, дыхательной гимнастики, упражнений для глаз, </w:t>
      </w:r>
      <w:r>
        <w:rPr>
          <w:rFonts w:ascii="Times New Roman" w:hAnsi="Times New Roman"/>
          <w:sz w:val="28"/>
          <w:szCs w:val="28"/>
        </w:rPr>
        <w:br/>
        <w:t>для формирования осанки, профилактики плоскостопия;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способность выполнять комплексы общеразвивающих и корригирующих упражнений; упражнений на развитие быстроты, ловкости, силы, гибкости; упражнений для укрепления суставов; специальных упражнений для формирования технических навыков скалолаза;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способность демонстрировать базовые навыки спортивного скалолазания включая: лазание с верхней и нижней страховкой, лазание по стенкам с различным рельефом и наклоном, умением перемещаться по скалодрому различным темпом, а также правильно осуществлять приземления при прыжках, срывах и падениях;</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знание, умение работы со снаряжением и оборудованием необходимым </w:t>
      </w:r>
      <w:r>
        <w:rPr>
          <w:rFonts w:ascii="Times New Roman" w:hAnsi="Times New Roman"/>
          <w:sz w:val="28"/>
          <w:szCs w:val="28"/>
        </w:rPr>
        <w:br/>
        <w:t xml:space="preserve">для скалолазания в различных дисциплинах;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знание техники безопасности при работе на скалодроме во время тренировочного процесса и соревновательной деятельности;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способность концентрировать свое внимание на базовых элементах техники движений в различных дисциплинах скалолазания, уметь устранять ошибки </w:t>
      </w:r>
      <w:r>
        <w:rPr>
          <w:rFonts w:ascii="Times New Roman" w:hAnsi="Times New Roman"/>
          <w:sz w:val="28"/>
          <w:szCs w:val="28"/>
        </w:rPr>
        <w:br/>
        <w:t>после подсказки учителя;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участие в контрольных занятиях и учебных соревнованиях по скалолазанию;</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выполнение контрольно-тестовых упражнений по общей и специальной физической подготовке и оценка показателей физической подготовленности скалолаза;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умение демонстрировать во время учебной и соревновательной деятельности волевые, социальные качества личности, организованность, ответственность;</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умение проявлять уважительное отношение к одноклассникам, проявлять культуру общения и взаимодействия, терпимости и толерантности в достижении общих целей в учебной и игровой деятельности на занятиях скалолазанием.</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127.9.18. Модуль «Спортивный туризм».</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127.9.18.1. Пояснительная записка модуля «Спортивный туризм».</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Модуль «Спортивный туризм» (далее – модуль «Спортивный туризм», модуль по спортивному туризму, спортивный туризм)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Спортивный туризм является универсальным средством физического воспитания и способствует гармоничному развитию, укреплению здоровья обучающихся.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 образовательном процессе средства спортивного туризма содействуют практическому закреплению знаний многих изучаемых предметов школьной программы, комплексному развитию у обучающихся всех физических качеств, комплексно влияют на органы и системы растущего организма обучающегося, укрепляя и повышая их функциональный уровень.</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Спортивный туризм выделяется среди других командных видов спорта своей доступностью. При проведении учебной и внеурочной деятельности не требуется значительных средств на приобретение соответствующего снаряжения и инвентаря. Занятия туризмом можно организовать в смешанных группах мальчиков и девочек, как в зале, так и на открытом воздухе в условиях природной среды.</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127.9.18.2. Целью изучения модуля «Спортивный туризм»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спортивного туризма.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127.9.18.3. Задачами изучения модуля «Спортивный туризм» являются: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всестороннее гармоничное развитие обучающихся, увеличение объема </w:t>
      </w:r>
      <w:r>
        <w:rPr>
          <w:rFonts w:ascii="Times New Roman" w:hAnsi="Times New Roman"/>
          <w:sz w:val="28"/>
          <w:szCs w:val="28"/>
        </w:rPr>
        <w:br/>
        <w:t>их двигательной активности;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безопасности туристских мероприятий;</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освоение знаний о физической культуре и спорте в целом, истории развития туризма в частности;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формирование общих представлений о спортивном туризме, </w:t>
      </w:r>
      <w:r>
        <w:rPr>
          <w:rFonts w:ascii="Times New Roman" w:hAnsi="Times New Roman"/>
          <w:sz w:val="28"/>
          <w:szCs w:val="28"/>
        </w:rPr>
        <w:br/>
        <w:t>о его возможностях и значении в процессе укрепления здоровья, физическом развитии и физической подготовке обучающихся;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формирование образовательного базиса, основанного как на знаниях </w:t>
      </w:r>
      <w:r>
        <w:rPr>
          <w:rFonts w:ascii="Times New Roman" w:hAnsi="Times New Roman"/>
          <w:sz w:val="28"/>
          <w:szCs w:val="28"/>
        </w:rPr>
        <w:br/>
        <w:t>и умениях в области физической культуры и спорта, так и на соответствующем культурном уровне развития личности обучающегося, создающего необходимые предпосылки для его самореализации;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спортивного туризма;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воспитание положительных качеств личности, норм коллективного взаимодействия и сотрудничества;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выявление, развитие и поддержка одаренных детей в области спорта.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127.9.18.4. Место и роль модуля «Спортивный туризм».</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Модуль «Спортивный туризм»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Специфика модуля по спортивному туризму сочетается практически со всеми базовыми видами спорта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Интеграция модуля по спортивному туризму поможет обучающимся </w:t>
      </w:r>
      <w:r>
        <w:rPr>
          <w:rFonts w:ascii="Times New Roman" w:hAnsi="Times New Roman"/>
          <w:sz w:val="28"/>
          <w:szCs w:val="28"/>
        </w:rPr>
        <w:br/>
        <w:t>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участии в спортивных соревнованиях и подготовке юношей к службе в Вооруженных Силах Российской Федерации.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127.9.18.5. Модуль «Спортивный туризм» может быть реализован </w:t>
      </w:r>
      <w:r>
        <w:rPr>
          <w:rFonts w:ascii="Times New Roman" w:hAnsi="Times New Roman"/>
          <w:sz w:val="28"/>
          <w:szCs w:val="28"/>
        </w:rPr>
        <w:br/>
        <w:t>в следующих вариантах:</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при самостоятельном планировании учителем физической культуры процесса освоения обучающимися учебного материала по спортивному туризму с выбором различных видов спортивного туризма, с учетом возраста и физической подготовленности обучающихся (с соответствующей дозировкой и интенсивностью);</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 виде целостного последовательного учебного модуля, изучаемого </w:t>
      </w:r>
      <w:r>
        <w:rPr>
          <w:rFonts w:ascii="Times New Roman" w:hAnsi="Times New Roman"/>
          <w:sz w:val="28"/>
          <w:szCs w:val="28"/>
        </w:rPr>
        <w:br/>
        <w:t>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10 и 11 классах – по 34 часа);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 виде дополнительных часов, выделяемых на спортивно-оздоровительную работу с обучающимися в рамках внеурочной деятельности </w:t>
      </w:r>
      <w:r>
        <w:rPr>
          <w:rFonts w:ascii="Times New Roman" w:hAnsi="Times New Roman"/>
          <w:sz w:val="28"/>
          <w:szCs w:val="28"/>
        </w:rPr>
        <w:br/>
        <w:t>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 по 34 часа).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127.9.18.6. Содержание модуля «Спортивный туризм».</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 Знания о спортивном туризме.</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История зарождения спортивного туризма. Известные отечественные спортивные туристы и тренеры. Современное состояние спортивного туризма </w:t>
      </w:r>
      <w:r>
        <w:rPr>
          <w:rFonts w:ascii="Times New Roman" w:hAnsi="Times New Roman"/>
          <w:sz w:val="28"/>
          <w:szCs w:val="28"/>
        </w:rPr>
        <w:br/>
        <w:t>в Российской Федерации. Место спортивного туризма в Единой всероссийской спортивной классификации. Понятие спортивных федераций по туризму как общественных организаций. Сильнейшие спортсмены и тренеры в современном спортивном туризме. Официальные правила соревнований по спортивному туризму. Характеристика вида спорта «Спортивный туризм» и особенности дисциплин «маршрут», «дистанция» и «северная ходьба».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Влияние занятий спортивным туризмом на формирование положительных качеств личности человека (воли, смелости, патриотизма, трудолюбия, честности, сознательности, выдержки, решительности, настойчивости, этических норм поведения).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Распределение обязанностей среди участников туристской группы.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Правила безопасного проведения туристских мероприятий. Характерные травмы туристов и мероприятия по их предупреждению Режим дня при занятиях спортивным туризмом. Правила личной гигиены во время занятий спортивным туризмом.</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Правила подбора физических упражнений для развития физических качеств туристов. Основные средства и методы обучения технике и тактике спортивного туризма.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Вредные привычки, причины их возникновения и пагубное влияние </w:t>
      </w:r>
      <w:r>
        <w:rPr>
          <w:rFonts w:ascii="Times New Roman" w:hAnsi="Times New Roman"/>
          <w:sz w:val="28"/>
          <w:szCs w:val="28"/>
        </w:rPr>
        <w:br/>
        <w:t>на организм человека и его здоровье.</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 Способы самостоятельной деятельности.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Самостоятельный подбор упражнений, определение их назначения </w:t>
      </w:r>
      <w:r>
        <w:rPr>
          <w:rFonts w:ascii="Times New Roman" w:hAnsi="Times New Roman"/>
          <w:sz w:val="28"/>
          <w:szCs w:val="28"/>
        </w:rPr>
        <w:br/>
        <w:t xml:space="preserve">для развития определенных физических качеств и последовательность </w:t>
      </w:r>
      <w:r>
        <w:rPr>
          <w:rFonts w:ascii="Times New Roman" w:hAnsi="Times New Roman"/>
          <w:sz w:val="28"/>
          <w:szCs w:val="28"/>
        </w:rPr>
        <w:br/>
        <w:t>их выполнения, дозировка нагрузки.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Составление планов и самостоятельное проведение занятий по спортивному туризму.</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Самонаблюдение и самоконтроль за индивидуальным развитием и состоянием здоровья.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Организация самостоятельных занятий по коррекции осанки, веса </w:t>
      </w:r>
      <w:r>
        <w:rPr>
          <w:rFonts w:ascii="Times New Roman" w:hAnsi="Times New Roman"/>
          <w:sz w:val="28"/>
          <w:szCs w:val="28"/>
        </w:rPr>
        <w:br/>
        <w:t>и телосложения.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Личный дневник развития и здоровья. Правильное сбалансированное питание туриста.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Противодействие допингу в спорте и борьба с ним.</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Правила личной гигиены, требования к туристской одежде и обуви. Правила ухода за туристским снаряжением и инвентарем.</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Классификация физических упражнений: подготовительные, общеразвивающие, специальные и корригирующие. Составление индивидуальных комплексов упражнений различной направленности.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Тестирование уровня физической и технической подготовленности туристов.</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 Физическое совершенствование.</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Комплексы упражнений для развития физических качеств (быстроты, скоростно-силовых качеств, силы, ловкости, выносливости, гибкости).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Упражнения и комплексы для коррекции веса, фигуры и нарушений осанки.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Совершенствование технических приемов и тактических действий </w:t>
      </w:r>
      <w:r>
        <w:rPr>
          <w:rFonts w:ascii="Times New Roman" w:hAnsi="Times New Roman"/>
          <w:sz w:val="28"/>
          <w:szCs w:val="28"/>
        </w:rPr>
        <w:br/>
        <w:t>в спортивном туризме, изученных на уровне основного общего образования.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Специально-подготовительные упражнения, развивающие основные качества, необходимые для овладения техникой и тактикой спортивного туризма.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Групповые и командные взаимодействия и комбинации в различных ситуациях и видах спортивного туризма.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Совершенствование тактики на туристских маршрутах и дистанциях </w:t>
      </w:r>
      <w:r>
        <w:rPr>
          <w:rFonts w:ascii="Times New Roman" w:hAnsi="Times New Roman"/>
          <w:sz w:val="28"/>
          <w:szCs w:val="28"/>
        </w:rPr>
        <w:br/>
        <w:t>по различным видам спортивного туризма.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Групповые действия. Правильный выбор позиции и страховки </w:t>
      </w:r>
      <w:r>
        <w:rPr>
          <w:rFonts w:ascii="Times New Roman" w:hAnsi="Times New Roman"/>
          <w:sz w:val="28"/>
          <w:szCs w:val="28"/>
        </w:rPr>
        <w:br/>
        <w:t>при прохождении дистанции или маршрута.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Расположение и взаимодействие участников группы (команды) </w:t>
      </w:r>
      <w:r>
        <w:rPr>
          <w:rFonts w:ascii="Times New Roman" w:hAnsi="Times New Roman"/>
          <w:sz w:val="28"/>
          <w:szCs w:val="28"/>
        </w:rPr>
        <w:br/>
        <w:t>при стандартных и нестандартных ситуациях.</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Основы специальной психологической подготовки в спортивном туризме: психологические качества, психологическая устойчивость, психофизиологические функции, самовнушение, аутогенная тренировка, релаксация.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Учебно-тренировочные походы и сборы. Участие в соревновательной деятельности.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127.9.18.7. Содержание модуля «Спортивный туризм» направлено </w:t>
      </w:r>
      <w:r>
        <w:rPr>
          <w:rFonts w:ascii="Times New Roman" w:hAnsi="Times New Roman"/>
          <w:sz w:val="28"/>
          <w:szCs w:val="28"/>
        </w:rPr>
        <w:br/>
        <w:t>на достижение обучающимися личностных, метапредметных и предметных результатов обучения.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127.9.18.7.1. При изучении модуля «Спортивный туризм» на уровне среднего общего образования у обучающихся будут сформированы следующие личностные результаты:</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воспитание чувства патриотизма,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основы саморазвития и самообразования через ценности, традиции и идеалы главных организаций регионального, всероссийского уровней по туризму, мотивации и осознанному выбору индивидуальной траектории образования средствами спортивного туризма профессиональных предпочтений в области физической культуры и спорта;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основы норм морали, духовно-нравственной культуры и ценностного отношения к физической культуре, как неотъемлемой части общечеловеческой культуры средствами спортивного туризма;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толерантное осознание и поведение, способность вести диалог с другими людьми, достигать в нем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проявление осознанного и ответственного отношения к собственным поступкам;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проявление моральной компетентности в решении проблем в процессе занятий физической культурой, туристской деятельности;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осознанный выбор будущей профессии и возможности реализации собственных жизненных планов средствами спортивного туризма как условие успешной профессиональной, спортивной и общественной деятельности;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навыки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спортивного туризма;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реализация ценностей здорового и безопасного образа жизни, потребности </w:t>
      </w:r>
      <w:r>
        <w:rPr>
          <w:rFonts w:ascii="Times New Roman" w:hAnsi="Times New Roman"/>
          <w:sz w:val="28"/>
          <w:szCs w:val="28"/>
        </w:rPr>
        <w:br/>
        <w:t>в физическом самосовершенствовании, занятиях спортивно-оздоровительной деятельностью, неприятие вредных привычек, умение оказывать первую помощь.</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127.9.18.7.2. При изучении модуля «Спортивный туризм» на уровне среднего общего образования у обучающихся будут сформированы следующие метапредметные результаты:</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умение самостоятельно определять цели своего обучения средствами спортивного туризма и составлять планы в рамках физкультурно-спортивной деятельности; выбирать успешную стратегию и тактику в различных ситуациях;</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способность к самостоятельной информационно-познавательной деятельности, умение ориентироваться в различных источниках информации </w:t>
      </w:r>
      <w:r>
        <w:rPr>
          <w:rFonts w:ascii="Times New Roman" w:hAnsi="Times New Roman"/>
          <w:sz w:val="28"/>
          <w:szCs w:val="28"/>
        </w:rPr>
        <w:br/>
        <w:t>с соблюдением правовых и этических норм, норм информационной безопасности.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127.9.18.7.3. При изучении изучения модуля «Спортивный туризм» на уровне среднего общего образования у обучающихся будут сформированы следующие предметные результаты:</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понимание роли и значения занятий спортивным туризмом в формировании личностных качеств, в активном включении в здоровый образ жизни, укреплении </w:t>
      </w:r>
      <w:r>
        <w:rPr>
          <w:rFonts w:ascii="Times New Roman" w:hAnsi="Times New Roman"/>
          <w:sz w:val="28"/>
          <w:szCs w:val="28"/>
        </w:rPr>
        <w:br/>
        <w:t>и сохранении индивидуального здоровья;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знание правил соревнований по спортивному туризму, знание состава судейской коллегии, обслуживающей соревнования по спортивному туризму </w:t>
      </w:r>
      <w:r>
        <w:rPr>
          <w:rFonts w:ascii="Times New Roman" w:hAnsi="Times New Roman"/>
          <w:sz w:val="28"/>
          <w:szCs w:val="28"/>
        </w:rPr>
        <w:br/>
        <w:t xml:space="preserve">и основных функций судей, жестов судьи;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умение демонстровать технические приемы спортивного туризма;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знание, применение тактических решений в спортивном туризме;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использование средств и методов совершенствования технических приемов </w:t>
      </w:r>
      <w:r>
        <w:rPr>
          <w:rFonts w:ascii="Times New Roman" w:hAnsi="Times New Roman"/>
          <w:sz w:val="28"/>
          <w:szCs w:val="28"/>
        </w:rPr>
        <w:br/>
        <w:t>и тактических действий в спортивном туризме;</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выявление ошибок в технике выполнения упражнений, формирующих двигательные умения и навыки технических и тактических действий туристов;</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осуществление соревновательной деятельности в соответствии с правилами спортивного туризма, судейской практики;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определение признаков положительного влияния занятий спортивным туризмом на укрепление здоровья, установление связи между развитием физических качеств и основных систем организма;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соблюдение требований безопасности при организации туристских мероприятий, знание правил оказания первой помощи при травмах и ушибах </w:t>
      </w:r>
      <w:r>
        <w:rPr>
          <w:rFonts w:ascii="Times New Roman" w:hAnsi="Times New Roman"/>
          <w:sz w:val="28"/>
          <w:szCs w:val="28"/>
        </w:rPr>
        <w:br/>
        <w:t>во время занятий физическими упражнениями и спортивным туризмом в частности;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способность организовывать самостоятельные занятия с использованием средств туризма,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знание контрольно-тестовых упражнений для определения уровня физической, технической и тактической подготовленности юного туриста;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знание и применение способов и методов профилактики пагубных привычек, асоциального и созависимого поведения, знание антидопинговых правил.</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127.9.19. Модуль «Хоккей на траве».</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127.9.19.1. Пояснительная записка модуля «Хоккей на траве».</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Модуль «Хоккей на траве» (далее – модуль «Хоккей на траве», модуль </w:t>
      </w:r>
      <w:r>
        <w:rPr>
          <w:rFonts w:ascii="Times New Roman" w:hAnsi="Times New Roman"/>
          <w:sz w:val="28"/>
          <w:szCs w:val="28"/>
        </w:rPr>
        <w:br/>
        <w:t>по хоккею на траве, хоккей на траве)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Хоккей на траве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Выполнение сложнокоординационных, технико-тактических действий </w:t>
      </w:r>
      <w:r>
        <w:rPr>
          <w:rFonts w:ascii="Times New Roman" w:hAnsi="Times New Roman"/>
          <w:sz w:val="28"/>
          <w:szCs w:val="28"/>
        </w:rPr>
        <w:br/>
        <w:t>в хоккее на траве обеспечивает эффективное воспитание физических качеств (быстроты, ловкости, выносливости, силы и гибкости) и формирование двигательных навыков.</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Занятия хоккеем на траве формируют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в сочетании с волевыми качествами (смелость, решительность, инициатива, трудолюбие, настойчивость </w:t>
      </w:r>
      <w:r>
        <w:rPr>
          <w:rFonts w:ascii="Times New Roman" w:hAnsi="Times New Roman"/>
          <w:sz w:val="28"/>
          <w:szCs w:val="28"/>
        </w:rPr>
        <w:br/>
        <w:t>и целеустремленность, способность управлять своими эмоциями).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127.9.19.2. Целью изучения модуля «Хоккей на траве»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хоккея на траве.</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127.9.19.3. Задачами изучения модуля «Хоккей на траве» являются: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всестороннее гармоничное развитие обучающихся, увеличение объема </w:t>
      </w:r>
      <w:r>
        <w:rPr>
          <w:rFonts w:ascii="Times New Roman" w:hAnsi="Times New Roman"/>
          <w:sz w:val="28"/>
          <w:szCs w:val="28"/>
        </w:rPr>
        <w:br/>
        <w:t>их двигательной активности;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укрепление физического, психологического и социального здоровья обучающихся, воспитание основных физических качеств и повышение функциональных возможностей их организма, обеспечение культуры безопасного поведения на занятиях по хоккею на траве;</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освоение знаний о физической культуре и спорте в целом, истории развития хоккея на траве в частности;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формирование общих представлений о хоккее на траве, о его возможностях и значении в процессе укрепления здоровья, физическом развитии и физической подготовке обучающихся;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хоккея на траве;</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хоккея на траве;</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популяризация хоккея на траве, привлечение обучающихся, проявляющих повышенный интерес и способности к занятиям хоккеем на траве, в школьные спортивные клубы, секции, к участию в соревнованиях;</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выявление, развитие и поддержка одаренных детей в области спорта.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127.9.19.4. Место и роль модуля «Хоккей на траве».</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Модуль «Хоккей на траве» доступен для освоения всем обучающимся, независимо от уровня их физического развития и гендерных особенностей, </w:t>
      </w:r>
      <w:r>
        <w:rPr>
          <w:rFonts w:ascii="Times New Roman" w:hAnsi="Times New Roman"/>
          <w:sz w:val="28"/>
          <w:szCs w:val="28"/>
        </w:rPr>
        <w:br/>
        <w:t>и расширяет спектр физкультурно-спортивных направлений в общеобразовательных организациях.</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Специфика модуля по хоккею на траве сочетается практически со всеми базовыми видами спорта (легкая атлетика, гимнастика, спортивные игры) </w:t>
      </w:r>
      <w:r>
        <w:rPr>
          <w:rFonts w:ascii="Times New Roman" w:hAnsi="Times New Roman"/>
          <w:sz w:val="28"/>
          <w:szCs w:val="28"/>
        </w:rPr>
        <w:br/>
        <w:t>и разделами «Знания о физической культуре», «Способы самостоятельной деятельности», «Физическое совершенствование».</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Интеграция модуля по хоккею на траве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w:t>
      </w:r>
      <w:r>
        <w:rPr>
          <w:rFonts w:ascii="Times New Roman" w:hAnsi="Times New Roman"/>
          <w:sz w:val="28"/>
          <w:szCs w:val="28"/>
        </w:rPr>
        <w:br/>
        <w:t xml:space="preserve">и обороне», участии в спортивных соревнованиях и подготовке юношей </w:t>
      </w:r>
      <w:r>
        <w:rPr>
          <w:rFonts w:ascii="Times New Roman" w:hAnsi="Times New Roman"/>
          <w:sz w:val="28"/>
          <w:szCs w:val="28"/>
        </w:rPr>
        <w:br/>
        <w:t>к службе в Вооруженных Силах Российской Федерации.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127.9.19.5. Модуль «Хоккей на траве» может быть реализован в следующих вариантах:</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при самостоятельном планировании учителем физической культуры процесса освоения обучающимися учебного материала по хоккею на траве с выбором различных его элементов, с учетом возраста и физической подготовленности обучающихся;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 виде целостного последовательного учебного модуля, изучаемого </w:t>
      </w:r>
      <w:r>
        <w:rPr>
          <w:rFonts w:ascii="Times New Roman" w:hAnsi="Times New Roman"/>
          <w:sz w:val="28"/>
          <w:szCs w:val="28"/>
        </w:rPr>
        <w:br/>
        <w:t>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10 и 11 классах – по 34 часа);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 по 34 часа).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127.9.19.6. Содержание модуля «Хоккей на траве».</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 Знания о хоккее на траве.</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История развития современного хоккея в мире, в Российской Федерации, </w:t>
      </w:r>
      <w:r>
        <w:rPr>
          <w:rFonts w:ascii="Times New Roman" w:hAnsi="Times New Roman"/>
          <w:sz w:val="28"/>
          <w:szCs w:val="28"/>
        </w:rPr>
        <w:br/>
        <w:t xml:space="preserve">в регионе.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Хоккейные клубы, их история и традиции. Легендарные отечественные хоккеисты и тренеры.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Достижения отечественной сборной команды страны на чемпионатах мира, Европы, Олимпийских играх.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Главные хоккейные организации и федерации (международные, российские), осуществляющие управление хоккеем на траве, их роль и основные функции.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Правила соревнований по хоккею на траве. Официальный календарь соревнований (международных, всероссийских, региональных).</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Понятия и характеристика технических элементов хоккея на траве, </w:t>
      </w:r>
      <w:r>
        <w:rPr>
          <w:rFonts w:ascii="Times New Roman" w:hAnsi="Times New Roman"/>
          <w:sz w:val="28"/>
          <w:szCs w:val="28"/>
        </w:rPr>
        <w:br/>
        <w:t xml:space="preserve">их название, назначение и методика выполнения. Характеристика тактики хоккея </w:t>
      </w:r>
      <w:r>
        <w:rPr>
          <w:rFonts w:ascii="Times New Roman" w:hAnsi="Times New Roman"/>
          <w:sz w:val="28"/>
          <w:szCs w:val="28"/>
        </w:rPr>
        <w:br/>
        <w:t>на траве и ее компонентов.</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Занятия хоккеем на траве как средство укрепления здоровья, повышения функциональных возможностей основных систем организма и воспитания различных физических качеств. Правила подбора физических упражнений хоккеиста.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Комплексы упражнений для воспитания физических качеств хоккеиста. Здоровьеформирующие факторы и средства.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Требования безопасности при организации занятий хоккеем на траве. Характерные травмы хоккеистов на траве и мероприятия по их предупреждению.</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 Способы самостоятельной деятельности.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Правила безопасного, правомерного поведения во время соревнований </w:t>
      </w:r>
      <w:r>
        <w:rPr>
          <w:rFonts w:ascii="Times New Roman" w:hAnsi="Times New Roman"/>
          <w:sz w:val="28"/>
          <w:szCs w:val="28"/>
        </w:rPr>
        <w:br/>
        <w:t>по хоккею на траве в качестве зрителя, болельщика.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Организация и проведение самостоятельных занятий по хоккею на траве. Составление планов и самостоятельное проведение занятий по хоккею на траве.</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Способы самостоятельного освоения двигательных действий, подбор подводящих, подготовительных и специальных упражнений.</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 Правильное сбалансированное питание хоккеиста.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Правила личной гигиены, требования к спортивной экипировке для занятий хоккеем на траве. Правила ухода за спортивным инвентарем и оборудованием.</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Классификация физических упражнений: подготовительные, общеразвивающие, специальные и корригирующие. Составление индивидуальных комплексов упражнений различной направленности.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Способы и методы профилактики пагубных привычек, асоциального </w:t>
      </w:r>
      <w:r>
        <w:rPr>
          <w:rFonts w:ascii="Times New Roman" w:hAnsi="Times New Roman"/>
          <w:sz w:val="28"/>
          <w:szCs w:val="28"/>
        </w:rPr>
        <w:br/>
        <w:t>и созависимого поведения. Противодействие допингу в спорте и борьба с ним.</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Тестирование уровня физической подготовленности в хоккее на траве.</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 Физическое совершенствование.</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Комплексы упражнений для воспитания физических качеств (ловкости, гибкости, силы, выносливости, быстроты).</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Комплексы упражнений, формирующие двигательные умения и навыки, </w:t>
      </w:r>
      <w:r>
        <w:rPr>
          <w:rFonts w:ascii="Times New Roman" w:hAnsi="Times New Roman"/>
          <w:sz w:val="28"/>
          <w:szCs w:val="28"/>
        </w:rPr>
        <w:br/>
        <w:t xml:space="preserve">а также технику действий хоккеиста на траве: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общеподготовительные упражнения (общеразвивающие упражнения, упражнения со снарядами, на снарядах из других видов спорта (легкая атлетика, гимнастика);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специально-подготовительные упражнения (имитационные, в том числе прыжковые, упражнения на специальных тренажерах, модернизированные спортивные игры (элементы баскетбола, гандбола, футбола, флорбола), проводимые с учетом хоккейной специализации, основные (соревновательные упражнения (броски и удары мяча различными способами, ведение, дриблинг, передачи, игровые упражнения (1х1, 2х1, 3х1, 3х2, 3х3 и другие), двусторонние игры.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Комплексы специальной разминки перед соревнованиями.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Индивидуальные технические действия передвижения: бег, передвижение скрестными шагами, спиной вперед, повороты, торможения и остановки </w:t>
      </w:r>
      <w:r>
        <w:rPr>
          <w:rFonts w:ascii="Times New Roman" w:hAnsi="Times New Roman"/>
          <w:sz w:val="28"/>
          <w:szCs w:val="28"/>
        </w:rPr>
        <w:br/>
        <w:t>с поворотом на 90 градусов, старты лицом, боком вперед, с предварительным поворотом, прыжки толчком, одной, двумя ногами.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Технические действия владения клюшкой и мячом: ведение, дриблинг, броски и удары, передачи, прием и остановки, обводка, финты, отбор.</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Технические действия вратаря: основная стойка, передвижение, ловля </w:t>
      </w:r>
      <w:r>
        <w:rPr>
          <w:rFonts w:ascii="Times New Roman" w:hAnsi="Times New Roman"/>
          <w:sz w:val="28"/>
          <w:szCs w:val="28"/>
        </w:rPr>
        <w:br/>
        <w:t>и отбивание мяча на месте и в падении, игра клюшкой и бахилами.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Тактические действия (индивидуальные и групповые): тактика атаки, тактика обороны, тактика игры в неравных составах, тактические действия с учетом игровых амплуа в команде, быстрые переключения в действиях – от нападения к защите и от защиты к нападению.</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Тактические взаимодействия: в парах, тройках, группах.</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Тактика штрафного углового удара.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Учебные игры в хоккей. Участие в соревновательной деятельности.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127.9.19.7. Содержание модуля «Хоккей на траве» направлено на достижение обучающимися личностных, метапредметных и предметных результатов обучения.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127.9.19.7.1. При изучении модуля «Хоккей на траве» на уровне среднего общего образования у обучающихся будут сформированы следующие личностные результаты:</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проявление чувства патриотизма,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сформированность основ саморазвития и самовоспитания через ценности, традиции и идеалы главных хоккейных организаций регионального, всероссийского и мирового уровней, отечественных и зарубежных хоккейных клубов;</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сформированность основных норм морали, духовно-нравственной культуры и ценностного отношения к физической культуре, как неотъемлемой части общечеловеческой культуры средствами хоккея на траве;</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сформированность толерантного сознания и поведения, способность вести диалог с другими людьми, достигать в нем взаимопонимания, находить общие цели и сотрудничать для их достижения в учебной, игровой и соревновательной деятельности;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проявление навыков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хоккея на траве;</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готовность к осознанному выбору будущей профессии и возможностей реализации собственных жизненных планов средствами хоккея на траве как условие успешной профессиональной, спортивной и общественной деятельности;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умение оказывать первую помощь.</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127.9.19.7.2. При изучении модуля «Хоккей на траве» на уровне среднего общего образования у обучающихся будут сформированы следующие метапредметные результаты:</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игровую и соревновательную деятельность по хоккею на траве;</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деятельности;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умение самостоятельно оценивать и принимать решения, определяющие стратегию и тактику поведения в игровой, соревновательной и досуговой деятельности, судейской практике с учетом гражданских и нравственных ценностей;</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способность к самостоятельной информационно-познавательной деятельности, умение ориентироваться в различных источниках информации </w:t>
      </w:r>
      <w:r>
        <w:rPr>
          <w:rFonts w:ascii="Times New Roman" w:hAnsi="Times New Roman"/>
          <w:sz w:val="28"/>
          <w:szCs w:val="28"/>
        </w:rPr>
        <w:br/>
        <w:t>с соблюдением правовых и этических норм, норм информационной безопасности.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127.9.19.7.3. При изучении модуля «Хоккей на траве» на уровне среднего общего образования у обучающихся будут сформированы следующие предметные результаты:</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знание истории развития современного хоккея на траве, традиций клубного хоккейного движения в мире, в Российской Федерации, в регионе, легендарных отечественных и зарубежных хоккеистов и тренеров, принесших славу российскому и мировому хоккею на траве;</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способность характеризовать роль и основные функции главных хоккейных организаций и федераций (международные, российские), осуществляющих управление хоккеем на траве;</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умение анализировать результаты соревнований, входящих в официальный календарь соревнований (международных, всероссийских, региональных);</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понимание роли занятий хоккеем на траве как средства укрепления здоровья, повышения функциональных возможностей основных систем организма и развития физических качеств;</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использование навыков: организации и проведения самостоятельных занятий по хоккею на траве, составления индивидуальных планов, включая способы самостоятельного освоения двигательных действий, подбор подводящих, подготовительных и специальных упражнений, самоконтроля в учебной и соревновательной деятельности, применение средств восстановления организма после физической нагрузки на занятиях хоккеем на траве в учебной и соревновательной деятельности;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знание и применение основ формирования сбалансированного питания хоккеиста;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составление, подбор и выполнение упражнений с учетом их классификации для составления комплексов, в том числе индивидуальных, различной направленности;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использование правил подбора физических упражнений для развития физических качеств хоккеиста, специально-подготовительных упражнений, формирующих двигательные умения и навыки технических и тактических действий хоккеиста, определение их эффективности;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знание техники выполнения и демонстрация правильной техники </w:t>
      </w:r>
      <w:r>
        <w:rPr>
          <w:rFonts w:ascii="Times New Roman" w:hAnsi="Times New Roman"/>
          <w:sz w:val="28"/>
          <w:szCs w:val="28"/>
        </w:rPr>
        <w:br/>
        <w:t>выполнения упражнений для воспитания физических качеств, умение выявлять и устранять ошибки при выполнении упражнений;</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знание классификации техники и тактики игры в хоккей на траве, технических и тактических элементов хоккея на траве, применение и владение техническими и тактическими элементами в игровых заданиях и соревнованиях;</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выполнение командных атакующих действий и способов атаки и контратаки в хоккее на траве, тактических комбинаций при различных игровых и стандартных ситуациях;</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выявление ошибок в технике выполнения упражнений, формирующих двигательные умения и навыки технических и тактических действий хоккеиста;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совершенствование техники передвижения, техники владения клюшкой </w:t>
      </w:r>
      <w:r>
        <w:rPr>
          <w:rFonts w:ascii="Times New Roman" w:hAnsi="Times New Roman"/>
          <w:sz w:val="28"/>
          <w:szCs w:val="28"/>
        </w:rPr>
        <w:br/>
        <w:t>и мячом, техники игры вратаря, индивидуальных, групповых и командных тактических действий;</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осуществление соревновательной деятельности в соответствии с правилами хоккея на траве, судейской практики;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определение признаков положительного влияния занятий хоккеем на траве на укрепление здоровья, устанавливание связи между развитием физических качеств и основных систем организма;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соблюдение требований безопасности при организации занятий хоккеем </w:t>
      </w:r>
      <w:r>
        <w:rPr>
          <w:rFonts w:ascii="Times New Roman" w:hAnsi="Times New Roman"/>
          <w:sz w:val="28"/>
          <w:szCs w:val="28"/>
        </w:rPr>
        <w:br/>
        <w:t>на траве, знание правил оказания первой помощи при травмах и ушибах во время занятий физическими упражнениями, и хоккеем на траве в частности;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использование занятий хоккеем на траве для организации индивидуального отдыха и досуга, укрепления собственного здоровья, повышения уровня физических кондиций;</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проведение тестирования уровня физической подготовленности хоккеистов на траве, характеристика основных показателей развития физических качеств и состояния здоровья, сравнение своих результатов выполнения контрольных упражнений с эталонными результатами;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ведение дневника по физкультурной деятельности, включая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уровня физической подготовленности;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способность проводить самостоятельные занятия по хоккею на траве </w:t>
      </w:r>
      <w:r>
        <w:rPr>
          <w:rFonts w:ascii="Times New Roman" w:hAnsi="Times New Roman"/>
          <w:sz w:val="28"/>
          <w:szCs w:val="28"/>
        </w:rPr>
        <w:br/>
        <w:t>по освоению новых двигательных действий и воспитанию основных физических качеств, контролировать и анализировать эффективность этих занятий;</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знание и применение способов и методов профилактики пагубных привычек, асоциального и созависимого поведения, знание антидопинговых правил.</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127.9.20. Модуль «Ушу».</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127.9.20.1. Пояснительная записка модуля «Ушу».</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Модуль «Ушу» (далее – модуль «Ушу», модуль по ушу, ушу)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Ушу является системой физического воспитания, поскольку включает в себя все многообразие двигательных действий и физических упражнений различной направленности. Привлекательность и популярность ушу связана с большой зрелищностью и динамизмом поединка, быстрой сменой ситуаций </w:t>
      </w:r>
      <w:r>
        <w:rPr>
          <w:rFonts w:ascii="Times New Roman" w:hAnsi="Times New Roman"/>
          <w:sz w:val="28"/>
          <w:szCs w:val="28"/>
        </w:rPr>
        <w:br/>
        <w:t>в соревновательных схватках, обилием сложных технико-тактических действий, как в атаке, так и в обороне, умением тактически обыгрывать соперника, мгновенно оценивать складывающую ситуацию и принимать единственно правильное решение в экстремальных условиях.</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Все виды ушу являются эффективным средством физического воспитания для молодого поколения, они способствуют всестороннему физическому, интеллектуальному, нравственному, морально-волевому развитию обучающихся, укреплению их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Ушу, как средство воспитания, располагает и формирует у занимающихся чувство патриотизма, нравственные качества (честность, доброжелательность, дисциплинированность, самообладание, терпимость, упорство, коллективизм) в сочетании с волевыми качествами (смелость, решительность, инициатива, трудолюбие, настойчивость и целеустремленность, а также развитие способности управлять своими эмоциями).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127.9.20.2. Целью изучения модуля «Ушу» является формирование </w:t>
      </w:r>
      <w:r>
        <w:rPr>
          <w:rFonts w:ascii="Times New Roman" w:hAnsi="Times New Roman"/>
          <w:sz w:val="28"/>
          <w:szCs w:val="28"/>
        </w:rPr>
        <w:br/>
        <w:t>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ушу.</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127.9.20.3. Задачами изучения модуля «Ушу» являются: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всестороннее гармоничное развитие обучающихся, увеличение объема </w:t>
      </w:r>
      <w:r>
        <w:rPr>
          <w:rFonts w:ascii="Times New Roman" w:hAnsi="Times New Roman"/>
          <w:sz w:val="28"/>
          <w:szCs w:val="28"/>
        </w:rPr>
        <w:br/>
        <w:t>их двигательной активности и расширения спектра двигательных действий;</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и соревнованиях ушу;</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освоение знаний о физической культуре и спорте в целом, истории становления и развития ушу в частности;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формирование общих представлений о видах ушу, их возможностях </w:t>
      </w:r>
      <w:r>
        <w:rPr>
          <w:rFonts w:ascii="Times New Roman" w:hAnsi="Times New Roman"/>
          <w:sz w:val="28"/>
          <w:szCs w:val="28"/>
        </w:rPr>
        <w:br/>
        <w:t>и значении в процессе укрепления здоровья, физическом развитии и физической и технической подготовке обучающихся;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формирование образовательного фундамента, основанного </w:t>
      </w:r>
      <w:r>
        <w:rPr>
          <w:rFonts w:ascii="Times New Roman" w:hAnsi="Times New Roman"/>
          <w:sz w:val="28"/>
          <w:szCs w:val="28"/>
        </w:rPr>
        <w:br/>
        <w:t>на соответствующем культурном уровне развития личности обучающегося, создающего необходимые предпосылки для его раскрытия и самореализации;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ушу;</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ушу;</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популяризация ушу среди подрастающего поколения, привлечение обучающихся, проявляющих повышенный интерес и способности к занятиям ушу в школьных спортивных клубах, секциях, к участию в различных соревнованиях;</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выявление, развитие и поддержка одаренных детей в области спорта.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127.9.20.4. Место и роль модуля «Ушу».</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Модуль «Ушу» доступен для освоения всем обучающимся, независимо </w:t>
      </w:r>
      <w:r>
        <w:rPr>
          <w:rFonts w:ascii="Times New Roman" w:hAnsi="Times New Roman"/>
          <w:sz w:val="28"/>
          <w:szCs w:val="28"/>
        </w:rPr>
        <w:br/>
        <w:t>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Специфика модуля по ушу сочетается практически со всеми базовыми видами спорта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Интеграция модуля по ушу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w:t>
      </w:r>
      <w:r>
        <w:rPr>
          <w:rFonts w:ascii="Times New Roman" w:hAnsi="Times New Roman"/>
          <w:sz w:val="28"/>
          <w:szCs w:val="28"/>
        </w:rPr>
        <w:br/>
        <w:t xml:space="preserve">и обороне», участии в спортивных соревнованиях и подготовке юношей </w:t>
      </w:r>
      <w:r>
        <w:rPr>
          <w:rFonts w:ascii="Times New Roman" w:hAnsi="Times New Roman"/>
          <w:sz w:val="28"/>
          <w:szCs w:val="28"/>
        </w:rPr>
        <w:br/>
        <w:t>к службе в Вооруженных Силах Российской Федерации.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127.9.20.5. Модуль «Ушу» может быть реализован в следующих вариантах:</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при самостоятельном планировании учителем физической культуры процесса освоения обучающимися учебного материала по ушу с выбором различных элементов ушу, с учетом возраста и физической подготовленности обучающихся </w:t>
      </w:r>
      <w:r>
        <w:rPr>
          <w:rFonts w:ascii="Times New Roman" w:hAnsi="Times New Roman"/>
          <w:sz w:val="28"/>
          <w:szCs w:val="28"/>
        </w:rPr>
        <w:br/>
        <w:t>(с соответствующей дозировкой и интенсивностью);</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 виде целостного последовательного учебного модуля, изучаемого </w:t>
      </w:r>
      <w:r>
        <w:rPr>
          <w:rFonts w:ascii="Times New Roman" w:hAnsi="Times New Roman"/>
          <w:sz w:val="28"/>
          <w:szCs w:val="28"/>
        </w:rPr>
        <w:br/>
        <w:t>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10 и 11 классах – по 34 часа);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 по 34 часа).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127.9.20.6. Содержание модуля «Ушу».</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 Знания об ушу.</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История развития современного ушу в мире, в Российской Федерации, </w:t>
      </w:r>
      <w:r>
        <w:rPr>
          <w:rFonts w:ascii="Times New Roman" w:hAnsi="Times New Roman"/>
          <w:sz w:val="28"/>
          <w:szCs w:val="28"/>
        </w:rPr>
        <w:br/>
        <w:t>в регионе.</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Роль и основные функции главных спортивных организаций и федераций (международные, российские), осуществляющих управление ушу.</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Легендарные отечественные и зарубежные спортсмены и тренеры.</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Официальный календарь соревнований по виду спорта ушу (международных, всероссийских, региональных).</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Требования безопасности при организации занятий ушу.</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Характерные травмы в ушу и мероприятия по их предупреждению.</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Занятия ушу как средство укрепления здоровья, повышения функциональных возможностей основных систем организма и развития физических качеств.</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Словарь терминов и определений ушу.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Правила соревнований по виду спорта ушу.</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 Способы самостоятельной деятельности.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Правила безопасного, правомерного поведения во время соревнований </w:t>
      </w:r>
      <w:r>
        <w:rPr>
          <w:rFonts w:ascii="Times New Roman" w:hAnsi="Times New Roman"/>
          <w:sz w:val="28"/>
          <w:szCs w:val="28"/>
        </w:rPr>
        <w:br/>
        <w:t>по виду спорта ушу в качестве зрителя.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Организация и проведение самостоятельных занятий по виду спорта ушу.</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Составление планов и самостоятельное проведение занятий по виду спорта ушу.</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Способы самостоятельного освоения двигательных действий, подбор подводящих, подготовительных и специальных упражнений.</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Правила личной гигиены, требования к спортивной одежде и обуви </w:t>
      </w:r>
      <w:r>
        <w:rPr>
          <w:rFonts w:ascii="Times New Roman" w:hAnsi="Times New Roman"/>
          <w:sz w:val="28"/>
          <w:szCs w:val="28"/>
        </w:rPr>
        <w:br/>
        <w:t>для занятий ушу.</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Правила ухода за спортивным инвентарем и оборудованием.</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Правильное сбалансированное питание спортсмена.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Классификация физических упражнений: подготовительные, общеразвивающие, специальные и корригирующие. Составление индивидуальных комплексов упражнений различной направленности.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Способы и методы профилактики пагубных привычек, асоциального </w:t>
      </w:r>
      <w:r>
        <w:rPr>
          <w:rFonts w:ascii="Times New Roman" w:hAnsi="Times New Roman"/>
          <w:sz w:val="28"/>
          <w:szCs w:val="28"/>
        </w:rPr>
        <w:br/>
        <w:t>и созависимого поведения.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Антидопинговое поведение.</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Тестирование уровня физической подготовленности в ушу.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 Физическое совершенствование.</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Комплексы упражнений для развития физических качеств (ловкости, гибкости, силы, выносливости, быстроты, координационных и скоростных способностей).</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Комплексы упражнений, формирующие двигательные умения </w:t>
      </w:r>
      <w:r>
        <w:rPr>
          <w:rFonts w:ascii="Times New Roman" w:hAnsi="Times New Roman"/>
          <w:sz w:val="28"/>
          <w:szCs w:val="28"/>
        </w:rPr>
        <w:br/>
        <w:t xml:space="preserve">и навыки технических и тактических действий спортсмена.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Элементы приемов базовой техники: защиты; контрприемы; комбинации и связки технических действий.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Тактическая подготовка: тактика атаки; тактика обороны; тактика поединка; выбор тактических способов для ведения поединка с конкретным соперником.</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Основы специальной психологической подготовки в ушу: психологические качества; психологическая устойчивость; сбивающие факторы; эмоции; психофизиологические функции; самовнушение; аутогенная тренировка; релаксация.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Учебные и контрольные поединки. Участие в соревновательной деятельности.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127.9.20.7. Содержание модуля «Ушу» направлено на достижение обучающимися личностных, метапредметных и предметных результатов обучения.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127.9.20.7.1. При изучении модуля «Ушу» на уровне среднего общего образования у обучающихся будут сформированы следующие личностные результаты:</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проявление чувства гордости за свою Родину, российский народ и историю России через достижения российских спортсменов и отечественной сборной команды страны на мировых чемпионатах и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ушу в современном обществе, в Российской Федерации, в регионе;</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ушу;</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ушу,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по виду спорта ушу регионального, всероссийского и мирового уровней, а также школьных спортивных клубов;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w:t>
      </w:r>
      <w:bookmarkStart w:id="63" w:name="undefined"/>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127.9.20.7.2. При изучении модуля «Ушу» на уровне среднего общего образования у обучающихся будут сформированы следующие метапредметные результаты:</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умение самостоятельно определять цели и составлять планы в рамках физкультурно-спортивной деятельности; выбирать успешную стратегию </w:t>
      </w:r>
      <w:r>
        <w:rPr>
          <w:rFonts w:ascii="Times New Roman" w:hAnsi="Times New Roman"/>
          <w:sz w:val="28"/>
          <w:szCs w:val="28"/>
        </w:rPr>
        <w:br/>
        <w:t>и тактику в различных ситуациях; осуществлять, контролировать и корректировать учебную, тренировочную, игровую и соревновательную деятельность;</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умение создавать, применять и преобразовывать графические пиктограммы физических упражнений и технических приемов в двигательные действия и наоборот; схемы для тактических, игровых задач;</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127.9.20.7.3. При изучении модуля «Ушу» на уровне среднего общего образования у обучающихся будут сформированы следующие предметные результаты:</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знание истории становления и развития современного спортивного ушу, традиций мирового движения ушу в Российской Федерации, легендарных отечественных и зарубежных спортсменов и тренеров;</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умение характеризовать роль и основные функции федераций ушу (международные, российские, региональные), осуществляющих управление ушу;</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умение анализировать результаты соревнований, входящих </w:t>
      </w:r>
      <w:r>
        <w:rPr>
          <w:rFonts w:ascii="Times New Roman" w:hAnsi="Times New Roman"/>
          <w:sz w:val="28"/>
          <w:szCs w:val="28"/>
        </w:rPr>
        <w:br/>
        <w:t>в официальный календарь соревнований (международных, всероссийских, региональных);</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знание роли занятий ушу как средства укрепления здоровья, повышения функциональных возможностей основных систем организма и развития физических качеств; умение характеризовать способы повышения функциональных возможностей основных систем организма и развития физических качеств;</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умение использовать навыки организации и проведения самостоятельных занятий ушу, составления индивидуальных планов, включая способы самостоятельного освоения двигательных действий и технических приемов, подбор подводящих, подготовительных и специальных упражнений; самоконтроля </w:t>
      </w:r>
      <w:r>
        <w:rPr>
          <w:rFonts w:ascii="Times New Roman" w:hAnsi="Times New Roman"/>
          <w:sz w:val="28"/>
          <w:szCs w:val="28"/>
        </w:rPr>
        <w:br/>
        <w:t>в учебной и соревновательной деятельности; применение средств восстановления организма после физической нагрузки на занятиях ушу в учебной, тренировочной и соревновательной деятельности;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знание и применение основ формирования сбалансированного питания </w:t>
      </w:r>
      <w:r>
        <w:rPr>
          <w:rFonts w:ascii="Times New Roman" w:hAnsi="Times New Roman"/>
          <w:sz w:val="28"/>
          <w:szCs w:val="28"/>
        </w:rPr>
        <w:br/>
        <w:t>при занятиях ушу;</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умение использовать правила подбора физических упражнений для развития физических качеств, необходимых в поединке; специально-подготовительных упражнений, формирующих двигательные умения и навыки технических и тактических действий спортсмена, определять их эффективность;</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знание техники выполнения приемов, а также техники выполнения специальных упражнений для развития физических качеств спортсмена, умение выявлять и устранять ошибки при выполнении данных упражнений;</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знание классификации техники ушу, технических и тактических приемов, владение и применение технических и тактических действий в урочной, тренировочной, игровой деятельности и соревнованиях;</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умение выполнять атакующие и защитные действия, а также способы атаки и контратаки, технические и тактические комбинации при различных ситуациях;</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умение выявлять ошибки в технике выполнения упражнений, приемов, защит и контрприемов, формирующих двигательные умения и навыки технических </w:t>
      </w:r>
      <w:r>
        <w:rPr>
          <w:rFonts w:ascii="Times New Roman" w:hAnsi="Times New Roman"/>
          <w:sz w:val="28"/>
          <w:szCs w:val="28"/>
        </w:rPr>
        <w:br/>
        <w:t>и тактических действий;</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умение демонстрировать технику выполнения базовых приемов </w:t>
      </w:r>
      <w:r>
        <w:rPr>
          <w:rFonts w:ascii="Times New Roman" w:hAnsi="Times New Roman"/>
          <w:sz w:val="28"/>
          <w:szCs w:val="28"/>
        </w:rPr>
        <w:br/>
        <w:t>в комплексах, приближая ее к эталонной, способов защит и контрприемов, а также тактических действий;</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участие в соревновательной деятельности в соответствии с правилами </w:t>
      </w:r>
      <w:r>
        <w:rPr>
          <w:rFonts w:ascii="Times New Roman" w:hAnsi="Times New Roman"/>
          <w:sz w:val="28"/>
          <w:szCs w:val="28"/>
        </w:rPr>
        <w:br/>
        <w:t>и судейской практике;</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умение определять признаки положительного влияния занятий </w:t>
      </w:r>
      <w:r>
        <w:rPr>
          <w:rFonts w:ascii="Times New Roman" w:hAnsi="Times New Roman"/>
          <w:sz w:val="28"/>
          <w:szCs w:val="28"/>
        </w:rPr>
        <w:br/>
        <w:t>на укрепление здоровья, устанавливать связь между развитием физических качеств и основных систем организма;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соблюдение требований безопасности при организации занятий, знание правил оказания первой помощи при травмах и ушибах во время занятий физическими упражнениями и ушу в частности;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умение использовать занятия для организации индивидуального отдыха</w:t>
      </w:r>
      <w:r>
        <w:rPr>
          <w:rFonts w:ascii="Times New Roman" w:hAnsi="Times New Roman"/>
          <w:sz w:val="28"/>
          <w:szCs w:val="28"/>
        </w:rPr>
        <w:br/>
        <w:t>и досуга, укрепления собственного здоровья, повышения уровня физических кондиций;</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умение провести тестирование уровня физической подготовленности спортсменов, охарактеризовать основные показатели развития физических качеств и состояния здоровья, сравнить свои результаты выполнения контрольных упражнений с эталонными результатами ведущих спортсменов;</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умение вести дневник по физкультурной деятельности, включая оформление планов проведения самостоятельных занятий с физическими упражнениями различной функциональной направленности, данные контроля динамики индивидуального физического развития и физической подготовленности;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умение проводить самостоятельные занятия по освоению новых двигательных действий и развитию основных физических качеств, контролировать и анализировать эффективность этих занятий;</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знание и применение способов и методов профилактики пагубных привычек, асоциального и созависимого поведения, знание понятий «допинг» </w:t>
      </w:r>
      <w:r>
        <w:rPr>
          <w:rFonts w:ascii="Times New Roman" w:hAnsi="Times New Roman"/>
          <w:sz w:val="28"/>
          <w:szCs w:val="28"/>
        </w:rPr>
        <w:br/>
        <w:t xml:space="preserve">и «антидопинг»; знание ценностей чистого спорта, основных аспектов антидопинговой деятельности в спорте.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127.9.21. Модуль «Чир спорт».</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127.9.21.1. Пояснительная записка модуля «Чир спорт».</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Модуль «Чир спорт» (далее – модуль «Чир спорт», модуль по чир спорту, чир спорт)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Чир спорт (чирлидинг) – модный, интересный для детей и популярный среди молодежи командный вид спорта, сочетающий в себе спортивные нагрузки и гармонию, красоту выступлений. Команды формируются с учетом возрастных особенностей и физической подготовленности обучающихся на базе общеобразовательных организаций, где могут быть образованы чирлидинговые команды и клубы.</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 современном чир спорте определены два ключевых направления: чирлидинг и перфоманс, каждое из которых включает в себя несколько дисциплин. В общеобразовательных организациях занятия могут проводиться в двух направлениях, в зависимости от того, на какие дисциплины в соревнованиях ориентируются участники. Каждому из направлений соответствуют свои характерные элементы.</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Доступность и привлекательность, высокая позитивная эмоциональность, многообразие двигательных действий, большой диапазон перечня и уровней функциональных нагрузок позволяют использовать данный вид физкультурно-спортивной деятельности, как одно из средств физического развития обучающихся в образовательных организациях.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127.9.21.2. Целью изучения модуля «Чир спорт» является укрепление здоровья подрастающего поколения, развитие творческого потенциала и социальная адаптация обучающихся в обществе посредством физкультурно-спортивных </w:t>
      </w:r>
      <w:r>
        <w:rPr>
          <w:rFonts w:ascii="Times New Roman" w:hAnsi="Times New Roman"/>
          <w:sz w:val="28"/>
          <w:szCs w:val="28"/>
        </w:rPr>
        <w:br/>
        <w:t>и оздоровительных занятий с использованием средств чир спорта.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127.9.21.3. Задачами изучения модуля «Чир спорт» являются: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всестороннее гармоничное развитие обучающихся, увеличение объема </w:t>
      </w:r>
      <w:r>
        <w:rPr>
          <w:rFonts w:ascii="Times New Roman" w:hAnsi="Times New Roman"/>
          <w:sz w:val="28"/>
          <w:szCs w:val="28"/>
        </w:rPr>
        <w:br/>
        <w:t xml:space="preserve">их двигательной активности;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воспитание личностных качеств (самостоятельность, упорство в достижении цели, чувство коллективной ответственности, дисциплинированность);</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формирование общих представлений о чир спорте, его возможностях </w:t>
      </w:r>
      <w:r>
        <w:rPr>
          <w:rFonts w:ascii="Times New Roman" w:hAnsi="Times New Roman"/>
          <w:sz w:val="28"/>
          <w:szCs w:val="28"/>
        </w:rPr>
        <w:br/>
        <w:t xml:space="preserve">и значении </w:t>
      </w:r>
      <w:r>
        <w:rPr>
          <w:rFonts w:ascii="Times New Roman" w:hAnsi="Times New Roman"/>
          <w:sz w:val="28"/>
          <w:szCs w:val="28"/>
        </w:rPr>
        <w:tab/>
        <w:t xml:space="preserve">в процессе укрепления здоровья, физическом развитии и физической подготовке обучающихся;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формирование эстетики движения, умения двигаться под музыку, чувствовать эмоциональную удовлетворенность, развивать вкус, совершенствовать духовный мир человека;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создающего необходимые предпосылки для его самореализации;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w:t>
      </w:r>
      <w:r>
        <w:rPr>
          <w:rFonts w:ascii="Times New Roman" w:hAnsi="Times New Roman"/>
          <w:sz w:val="28"/>
          <w:szCs w:val="28"/>
        </w:rPr>
        <w:br/>
        <w:t xml:space="preserve">и спортом;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популяризация чир спорта среди подрастающего поколения, привлечение обучающихся, проявляющих повышенный интерес и способности к занятиям </w:t>
      </w:r>
      <w:r>
        <w:rPr>
          <w:rFonts w:ascii="Times New Roman" w:hAnsi="Times New Roman"/>
          <w:sz w:val="28"/>
          <w:szCs w:val="28"/>
        </w:rPr>
        <w:br/>
        <w:t xml:space="preserve">в школьные спортивные клубы, секции, к участию в соревнованиях;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выявление, развитие и поддержка одаренных детей в области спорта.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127.9.21.4. Место и роль модуля «Чир спорт».</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Модуль «Чир спорт»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Специфика модуля по чир спорту сочетается практически со всеми базовыми видами спорта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Интеграция модуля по чир спорту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и участии в спортивных соревнованиях.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127.9.21.5. Модуль «Чир спорт» может быть реализован в следующих вариантах:</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при самостоятельном планировании учителем физической культуры процесса освоения обучающимися учебного материала по чир спорту с выбором различных элементов чир спорта, с учетом возраста и физической подготовленности обучающихся (с соответствующей дозировкой и интенсивностью);</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 виде целостного последовательного учебного модуля, изучаемого </w:t>
      </w:r>
      <w:r>
        <w:rPr>
          <w:rFonts w:ascii="Times New Roman" w:hAnsi="Times New Roman"/>
          <w:sz w:val="28"/>
          <w:szCs w:val="28"/>
        </w:rPr>
        <w:br/>
        <w:t>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10 и 11 классах – по 34 часа);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 по 34 часа).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127.9.21.6. Содержание модуля «Чир спорт».</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 Знания о чир спорте.</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Чир спорт как средство физического воспитания, его роль в формировании здорового образа жизни, сохранении творческой активности и долголетия, предупреждении профессиональных заболеваний и вредных привычек.</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Система индивидуальных занятий чир спортом оздоровительной </w:t>
      </w:r>
      <w:r>
        <w:rPr>
          <w:rFonts w:ascii="Times New Roman" w:hAnsi="Times New Roman"/>
          <w:sz w:val="28"/>
          <w:szCs w:val="28"/>
        </w:rPr>
        <w:br/>
        <w:t>и тренировочной направленности, основы методики их организации и проведения, контроль и оценка эффективности занятий.</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Требования безопасности при организации занятий чир спортом (в спортивном и хореографическом залах) в том числе самостоятельных.</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Особенности соревновательной деятельности чир спорта; правила организации и проведения соревнований, обеспечение безопасности.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Правила соревнований по чир спорту.</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Принципы судейства соревнований по чир спорту.</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 Способы самостоятельной деятельности.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Организация соревнований по чир спорту.</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Уровни сложности элементов чир спорта.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Организация занятий по чир спорту.</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 Физическое совершенствование.</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Техника чир-данса.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Построения и перестроения.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Чир-прыжки.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Станты и пирамиды.</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127.9.21.7. Содержание модуля «Чир спорт» направлено на достижение обучающимися личностных, метапредметных и предметных результатов обучения.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127.9.21.7.1. При изучении модуля «Чир спорт» на уровне среднего общего образования у обучающихся будут сформированы следующие личностные результаты:</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воспитание патриотизма, чувства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готовность и способность обучающихся к саморазвитию и самовоспитанию в соответствии с общечеловеческими ценностями и идеалами гражданского общества, потребность в физическом самосовершенствовании, занятиях спортивно-оздоровительной деятельностью;</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сформированность основных норм морали, духовно-нравственной культуры и ценностного отношения к физической культуре, как неотъемлемой части общечеловеческой культуры средствами чир спорта;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сформированность толерантного сознания и поведения, способность вести диалог с другими людьми, достигать в нем взаимопонимания, находить общие цели и сотрудничать для их достижения в учебной, игровой и соревновательной деятельности;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навыки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чир спорта;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осознанный выбор будущей профессии и возможностей реализации собственных жизненных планов средствами чир спорта как условие успешной профессиональной, спортивной и общественной деятельности;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умение оказывать первую помощь;</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способность к сопереживанию и формирование позитивного отношения </w:t>
      </w:r>
      <w:r>
        <w:rPr>
          <w:rFonts w:ascii="Times New Roman" w:hAnsi="Times New Roman"/>
          <w:sz w:val="28"/>
          <w:szCs w:val="28"/>
        </w:rPr>
        <w:br/>
        <w:t xml:space="preserve">к людям, в том числе к лицам с ограниченными возможностями здоровья </w:t>
      </w:r>
      <w:r>
        <w:rPr>
          <w:rFonts w:ascii="Times New Roman" w:hAnsi="Times New Roman"/>
          <w:sz w:val="28"/>
          <w:szCs w:val="28"/>
        </w:rPr>
        <w:br/>
        <w:t xml:space="preserve">и инвалидам; бережное, ответственное и компетентное отношение </w:t>
      </w:r>
      <w:r>
        <w:rPr>
          <w:rFonts w:ascii="Times New Roman" w:hAnsi="Times New Roman"/>
          <w:sz w:val="28"/>
          <w:szCs w:val="28"/>
        </w:rPr>
        <w:br/>
        <w:t>к физическому и психологическому здоровью других людей, умение оказывать первую помощь.</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127.9.21.7.2. При изучении модуля «Чир спорт» на уровне среднего общего образования у обучающихся будут сформированы следующие метапредметные результаты:</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и соревновательную деятельность по чир спорту;</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деятельности;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умение самостоятельно оценивать и принимать решения, определяющие стратегию и тактику поведения в игровой, соревновательной и досуговой деятельности, судейской практике с учетом гражданских и нравственных ценностей;</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способность к самостоятельной информационно-познавательной деятельности, умение ориентироваться в различных источниках информации </w:t>
      </w:r>
      <w:r>
        <w:rPr>
          <w:rFonts w:ascii="Times New Roman" w:hAnsi="Times New Roman"/>
          <w:sz w:val="28"/>
          <w:szCs w:val="28"/>
        </w:rPr>
        <w:br/>
        <w:t>с соблюдением правовых и этических норм, норм информационной безопасности.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127.9.21.7.3. При изучении модуля «Чир спорт» на уровне среднего общего образования у обучающихся будут сформированы следующие предметные результаты:</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формирование знаний по истории развития чир спорта в мире и России;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соблюдение требований к местам проведения занятий чир спортом, способность применять знания в самостоятельном выборе спортивного инвентаря, правильного выбора обуви и одежды, мест для самостоятельных занятий чир спортом в досуговой деятельности;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соблюдение правил техники безопасности во время занятий и соревнований по чир спорту; знание причин возникновения травм и умение оказывать первую помощь при травмах и повреждениях во время занятий чир спортом;</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знание формы организации занятий чир спортом, особенности соревновательной деятельности, правил организации и проведения соревнований, судейства;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способность понимать сущность возникновения ошибок в двигательной (технической) деятельности при выполнении упражнений чир спорта, анализировать и находить способы устранения ошибок;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владение и применение способов самоконтроля в учебной, тренировочной и соревновательной деятельности, средств восстановления после физической нагрузки, способов индивидуального регулирования физической нагрузки с учетом уровня физического развития и функционального состояния;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знать правила и способы планирования системы индивидуальных занятий чир спортом оздоровительно-корригирующей направленности;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способность характеризовать основные формы организации занятий </w:t>
      </w:r>
      <w:r>
        <w:rPr>
          <w:rFonts w:ascii="Times New Roman" w:hAnsi="Times New Roman"/>
          <w:sz w:val="28"/>
          <w:szCs w:val="28"/>
        </w:rPr>
        <w:br/>
        <w:t>чир спортом, определять их целевое назначение и знать особенности проведения;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способность понимать и анализировать последовательность выполнения упражнений;</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способность характеризовать и демонстрировать правильную технику основных движений в чир спорте;</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способность составлять, подбирать элементы функциональной тренировки с целью составления композиций из них;</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участие в соревновательной деятельности на различных уровнях;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применение правил соревнований и судейской терминологии в судейской практике; осуществление судейства соревнований по чир спорту;</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способность анализировать результаты соревнований по чир спорту, входящих в официальный календарь соревнований (международных, всероссийских, региональных);</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способность характеризовать и демонстрировать средства общей </w:t>
      </w:r>
      <w:r>
        <w:rPr>
          <w:rFonts w:ascii="Times New Roman" w:hAnsi="Times New Roman"/>
          <w:sz w:val="28"/>
          <w:szCs w:val="28"/>
        </w:rPr>
        <w:br/>
        <w:t xml:space="preserve">и специальной физической подготовки, применять их в образовательной </w:t>
      </w:r>
      <w:r>
        <w:rPr>
          <w:rFonts w:ascii="Times New Roman" w:hAnsi="Times New Roman"/>
          <w:sz w:val="28"/>
          <w:szCs w:val="28"/>
        </w:rPr>
        <w:br/>
        <w:t>и тренировочной деятельности при занятиях фитнес-аэробикой;</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развитие музыкального слуха, формирование чувства ритма, понимания взаимосвязи;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способность проводить контрольно-тестовые упражнения по общей, специальной и технической подготовке по фитнес-аэробике в соответствии </w:t>
      </w:r>
      <w:r>
        <w:rPr>
          <w:rFonts w:ascii="Times New Roman" w:hAnsi="Times New Roman"/>
          <w:sz w:val="28"/>
          <w:szCs w:val="28"/>
        </w:rPr>
        <w:br/>
        <w:t>с методикой; выявлять особенности в приросте показателей физической подготовленности, сравнивать их с возрастными стандартами физической подготовленности;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способность определять влияние оздоровительного эффекта от занятий </w:t>
      </w:r>
      <w:r>
        <w:rPr>
          <w:rFonts w:ascii="Times New Roman" w:hAnsi="Times New Roman"/>
          <w:sz w:val="28"/>
          <w:szCs w:val="28"/>
        </w:rPr>
        <w:br/>
        <w:t>чир спортом на укрепление здоровья, профилактику профессиональных заболеваний и вредных привычек;</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умение выполнять комплексы упражнений из элементов чир спорта;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умение составлять и выполнять комплексы упражнений из элементов разных дисциплин чир спорта;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способность самостоятельно планировать, организовывать и проводить занятия чир спортом для проведения индивидуального, коллективного и семейного досуга;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умение выполнять сложно-координированные технические элементы </w:t>
      </w:r>
      <w:r>
        <w:rPr>
          <w:rFonts w:ascii="Times New Roman" w:hAnsi="Times New Roman"/>
          <w:sz w:val="28"/>
          <w:szCs w:val="28"/>
        </w:rPr>
        <w:br/>
        <w:t>чир спорта.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127.9.22. Модуль «Перетягивание каната».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127.9.22.1. Пояснительная записка модуля «Перетягивание каната».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Модуль «Перетягивание каната» (далее – модуль «Перетягивание каната», модуль по перетягиванию каната, перетягивание каната)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Перетягивание каната – это современный командный силовой вид спорта, в котором надо уметь выстраивать отношения с ассистентами, судьями, тренерами, товарищами по команде и соперниками. Ведь командные состязания не состоятся без сотрудничества и сплоченности, желания находить общий язык и грамотно разрешать конфликтные ситуации. Особым преимуществом для школьного спорта является возможность участвовать в соревновании одновременно мальчикам и девочкам в смешанном составе команд.</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Занятия перетягиванием каната для обучающихся мальчиков (юношей) </w:t>
      </w:r>
      <w:r>
        <w:rPr>
          <w:rFonts w:ascii="Times New Roman" w:hAnsi="Times New Roman"/>
          <w:sz w:val="28"/>
          <w:szCs w:val="28"/>
        </w:rPr>
        <w:br/>
        <w:t xml:space="preserve">и девочек (девушек) имеют оздоровительную направленность, повышают уровень функционирования сердечно-сосудистой, дыхательной, костно-мышечной и других систем организма человека, а при проведении занятий и соревнований на свежем воздухе, являются формой закаливания и благотворно влияют </w:t>
      </w:r>
      <w:r>
        <w:rPr>
          <w:rFonts w:ascii="Times New Roman" w:hAnsi="Times New Roman"/>
          <w:sz w:val="28"/>
          <w:szCs w:val="28"/>
        </w:rPr>
        <w:br/>
        <w:t xml:space="preserve">на укрепление здоровья и повышение уровня работоспособности обучающихся.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Большим преимуществом такой дисциплины как перетягивание каната, </w:t>
      </w:r>
      <w:r>
        <w:rPr>
          <w:rFonts w:ascii="Times New Roman" w:hAnsi="Times New Roman"/>
          <w:sz w:val="28"/>
          <w:szCs w:val="28"/>
        </w:rPr>
        <w:br/>
        <w:t xml:space="preserve">по сравнению со многими другими видами спорта, является его доступность, </w:t>
      </w:r>
      <w:r>
        <w:rPr>
          <w:rFonts w:ascii="Times New Roman" w:hAnsi="Times New Roman"/>
          <w:sz w:val="28"/>
          <w:szCs w:val="28"/>
        </w:rPr>
        <w:br/>
        <w:t xml:space="preserve">что в современных условиях играет немаловажную роль. При проведении учебной и внеклассной работы не требуется больших средств на приобретение оборудования и инвентаря.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127.9.22.2. Целью изучения модуля «Перетягивание каната»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перетягивания каната.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127.9.22.3. Задачами изучения модуля «Перетягивание каната» являются: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всестороннее гармоничное развитие обучающихся, увеличение объема </w:t>
      </w:r>
      <w:r>
        <w:rPr>
          <w:rFonts w:ascii="Times New Roman" w:hAnsi="Times New Roman"/>
          <w:sz w:val="28"/>
          <w:szCs w:val="28"/>
        </w:rPr>
        <w:br/>
        <w:t>их двигательной активности;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укрепление физического, психологического и социального здоровья обучающихся;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освоение знаний о физической культуре и спорте в целом, истории развития перетягивания каната в частности;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формирование общих представлений о перетягивании каната;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формирование образовательного фундамента;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формирование культуры движений;</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воспитание положительных качеств личности, норм коллективного взаимодействия и сотрудничества как с обучающимися своего пола, </w:t>
      </w:r>
      <w:r>
        <w:rPr>
          <w:rFonts w:ascii="Times New Roman" w:hAnsi="Times New Roman"/>
          <w:sz w:val="28"/>
          <w:szCs w:val="28"/>
        </w:rPr>
        <w:br/>
        <w:t>так и противоположного;</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развитие положительной мотивации и устойчивого учебно-познавательного интереса к учебному предмету «Физическая культура»;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популяризация перетягивания каната среди молодежи;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выявление, развитие и поддержка одаренных детей в области спорта.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127.9.22.4. Место и роль модуля «Перетягивание каната».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Модуль «Перетягивание каната» доступен для освоения всем обучающимся, независимо от уровня их физического развития и гендерных особенностей </w:t>
      </w:r>
      <w:r>
        <w:rPr>
          <w:rFonts w:ascii="Times New Roman" w:hAnsi="Times New Roman"/>
          <w:sz w:val="28"/>
          <w:szCs w:val="28"/>
        </w:rPr>
        <w:br/>
        <w:t>и расширяет спектр физкультурно-спортивных направлений в общеобразовательных организациях.</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Специфика модуля по перетягиванию каната сочетается практически со всеми базовыми видами спорта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Интеграция модуля по перетягиванию каната поможет обучающимся </w:t>
      </w:r>
      <w:r>
        <w:rPr>
          <w:rFonts w:ascii="Times New Roman" w:hAnsi="Times New Roman"/>
          <w:sz w:val="28"/>
          <w:szCs w:val="28"/>
        </w:rPr>
        <w:br/>
        <w:t>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участии в спортивных соревнованиях и подготовке юношей к службе в Вооруженных Силах Российской Федерации.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Дисциплины в перетягивании каната предусматривают соревнования </w:t>
      </w:r>
      <w:r>
        <w:rPr>
          <w:rFonts w:ascii="Times New Roman" w:hAnsi="Times New Roman"/>
          <w:sz w:val="28"/>
          <w:szCs w:val="28"/>
        </w:rPr>
        <w:br/>
        <w:t xml:space="preserve">не только мальчиков (юношей), но и девочек (девушек), также в смешанной команде. Смешанные состязания являются эксклюзивным преимуществом относительно других видов спорта, что особенно важно в школьных образовательных организациях.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127.9.22.5. Модуль «Перетягивание каната» может быть реализован </w:t>
      </w:r>
      <w:r>
        <w:rPr>
          <w:rFonts w:ascii="Times New Roman" w:hAnsi="Times New Roman"/>
          <w:sz w:val="28"/>
          <w:szCs w:val="28"/>
        </w:rPr>
        <w:br/>
        <w:t>в следующих вариантах:</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при самостоятельном планировании учителем физической культуры процесса освоения обучающимися учебного материала по перетягиванию каната с выбором различных элементов перетягивания каната, с учетом возраста и физической подготовленности обучающихся (с соответствующей дозировкой </w:t>
      </w:r>
      <w:r>
        <w:rPr>
          <w:rFonts w:ascii="Times New Roman" w:hAnsi="Times New Roman"/>
          <w:sz w:val="28"/>
          <w:szCs w:val="28"/>
        </w:rPr>
        <w:br/>
        <w:t>и интенсивностью);</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 виде целостного последовательного учебного модуля, изучаемого </w:t>
      </w:r>
      <w:r>
        <w:rPr>
          <w:rFonts w:ascii="Times New Roman" w:hAnsi="Times New Roman"/>
          <w:sz w:val="28"/>
          <w:szCs w:val="28"/>
        </w:rPr>
        <w:br/>
        <w:t>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10 и 11 классах – по 34 часа);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 по 34 часа).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127.9.22.6. Содержание модуля «Перетягивание каната».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 Знания о перетягивании каната.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Официальные органы управления по перетягиванию каната в Европе и мире, роль и функции общероссийской общественной организации «Всероссийская федерация перетягивания каната» (РФПК), Международной федерации перетягивания каната (ТВИФ).</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История отечественных и зарубежных клубов и команд.</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Средства общей и специальной физической подготовки при занятиях </w:t>
      </w:r>
      <w:r>
        <w:rPr>
          <w:rFonts w:ascii="Times New Roman" w:hAnsi="Times New Roman"/>
          <w:sz w:val="28"/>
          <w:szCs w:val="28"/>
        </w:rPr>
        <w:br/>
        <w:t>по перетягиванию каната.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Психологическая подготовка канатчиков.</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Правила по технике безопасности во время занятий и соревнований </w:t>
      </w:r>
      <w:r>
        <w:rPr>
          <w:rFonts w:ascii="Times New Roman" w:hAnsi="Times New Roman"/>
          <w:sz w:val="28"/>
          <w:szCs w:val="28"/>
        </w:rPr>
        <w:br/>
        <w:t>по перетягиванию каната.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 Способы самостоятельной деятельности.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Комплексы упражнений общеразвивающего, подготовительного </w:t>
      </w:r>
      <w:r>
        <w:rPr>
          <w:rFonts w:ascii="Times New Roman" w:hAnsi="Times New Roman"/>
          <w:sz w:val="28"/>
          <w:szCs w:val="28"/>
        </w:rPr>
        <w:br/>
        <w:t>и специального воздействия в перетягивании каната.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Тестирование уровня физической подготовленности по перетягиванию каната. Контрольно-тестовые упражнения по общей и специальной физической подготовке.</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Системы (технологии) проведения соревнований по перетягиванию каната.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Причины возникновения ошибок при выполнении технических приемов </w:t>
      </w:r>
      <w:r>
        <w:rPr>
          <w:rFonts w:ascii="Times New Roman" w:hAnsi="Times New Roman"/>
          <w:sz w:val="28"/>
          <w:szCs w:val="28"/>
        </w:rPr>
        <w:br/>
        <w:t>и способы их устранения.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Технические требования к инвентарю и оборудованию для соревнований по перетягиванию каната.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 Физическое совершенствование.</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Комплексы упражнений для развития физических качеств (ловкости, гибкости, силы, выносливости, быстроты и скоростных способностей).</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Комплексы упражнений, формирующие двигательные умения и навыки технических приемов и тактических действий канатчика.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Технические приемы и тактические действия в перетягивании каната, изученные на уровне основного общего образования.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Тактика ведения схватки.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Индивидуальные тактические действия при схватках классических, смешанных и женских команд в полных и неполных составах.</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Групповые действия. Взаимодействия с партнерами при перетягивании каната с использованием различных тактических вариантов расстановки.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127.9.22.7. Содержание модуля «Перетягивание каната» направлено </w:t>
      </w:r>
      <w:r>
        <w:rPr>
          <w:rFonts w:ascii="Times New Roman" w:hAnsi="Times New Roman"/>
          <w:sz w:val="28"/>
          <w:szCs w:val="28"/>
        </w:rPr>
        <w:br/>
        <w:t>на достижение обучающимися личностных, метапредметных и предметных результатов обучения.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127.9.22.7.1. При изучении модуля «Перетягивание каната» на уровне среднего общего образования у обучающихся будут сформированы следующие личностные результаты:</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проявление чувства гордости за свою Родину, российский народ и историю России через знание истории и современного состояния развития перетягивания каната, включая региональный, всероссийский уровни; уважение государственных символов (герб, флаг, гимн), готовность к служению Отечеству, его защите;</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перетягивания каната;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проявление готовности к осознанному выбору будущей профессии </w:t>
      </w:r>
      <w:r>
        <w:rPr>
          <w:rFonts w:ascii="Times New Roman" w:hAnsi="Times New Roman"/>
          <w:sz w:val="28"/>
          <w:szCs w:val="28"/>
        </w:rPr>
        <w:br/>
        <w:t xml:space="preserve">и возможности реализации собственных жизненных планов средствами перетягивания каната как условие успешной профессиональной, спортивной </w:t>
      </w:r>
      <w:r>
        <w:rPr>
          <w:rFonts w:ascii="Times New Roman" w:hAnsi="Times New Roman"/>
          <w:sz w:val="28"/>
          <w:szCs w:val="28"/>
        </w:rPr>
        <w:br/>
        <w:t>и общественной деятельности;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проявление дисциплинированности, трудолюбия и упорства в достижении поставленных целей на основе представлений о нравственных нормах, социальной справедливости и свободе;</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перетягиванию каната;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умение оказывать первую помощь.</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127.9.22.7.2. При изучении модуля «Перетягивание каната» на уровне среднего общего образования у обучающихся будут сформированы следующие метапредметные результаты:</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способность самостоятельно определять цели своего обучения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перетягиванию каната;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127.9.22.7.3. При изучении модуля «Перетягивание каната» на уровне среднего общего образования у обучающихся будут сформированы следующие предметные результаты:</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знание названий, структуры и функций официальных органов управления перетягиванием каната в Европе и мире, роли общероссийской общественной организации «Всероссийская федерация перетягивания каната» (РФПК), Международная федерация перетягивания каната и ее роль в формировании стратегических инициатив, современных тенденций развития современного спорта на международной арене. Роль Всероссийской федерации перетягивания каната в определении стратегического направления развития перетягивания каната на международной арене;</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знание современного развития перетягивания каната в России; регионы России, наиболее успешно развивающие перетягивание каната, команды – победители всероссийских соревнований;</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способность аргументированно принимать участие в обсуждении успехов и неудач сборной команды страны, отечественных и зарубежных клубов и команд на международной арене;</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способность анализировать результаты соревнований, входящих </w:t>
      </w:r>
      <w:r>
        <w:rPr>
          <w:rFonts w:ascii="Times New Roman" w:hAnsi="Times New Roman"/>
          <w:sz w:val="28"/>
          <w:szCs w:val="28"/>
        </w:rPr>
        <w:br/>
        <w:t>в официальный календарь соревнований (международных, всероссийских, региональных); различать системы проведения соревнований по перетягиванию каната, понимать структуру спортивных соревнований и физкультурных мероприятий по перетягиванию каната и его спортивным дисциплинам среди различных возрастных групп и категорий участников;</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владение основными направлениями спортивного маркетинга, стремление к профессиональному самоопределению в области физической культуры и спорта;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способность характеризовать влияние занятий перетягиванием каната </w:t>
      </w:r>
      <w:r>
        <w:rPr>
          <w:rFonts w:ascii="Times New Roman" w:hAnsi="Times New Roman"/>
          <w:sz w:val="28"/>
          <w:szCs w:val="28"/>
        </w:rPr>
        <w:br/>
        <w:t>на физическую, психическую, интеллектуальную и социальную деятельность человека;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понимание роли и взаимосвязи развития физических качеств и специальной физической подготовки канатчиков в формировании и совершенствовании технического и тактического мастерства;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способность характеризовать и демонстрировать средства общей </w:t>
      </w:r>
      <w:r>
        <w:rPr>
          <w:rFonts w:ascii="Times New Roman" w:hAnsi="Times New Roman"/>
          <w:sz w:val="28"/>
          <w:szCs w:val="28"/>
        </w:rPr>
        <w:br/>
        <w:t xml:space="preserve">и специальной физической подготовки, применять их в образовательной </w:t>
      </w:r>
      <w:r>
        <w:rPr>
          <w:rFonts w:ascii="Times New Roman" w:hAnsi="Times New Roman"/>
          <w:sz w:val="28"/>
          <w:szCs w:val="28"/>
        </w:rPr>
        <w:br/>
        <w:t>и тренировочной деятельности на занятиях перетягиванием каната;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владение навыками разработки и выполнения физических упражнений различной целевой и функциональной направленности, с использованием средств перетягивания каната, применение их в игровой и соревновательной деятельности;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способность характеризовать и демонстрировать комплексы упражнений, формирующие двигательные умения и навыки тактических приемов перетягивания каната;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моделирование и демонстрация командных действий в тактике перетягивания каната с учетом наиболее рациональных способов решения спортивной задачи; применение изученных тактических действий в учебной, игровой соревновательной и досуговой деятельности; способность слаженно действовать в постоянно изменяющихся игровых ситуациях командной борьбы;</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способность планировать, организовывать и проводить самостоятельные тренировки по перетягиванию каната с учетом применения способов самостоятельного освоения двигательных действий, подбора упражненийдля развития специальных физических качеств канатчика;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участие в соревновательной деятельности на внутришкольном, районном, муниципальном, городском, региональном, всероссийском уровнях; применение правил соревнований и судейской терминологии в судейской практике;</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владение технологиями предупреждения и нивелирования конфликтных ситуаций во время занятий перетягиванием каната, решения спорных </w:t>
      </w:r>
      <w:r>
        <w:rPr>
          <w:rFonts w:ascii="Times New Roman" w:hAnsi="Times New Roman"/>
          <w:sz w:val="28"/>
          <w:szCs w:val="28"/>
        </w:rPr>
        <w:br/>
        <w:t>и проблемных ситуаций на основе уважительного и доброжелательного отношения к окружающим;</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способность понимать сущность возникновения ошибок в двигательной (технической) деятельности при выполнении технических приемов, анализировать и находить способы устранения ошибок; выделять слабые и сильные стороны схватки, делать выводы;</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соблюдение требований к местам проведения занятий по перетягиванию каната, способность применять знания в самостоятельном выборе спортивного инвентаря (технические требования к инвентарю и оборудованию), мест </w:t>
      </w:r>
      <w:r>
        <w:rPr>
          <w:rFonts w:ascii="Times New Roman" w:hAnsi="Times New Roman"/>
          <w:sz w:val="28"/>
          <w:szCs w:val="28"/>
        </w:rPr>
        <w:br/>
        <w:t>для самостоятельных занятий перетягиванием каната в досуговой деятельности;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соблюдение правил техники безопасности во время занятий и соревнований по перетягиванию каната; знание причин возникновения травм и умение оказывать первую помощь при травмах и повреждениях во время занятий по перетягиванию каната;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соблюдение гигиенических основ образовательной, тренировочной </w:t>
      </w:r>
      <w:r>
        <w:rPr>
          <w:rFonts w:ascii="Times New Roman" w:hAnsi="Times New Roman"/>
          <w:sz w:val="28"/>
          <w:szCs w:val="28"/>
        </w:rPr>
        <w:br/>
        <w:t xml:space="preserve">и досуговой двигательной деятельности, основ организации здорового </w:t>
      </w:r>
      <w:r>
        <w:rPr>
          <w:rFonts w:ascii="Times New Roman" w:hAnsi="Times New Roman"/>
          <w:sz w:val="28"/>
          <w:szCs w:val="28"/>
        </w:rPr>
        <w:br/>
        <w:t>образа жизни;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владение способами самоконтроля и применение в учебной, тренировочной и соревновательной деятельности средств восстановления после физической нагрузки, способов индивидуального регулирования физической нагрузки </w:t>
      </w:r>
      <w:r>
        <w:rPr>
          <w:rFonts w:ascii="Times New Roman" w:hAnsi="Times New Roman"/>
          <w:sz w:val="28"/>
          <w:szCs w:val="28"/>
        </w:rPr>
        <w:br/>
        <w:t>с учетом уровня физического развития и функционального состояния;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способность проводить контрольно-тестовые упражнения по общей, специальной и технической подготовке канатчиков в соответствии с методикой; выявлять особенности в приросте показателей физической подготовленности, сравнивать их с возрастными стандартами физической подготовленности;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способность соблюдать правила безопасного, правомерного поведения </w:t>
      </w:r>
      <w:r>
        <w:rPr>
          <w:rFonts w:ascii="Times New Roman" w:hAnsi="Times New Roman"/>
          <w:sz w:val="28"/>
          <w:szCs w:val="28"/>
        </w:rPr>
        <w:br/>
        <w:t xml:space="preserve">во время соревнований различного уровня по перетягиванию каната в качестве зрителя, болельщика;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способность применять способы и методы профилактики пагубных привычек, асоциального и созависимого поведения, антидопингового поведения.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127.9.23. Модуль «Компьютерный спорт».</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127.9.23.1. Пояснительная записка модуля «Компьютерный спорт».</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Модуль «Компьютерный спорт» (далее – модуль «Компьютерный спорт», модуль по компьютерному спорту, компьютерный спорт)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 настоящее время обновление содержания учебного предмета «Физическая культура» включает развитие и внедрение спортивно-ориентированных форм обучения, реализацию образовательных программ на основе традиционных, прикладных и популярных у обучающихся видов спорта, в том числе компьютерного спорта. Компьютерный спорт является неолимпийским видом спорта, широко культивируется в 130 странах мира. Компьютерный спорт (киберспорт, е-спорт, электронный спорт) – вид соревновательной деятельности и специальной практики подготовки к соревнованиям на основе компьютерных и (или) видеоигр, где игра предоставляет среду взаимодействия объектов управления, обеспечивая равные условия для состязаний человека с человеком или команды с командой.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Компьютерный спорт – это спорт, который имеет много тактических </w:t>
      </w:r>
      <w:r>
        <w:rPr>
          <w:rFonts w:ascii="Times New Roman" w:hAnsi="Times New Roman"/>
          <w:sz w:val="28"/>
          <w:szCs w:val="28"/>
        </w:rPr>
        <w:br/>
        <w:t xml:space="preserve">и структурных сходств с различными видами спорта. Основой является равенство сторон, наличие соревновательных элементов, необходимость знать стратегию и тактику игры. Разнообразное содержание игровой деятельности требует комплексного развития всех личностных качеств спортсмена: эмоциональной устойчивости, уверенности в себе, самоконтролю, настойчивости, мотивации, склонности к риску, инициативности, быстроты мышления, выносливости, многозадачности. Эти качества в значительной мере определяют уровень физического развития и здоровья занимающихся. По разнообразию двигательных навыков компьютерный спорт кажется достаточно простым, однако необходимость участия в турнирах по несколько часов в сутки, находясь в кресле и работая, в основном, только пальцами рук, требует высокого уровня физической подготовленности и выносливости. При этом почти все действия игроку приходится совершать в условиях высокой психо-эмоциональной нагрузки. Одной из важных психологических особенностей спортивной деятельности киберспортсмена в том, что спортсмен, выполняя те или иные тактические и стратегические приемы, принимает решения по действиям объекта управления в зависимости от действий соперника и партнеров по команде.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Компьютерный спорт имеет несколько спортивных дисциплин: боевая арена, соревновательные головоломки, спортивный симулятор, стратегия в реальном времени, тактический трехмерный бой, технический симулятор, файтинг, которые могут использоваться в образовательной деятельности при изучении учебного предмета «Физическая культура».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127.9.23.2. Целью изучения модуля «Компьютерный спорт»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компьютерного спорта.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127.9.23.3. Задачами изучения модуля «Компьютерный спорт» являются: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всестороннее гармоничное развитие обучающихся, гармоничное сочетание двигательной активности и интеллектуальной деятельности;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освоение знаний о физической культуре и спорте в целом, истории развития компьютерного спорта в частности;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компьютерного спорта;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популяризация компьютерного спорта среди подрастающего поколения, привлечение обучающихся, проявляющих повышенный интерес к видеоиграм, к занятиям компьютерным спортом, в школьные спортивные клубы, секции,к участию в соревнованиях;</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выявление, развитие и поддержка одаренных детей в области компьютерного спорта.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127.9.23.4. Место и роль модуля «Компьютерный спорт».</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Модуль «Компьютерный спорт»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Специфика модуля по компьютерному спорту сочетается практически </w:t>
      </w:r>
      <w:r>
        <w:rPr>
          <w:rFonts w:ascii="Times New Roman" w:hAnsi="Times New Roman"/>
          <w:sz w:val="28"/>
          <w:szCs w:val="28"/>
        </w:rPr>
        <w:br/>
        <w:t>со всеми базовыми видами спорта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Интеграция модуля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участии в спортивных соревнованиях и подготовке юношей к службе в Вооруженных Силах Российской Федерации.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127.9.23.5. Модуль «Компьютерный спорт» может быть реализован </w:t>
      </w:r>
      <w:r>
        <w:rPr>
          <w:rFonts w:ascii="Times New Roman" w:hAnsi="Times New Roman"/>
          <w:sz w:val="28"/>
          <w:szCs w:val="28"/>
        </w:rPr>
        <w:br/>
        <w:t>в следующих вариантах:</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при самостоятельном планировании учителем физической культуры процесса освоения обучающимися учебного материала по компьютерному спорту с выбором различных элементов компьютерного спорта, с учетом возраста и физической подготовленности обучающихся (с соответствующей дозировкой </w:t>
      </w:r>
      <w:r>
        <w:rPr>
          <w:rFonts w:ascii="Times New Roman" w:hAnsi="Times New Roman"/>
          <w:sz w:val="28"/>
          <w:szCs w:val="28"/>
        </w:rPr>
        <w:br/>
        <w:t>и интенсивностью);</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 виде целостного последовательного учебного модуля, изучаемого </w:t>
      </w:r>
      <w:r>
        <w:rPr>
          <w:rFonts w:ascii="Times New Roman" w:hAnsi="Times New Roman"/>
          <w:sz w:val="28"/>
          <w:szCs w:val="28"/>
        </w:rPr>
        <w:br/>
        <w:t>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10 и 11 классах – по 34 часа);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 по 34 часа).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127.9.23.6. Содержание модуля «Компьютерный спорт».</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 Знания о компьютерном спорте.</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История развития компьютерного спорта в регионе, Российской Федерации и мире.</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Порядок регулирования компьютерного спорта в Российской Федерации. Общественные организации, спортивные федерации.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Школьные киберспортивные клубы. Известные отечественные киберспортсмены. Достижения отечественной сборной команды страны </w:t>
      </w:r>
      <w:r>
        <w:rPr>
          <w:rFonts w:ascii="Times New Roman" w:hAnsi="Times New Roman"/>
          <w:sz w:val="28"/>
          <w:szCs w:val="28"/>
        </w:rPr>
        <w:br/>
        <w:t>на чемпионате мира и международных соревнованиях.</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Официальный календарь соревнований (международных, всероссийских, региональных). Спортивные соревнования и физкультурные мероприятия.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Требования безопасности при организации занятий компьютерным спортом.</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Характерные травмы киберспортсменов и мероприятия </w:t>
      </w:r>
      <w:r>
        <w:rPr>
          <w:rFonts w:ascii="Times New Roman" w:hAnsi="Times New Roman"/>
          <w:sz w:val="28"/>
          <w:szCs w:val="28"/>
        </w:rPr>
        <w:br/>
        <w:t>по их предупреждению.</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Занятия компьютерным спортом как средство укрепления здоровья, повышения функциональных возможностей основных систем организма и развития физических качеств.</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Словарь терминов и определений компьютерного спорта.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Правила компьютерного спорта.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Понятие допинга. Антидопинг.</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 Способы самостоятельной деятельности.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Правила безопасного, правомерного поведения во время соревнований </w:t>
      </w:r>
      <w:r>
        <w:rPr>
          <w:rFonts w:ascii="Times New Roman" w:hAnsi="Times New Roman"/>
          <w:sz w:val="28"/>
          <w:szCs w:val="28"/>
        </w:rPr>
        <w:br/>
        <w:t>по компьютерному спорту в качестве зрителя, болельщика.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Организация и проведение самостоятельных занятий по компьютерному спорту.</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Составление планов и самостоятельное проведение занятий </w:t>
      </w:r>
      <w:r>
        <w:rPr>
          <w:rFonts w:ascii="Times New Roman" w:hAnsi="Times New Roman"/>
          <w:sz w:val="28"/>
          <w:szCs w:val="28"/>
        </w:rPr>
        <w:br/>
        <w:t>по компьютерному спорту.</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Способы самостоятельного освоения двигательных действий, подбор подводящих, подготовительных и специальных упражнений.</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Правила личной гигиены, требования к одежде и обуви </w:t>
      </w:r>
      <w:r>
        <w:rPr>
          <w:rFonts w:ascii="Times New Roman" w:hAnsi="Times New Roman"/>
          <w:sz w:val="28"/>
          <w:szCs w:val="28"/>
        </w:rPr>
        <w:br/>
        <w:t>для занятий компьютерным спортом.</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Правила ухода за спортивным инвентарем и оборудованием.</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Правильное сбалансированное питание киберспортсмена.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Классификация физических упражнений: подготовительные, общеразвивающие, специальные и корригирующие. Составление индивидуальных комплексов упражнений различной направленности.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Способы и методы профилактики пагубных привычек, асоциального </w:t>
      </w:r>
      <w:r>
        <w:rPr>
          <w:rFonts w:ascii="Times New Roman" w:hAnsi="Times New Roman"/>
          <w:sz w:val="28"/>
          <w:szCs w:val="28"/>
        </w:rPr>
        <w:br/>
        <w:t>и созависимого поведения. Антидопинговое поведение.</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Тестирование уровня физической подготовленности киберспортсменов.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 Физическое совершенствование.</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Комплексы упражнений для развития физических качеств (ловкости, гибкости, силы, выносливости, быстроты и скоростных способностей).</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Комплексы упражнений, формирующие двигательные умения и навыки технических и тактических действий киберспортсмена.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Техника владения клавиатурой и мышью.</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Одновременное управление объектами киберспортивных игр с помощью клавиатуры и мыши.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Управление объектами киберспортивных игр с помощью джойстика.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Совершенствование тактической подготовки: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Групповые тактические действия.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Командные атакующие тактические действия.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Тактика игры киберспортсмена. Выбор объекта управления.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Учебные киберспортивные игры. Участие в соревновательной деятельности.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127.9.23.7. Содержание модуля «Компьютерный спорт» направлено </w:t>
      </w:r>
      <w:r>
        <w:rPr>
          <w:rFonts w:ascii="Times New Roman" w:hAnsi="Times New Roman"/>
          <w:sz w:val="28"/>
          <w:szCs w:val="28"/>
        </w:rPr>
        <w:br/>
        <w:t>на достижение обучающимися личностных, метапредметных и предметных результатов обучения.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127.9.23.7.1. При изучении модуля «Компьютерный спорт» на уровне среднего общего образования у обучающихся будут сформированы следующие личностные результаты:</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воспитание чувства патриотизма,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сформированность основ саморазвития и самовоспитания через ценности, традиции и идеалы киберспортивных общественных организаций регионального, всероссийского и мирового уровней;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сформированность основных норм морали, духовно-нравственной культуры </w:t>
      </w:r>
      <w:r>
        <w:rPr>
          <w:rFonts w:ascii="Times New Roman" w:hAnsi="Times New Roman"/>
          <w:sz w:val="28"/>
          <w:szCs w:val="28"/>
        </w:rPr>
        <w:br/>
        <w:t>и ценностного отношения к физической культуре, как неотъемлемой части общечеловеческой культуры средствами компьютерного спорта;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сформированность толерантного сознания и поведения, способность вести диалог с другими людьми, достигать в нем взаимопонимания, находить общие цели и сотрудничать для их достижения в учебной, игровой и соревновательной деятельности;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навыки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компьютерного спорта;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осознанный выбор будущей профессии и возможностей реализации собственных жизненных планов средствами компьютерного спорта как условие успешной профессиональной, спортивной и общественной деятельности;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умение оказывать первую помощь.</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127.9.23.7.2. При изучении модуля «Компьютерный спорт» на уровне среднего общего образования у обучающихся будут сформированы следующие метапредметные результаты:</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игровую и соревновательную деятельность по компьютерному спорту;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деятельности;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умение самостоятельно оценивать и принимать решения, определяющие стратегию и тактику поведения в игровой, соревновательной и досуговой деятельности, судейской практике с учетом гражданских и нравственных ценностей;</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способность к самостоятельной информационно-познавательной деятельности, умение ориентироваться в различных источниках информации </w:t>
      </w:r>
      <w:r>
        <w:rPr>
          <w:rFonts w:ascii="Times New Roman" w:hAnsi="Times New Roman"/>
          <w:sz w:val="28"/>
          <w:szCs w:val="28"/>
        </w:rPr>
        <w:br/>
        <w:t>с соблюдением правовых и этических норм, норм информационной безопасности;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127.9.23.7.3. При изучении модуля «Компьютерный спорт» на уровне среднего общего образования у обучающихся будут сформированы следующие предметные результаты:</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знание истории развития современного компьютерного спорта в мире, </w:t>
      </w:r>
      <w:r>
        <w:rPr>
          <w:rFonts w:ascii="Times New Roman" w:hAnsi="Times New Roman"/>
          <w:sz w:val="28"/>
          <w:szCs w:val="28"/>
        </w:rPr>
        <w:br/>
        <w:t>в Российской Федерации, в регионе;</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знание роли киберспортивных общественных организаций регионального, всероссийского и мирового уровней, общих сведений о развитии компьютерного спорта в России и за рубежом, порядка управления компьютерным спортом;</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умение анализировать результаты соревнований, входящих в официальный календарь соревнований (международных, всероссийских, региональных);</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понимание роли занятий компьютерным спортом как средства укрепления здоровья, повышения функциональных возможностей основных систем организма и развития физических качеств; характеристика способов повышения основных систем организма и развития физических качеств;</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использование навыков: организации и проведения самостоятельных занятий по компьютерному спорту, составления индивидуальных планов, включая способы самостоятельного освоения двигательных действий, подбор подводящих, подготовительных и специальных упражнений; самоконтроля в учебной и соревновательной деятельности; применение средств восстановления организма после спортивной нагрузки на занятиях компьютерным спортом в учебной и соревновательной деятельности;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знание и применение основ формирования сбалансированного питания киберспортсмена;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подбор, составление и выполнение упражнений с учетом их классификации для составления комплексов, в том числе индивидуальных, различной направленности;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использование правил подбора упражнений для развития психологических и физических качеств киберспортсмена; специально-подготовительных упражнений, определение их эффективности;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знание техники выполнения и демонстрация правильной техники </w:t>
      </w:r>
      <w:r>
        <w:rPr>
          <w:rFonts w:ascii="Times New Roman" w:hAnsi="Times New Roman"/>
          <w:sz w:val="28"/>
          <w:szCs w:val="28"/>
        </w:rPr>
        <w:br/>
        <w:t>и выполнения упражнения для развития психологических и физических качеств киберспортсмена, умение выявлять и устранять ошибки при выполнении упражнений;</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классификация стратегии и тактики игры в компьютерном спорте, технических и тактических элементов видеоигр, применение и владение стратегическими, техническими и тактическими элементами в игровых заданиях и соревнованиях;</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выполнение результативных действий, реализация комбинаций при различных игровых ситуациях;</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выявление ошибок при анализе своих игр и игр других киберспортсменов;</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совершенствование индивидуальных, групповых и командных тактических действий;</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осуществление соревновательной деятельности в соответствии с правилами компьютерного спорта;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осуществление судейской практики;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определение признаков положительного влияния занятий компьютерным спортом на укрепление здоровья, связи между развитием психофизиологических качеств и основных систем организма;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использование занятий компьютерным спортом для организации индивидуального отдыха и досуга, укрепления собственного здоровья, повышения уровня психических и физических кондиций;</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проведение тестирования уровня физической подготовленности киберспортсменов, характеристика основных показателей развития психологических и физических качеств и состояния здоровья, сравнение своих результатов выполнения контрольных упражнений с эталонными результатами;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способность проводить самостоятельные занятия по компьютерному спорту по освоению новых действий и развитию основных качеств, контролировать </w:t>
      </w:r>
      <w:r>
        <w:rPr>
          <w:rFonts w:ascii="Times New Roman" w:hAnsi="Times New Roman"/>
          <w:sz w:val="28"/>
          <w:szCs w:val="28"/>
        </w:rPr>
        <w:br/>
        <w:t>и анализировать эффективность этих занятий;</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знание и применение способов и методов профилактики пагубных привычек, асоциального и созависимого поведения, знание понятий «допинг» и «антидопинг».</w:t>
      </w:r>
      <w:bookmarkEnd w:id="63"/>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127.9.24. Модуль «Бокс».</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127.9.24.1. Пояснительная записка модуля «Бокс».</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Модуль «Бокс» (далее – модуль «Бокс», модуль по боксу, бокс)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Бокс – спортивное единоборство, кулачный бой по особым правилам, </w:t>
      </w:r>
      <w:r>
        <w:rPr>
          <w:rFonts w:ascii="Times New Roman" w:hAnsi="Times New Roman"/>
          <w:sz w:val="28"/>
          <w:szCs w:val="28"/>
        </w:rPr>
        <w:br/>
        <w:t>в специальных мягких перчатках.</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Бокс в мире – один из наиболее массовых олимпийских видов спорта. Большая популярность бокса объясняется его зрелищностью, высоким эмоциональным накалом спортивной борьбы и разносторонним воздействием на двигательные и волевые качества. Бокс развивает уверенность в себе, умение оценивать опасность, ответственность, целеустремленность.</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Активные занятия боксом для обучающихся имеют оздоровительную направленность и комплексно воздействуют на все органы и системы растущего организма, укрепляя и повышая уровень функционирования сердечно-сосудистой, дыхательной, костно-мышечной и других систем организма человека (улучшают кровообращение, увеличивают емкость легких, нормализуют обменные процессы, повышают тонус нервной системы, увеличивают мышечную массу, улучшают межмышечную координацию, формируют мышечный корсет. Выполнение сложнокоординационных, многочисленных технико-тактических действий в боксе, связанных с перемещением, с ходьбой, бегом, прыжками, быстрыми спуртами и ускорениями, акробатическими элементами, постоянным сопротивлением соперника, обеспечивает эффективное развитие всех физических качеств (быстроты, ловкости, выносливости, силы и гибкости), а также двигательных и жизненно необходимых навыков.</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Бокс как вид спорта представляет собой огромный потенциал </w:t>
      </w:r>
      <w:r>
        <w:rPr>
          <w:rFonts w:ascii="Times New Roman" w:hAnsi="Times New Roman"/>
          <w:sz w:val="28"/>
          <w:szCs w:val="28"/>
        </w:rPr>
        <w:br/>
        <w:t>для использования его характерных особенностей для общего и дополнительного образования, физического воспитания и общего развития обучающихся, и, как следствие, подготовки высококвалифицированных спортсменов. Даже если в дальнейшем обучающийся не выберет спортивную карьеру, приобретенные качества будут полезны для достижения высоких результатов не только в спорте, но и в жизни.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127.9.24.2. Целью изучения модуля «Бокс» является создание условий </w:t>
      </w:r>
      <w:r>
        <w:rPr>
          <w:rFonts w:ascii="Times New Roman" w:hAnsi="Times New Roman"/>
          <w:sz w:val="28"/>
          <w:szCs w:val="28"/>
        </w:rPr>
        <w:br/>
        <w:t>для гармоничного развития обучающихся средствами физкультурно-спортивной и оздоровительной деятельности на основе элементов боксерской подготовки.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127.9.24.3. Задачами изучения модуля «Бокс» являются: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всестороннее гармоничное развитие обучающихся, увеличение объема </w:t>
      </w:r>
      <w:r>
        <w:rPr>
          <w:rFonts w:ascii="Times New Roman" w:hAnsi="Times New Roman"/>
          <w:sz w:val="28"/>
          <w:szCs w:val="28"/>
        </w:rPr>
        <w:br/>
        <w:t>их двигательной активности;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популяризация бокса как вида спорта;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овладение элементами технико-тактических навыков в боксе;</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воспитание морально-этических качеств;</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выявление, развитие и поддержка одаренных детей в области спорта;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содействие физическому развитию и укреплению здоровья;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формирование навыков здорового образа жизни;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воспитание чувства сопричастности и гордости за свою Родину и ее историю.</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127.9.24.4. Место и роль модуля «Бокс».</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Модуль «Бокс» удачно сочетается практически со всеми базовыми видами спорта, входящими в содержание учебного предмета «Физическая культура» (легкая атлетика, гимнастика, спортивные игры), предполагая доступность освоения учебного материала всем возрастным категориям обучающихся, независимо от уровня их физического развития, физической подготовленности, здоровья и гендерных особенностей.</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Интеграция модуля по боксу поможет обучающимся в освоении содержательных разделов программы учебного предмета «Физическая культура» – «Знания о физической культуре», «Способы самостоятельной деятельности», «Физическое совершенствование» в рамках реализации рабочей программы учебного предмета «Физическая культура», при подготовке и проведении спортивных мероприятий, в достижении образовательных результатов внеурочной деятельности и дополнительного образования физкультурно-спортивной направленности,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и участии в спортивных соревнованиях.</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127.9.24.5. Модуль «Бокс» может быть реализован в следующих вариантах:</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при самостоятельном планировании учителем физической культуры процесса освоения обучающимися учебного материала по боксу с выбором различных элементов бокса, с учетом возраста и физической подготовленности обучающихся (с соответствующей дозировкой и интенсивностью);</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 виде целостного последовательного учебного модуля, изучаемого </w:t>
      </w:r>
      <w:r>
        <w:rPr>
          <w:rFonts w:ascii="Times New Roman" w:hAnsi="Times New Roman"/>
          <w:sz w:val="28"/>
          <w:szCs w:val="28"/>
        </w:rPr>
        <w:br/>
        <w:t>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10 и 11 классах – по 34 часа);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 по 34 часа).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127.9.24.6. Содержание модуля «Бокс».</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 Знания о боксе.</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Зарождение и история развития бокса, современного бокса в мире, </w:t>
      </w:r>
      <w:r>
        <w:rPr>
          <w:rFonts w:ascii="Times New Roman" w:hAnsi="Times New Roman"/>
          <w:sz w:val="28"/>
          <w:szCs w:val="28"/>
        </w:rPr>
        <w:br/>
        <w:t>в Российской Федерации, в регионе.</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Правила и организация соревнований по боксу.</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Судейская коллегия, обслуживающая соревнования. Жесты судьи.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Официальный календарь соревнований по боксу (международных, всероссийских, региональных).</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Единая всероссийская спортивная классификация (ЕВСК).</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Требования безопасности при организации занятий боксом.</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Характерные травмы в боксе и мероприятия по их предупреждению.</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Занятия боксом как средство укрепления здоровья, повышения функциональных возможностей основных систем организма и развития физических качеств.</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Правила и организация соревнований по боксу.</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Судейская коллегия, обслуживающая соревнования. Жесты судьи.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 Способы самостоятельной деятельности.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Правила безопасного, правомерного поведения во время соревнований </w:t>
      </w:r>
      <w:r>
        <w:rPr>
          <w:rFonts w:ascii="Times New Roman" w:hAnsi="Times New Roman"/>
          <w:sz w:val="28"/>
          <w:szCs w:val="28"/>
        </w:rPr>
        <w:br/>
        <w:t>по боксу в качестве зрителя, болельщика.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Организация и проведение самостоятельных занятий по боксу.</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Составление планов и самостоятельное проведение занятий по боксу.</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Способы самостоятельного освоения двигательных действий, подбор подводящих, подготовительных и специальных упражнений.</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Самоконтроль и его роль в учебной и соревновательной деятельности. Первые внешние признаки утомления. Средства восстановления организма </w:t>
      </w:r>
      <w:r>
        <w:rPr>
          <w:rFonts w:ascii="Times New Roman" w:hAnsi="Times New Roman"/>
          <w:sz w:val="28"/>
          <w:szCs w:val="28"/>
        </w:rPr>
        <w:br/>
        <w:t>после физической нагрузки.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Правила личной гигиены, требования к спортивной одежде и обуви </w:t>
      </w:r>
      <w:r>
        <w:rPr>
          <w:rFonts w:ascii="Times New Roman" w:hAnsi="Times New Roman"/>
          <w:sz w:val="28"/>
          <w:szCs w:val="28"/>
        </w:rPr>
        <w:br/>
        <w:t>для занятий боксом.</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Правила ухода за спортивным инвентарем и оборудованием.</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Роль спортивного режима и питания.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Тестирование уровня физической подготовленности.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Самоконтроль в процессе занятий спортом. Сущность самоконтроля и его роль в занятиях спортом. Дневник самоконтроля, его формы и содержание.</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Классификация физических упражнений: подготовительные, общеразвивающие, специальные и корригирующие. Составление индивидуальных комплексов упражнений различной направленности.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Способы и методы профилактики пагубных привычек, асоциального </w:t>
      </w:r>
      <w:r>
        <w:rPr>
          <w:rFonts w:ascii="Times New Roman" w:hAnsi="Times New Roman"/>
          <w:sz w:val="28"/>
          <w:szCs w:val="28"/>
        </w:rPr>
        <w:br/>
        <w:t>и созависимого поведения.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Антидопинговое поведение.</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Тестирование уровня физической подготовленности в боксе.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 Физическое совершенствование.</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Комплексы упражнений для развития физических качеств (ловкости, гибкости, силы, выносливости, быстроты, координационных и скоростных способностей):</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бег в различных направлениях, с остановкой по сигналу, с выбрасыванием прямых ног вперед, в сторону, со скакалкой, эстафеты на скорость, челночный бег 3х10 м, чередование бега с ходьбой, со сменой направления и скорости;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прыжки на месте на одной и двух ногах, с продвижением вперед, в длину, из приседа, через скамейку, со скакалкой, с поворотом на 180, 360 градусов, с места и с разбега, прыжки на одной и на другой ноге в разных направлениях с поворотами;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упражнения для развития рук, плечевого пояса, туловища, ног, упражнения с предметами для комплексного развития мышц (с теннисными и баскетбольными мячами);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висы и упоры: подтягивание в висе (мальчики), в висе лежа (девочки), поднимание ног в висе;</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лазание по канату.</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Комплексы упражнений, формирующие двигательные умения и навыки технических и тактических действий: общеразвивающих и специальных физических упражнений.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Различные варианты нанесения ударов (свинг, в голову и туловище, «кросс» в голову, «хуки», апперкоты и другое) и защиты от них.</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Серии приемных ударов, защиты от них и контрудары. Разнотипные сочетания боковых ударов и ударов снизу в голову и туловище и защита от них.</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Наступательные движения – атака, встречная и ответная контратака, нанесение ударов при отходе.</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Совершенствование ранее изучаемых технико-тактических действий </w:t>
      </w:r>
      <w:r>
        <w:rPr>
          <w:rFonts w:ascii="Times New Roman" w:hAnsi="Times New Roman"/>
          <w:sz w:val="28"/>
          <w:szCs w:val="28"/>
        </w:rPr>
        <w:br/>
        <w:t xml:space="preserve">на дальней дистанции: передвижения, одиночные, двойные, повторные удары, защиты от них и контрудары; одиночные, двойные и повторные боковые удары, защиты от них и контрудары; серии прямых и боковых ударов, защиты </w:t>
      </w:r>
      <w:r>
        <w:rPr>
          <w:rFonts w:ascii="Times New Roman" w:hAnsi="Times New Roman"/>
          <w:sz w:val="28"/>
          <w:szCs w:val="28"/>
        </w:rPr>
        <w:br/>
        <w:t>от них и контрудары.</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Совершенствование технико-тактических действий на средней дистанции: одиночные, двойные и серии прямых ударов, защиты от них и контрудары; боковой удар левой в голову с переносом веса тела на правую ногу и без переноса, защита подставкой правого предплечья «нырком» вправо или отходом; одиночные, двойные и серии ударов снизу, защиты от них и контрудары; удары левой снизу в голову </w:t>
      </w:r>
      <w:r>
        <w:rPr>
          <w:rFonts w:ascii="Times New Roman" w:hAnsi="Times New Roman"/>
          <w:sz w:val="28"/>
          <w:szCs w:val="28"/>
        </w:rPr>
        <w:br/>
        <w:t>и туловище на месте одиночным и двойным шагом, удар снизу в голову и туловище с переносом веса тела на правую ногу и с переносом веса тела на левую ногу; защиты от ударов левой снизу в голову и туловище накладкой одноименной и разноименной ладонью на сгиб локтевого сустава, отклоном и отходом; удар снизу правой в голову и туловище с переносом веса тела на левую ногу и переносом на правую; трех и четырех ударные серии снизу левой и правой в туловище и голову, защиты от них подставками локтей и предплечий; боковой удар правой в голову и перенос веса тела на левую ногу и без переноса, защита подставкой левого предплечья «нырком» влево или отходом; трех и четырех ударные серии боковых ударов и защита от них подставками предплечий или «нырками».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Сочетание боковых ударов и ударов снизу и защит от них: удар левой снизу в туловище, правой в туловище и боковой левой в голову, защита подставками предплечий; удар правой снизу в туловище, боковой левой в голову и боковой правой в голову, защита подставками предплечий.</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Совершенствование технико-тактических действий на ближней дистанции: активно-защитная, наступательная и защитная позиция; удары левой снизу в голову и туловище с распределением веса тела на правую ногу и с переносом веса тела на левую; удары правой снизу в голову и туловище с распределением веса тела на обе ноги, с переносом веса тела на левую ногу и с переносом веса тела на правую; удар правой снизу в туловище с шагом вправо, вперед, назад; удар левой снизу в туловище с шагом влево, вправо, вперед и назад; боковой удар левой в голову с распределением веса тела на обе ноги, с переносом веса тела на правую ногу, на левую; боковой удар правой в голову с распределением веса тела на обе ноги, с переносом веса тела на левую ногу, на правую; короткие прямые удары левой и правой в голову.</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Защитные действия на дальней и средней дистанциях: от одиночных ударов; ударов серией; защита от ударов снизу подставками локтей и предплечий, остановкой – наложением предплечий и ладоней; защита от боковых уларов голову подставкой предплечья, остановкой – наложением предплечья, «нырком», приседанием, комбинированная защита; комбинация из двух ударов – в туловище, в голову, в голову и туловище, защиты от них; трех- и четырех ударные разнотипные серии в туловище и голову, защита от них; введение рук внутрь позиции противника; выход из ближнего боя (5 способов); вхождение в ближний бой во время собственной атаки, в момент атаки противника.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Совершенствование тактических действий. Оборонительные действия – обеспечение надежности и активности обороны и переход к атакующим действиям.</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Подготовительные действия (разведка): маневр (выбор положения для атаки), обманные действия, обманные удары, легкие удары, финты, движения туловища и глаз на дальней и средних дистанциях.</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Ведение условного боя со сменой дистанции: овладение тактикой боя против боксеров различных стилей (нокаутера, темповика, игровика и боксера-левши), планирование соревновательных боев и изменение тактики ведения боя.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Инструкторская и судейская практика.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Учебные и контрольные поединки в боксе. Участие в соревновательной деятельности.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127.9.24.7. Содержание модуля «Бокс» направлено на достижение обучающимися личностных, метапредметных и предметных результатов обучения.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127.9.24.7.1. При изучении модуля «Бокс» на уровне среднего общего образования у обучающихся будут сформированы следующие личностные результаты:</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воспитание уважения к Отечеству, к прошлому и настоящему многонационального народа России; осознанного, уважительного </w:t>
      </w:r>
      <w:r>
        <w:rPr>
          <w:rFonts w:ascii="Times New Roman" w:hAnsi="Times New Roman"/>
          <w:sz w:val="28"/>
          <w:szCs w:val="28"/>
        </w:rPr>
        <w:br/>
        <w:t>и доброжелательного отношения к истории, культуре, традициям и ценностям Российского народа на примере истории национальных видов спорта и народных игр;</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cформированность патриотического сознания и гражданской позиции личности, чувства ответственности и долга перед Родиной на примере героических подвигов спортсменов – участников Великой Отечественной Войны и результатов упорного труда выдающихся спортсменов СССР и России;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знание основных норм морали, нравственных, духовных идеалов, хранимых в культурных традициях народов России;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освоенность социальных норм, правил поведения, ролей и форм социальной жизни в группах и сообществах;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сформированность положительной мотивации и устойчивого учебно-познавательного интереса к учебному предмету «Физическая культура»;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развитость эстетического и этического сознания через освоение культуры движения и культуры тела;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сформированность ценности здорового и безопасного образа жизни;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сформированность духовно-нравственной культуры, чувства толерантности и ценностного отношения к физической культуре, как составной и неотъемлемой части общечеловеческой культуры.</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127.9.24.7.2. При изучении модуля «Бокс» на уровне среднего общего образования у обучающихся будут сформированы следующие метапредметные результаты:</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умение самостоятельно определять цели своего обучения, ставить для себя новые задачи, акцентировать мотивы и развивать интересы своей познавательной деятельности в области вида спорта бокс; умение планировать, контролировать и объективно оценивать свои физические, учебные и практические действия в соответствии с поставленной задачей и условиями ее реализации; умение самостоятельно оценивать уровень сложности заданий (упражнений) во время занятий боксом в соответствии с возможностями своего организма; умение работать с партнером и в команде во время занятий боксом;</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способность принимать и сохранять цели и задачи учебной деятельности, поиск средств ее осуществления;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способность понимать причины успеха или неуспеха учебной деятельности и способности конструктивно действовать даже в ситуациях неуспеха;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способность определять общую цель и пути ее достижения; уметь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умение конструктивно разрешать конфликты посредством учета интересов сторон и сотрудничества;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способность самостоятельно определять цели обучения, ставить </w:t>
      </w:r>
      <w:r>
        <w:rPr>
          <w:rFonts w:ascii="Times New Roman" w:hAnsi="Times New Roman"/>
          <w:sz w:val="28"/>
          <w:szCs w:val="28"/>
        </w:rPr>
        <w:br/>
        <w:t xml:space="preserve">и формулировать новые задачи в учебе и познавательной деятельности, развивать мотивы и интересы своей познавательной деятельности;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способность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способность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умение осуществлять самоконтроль, самооценку, принимать решения </w:t>
      </w:r>
      <w:r>
        <w:rPr>
          <w:rFonts w:ascii="Times New Roman" w:hAnsi="Times New Roman"/>
          <w:sz w:val="28"/>
          <w:szCs w:val="28"/>
        </w:rPr>
        <w:br/>
        <w:t xml:space="preserve">и осознанно делать выбор в учебной и познавательной деятельности;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умение создавать, применять и преобразовывать графические пиктограммы физических упражнений в двигательные действия и наоборот;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127.9.24.7.3. При изучении модуля «Бокс» на уровне среднего общего образования у обучающихся будут сформированы следующие предметные результаты:</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знание истории развития бокса; значения занятий боксом для физического развития и здоровья; способов развития основных физических качеств боксера; терминологии бокса; теоретических основ тактики ведения боя; факторов восстановления работоспособности спортсменов; основ техники и тактики бокса; правил пользования спортивным оборудованием, инвентарем; правил соревнований по боксу;</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умение использовать разнообразные формы и виды физкультурной деятельности для организации здорового образа жизни, в том числе подготовки к сдаче норм Всероссийского физкультурно-спортивного комплекса «Готов к труду и обороне»;</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владение способами контроля индивидуальных показателей здоровья, умственной и физической работоспособности, общего физического развития </w:t>
      </w:r>
      <w:r>
        <w:rPr>
          <w:rFonts w:ascii="Times New Roman" w:hAnsi="Times New Roman"/>
          <w:sz w:val="28"/>
          <w:szCs w:val="28"/>
        </w:rPr>
        <w:br/>
        <w:t>и развития физических качеств;</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владение физическими упражнениями разной функциональной направленности;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владение техническими приемами и двигательными действиями базовых видов спорта с помощью их активного применения в игровой и соревновательной деятельности;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умение излагать факты истории развития физической культуры, характеризовать ее роль и значение в жизнедеятельности человека;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умение организовывать и проводить со сверстниками подвижные игры </w:t>
      </w:r>
      <w:r>
        <w:rPr>
          <w:rFonts w:ascii="Times New Roman" w:hAnsi="Times New Roman"/>
          <w:sz w:val="28"/>
          <w:szCs w:val="28"/>
        </w:rPr>
        <w:br/>
        <w:t>и соревнования, осуществлять их судейство;</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умение бережно обращаться с инвентарем и оборудованием, соблюдать требования техники безопасности;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умение характеризовать физическую нагрузку по показателю частоты пульса, регулировать ее напряженность во время занятий по развитию физических качеств;</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развитие навыков взаимодействия со сверстниками по правилам проведения подвижных игр и соревнований;</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умение в доступной форме объяснять правила (техники) выполнения двигательных действий, анализировать и находить ошибки, эффективно </w:t>
      </w:r>
      <w:r>
        <w:rPr>
          <w:rFonts w:ascii="Times New Roman" w:hAnsi="Times New Roman"/>
          <w:sz w:val="28"/>
          <w:szCs w:val="28"/>
        </w:rPr>
        <w:br/>
        <w:t>их исправлять;</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умение применять жизненно важные двигательные навыки и умения.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127.9.25. Модуль «Танцевальный спорт».</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127.9.25.1. Пояснительная записка модуля «Танцевальный спорт».</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Модуль «Танцевальный спорт» (далее – модуль «Танцевальный спорт», модуль по танцевальному спорту, танцевальный спорт)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Занятия танцевальным спортом соединяют элементы хореографии, танцевальных занятий, гимнастики, двигательную активность аэробного характера, оздоровительные виды гимнастики различной направленности. Танцевальный спорт является эффективным средством развития массового спорта и пропаганды здорового образа жизни подрастающего поколения.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Танцевальный спорт способствует гармоничному развитию обучающихся, всестороннему совершенствованию их двигательных способностей, укреплению здоровья, воспитанию устойчивого интереса и положительного эмоционально-ценностного отношения к физкультурно-оздоровительной и спортивной деятельности, формированию навыков культуры здорового образа жизни, способствующих успешной социализации в жизни.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127.9.25.2. Целью изучение модуля «Танцевальный спорт» является формирование у обучающихся устойчивой мотивации к сохранению и укреплению собственного здоровья и положительных эмоций от занятий физической культурой, ориентация детей и молодежи на самостоятельные занятия физическими упражнениями, использование их в целях отдыха, досуга, самосовершенствования.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127.9.25.3. Задачами изучения модуля «Танцевальный спорт» являются: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всестороннее гармоничное развитие обучающихся, увеличение объема </w:t>
      </w:r>
      <w:r>
        <w:rPr>
          <w:rFonts w:ascii="Times New Roman" w:hAnsi="Times New Roman"/>
          <w:sz w:val="28"/>
          <w:szCs w:val="28"/>
        </w:rPr>
        <w:br/>
        <w:t>их двигательной активности;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формирование устойчивого интереса к занятиям физической культурой </w:t>
      </w:r>
      <w:r>
        <w:rPr>
          <w:rFonts w:ascii="Times New Roman" w:hAnsi="Times New Roman"/>
          <w:sz w:val="28"/>
          <w:szCs w:val="28"/>
        </w:rPr>
        <w:br/>
        <w:t>и, в частности, танцевальным спортом;</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формирование положительного эмоционального отклика на занятия физической культурой и, в частности, танцевальным спортом; удовлетворение индивидуальных потребностей обучающихся в занятиях физической культурой и спортом;</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получение общих теоретических знаний о физической культуре и спорте;</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формирование двигательных умений и навыков, обогащение двигательного опыта физическими упражнениями, техническими действиями сложнокоординационной направленности и приемами танцевального спорта, закрепление навыков правильной осанки;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формирование культуры движений и эстетического восприятия, раскрытие творческого потенциала обучающихся;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повышение уровня физической подготовленности и всестороннее гармоничное развитие физических способностей, формирование разносторонней общей и специальной физической подготовленности, соответствующей танцевальному спорту;</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укрепление и сохранение здоровья, совершенствование телосложения, </w:t>
      </w:r>
      <w:r>
        <w:rPr>
          <w:rFonts w:ascii="Times New Roman" w:hAnsi="Times New Roman"/>
          <w:sz w:val="28"/>
          <w:szCs w:val="28"/>
        </w:rPr>
        <w:br/>
        <w:t>в том числе воспитание личных потребностей и умения самостоятельно заниматься физическими упражнениями, сознательно применять их в целях отдыха, тренировки, повышения работоспособности и укрепления здоровья;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популяризация танцевального спорта среди детей и молодежи и вовлечение большего количества обучающихся в занятия танцевальным спортом;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воспитание нравственных и волевых качеств личности, норм коллективного взаимодействия и сотрудничества в паре средствами танцевального спорта;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развитие и сохранение положительной мотивации и познавательного интереса к занятиям физической культурой и танцевальным спортом после обучения в школе, воспитание ценностных ориентаций на здоровый образ жизни и многолетнее сохранение высокого уровня общей работоспособности.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127.9.25.4. Место и роль модуля «Танцевальный спорт».</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Модуль «Танцевальный спорт»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Специфика модуля по танцевальному спорту сочетается практически со всеми базовыми видами спорта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Интеграция модуля по танцевальному спорту поможет обучающимся </w:t>
      </w:r>
      <w:r>
        <w:rPr>
          <w:rFonts w:ascii="Times New Roman" w:hAnsi="Times New Roman"/>
          <w:sz w:val="28"/>
          <w:szCs w:val="28"/>
        </w:rPr>
        <w:br/>
        <w:t>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участии в спортивных соревнованиях.</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127.9.25.5. Модуль «Танцевальный спорт» может быть реализован </w:t>
      </w:r>
      <w:r>
        <w:rPr>
          <w:rFonts w:ascii="Times New Roman" w:hAnsi="Times New Roman"/>
          <w:sz w:val="28"/>
          <w:szCs w:val="28"/>
        </w:rPr>
        <w:br/>
        <w:t>в следующих вариантах:</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при самостоятельном планировании учителем физической культуры процесса освоения обучающимися учебного материала по танцевальному спорту с выбором различных элементов танцевального спорта, с учетом возраста и физической подготовленности обучающихся;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10 и 11 классах – по 34 часа);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 по 34 часа).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127.9.25.6. Содержание модуля «Танцевальный спорт».</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 Знания о танцевальном спорте.</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Требования безопасности при организации занятий танцевальным спортом (в спортивном, хореографическом и тренажерном залах) в том числе самостоятельных. Требования к безопасности мест проведения уроков физической культуры, инвентарю и оборудованию. Гигиена и самоконтроль при занятиях танцевальным спортом.</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Физиологические и психологические основы обучения двигательным действиям и воспитания физических качеств средствами танцевального спорта, современные формы построения отдельных занятий и систем занятий физическими упражнениями с разной функциональной направленностью. Физиологические основы деятельности систем дыхания, кровообращения и энергообеспечения при мышечных нагрузках, возможности их развития и совершенствования средствами танцевального спорта.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Основные принципы исполнения танцев европейской (танго) </w:t>
      </w:r>
      <w:r>
        <w:rPr>
          <w:rFonts w:ascii="Times New Roman" w:hAnsi="Times New Roman"/>
          <w:sz w:val="28"/>
          <w:szCs w:val="28"/>
        </w:rPr>
        <w:br/>
        <w:t>и латиноамериканской (румба) программ танцевального спорта. Фигуры танцев европейской и латиноамериканской программ.</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Комбинирование и подбор элементов, фигур и связок в европейской </w:t>
      </w:r>
      <w:r>
        <w:rPr>
          <w:rFonts w:ascii="Times New Roman" w:hAnsi="Times New Roman"/>
          <w:sz w:val="28"/>
          <w:szCs w:val="28"/>
        </w:rPr>
        <w:br/>
        <w:t>и латиноамериканской программах танцевального спорта.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 Способы самостоятельной деятельности.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Подготовка места занятий, выбор одежды и обуви для занятий танцевальным спортом.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Подбор упражнений танцевального спорта, определение последовательности их выполнения, дозировка в соответствии с возрастными особенностями и физической подготовленностью обучающихся.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Способы и методы профилактики пагубных привычек, асоциального </w:t>
      </w:r>
      <w:r>
        <w:rPr>
          <w:rFonts w:ascii="Times New Roman" w:hAnsi="Times New Roman"/>
          <w:sz w:val="28"/>
          <w:szCs w:val="28"/>
        </w:rPr>
        <w:br/>
        <w:t>и созависимого поведения. Антидопинговое поведение.</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Составление планов и самостоятельное проведение занятий танцевальным спортом. Тестирование уровня физической подготовленности обучающихся.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 Физическое совершенствование.</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Подготовка места занятий, выбор одежды и обуви для занятий танцевальным спортом. Выбор спортивного инвентаря.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Подбор фигур танцев европейской (танго) и латиноамериканской (румба) программ танцевального спорта, определение последовательности их выполнения, дозировка в соответствии с возрастными особенностями и физической подготовленностью обучающихся.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Составление планов и самостоятельное проведение занятий танцевальным спортом. Тестирование уровня физической подготовленности обучающихся.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Европейская программа танцевального спорта: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танцевальные фигуры танцев европейской программы (танго);</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комплексы и комбинации элементов и фигур танцев европейской программы различной сложности, в том числе для самостоятельных занятий под музыкальное сопровождение и без него с учетом интенсивности и ритма танцев, индивидуально и в паре.</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Латиноамериканская программа танцевального спорта: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танцевальные фигуры танцев латиноамериканской программы (румба);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комплексы и комбинации элементов и фигур танцев латиноамериканской программы различной сложности, в том числе для самостоятельных занятий </w:t>
      </w:r>
      <w:r>
        <w:rPr>
          <w:rFonts w:ascii="Times New Roman" w:hAnsi="Times New Roman"/>
          <w:sz w:val="28"/>
          <w:szCs w:val="28"/>
        </w:rPr>
        <w:br/>
        <w:t>под музыкальное сопровождение и без него с учетом интенсивности и ритма танцев, индивидуально и в паре.</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Функциональная тренировка: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биомеханика основных движений (приседания, тяги, выпады, отжимания, жимы, прыжки и другие);</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комплексы и комбинации упражнений из основных движений;</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упражнения на развитие силы мышц нижних и верхних конечностей (односуставные и многосуставные);</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упражнения групп мышц туловища (спины, груди, живота, ягодиц) </w:t>
      </w:r>
      <w:r>
        <w:rPr>
          <w:rFonts w:ascii="Times New Roman" w:hAnsi="Times New Roman"/>
          <w:sz w:val="28"/>
          <w:szCs w:val="28"/>
        </w:rPr>
        <w:br/>
        <w:t xml:space="preserve">с использованием сопротивления собственного веса, гантелей и медболов </w:t>
      </w:r>
      <w:r>
        <w:rPr>
          <w:rFonts w:ascii="Times New Roman" w:hAnsi="Times New Roman"/>
          <w:sz w:val="28"/>
          <w:szCs w:val="28"/>
        </w:rPr>
        <w:br/>
        <w:t>в различных исходных положениях (стоя, сидя, лежа);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круговая тренировка – подбор различных вариантов комплекса в соответствии с возрастными особенностями и физической подготовленностью обучающихся;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составление самостоятельных комплексов функциональной тренировки </w:t>
      </w:r>
      <w:r>
        <w:rPr>
          <w:rFonts w:ascii="Times New Roman" w:hAnsi="Times New Roman"/>
          <w:sz w:val="28"/>
          <w:szCs w:val="28"/>
        </w:rPr>
        <w:br/>
        <w:t>и подбор музыки с учетом интенсивности и ритма движений;</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подбор элементов функциональной тренировки, упражнений и составление композиций из них.</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Хореографическая подготовка: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взаимодействие в паре, синхронность;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распределение движений и фигур в пространстве;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внешнее воздействие на зрителей;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артистизм и эмоциональность.</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Судейство соревнований. Выступления на соревнованиях.</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127.9.25.7. Содержание модуля «Танцевальный спорт» направлено </w:t>
      </w:r>
      <w:r>
        <w:rPr>
          <w:rFonts w:ascii="Times New Roman" w:hAnsi="Times New Roman"/>
          <w:sz w:val="28"/>
          <w:szCs w:val="28"/>
        </w:rPr>
        <w:br/>
        <w:t>на достижение обучающимися личностных, метапредметных и предметных результатов обучения.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127.9.25.7.1. При изучении модуля «Танцевальный спорт» на уровне среднего общего образования у обучающихся будут сформированы следующие личностные результаты:</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умение максимально проявлять физические способности (качества) </w:t>
      </w:r>
      <w:r>
        <w:rPr>
          <w:rFonts w:ascii="Times New Roman" w:hAnsi="Times New Roman"/>
          <w:sz w:val="28"/>
          <w:szCs w:val="28"/>
        </w:rPr>
        <w:br/>
        <w:t>при выполнении тестовых упражнений по физической культуре;</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танцевального спорта профессиональных предпочтений в области физической культуры и спорта;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осознанный выбор будущей профессии и возможностей реализации собственных жизненных планов средствами танцевального спорта как условие успешной профессиональной, спортивной и общественной деятельности.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127.9.25.7.2. При изучении модуля «Танцевальный спорт» на уровне среднего общего образования у обучающихся будут сформированы следующие метапредметные результаты:</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умение планировать, контролировать и оценивать учебные действия, собственную деятельность;</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умение распределять нагрузку и отдых в процессе ее выполнения, определять наиболее эффективные способы достижения результата;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умение самостоятельно определять цели своего обучения, ставить для себя новые задачи, акцентировать мотивы и развивать интересы своей познавательной деятельности в области танцевального спорта.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127.9.25.7.3. При изучении модуля «Танцевальный спорт» на уровне среднего общего образования у обучающихся будут сформированы следующие предметные результаты:</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соблюдение требований к местам проведения занятий танцевальным спортом, способность применять знания в самостоятельном выборе спортивного инвентаря (технические требования к инвентарю и оборудованию), правильного выбора обуви </w:t>
      </w:r>
      <w:r>
        <w:rPr>
          <w:rFonts w:ascii="Times New Roman" w:hAnsi="Times New Roman"/>
          <w:sz w:val="28"/>
          <w:szCs w:val="28"/>
        </w:rPr>
        <w:br/>
        <w:t>и одежды, мест для самостоятельных занятий танцевальным спортом в досуговой деятельности;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соблюдение правил техники безопасности во время занятий, знание причин возникновения травм и умение оказывать первую помощь при травмах </w:t>
      </w:r>
      <w:r>
        <w:rPr>
          <w:rFonts w:ascii="Times New Roman" w:hAnsi="Times New Roman"/>
          <w:sz w:val="28"/>
          <w:szCs w:val="28"/>
        </w:rPr>
        <w:br/>
        <w:t>и повреждениях во время занятий танцевальным спортом;</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соблюдение гигиенических основ образовательной, тренировочной </w:t>
      </w:r>
      <w:r>
        <w:rPr>
          <w:rFonts w:ascii="Times New Roman" w:hAnsi="Times New Roman"/>
          <w:sz w:val="28"/>
          <w:szCs w:val="28"/>
        </w:rPr>
        <w:br/>
        <w:t>и досуговой двигательной деятельности, основ организации здорового образа жизни средствами танцевального спорта;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понимание физиологических и психологических основ обучения двигательным действиям и воспитания физических качеств средствами танцевального спорта, современные формы построения отдельных занятий и систем занятий физическими упражнениями с разной функциональной направленностью;</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понимание физиологических основ деятельности систем дыхания, кровообращения и энергообеспечения при мышечных нагрузках, возможности </w:t>
      </w:r>
      <w:r>
        <w:rPr>
          <w:rFonts w:ascii="Times New Roman" w:hAnsi="Times New Roman"/>
          <w:sz w:val="28"/>
          <w:szCs w:val="28"/>
        </w:rPr>
        <w:br/>
        <w:t>их развития и совершенствования средствами танцевального спорта;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знание основных принципов исполнения танцев европейской (танго) </w:t>
      </w:r>
      <w:r>
        <w:rPr>
          <w:rFonts w:ascii="Times New Roman" w:hAnsi="Times New Roman"/>
          <w:sz w:val="28"/>
          <w:szCs w:val="28"/>
        </w:rPr>
        <w:br/>
        <w:t>и латиноамериканской (румба) программ танцевального спорта;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умение выполнять, сочетать и подбирать фигуры танцев европейской (танго) </w:t>
      </w:r>
      <w:r>
        <w:rPr>
          <w:rFonts w:ascii="Times New Roman" w:hAnsi="Times New Roman"/>
          <w:sz w:val="28"/>
          <w:szCs w:val="28"/>
        </w:rPr>
        <w:br/>
        <w:t>и латиноамериканской (румба) программ танцевального спорта;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способность понимать и анализировать последовательность выполнения элементов и фигур танцевального спорта;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навык составления и исполнения комплексов и комбинаций фигур танцев европейской и латиноамериканской программ различной сложности, в том числе для самостоятельных занятий под музыкальное сопровождение и без него с учетом интенсивности и ритма движений;</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навык подбора элементов, фигур и связок европейской и латиноамериканской программ танцевального спорта;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навык составления и исполнения комплексов и комбинаций на основе танцев европейской и латиноамериканской программ на развитие выносливости, гибкости, координации и силы;</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навык применения изученных элементов и фигур танцев европейской </w:t>
      </w:r>
      <w:r>
        <w:rPr>
          <w:rFonts w:ascii="Times New Roman" w:hAnsi="Times New Roman"/>
          <w:sz w:val="28"/>
          <w:szCs w:val="28"/>
        </w:rPr>
        <w:br/>
        <w:t>и латиноамериканской программ танцевального спорта при составлении связок;</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способность понимать сущность возникновения ошибок в двигательной (технической) деятельности при выполнении элементов и фигур танцев европейской и латиноамериканской программ танцевального спорта, анализировать и находить способы устранения ошибок;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умение различать основные движения согласно биомеханической классификации;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умение характеризовать и демонстрировать правильную технику основных движений (приседания, тяги, выпады, отжимания, жимы, прыжки и так далее);</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умение составлять, подбирать элементы функциональной тренировки с целью составления композиций из них;</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применение способов самоконтроля в учебной, тренировочной, средств восстановления после физической нагрузки, способов индивидуального регулирования физической нагрузки с учетом уровня физического развития </w:t>
      </w:r>
      <w:r>
        <w:rPr>
          <w:rFonts w:ascii="Times New Roman" w:hAnsi="Times New Roman"/>
          <w:sz w:val="28"/>
          <w:szCs w:val="28"/>
        </w:rPr>
        <w:br/>
        <w:t>и функционального состояния;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способность характеризовать и демонстрировать средства общей </w:t>
      </w:r>
      <w:r>
        <w:rPr>
          <w:rFonts w:ascii="Times New Roman" w:hAnsi="Times New Roman"/>
          <w:sz w:val="28"/>
          <w:szCs w:val="28"/>
        </w:rPr>
        <w:br/>
        <w:t xml:space="preserve">и специальной физической подготовки, применять их в образовательной </w:t>
      </w:r>
      <w:r>
        <w:rPr>
          <w:rFonts w:ascii="Times New Roman" w:hAnsi="Times New Roman"/>
          <w:sz w:val="28"/>
          <w:szCs w:val="28"/>
        </w:rPr>
        <w:br/>
        <w:t>и тренировочной деятельности при занятиях танцевальным спортом;</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развитие музыкального слуха, формирование чувства ритма, понимания взаимосвязи;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владение навыками разработки и выполнения упражнений круговой тренировки в соответствии с возрастными особенностями и физической подготовленностью;</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умение характеризовать и подбирать музыку для самостоятельных комплексов функциональной тренировки с учетом интенсивности и ритма;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умение планировать, организовывать и проводить самостоятельные занятия физической культурой (в том числе по танцевальному спорту), включающие физические упражнения с разной функциональной направленностью, с соблюдением правил подбора и использования специального спортивного инвентаря </w:t>
      </w:r>
      <w:r>
        <w:rPr>
          <w:rFonts w:ascii="Times New Roman" w:hAnsi="Times New Roman"/>
          <w:sz w:val="28"/>
          <w:szCs w:val="28"/>
        </w:rPr>
        <w:br/>
        <w:t>и оборудования для занятий танцевальным спортом;</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умение проводить контрольно-тестовые упражнения по общей, специальной и технической подготовке по танцевальному спорту в соответствии с методикой, выявлять особенности в приросте показателей физической подготовленности, сравнивать их с возрастными стандартами физической подготовленности;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знание и умение применять способы и методы профилактики пагубных привычек, асоциального и созависимого поведения, знание понятий «допинг» </w:t>
      </w:r>
      <w:r>
        <w:rPr>
          <w:rFonts w:ascii="Times New Roman" w:hAnsi="Times New Roman"/>
          <w:sz w:val="28"/>
          <w:szCs w:val="28"/>
        </w:rPr>
        <w:br/>
        <w:t>и «антидопинг».</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127.9.26. Модуль «Киокусинкай».</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127.9.26.1. Пояснительная записка модуля «Киокусинкай».</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Модуль «Киокусинкай» (далее – модуль «Киокусинкай», модуль киокусинкай, киокусинкай)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Киокусинкай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Киокусинкай является системой физического воспитания и включает все многообразие двигательных действий свойственных биомеханическими возможностям организма человека с использованием в учебном процессе всего арсенала физических упражнений различной направленности, что обеспечивает эффективное развитие физических качеств и двигательных навыков.</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127.9.26.2. Целью модуля «Киокусинкай» является формирование </w:t>
      </w:r>
      <w:r>
        <w:rPr>
          <w:rFonts w:ascii="Times New Roman" w:hAnsi="Times New Roman"/>
          <w:sz w:val="28"/>
          <w:szCs w:val="28"/>
        </w:rPr>
        <w:br/>
        <w:t xml:space="preserve">у обучающихся устойчивой мотивации к сохранению и укреплению своего собственного здоровья, ведению здорового образа жизни и самоопределения </w:t>
      </w:r>
      <w:r>
        <w:rPr>
          <w:rFonts w:ascii="Times New Roman" w:hAnsi="Times New Roman"/>
          <w:sz w:val="28"/>
          <w:szCs w:val="28"/>
        </w:rPr>
        <w:br/>
        <w:t>с использованием средств киокусинкай.</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127.9.26.3. Задачами изучения модуля «Киокусинкай» являются: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всестороннее гармоничное развитие обучающихся, увеличение объема </w:t>
      </w:r>
      <w:r>
        <w:rPr>
          <w:rFonts w:ascii="Times New Roman" w:hAnsi="Times New Roman"/>
          <w:sz w:val="28"/>
          <w:szCs w:val="28"/>
        </w:rPr>
        <w:br/>
        <w:t xml:space="preserve">их двигательной активности;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освоение знаний о физической культуре и спорте в целом, истории развития киокусинкай в частности;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и соревнованиях по киокусинкай;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воспитание положительных качеств личности, норм коллективного взаимодействия и сотрудничества в образовательной и соревновательной деятельности;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киокусинкай;</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формирование общих представлений о дисциплинах (видах) киокусинкай, их возможностях и значении в процессе укрепления здоровья, физическом развитии и физической и технической подготовке обучающихся;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популяризация киокусинкай среди подрастающего поколения, привлечение обучающихся, проявляющих повышенный интерес и способности к занятиям киокусинкай в школьных спортивных клубах, секциях, к участию в различных соревнованиях;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выявление, развитие и поддержка одаренных детей в области спорта.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127.9.26.4. Место и роль модуля «Киокусинкай».</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Модуль «Киокусинкай» доступен для освоения всем обучающимся, независимо от уровня их физического развития и гендерных особенностей </w:t>
      </w:r>
      <w:r>
        <w:rPr>
          <w:rFonts w:ascii="Times New Roman" w:hAnsi="Times New Roman"/>
          <w:sz w:val="28"/>
          <w:szCs w:val="28"/>
        </w:rPr>
        <w:br/>
        <w:t xml:space="preserve">и расширяет спектр физкультурно-спортивных направлений в общеобразовательных организациях.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Специфика модуля киокусинкай сочетается практически со всеми базовыми видами спорта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Интеграция модуля киокусинкай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w:t>
      </w:r>
      <w:r>
        <w:rPr>
          <w:rFonts w:ascii="Times New Roman" w:hAnsi="Times New Roman"/>
          <w:sz w:val="28"/>
          <w:szCs w:val="28"/>
        </w:rPr>
        <w:br/>
        <w:t xml:space="preserve">и обороне», участии в спортивных соревнованиях и подготовке юношей </w:t>
      </w:r>
      <w:r>
        <w:rPr>
          <w:rFonts w:ascii="Times New Roman" w:hAnsi="Times New Roman"/>
          <w:sz w:val="28"/>
          <w:szCs w:val="28"/>
        </w:rPr>
        <w:br/>
        <w:t>к службе в Вооруженных Силах Российской Федерации.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127.9.26.5. Модуль «Киокусинкай» может быть реализован в следующих вариантах:</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при самостоятельном планировании учителем физической культуры процесса освоения обучающимися учебного материала по киокусинкай с выбором различных элементов киокусинкай, с учетом возраста и физической подготовленности обучающихся;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 виде целостного последовательного учебного модуля, изучаемого за счет части учебного плана, формируемой участниками образовательных отношений</w:t>
      </w:r>
      <w:r>
        <w:rPr>
          <w:rFonts w:ascii="Times New Roman" w:hAnsi="Times New Roman"/>
          <w:sz w:val="28"/>
          <w:szCs w:val="28"/>
        </w:rPr>
        <w:br/>
        <w:t xml:space="preserve">из перечня, предлагаемого образовательной организацией, включающей, </w:t>
      </w:r>
      <w:r>
        <w:rPr>
          <w:rFonts w:ascii="Times New Roman" w:hAnsi="Times New Roman"/>
          <w:sz w:val="28"/>
          <w:szCs w:val="28"/>
        </w:rPr>
        <w:br/>
        <w:t xml:space="preserve">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w:t>
      </w:r>
      <w:r>
        <w:rPr>
          <w:rFonts w:ascii="Times New Roman" w:hAnsi="Times New Roman"/>
          <w:sz w:val="28"/>
          <w:szCs w:val="28"/>
        </w:rPr>
        <w:br/>
        <w:t>(при организации и проведении уроков физической культуры с 3-х часовой недельной нагрузкой рекомендуемый объем в 10 и 11 классах по 34 часа);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по 34 часа).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127.9.26.6. Содержание модуля «Киокусинкай».</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 Знания о киокусинкай.</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История киокусинкай.</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Общеразвивающие и специальные упражнения.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Легендарные российские каратисты и тренеры по киокусинкай.</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Достижения отечественных каратистов и сборной команды страны </w:t>
      </w:r>
      <w:r>
        <w:rPr>
          <w:rFonts w:ascii="Times New Roman" w:hAnsi="Times New Roman"/>
          <w:sz w:val="28"/>
          <w:szCs w:val="28"/>
        </w:rPr>
        <w:br/>
        <w:t>на мировых чемпионатах и чемпионатах Европы.</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Разновидности карате, дисциплины киокусинкай.</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Основные правила киокусинкай.</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Терминология.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Правила безопасного поведения во время занятий киокусинкай.</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Судейская коллегия, обслуживающая соревнования по киокусинкай. Жесты судьи.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Правила безопасного поведения во время занятий киокусинкай. Киокусинкай, как средства укрепления здоровья, закаливания и развития физических качеств.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Соблюдение личной гигиены, требований к спортивной одежде и обуви </w:t>
      </w:r>
      <w:r>
        <w:rPr>
          <w:rFonts w:ascii="Times New Roman" w:hAnsi="Times New Roman"/>
          <w:sz w:val="28"/>
          <w:szCs w:val="28"/>
        </w:rPr>
        <w:br/>
        <w:t>для занятий киокусинкай.</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Характерные травмы в киокусинкай и мероприятия по их предупреждению.</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Понятия и характеристика технических и тактических приемов в киокусинкай, их названия и методика выполнения.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Названия и роль главных организаций или федераций (международные, российские), осуществляющих управление киокусинкай.</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Официальный календарь соревнований по киокусинкай (международных, всероссийских, региональных).</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Занятия киокусинкай как средство укрепления здоровья, повышения функциональных возможностей основных систем организма и развития физических качеств.</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 Способы самостоятельной деятельности.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Правила безопасного, правомерного поведения во время соревнований </w:t>
      </w:r>
      <w:r>
        <w:rPr>
          <w:rFonts w:ascii="Times New Roman" w:hAnsi="Times New Roman"/>
          <w:sz w:val="28"/>
          <w:szCs w:val="28"/>
        </w:rPr>
        <w:br/>
        <w:t xml:space="preserve">по киокусинкай в качестве зрителя, болельщика.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Классификация физических упражнений: подготовительные, общеразвивающие, специальные и корригирующие.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Составление индивидуальных комплексов упражнений различной направленности.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Организация и проведение самостоятельных занятий по киокусинкай.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Составление планов и самостоятельное проведение занятий по киокусинкай.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Способы самостоятельного освоения двигательных действий, подбор подводящих, подготовительных и специальных упражнений.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Самоконтроль и его роль в учебной и соревновательной деятельности.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Первые внешние признаки утомления.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Средства восстановления организма после физической нагрузки.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 Физическое совершенствование.</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Комплексы общеразвивающих и корригирующих упражнений.</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Упражнения на развитие физических качеств (быстроты, ловкости, гибкости), координационных и скоростных способностей.</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Комплексы упражнений, формирующие двигательные умения и навыки технических и тактических действий каратиста киокусинкай.</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Базовые технические действия (кихон).</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Базовые элементы акробатической техники в киокусинкай.</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Формализованная последовательность движений, связанных принципами ведения поединка с воображаемым противником или группой противников (ката): тайкеку соно ичи, тайкеку соно ни, тайкеку соно сан, сокуги тайкеку соно ичи, пинан соно ичи, сокуги тайкеку соно ни, сокуги тайкеку соно сан, пинан соно ни, санчин, пинан соно сан, пинан соно ен, янцу, цуки-но ката, пинан соно го, тайкеку соно ичи ура, тайкеку соно ни ура, тайкеку соно сан ура, гэкисай дай, тэкки соно ичи, пинан соно го, тайкеку соно ичи ура, тайкеку соно ни ура, тайкеку соно сан ура, гэкисай дай, тэкки соно ичи, пинан соно ичи ура, пинан соно ни ура, пинан соно сан ура, пинан соно ен ура, пинан соно го ура, тэнше, сайфа, гэкисай ше, тэкки соно ни, сэйэнчин, гарю, тэкки соно сан, бассай дай, сэйпай.</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Учебные и контрольные поединки в киокусинкай.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Участие в соревновательной деятельности.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127.9.26.7. Содержание модуля «Киокусинкай» направлено на достижение обучающимися личностных, метапредметных и предметных результатов обучения.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127.9.26.7.1. При изучении модуля «Киокусинкай» на уровне среднего общего образования у обучающихся будут сформированы следующие личностные результаты:</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проявление патриотизма, уважения к Отечеству через знание истории </w:t>
      </w:r>
      <w:r>
        <w:rPr>
          <w:rFonts w:ascii="Times New Roman" w:hAnsi="Times New Roman"/>
          <w:sz w:val="28"/>
          <w:szCs w:val="28"/>
        </w:rPr>
        <w:br/>
        <w:t xml:space="preserve">и современного состояния развития легкой атлетики; проявление чувства гордости за свою Родину, российский народ и историю России через достижения отечественных каратистов киокусинкай на мировых чемпионатах и чемпионатах Европы; уважение государственных символов (герб, флаг, гимн), готовность к служению Отечеству, его защите на примере роли, традиций и развития киокусинкай в современном обществе, в Российской Федерации, в регионе;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умение ориентироваться на основные нормы морали, духовно-нравственной культуры и ценностного отношения к физической культуре как к неотъемлемой части общечеловеческой культуры средствами киокусинкай;</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проявление готовности обучающихся к саморазвитию и самообразованию, мотивации и осознанному выбору индивидуальной траектории образования средствами киокусинкай, профессиональных предпочтений в области физической культуры, спорта и общественной деятельности, в том числе через традиции </w:t>
      </w:r>
      <w:r>
        <w:rPr>
          <w:rFonts w:ascii="Times New Roman" w:hAnsi="Times New Roman"/>
          <w:sz w:val="28"/>
          <w:szCs w:val="28"/>
        </w:rPr>
        <w:br/>
        <w:t xml:space="preserve">и идеалы главных организаций по киокусинкай регионального, всероссийского и мирового уровней, а также школьных спортивных клубов;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сформированность толерантного сознания и поведения, способность вести диалог с другими людьми (сверстниками, взрослыми, педагогами), достигать в нем взаимопонимания, находить общие цели и сотрудничать для их достижения в учебной, тренировочной, досуговой, игровой и соревновательной деятельности на принципах доброжелательности и взаимопомощи;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киокусинкай;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проявление готовности соблюдать правила индивидуального и коллективного безопасного поведения в учебной, соревновательной, досуговой деятельности </w:t>
      </w:r>
      <w:r>
        <w:rPr>
          <w:rFonts w:ascii="Times New Roman" w:hAnsi="Times New Roman"/>
          <w:sz w:val="28"/>
          <w:szCs w:val="28"/>
        </w:rPr>
        <w:br/>
        <w:t xml:space="preserve">и чрезвычайных ситуациях при занятии киокусинкай;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проявление положительных качеств личности и управление своими эмоциями в различных ситуациях и условиях.</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127.9.26.7.2. При изучении модуля «Киокусинкай» на уровне среднего общего образования у обучающихся будут сформированы следующие метапредметные результаты:</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умение самостоятельно определять цели и задачи своего обучения средствами киокусинкай, составлять планы в рамках физкультурно-спортивной деятельности; осуществлять, контролировать и корректировать учебную, тренировочную, игровую и соревновательную деятельность, в том числе по киокусинкай;</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владение основами самоконтроля, самооценки, принятия решений </w:t>
      </w:r>
      <w:r>
        <w:rPr>
          <w:rFonts w:ascii="Times New Roman" w:hAnsi="Times New Roman"/>
          <w:sz w:val="28"/>
          <w:szCs w:val="28"/>
        </w:rPr>
        <w:br/>
        <w:t xml:space="preserve">и осуществления осознанного выбора в учебной и познавательной деятельности;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организация самостоятельной деятельности с учетом требований </w:t>
      </w:r>
      <w:r>
        <w:rPr>
          <w:rFonts w:ascii="Times New Roman" w:hAnsi="Times New Roman"/>
          <w:sz w:val="28"/>
          <w:szCs w:val="28"/>
        </w:rPr>
        <w:br/>
        <w:t xml:space="preserve">ее безопасности, сохранности инвентаря и оборудования, организации места занятий киокусинкай;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умение ориентироваться в различных источниках информации с соблюдением правовых и этических норм, норм информационной безопасности, способность самостоятельно применять различные методы и инструменты в информационно-познавательной деятельности.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127.9.26.7.3. При изучении модуля «Киокусинкай» на уровне среднего общего образования у обучающихся будут сформированы следующие предметные результаты:</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знание истории становления и развития киокусинкай, традиций мирового движения киокусинкай в Российской Федерации, легендарных отечественных и зарубежных каратистов киокусинкай и тренеров, принесших славу российскому и мировому движению киокусинкай;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умение характеризовать роль и основные функции федераций киокусинкай (международные, российские, региональные), осуществляющих управление киокусинкай;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умение анализировать результаты соревнований, входящих в официальный календарь соревнований (международных, всероссийских, региональных);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знание роли занятий киокусинкай как средства укрепления здоровья, повышения функциональных возможностей основных систем организма и развития физических качеств; умение характеризовать способы повышения функциональных возможностей основных систем организма и развития физических качеств;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умение использовать навыки организации и проведения самостоятельных занятий по киокусинкай, составления индивидуальных планов, включая способы самостоятельного освоения двигательных действий и технических приемов, подбор подводящих, подготовительных и специальных упражнений; самоконтроля </w:t>
      </w:r>
      <w:r>
        <w:rPr>
          <w:rFonts w:ascii="Times New Roman" w:hAnsi="Times New Roman"/>
          <w:sz w:val="28"/>
          <w:szCs w:val="28"/>
        </w:rPr>
        <w:br/>
        <w:t xml:space="preserve">в учебной и соревновательной деятельности; навыки применения средств восстановления организма после физической нагрузки на занятиях киокусинкай в учебной, тренировочной и соревновательной деятельности;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знание и применение основ формирования сбалансированного питания </w:t>
      </w:r>
      <w:r>
        <w:rPr>
          <w:rFonts w:ascii="Times New Roman" w:hAnsi="Times New Roman"/>
          <w:sz w:val="28"/>
          <w:szCs w:val="28"/>
        </w:rPr>
        <w:br/>
        <w:t xml:space="preserve">при занятиях киокусинкай;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умение осуществлять подбор, составление и выполнение упражнений с учетом их классификации для составления комплексов, в том числе индивидуальных, различной направленности;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умение использовать правила подбора физических упражнений для развития физических качеств необходимых в киокусинкай; специально-подготовительных упражнений, формирующих двигательные умения и навыки технических и тактических действий каратиста киокусинкай, определять их эффективность;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знание техники выполнения приемов киокусинкай и умение демонстрировать ее, а также технику выполнения упражнения и специальных упражнений для развития физических качеств каратиста, умение выявлять и устранять ошибки при выполнении данных упражнений;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знание классификации техники и тактики киокусинкай, технических </w:t>
      </w:r>
      <w:r>
        <w:rPr>
          <w:rFonts w:ascii="Times New Roman" w:hAnsi="Times New Roman"/>
          <w:sz w:val="28"/>
          <w:szCs w:val="28"/>
        </w:rPr>
        <w:br/>
        <w:t xml:space="preserve">и тактических приемов, владение и применение технических и тактических действий в урочной, тренировочной, игровой деятельности и соревнованиях;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умение выполнять атакующие и защитные действия, а также способы атаки и контратаки в бою, технические и тактические комбинации при различных ситуациях в поединках;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умение выявлять ошибки в технике выполнения упражнений, приемов, защит и контрприемов, формирующих двигательные умения и навыки технических и тактических действий в киокусинкай;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умение демонстрировать технику выполнения ката, приближая ее к эталонной, способов защит и контрприемов, а также тактических действий;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участие в соревновательной деятельности в соответствии с правилами киокусинкай и судейской практики;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умение определять признаки положительного влияния занятий киокусинкай на укрепление здоровья, устанавливать связь между развитием физических качеств и основных систем организма;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соблюдение требований безопасности при организации занятий киокусинкай, знание правил оказания первой помощи при травмах и ушибах во время занятий физическими упражнениями, в том числе киокусинкай;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умение использовать занятия киокусинкай для организации индивидуального отдыха и досуга, укрепления собственного здоровья, повышения уровня физических кондиций;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умение проводить тестирование уровня физической подготовленности каратистов киокусинкай, характеризовать основные показатели развития физических качеств и состояния здоровья, сравнивать свои результаты выполнения контрольных упражнений с эталонными результатами ведущих каратистов;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умение вести дневник по физкультурной деятельности, включая оформление планов проведения самостоятельных занятий с физическими упражнениями различной функциональной направленности, данные контроля динамики индивидуального физического развития и физической подготовленности;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умение проводить самостоятельные занятия по киокусинкай по освоению новых двигательных действий и развитию основных физических качеств, контролировать и анализировать эффективность этих занятий;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знание и применение способов и методов профилактики пагубных привычек, асоциального и созависимого поведения, знание понятий «допинг» и «антидопинг»;</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знание ценностей «чистого спорта», основных аспектов антидопинговой деятельности в спорте.</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127.9.27. Модуль «Тяжелая атлетика».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127.9.27.1. Пояснительная записка модуля «Тяжелая атлетика».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Модуль «Тяжелая атлетика» (далее – модуль «Тяжелая атлетика», модуль по тяжелой атлетике, тяжелая атлетика)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Тяжелая атлетика является одним из универсальных средств физического воспитания. Выполнение тяжелоатлетических упражнений, как с применением отягощения, так и без него, имеют большое оздоровительное, воспитательное </w:t>
      </w:r>
      <w:r>
        <w:rPr>
          <w:rFonts w:ascii="Times New Roman" w:hAnsi="Times New Roman"/>
          <w:sz w:val="28"/>
          <w:szCs w:val="28"/>
        </w:rPr>
        <w:br/>
        <w:t xml:space="preserve">и прикладное значение, так как включают в себя двигательные действия, необходимые каждому здоровому человеку для полноценной повседневной жизни. Например, приседания, наклоны, выпрыгивания.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Занятия тяжелой атлетикой способствуют гармоничному развитию </w:t>
      </w:r>
      <w:r>
        <w:rPr>
          <w:rFonts w:ascii="Times New Roman" w:hAnsi="Times New Roman"/>
          <w:sz w:val="28"/>
          <w:szCs w:val="28"/>
        </w:rPr>
        <w:br/>
        <w:t xml:space="preserve">и укреплению здоровья обучающихся, комплексно влияют на органы и системы растущего организма, укрепляя и повышая функциональный уровень костно-мышечной, сердечно-сосудистой, дыхательной, нервной и других систем организма человека.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Образовательная деятельность средствами тяжелой атлетики способствует формированию у обучающихся чувства патриотизма, а также таких нравственных качеств, как честность, доброжелательность, дисциплинированность и самообладание в сочетании с волевыми качествами: смелость, решительность, инициативность, трудолюбие, настойчивость и целеустремленность, способность управлять своими эмоциями.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127.9.27.2. Целью изучения модуля «Тяжелая атлетика» является формирование у обучающихся навыков общечеловеческой культуры,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тяжелой атлетики.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127.9.27.3. Задачами изучения модуля «Тяжелая атлетика» являются: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всестороннее гармоничное развитие обучающихся, увеличение объема </w:t>
      </w:r>
      <w:r>
        <w:rPr>
          <w:rFonts w:ascii="Times New Roman" w:hAnsi="Times New Roman"/>
          <w:sz w:val="28"/>
          <w:szCs w:val="28"/>
        </w:rPr>
        <w:br/>
        <w:t>их двигательной активности;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в тренажерном зале;</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освоение знаний о физической культуре и спорте в целом и о тяжелой атлетике и упражнениях с отягощениями в частности;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формирование общих представлений о тяжелой атлетике, о возможностях и значении упражнений с отягощениями в процессе укрепления здоровья, физическом развитии и физической подготовке обучающихся;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приемами тяжелой атлетики;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формирование образовательного фундамента, основанного на знаниях </w:t>
      </w:r>
      <w:r>
        <w:rPr>
          <w:rFonts w:ascii="Times New Roman" w:hAnsi="Times New Roman"/>
          <w:sz w:val="28"/>
          <w:szCs w:val="28"/>
        </w:rPr>
        <w:br/>
        <w:t>и умениях в области физической культуры и спорта, на соответствующем культурном уровне развития личности обучающегося, создающем необходимые предпосылки для его самореализации;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воспитание положительных качеств личности, норм коллективного взаимодействия и сотрудничества;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тяжелой атлетики;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популяризация тяжелой атлетики среди подрастающего поколения; привлечение обучающихся, проявляющих повышенный интерес и способности </w:t>
      </w:r>
      <w:r>
        <w:rPr>
          <w:rFonts w:ascii="Times New Roman" w:hAnsi="Times New Roman"/>
          <w:sz w:val="28"/>
          <w:szCs w:val="28"/>
        </w:rPr>
        <w:br/>
        <w:t>к занятиям тяжелой атлетикой, в школьные спортивные клубы, секции, к участию в соревнованиях;</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выявление, развитие и поддержка одаренных детей в области спорта.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127.9.27.4. Место и роль модуля «Тяжелая атлетика».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Модуль «Тяжелая атлетика» доступен для освоения всем обучающимся, независимо от уровня их физического развития и гендерных особенностей, </w:t>
      </w:r>
      <w:r>
        <w:rPr>
          <w:rFonts w:ascii="Times New Roman" w:hAnsi="Times New Roman"/>
          <w:sz w:val="28"/>
          <w:szCs w:val="28"/>
        </w:rPr>
        <w:br/>
        <w:t>и расширяет спектр физкультурно-спортивных направлений в общеобразовательных организациях.</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Интеграция модуля по тяжелой атлетике поможет обучающимся в освоении содержательных компонентов и модулей по гимнастике, легкой атлетике, спортивным играм, подготовке и проведении спортивных мероприятий,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и подготовке юношей к службе в Вооруженных Силах Российской Федерации и участии </w:t>
      </w:r>
      <w:r>
        <w:rPr>
          <w:rFonts w:ascii="Times New Roman" w:hAnsi="Times New Roman"/>
          <w:sz w:val="28"/>
          <w:szCs w:val="28"/>
        </w:rPr>
        <w:br/>
        <w:t>в спортивных соревнованиях.</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127.9.27.5. Модуль «Тяжелая атлетика» может быть реализован в следующих вариантах:</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при самостоятельном планировании учителем физической культуры процесса освоения обучающимися учебного материала по тяжелой атлетике с выбором различных элементов тяжелой атлетики, с учетом возраста и физической подготовленности обучающихся;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 виде целостного последовательного учебного модуля, изучаемого </w:t>
      </w:r>
      <w:r>
        <w:rPr>
          <w:rFonts w:ascii="Times New Roman" w:hAnsi="Times New Roman"/>
          <w:sz w:val="28"/>
          <w:szCs w:val="28"/>
        </w:rPr>
        <w:br/>
        <w:t>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10 и 11 классах – по 34 часа);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 по 34 часа).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127.9.27.6. Содержание модуля «Тяжелая атлетика».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 Знания о тяжелой атлетике.</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История развития современной тяжелой атлетики в мире, в Российской Федерации, в регионе.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История и традиции олимпийской тяжелой атлетики. Легендарные отечественные тяжелоатлеты и тренеры.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Достижения отечественных тяжелоатлетов на Олимпийских играх, чемпионатах мира и Европы.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Музей отечественной тяжелой атлетики. Выдающиеся тяжелоатлеты </w:t>
      </w:r>
      <w:r>
        <w:rPr>
          <w:rFonts w:ascii="Times New Roman" w:hAnsi="Times New Roman"/>
          <w:sz w:val="28"/>
          <w:szCs w:val="28"/>
        </w:rPr>
        <w:br/>
        <w:t>и тренеры мира.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Главные тяжелоатлетические организации и федерации (международные, российские), осуществляющие управление тяжелой атлетикой, их роль и основные функции.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Правила соревнований по тяжелой атлетике. Официальный календарь соревнований (международных, всероссийских, региональных).</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Понятия и характеристика технических элементов в тяжелой атлетике, </w:t>
      </w:r>
      <w:r>
        <w:rPr>
          <w:rFonts w:ascii="Times New Roman" w:hAnsi="Times New Roman"/>
          <w:sz w:val="28"/>
          <w:szCs w:val="28"/>
        </w:rPr>
        <w:br/>
        <w:t>их название, назначение и методика выполнения. Тактика борьбы в условиях соревнований по тяжелой атлетике.</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Занятия тяжелой атлетикой как средство укрепления здоровья, повышения функциональных возможностей основных систем организма и воспитания различных физических качеств. Правила подбора физических упражнений тяжелоатлета.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Комплексы упражнений для воспитания основных и специфических физических качеств тяжелоатлета. Факторы и средства, формирующие </w:t>
      </w:r>
      <w:r>
        <w:rPr>
          <w:rFonts w:ascii="Times New Roman" w:hAnsi="Times New Roman"/>
          <w:sz w:val="28"/>
          <w:szCs w:val="28"/>
        </w:rPr>
        <w:br/>
        <w:t>и повышающие уровень здоровья организма.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Требования безопасности при организации занятий тяжелой атлетикой. Характерные травмы тяжелоатлетов и мероприятия по их предупреждению.</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 Способы самостоятельной деятельности.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Правила безопасного, правомерного поведения во время соревнований </w:t>
      </w:r>
      <w:r>
        <w:rPr>
          <w:rFonts w:ascii="Times New Roman" w:hAnsi="Times New Roman"/>
          <w:sz w:val="28"/>
          <w:szCs w:val="28"/>
        </w:rPr>
        <w:br/>
        <w:t>по тяжелой атлетике в качестве судьи, ассистента, волонтера, зрителя.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Организация и проведение самостоятельных занятий с применением отягощений (гантели, гири, штанга). Составление планов и самостоятельное проведение занятий по тяжелой атлетике.</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Способы самостоятельного освоения двигательных действий, подбор обще-подготовительных и специально-подготовительных подводящих и развивающих упражнений.</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Самоконтроль и его роль в учебной и соревновательной деятельности. Первые внешние признаки утомления. Средства восстановления организма </w:t>
      </w:r>
      <w:r>
        <w:rPr>
          <w:rFonts w:ascii="Times New Roman" w:hAnsi="Times New Roman"/>
          <w:sz w:val="28"/>
          <w:szCs w:val="28"/>
        </w:rPr>
        <w:br/>
        <w:t>после физической нагрузки. Правильное сбалансированное питание тяжелоатлета.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Правила личной гигиены, требования к спортивной экипировке и спортивному инвентарю и оборудованию для занятий тяжелой атлетикой. Правила ухода за спортивным инвентарем и оборудованием.</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Классификация тренировочных средств: общеразвивающие упражнения, обще-подготовительные, специально-подготовительные, соревновательные и корригирующие упражнения. Составление индивидуальных комплексов упражнений различной направленности.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Способы и методы профилактики пагубных привычек, асоциального </w:t>
      </w:r>
      <w:r>
        <w:rPr>
          <w:rFonts w:ascii="Times New Roman" w:hAnsi="Times New Roman"/>
          <w:sz w:val="28"/>
          <w:szCs w:val="28"/>
        </w:rPr>
        <w:br/>
        <w:t>и созависимого поведения. Противодействие запрещенным средствам и методам (допингу) в спорте, профилактика и борьба с ними.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Тестирование уровня физической общей физической подготовленности, специальной физической подготовленности и соревновательной подготовленности тяжелоатлетов.</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 Физическое совершенствование.</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Комплексы упражнений для воспитания физических качеств (силы, быстроты, ловкости, гибкости, выносливости), формирующие двигательные умения и навыки, а также технику выполнения специальных упражнений тяжелоатлета.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Средства общей физической подготовки, упражнения из других видов спорта (легкая атлетика, гимнастика, игры с мячом), в том числе прыжковые упражнения;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Основные группы тяжелоатлетических упражнений, включающие в себя соревновательные и специально-подготовительные подводящие и развивающие упражнения с соревновательным снарядом тяжелоатлетов – штангой для реализации соревновательных технических действий тяжелоатлета: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рывковые упражнения – все варианты выполнения упражнения рывок, </w:t>
      </w:r>
      <w:r>
        <w:rPr>
          <w:rFonts w:ascii="Times New Roman" w:hAnsi="Times New Roman"/>
          <w:sz w:val="28"/>
          <w:szCs w:val="28"/>
        </w:rPr>
        <w:br/>
        <w:t>в том числе рывок классический (соревновательный). Рывок из различных исходных положений (штанга на помосте, на подставках, штанга у колен, штанга в середине бедра и так далее);</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толчковые упражнения – все варианты выполнения упражнения толчок, </w:t>
      </w:r>
      <w:r>
        <w:rPr>
          <w:rFonts w:ascii="Times New Roman" w:hAnsi="Times New Roman"/>
          <w:sz w:val="28"/>
          <w:szCs w:val="28"/>
        </w:rPr>
        <w:br/>
        <w:t xml:space="preserve">в том числе толчок классический (соревновательный). Взятие штанги на грудь </w:t>
      </w:r>
      <w:r>
        <w:rPr>
          <w:rFonts w:ascii="Times New Roman" w:hAnsi="Times New Roman"/>
          <w:sz w:val="28"/>
          <w:szCs w:val="28"/>
        </w:rPr>
        <w:br/>
        <w:t>и выталкивание от груди из различных исходных положений (штанга на помосте, на подставках, штанга у колен, штанга в середине бедра, штанга на груди, штанга на плечах и так далее);</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тяги штанги – все варианты выполнения упражнения «тяга». Рывковым </w:t>
      </w:r>
      <w:r>
        <w:rPr>
          <w:rFonts w:ascii="Times New Roman" w:hAnsi="Times New Roman"/>
          <w:sz w:val="28"/>
          <w:szCs w:val="28"/>
        </w:rPr>
        <w:br/>
        <w:t>и толчковым хватом, из различных стартовых положений (спортсмен на подставке, штанга на подставках, штанга у колен, штанга в середине бедра). Выполнение подъемов с паузами, с ускорениями, в статодинамическом режиме;</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приседания со штангой – все варианты выполнения упражнения «приседания». Штанга зафиксирована на груди, на плечах. Приседания </w:t>
      </w:r>
      <w:r>
        <w:rPr>
          <w:rFonts w:ascii="Times New Roman" w:hAnsi="Times New Roman"/>
          <w:sz w:val="28"/>
          <w:szCs w:val="28"/>
        </w:rPr>
        <w:br/>
        <w:t>до полуприседа, в глубокий присед, с паузами, быстрые, медленные, со сменой скоростного режима выполнения.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Тактические действия в условиях соревновательной практики, подсчет подходов соперников, планирование специальной разминки перед выходом </w:t>
      </w:r>
      <w:r>
        <w:rPr>
          <w:rFonts w:ascii="Times New Roman" w:hAnsi="Times New Roman"/>
          <w:sz w:val="28"/>
          <w:szCs w:val="28"/>
        </w:rPr>
        <w:br/>
        <w:t>на соревновательный помост.</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Технические действия в условиях соревновательной практики. Стартовое положение, подъем штанги, фиксация, опускание с учетом требований правил соревнований.</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Контрольные занятия с имитацией соревновательной деятельности. Соревновательная практика со штангой по правилам тяжелой атлетики.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127.9.27.7. Содержание модуля «Тяжелая атлетика» направлено на достижение обучающимися личностных, метапредметных и предметных результатов обучения.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127.9.27.7.1. При изучении модуля «Тяжелая атлетика» на уровне начального общего образования у обучающихся будут сформированы следующие личностные результаты:</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проявление чувства патриотизма, ответственности перед Родиной, готовность к служению Отечеству, его защите на примере роли традиций и развития тяжелой атлетики в современном обществе;</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сформированность толерантного сознания и поведения, способность вести диалог с другими людьми (сверстниками, взрослыми, педагогами), достигать в нем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практике на принципах доброжелательности и взаимопомощи;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сформированность основных норм морали, духовно-нравственной культуры и ценностного отношения к физической культуре, как неотъемлемой части общечеловеческой культуры средствами тяжелой атлетики;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тренировочной и соревновательной деятельности по тяжелой атлетике;</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готовность к осознанному выбору будущей профессии и возможностей реализации собственных жизненных планов при использовании средств тяжелой атлетики в качестве одного из условий успешной профессиональной, спортивной и общественной деятельности;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сформированность потребности в физическом саморазвитии, неприятие вредных привычек, умение оказывать первую помощь.</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127.9.27.7.2. При изучении модуля «Тяжелая атлетика» на уровне среднего общего образования у обучающихся будут сформированы следующие метапредметные результаты:</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умение осуществлять, контролировать и корректировать учебную, тренировочную, игровую и соревновательную деятельность по тяжелой атлетике;</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127.9.27.7.3. При изучении модуля «Тяжелая атлетика» на уровне среднего общего образования у обучающихся будут сформированы следующие предметные результаты:</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способность анализировать результаты соревнований, входящих </w:t>
      </w:r>
      <w:r>
        <w:rPr>
          <w:rFonts w:ascii="Times New Roman" w:hAnsi="Times New Roman"/>
          <w:sz w:val="28"/>
          <w:szCs w:val="28"/>
        </w:rPr>
        <w:br/>
        <w:t xml:space="preserve">в официальный календарь соревнований (международных, всероссийских, региональных); </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умение демонстрировать комплексы упражнений для формирования правильной осанки и развития мышечной системы с учетом индивидуальных особенностей;</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формирование и закрепление навыков совершения соревновательных упражнений в тяжелой атлетике, овладение знаниями об истории, цели, тактике и правилах тяжелоатлетических состязаний;</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умение выполнять подводящие упражнения для совершенствования техники выполнения соревновательных движений (рывка и толчка): приседания с отягощением, тяги, наклоны, жимовые упражнения, выпрыгивания;</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способность различать системы проведения соревнований по тяжелой атлетике, понимать структуру спортивных соревнований и физкультурных мероприятий по тяжелой атлетике и ее спортивным дисциплинам (рывок, толчок, двоеборье) среди различных возрастных групп и весовых категорий участников;</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способность характеризовать влияние занятий тяжелой атлетикой </w:t>
      </w:r>
      <w:r>
        <w:rPr>
          <w:rFonts w:ascii="Times New Roman" w:hAnsi="Times New Roman"/>
          <w:sz w:val="28"/>
          <w:szCs w:val="28"/>
        </w:rPr>
        <w:br/>
        <w:t>на физическую, психическую, интеллектуальную и социальную деятельность человека;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понимание роли и взаимосвязи развития физических качеств и специальной физической подготовки тяжелоатлетов в формировании и совершенствовании технического и тактического мастерства;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способность характеризовать и демонстрировать средства общей </w:t>
      </w:r>
      <w:r>
        <w:rPr>
          <w:rFonts w:ascii="Times New Roman" w:hAnsi="Times New Roman"/>
          <w:sz w:val="28"/>
          <w:szCs w:val="28"/>
        </w:rPr>
        <w:br/>
        <w:t xml:space="preserve">и специальной физической подготовки, применять их в образовательной </w:t>
      </w:r>
      <w:r>
        <w:rPr>
          <w:rFonts w:ascii="Times New Roman" w:hAnsi="Times New Roman"/>
          <w:sz w:val="28"/>
          <w:szCs w:val="28"/>
        </w:rPr>
        <w:br/>
        <w:t>и тренировочной деятельности при занятиях тяжелой атлетикой;</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владение навыками разработки и выполнения физических упражнений различной целевой и функциональной направленности, используя средства тяжелой атлетики, применять их в тренировочной и соревновательной деятельности;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способность характеризовать, составлять и демонстрировать комплексы упражнений, формирующие двигательные навыки, технические приемы, характерные для тяжелой атлетики;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приобретение практического опыта организации самостоятельных систематических занятий тяжелой атлетикой и участия в соревнованиях </w:t>
      </w:r>
      <w:r>
        <w:rPr>
          <w:rFonts w:ascii="Times New Roman" w:hAnsi="Times New Roman"/>
          <w:sz w:val="28"/>
          <w:szCs w:val="28"/>
        </w:rPr>
        <w:br/>
        <w:t>с соблюдением правил техники безопасности и профилактики травматизма;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умение выполнять функции помощника судьи (ассистента, волонтера) </w:t>
      </w:r>
      <w:r>
        <w:rPr>
          <w:rFonts w:ascii="Times New Roman" w:hAnsi="Times New Roman"/>
          <w:sz w:val="28"/>
          <w:szCs w:val="28"/>
        </w:rPr>
        <w:br/>
        <w:t>на соревнованиях по тяжелой атлетике;</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владение технологиями предупреждения и нивелирования конфликтных ситуации во время занятий тяжелой атлетикой в тренажерном зале, решения спорных и проблемных ситуаций на основе уважительного и доброжелательного отношения к окружающим;</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понимание сущности возникновения ошибок в двигательной деятельности в тяжелой атлетике, умение анализировать и находить способы устранения технических ошибок; проводить анализ собственного выступления на соревнованиях и выступления соперников, выделять слабые и сильные стороны различных спортсменов, анализировать примененные ими тактические приемы и делать выводы;</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умение контролировать величину нагрузки по частоте сердечных сокращений и артериального давления при выполнении упражнений на развитие физических качеств;</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знание и понимание требований к местам проведения занятий тяжелой атлетикой,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тяжелой атлетикой (тренажерных залах) в досуговой деятельности;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знание и соблюдение правил техники безопасности во время тренировочных занятий и соревнований по тяжелой атлетике; понимание причин возникновения травм и умение оказывать первую помощь при травмах и повреждениях во время занятий тяжелой атлетикой;</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соблюдение гигиенических требований образовательной, тренировочной и досуговой двигательной деятельности, основ организации здорового образа жизни средствами тяжелой атлетики;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освоение навыков оказания первой помощи при легких</w:t>
      </w:r>
      <w:r>
        <w:rPr>
          <w:rFonts w:ascii="Times New Roman" w:hAnsi="Times New Roman"/>
          <w:sz w:val="28"/>
          <w:szCs w:val="28"/>
        </w:rPr>
        <w:br/>
        <w:t xml:space="preserve">травмах; обогащение опыта совместной деятельности в организации </w:t>
      </w:r>
      <w:r>
        <w:rPr>
          <w:rFonts w:ascii="Times New Roman" w:hAnsi="Times New Roman"/>
          <w:sz w:val="28"/>
          <w:szCs w:val="28"/>
        </w:rPr>
        <w:br/>
        <w:t>и проведении занятий тяжелой атлетикой как видом спорта и формой активного отдыха и досуга;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способность проводить контрольно-тестовые занятия по общей, специальной и технической подготовке тяжелоатлетов в соответствии с методикой; выявлять особенности в приросте показателей физической подготовленности, сравнивать их с возрастными стандартами физической подготовленности;</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способность соблюдать правила безопасного, правомерного поведения </w:t>
      </w:r>
      <w:r>
        <w:rPr>
          <w:rFonts w:ascii="Times New Roman" w:hAnsi="Times New Roman"/>
          <w:sz w:val="28"/>
          <w:szCs w:val="28"/>
        </w:rPr>
        <w:br/>
        <w:t>во время соревнований различного уровня по тяжелой атлетике в качестве зрителя или волонтера;</w:t>
      </w:r>
    </w:p>
    <w:p w:rsidR="00900AA1" w:rsidRDefault="00E616C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способность применять способы и методы профилактики пагубных привычек, асоциального и созависимого поведения, а также знание и соблюдение антидопинговых правил и норм поведения.</w:t>
      </w:r>
    </w:p>
    <w:p w:rsidR="00900AA1" w:rsidRDefault="00E616C2">
      <w:pPr>
        <w:pStyle w:val="1"/>
        <w:spacing w:before="0" w:line="360" w:lineRule="auto"/>
        <w:ind w:firstLine="709"/>
        <w:jc w:val="both"/>
      </w:pPr>
      <w:r>
        <w:t>127</w:t>
      </w:r>
      <w:r>
        <w:rPr>
          <w:vertAlign w:val="superscript"/>
        </w:rPr>
        <w:t>1</w:t>
      </w:r>
      <w:r>
        <w:t>. Федеральная рабочая программа по учебному предмету «Основы безопасности и защиты Родины».</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127</w:t>
      </w:r>
      <w:r>
        <w:rPr>
          <w:rFonts w:ascii="Times New Roman" w:hAnsi="Times New Roman"/>
          <w:sz w:val="28"/>
          <w:szCs w:val="28"/>
          <w:vertAlign w:val="superscript"/>
        </w:rPr>
        <w:t>1</w:t>
      </w:r>
      <w:r>
        <w:rPr>
          <w:rFonts w:ascii="Times New Roman" w:hAnsi="Times New Roman"/>
          <w:sz w:val="28"/>
          <w:szCs w:val="28"/>
        </w:rPr>
        <w:t>.1. Федеральная рабочая программа по учебному предмету «Основы безопасности и защиты Родины» (предметная область «Основы безопасности и защиты Родины») (далее соответственно – программа ОБЗР, ОБЗР) включает пояснительную записку, содержание обучения, планируемые результаты освоения программы ОБЗР.</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127</w:t>
      </w:r>
      <w:r>
        <w:rPr>
          <w:rFonts w:ascii="Times New Roman" w:hAnsi="Times New Roman"/>
          <w:sz w:val="28"/>
          <w:szCs w:val="28"/>
          <w:vertAlign w:val="superscript"/>
        </w:rPr>
        <w:t>1</w:t>
      </w:r>
      <w:r>
        <w:rPr>
          <w:rFonts w:ascii="Times New Roman" w:hAnsi="Times New Roman"/>
          <w:sz w:val="28"/>
          <w:szCs w:val="28"/>
        </w:rPr>
        <w:t>.2. Пояснительная записка.</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127</w:t>
      </w:r>
      <w:r>
        <w:rPr>
          <w:rFonts w:ascii="Times New Roman" w:hAnsi="Times New Roman"/>
          <w:sz w:val="28"/>
          <w:szCs w:val="28"/>
          <w:vertAlign w:val="superscript"/>
        </w:rPr>
        <w:t>1</w:t>
      </w:r>
      <w:r>
        <w:rPr>
          <w:rFonts w:ascii="Times New Roman" w:hAnsi="Times New Roman"/>
          <w:sz w:val="28"/>
          <w:szCs w:val="28"/>
        </w:rPr>
        <w:t xml:space="preserve">.2.1. Программа ОБЗР разработана на основе требований к результатам освоения основной образовательной программы среднего общего образования, представленных в ФГОС СОО, федеральной рабочей программы воспитания, и предусматривает непосредственное применение при реализации ООП СОО. </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127</w:t>
      </w:r>
      <w:r>
        <w:rPr>
          <w:rFonts w:ascii="Times New Roman" w:hAnsi="Times New Roman"/>
          <w:sz w:val="28"/>
          <w:szCs w:val="28"/>
          <w:vertAlign w:val="superscript"/>
        </w:rPr>
        <w:t>1</w:t>
      </w:r>
      <w:r>
        <w:rPr>
          <w:rFonts w:ascii="Times New Roman" w:hAnsi="Times New Roman"/>
          <w:sz w:val="28"/>
          <w:szCs w:val="28"/>
        </w:rPr>
        <w:t>.2.2. Программа ОБЗР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 xml:space="preserve">Программа ОБЗР в методическом плане обеспечивает реализацию практико-ориентированного подхода в преподавании ОБЗР, системность </w:t>
      </w:r>
      <w:r>
        <w:rPr>
          <w:rFonts w:ascii="Times New Roman" w:hAnsi="Times New Roman"/>
          <w:sz w:val="28"/>
          <w:szCs w:val="28"/>
        </w:rPr>
        <w:br/>
        <w:t>и непрерывность приобретения обучающимися знаний и формирования у них навыков в области безопасности жизнедеятельности при переходе с уровня основного общего образования; помогает педагогу продолжить освоение содержания материала в логике последовательного нарастания факторов опасности: опасная ситуация, чрезвычайная ситуация и разумного построения модели индивидуального и группового безопасного поведения в повседневной жизни с учётом актуальных вызовов и угроз в природной, техногенной, социальной и информационной сферах.</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127</w:t>
      </w:r>
      <w:r>
        <w:rPr>
          <w:rFonts w:ascii="Times New Roman" w:hAnsi="Times New Roman"/>
          <w:sz w:val="28"/>
          <w:szCs w:val="28"/>
          <w:vertAlign w:val="superscript"/>
        </w:rPr>
        <w:t>1</w:t>
      </w:r>
      <w:r>
        <w:rPr>
          <w:rFonts w:ascii="Times New Roman" w:hAnsi="Times New Roman"/>
          <w:sz w:val="28"/>
          <w:szCs w:val="28"/>
        </w:rPr>
        <w:t>.2.3. Программа ОБЗР обеспечивает:</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 xml:space="preserve">формирование личности выпускника с высоким уровнем культуры </w:t>
      </w:r>
      <w:r>
        <w:rPr>
          <w:rFonts w:ascii="Times New Roman" w:hAnsi="Times New Roman"/>
          <w:sz w:val="28"/>
          <w:szCs w:val="28"/>
        </w:rPr>
        <w:br/>
        <w:t>и мотивации ведения безопасного, здорового и экологически целесообразного образа жизни;</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достижение выпускниками базового уровня культуры безопасности жизнедеятельности, соответствующего интересам обучающихся и потребностям общества в формировании полноценной личности безопасного типа;</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взаимосвязь личностных, метапредметных и предметных результатов освоения учебного предмета ОБЗР на уровнях основного общего и среднего общего образования;</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подготовку выпускников к решению актуальных практических задач безопасности жизнедеятельности в повседневной жизни.</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127</w:t>
      </w:r>
      <w:r>
        <w:rPr>
          <w:rFonts w:ascii="Times New Roman" w:hAnsi="Times New Roman"/>
          <w:sz w:val="28"/>
          <w:szCs w:val="28"/>
          <w:vertAlign w:val="superscript"/>
        </w:rPr>
        <w:t>1</w:t>
      </w:r>
      <w:r>
        <w:rPr>
          <w:rFonts w:ascii="Times New Roman" w:hAnsi="Times New Roman"/>
          <w:sz w:val="28"/>
          <w:szCs w:val="28"/>
        </w:rPr>
        <w:t>.2.4. В программе по ОБЗР содержание учебного предмета ОБЗР структурно представлено одиннадцатью модулями (тематическими линиями), обеспечивающими системность и непрерывность изучения предмета на уровнях основного общего и среднего общего образования:</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модуль № 1 «Безопасное и устойчивое развитие личности, общества, государства»;</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 xml:space="preserve">модуль № 2  «Основы военной подготовки»; </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модуль № 3 «Культура безопасности жизнедеятельности в современном обществе»;</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модуль № 4 «Безопасность в быту»;</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модуль № 5 «Безопасность на транспорте»;</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модуль № 6 «Безопасность в общественных местах»;</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модуль № 7 «Безопасность в природной среде»;</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модуль № 8 «Основы медицинских знаний. Оказание первой помощи»;</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модуль № 9 «Безопасность в социуме»;</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модуль № 10 «Безопасность в информационном пространстве»;</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модуль № 11 «Основы противодействия экстремизму и терроризму».</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127</w:t>
      </w:r>
      <w:r>
        <w:rPr>
          <w:rFonts w:ascii="Times New Roman" w:hAnsi="Times New Roman"/>
          <w:sz w:val="28"/>
          <w:szCs w:val="28"/>
          <w:vertAlign w:val="superscript"/>
        </w:rPr>
        <w:t>1</w:t>
      </w:r>
      <w:r>
        <w:rPr>
          <w:rFonts w:ascii="Times New Roman" w:hAnsi="Times New Roman"/>
          <w:sz w:val="28"/>
          <w:szCs w:val="28"/>
        </w:rPr>
        <w:t>.2.5. В целях обеспечения преемственности в изучении учебного предмета ОБЗР на уровне среднего общего образования программа ОБЗР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по возможности её избегать, при необходимости безопасно действовать».</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127</w:t>
      </w:r>
      <w:r>
        <w:rPr>
          <w:rFonts w:ascii="Times New Roman" w:hAnsi="Times New Roman"/>
          <w:sz w:val="28"/>
          <w:szCs w:val="28"/>
          <w:vertAlign w:val="superscript"/>
        </w:rPr>
        <w:t>1</w:t>
      </w:r>
      <w:r>
        <w:rPr>
          <w:rFonts w:ascii="Times New Roman" w:hAnsi="Times New Roman"/>
          <w:sz w:val="28"/>
          <w:szCs w:val="28"/>
        </w:rPr>
        <w:t xml:space="preserve">.2.6. Программа ОБЗР предусматривает внедрение практико-ориентированных интерактивных форм организации учебных занятий </w:t>
      </w:r>
      <w:r>
        <w:rPr>
          <w:rFonts w:ascii="Times New Roman" w:hAnsi="Times New Roman"/>
          <w:sz w:val="28"/>
          <w:szCs w:val="28"/>
        </w:rPr>
        <w:br/>
        <w:t>с возможностью 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127</w:t>
      </w:r>
      <w:r>
        <w:rPr>
          <w:rFonts w:ascii="Times New Roman" w:hAnsi="Times New Roman"/>
          <w:sz w:val="28"/>
          <w:szCs w:val="28"/>
          <w:vertAlign w:val="superscript"/>
        </w:rPr>
        <w:t>1</w:t>
      </w:r>
      <w:r>
        <w:rPr>
          <w:rFonts w:ascii="Times New Roman" w:hAnsi="Times New Roman"/>
          <w:sz w:val="28"/>
          <w:szCs w:val="28"/>
        </w:rPr>
        <w:t>.2.7. В современных условиях с обострением существующих и появлением новых глобальных и региональных вызовов и угроз безопасности России (резкий рост военной напряжённости на приграничных территориях; продолжающееся распространение идей экстремизма и терроризма; существенное ухудшение медико-биологических условий жизнедеятельности; нарушение экологического равновесия и другие) возрастает приоритет вопросов безопасности, их значение не только</w:t>
      </w:r>
      <w:r>
        <w:rPr>
          <w:rFonts w:ascii="Times New Roman" w:hAnsi="Times New Roman"/>
          <w:sz w:val="28"/>
          <w:szCs w:val="28"/>
        </w:rPr>
        <w:br/>
        <w:t>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 В данных обстоятельствах огромное значение приобретает качественное образование подрастающего поколения россиян, направленное на воспитание личности безопасного типа, формирование гражданской идентичности, овладение знаниями, умениями, навыками и компетенцией для обеспечения безопасности в повседневной жизни.</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127</w:t>
      </w:r>
      <w:r>
        <w:rPr>
          <w:rFonts w:ascii="Times New Roman" w:hAnsi="Times New Roman"/>
          <w:sz w:val="28"/>
          <w:szCs w:val="28"/>
          <w:vertAlign w:val="superscript"/>
        </w:rPr>
        <w:t>1</w:t>
      </w:r>
      <w:r>
        <w:rPr>
          <w:rFonts w:ascii="Times New Roman" w:hAnsi="Times New Roman"/>
          <w:sz w:val="28"/>
          <w:szCs w:val="28"/>
        </w:rPr>
        <w:t>.2.8. Актуальность совершенствования учебно-методического обеспечения образовательного процесса по ОБЗР определяется системообразующими документами в области безопасности: Стратегией национальной безопасности Российской Федерации, утвержденной Указом Президента Российской Федерации от 2 июля 2021 г. № 400, Национальными целями развития Российской Федерации на период до 2030 года, утвержденными Указом Президента Российской Федерации от 21 июля 2020 г. № 474, государственной программой Российской Федерации «Развитие образования», утвержденной постановлением Правительства Российской Федерации от 26 декабря 2017 г. № 1642.</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127</w:t>
      </w:r>
      <w:r>
        <w:rPr>
          <w:rFonts w:ascii="Times New Roman" w:hAnsi="Times New Roman"/>
          <w:sz w:val="28"/>
          <w:szCs w:val="28"/>
          <w:vertAlign w:val="superscript"/>
        </w:rPr>
        <w:t>1</w:t>
      </w:r>
      <w:r>
        <w:rPr>
          <w:rFonts w:ascii="Times New Roman" w:hAnsi="Times New Roman"/>
          <w:sz w:val="28"/>
          <w:szCs w:val="28"/>
        </w:rPr>
        <w:t xml:space="preserve">.2.9. ОБЗР является открытой обучающей системой, имеет свои дидактические компоненты во всех без исключения предметных областях </w:t>
      </w:r>
      <w:r>
        <w:rPr>
          <w:rFonts w:ascii="Times New Roman" w:hAnsi="Times New Roman"/>
          <w:sz w:val="28"/>
          <w:szCs w:val="28"/>
        </w:rPr>
        <w:br/>
        <w:t>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ОБЗР является общая теория безопасности, которая имеет междисциплинарный характер, основываясь на изучении проблем безопасности в общественных, гуманитарных, технических и естественных науках. Это позволяет формировать целостное видение всего комплекса проблем безопасности (от индивидуальных до глобальных), что позволит обосновать оптимальную систему обеспечения безопасности личности, общества и государства, а также актуализировать для выпускников построение модели индивидуального и группового безопасного поведения в повседневной жизни.</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127</w:t>
      </w:r>
      <w:r>
        <w:rPr>
          <w:rFonts w:ascii="Times New Roman" w:hAnsi="Times New Roman"/>
          <w:sz w:val="28"/>
          <w:szCs w:val="28"/>
          <w:vertAlign w:val="superscript"/>
        </w:rPr>
        <w:t>1</w:t>
      </w:r>
      <w:r>
        <w:rPr>
          <w:rFonts w:ascii="Times New Roman" w:hAnsi="Times New Roman"/>
          <w:sz w:val="28"/>
          <w:szCs w:val="28"/>
        </w:rPr>
        <w:t xml:space="preserve">.2.10. Подходы к изучению ОБЗР учитывают современные вызовы </w:t>
      </w:r>
      <w:r>
        <w:rPr>
          <w:rFonts w:ascii="Times New Roman" w:hAnsi="Times New Roman"/>
          <w:sz w:val="28"/>
          <w:szCs w:val="28"/>
        </w:rPr>
        <w:br/>
        <w:t xml:space="preserve">и угрозы. ОБЗР входит в предметную область «Основы безопасности и защиты Родины», является обязательным для изучения на уровне среднего общего образования. </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127</w:t>
      </w:r>
      <w:r>
        <w:rPr>
          <w:rFonts w:ascii="Times New Roman" w:hAnsi="Times New Roman"/>
          <w:sz w:val="28"/>
          <w:szCs w:val="28"/>
          <w:vertAlign w:val="superscript"/>
        </w:rPr>
        <w:t>1</w:t>
      </w:r>
      <w:r>
        <w:rPr>
          <w:rFonts w:ascii="Times New Roman" w:hAnsi="Times New Roman"/>
          <w:sz w:val="28"/>
          <w:szCs w:val="28"/>
        </w:rPr>
        <w:t>.2.11. Изучение ОБЗР направлено на формирование ценностей, освоение знаний и умений, обеспечивающих готовность к выполнению конституционного долга по защите Отечества и достижение базового уровня культуры безопасности жизнедеятельности, что способствует выработке у выпускников умений распознавать угрозы, снижать риски развития опасных ситуаций, избегать их, самостоятельно принимать обоснованные решение в экстремальных условиях, грамотно вести себя при возникновении чрезвычайных ситуаций. Такой подход содействует воспитанию личности безопасного типа, закреплению навыков, позволяющих обеспечивать благополучие человека, созданию условий устойчивого развития общества и государства.</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127</w:t>
      </w:r>
      <w:r>
        <w:rPr>
          <w:rFonts w:ascii="Times New Roman" w:hAnsi="Times New Roman"/>
          <w:sz w:val="28"/>
          <w:szCs w:val="28"/>
          <w:vertAlign w:val="superscript"/>
        </w:rPr>
        <w:t>1</w:t>
      </w:r>
      <w:r>
        <w:rPr>
          <w:rFonts w:ascii="Times New Roman" w:hAnsi="Times New Roman"/>
          <w:sz w:val="28"/>
          <w:szCs w:val="28"/>
        </w:rPr>
        <w:t>.2.12. Целью изучения ОБЗР на уровне среднего общего образования является овладение основами военной подготовки и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 xml:space="preserve">способность применять принципы и правила безопасного поведения </w:t>
      </w:r>
      <w:r>
        <w:rPr>
          <w:rFonts w:ascii="Times New Roman" w:hAnsi="Times New Roman"/>
          <w:sz w:val="28"/>
          <w:szCs w:val="28"/>
        </w:rPr>
        <w:br/>
        <w:t>в повседневной жизни на основе понимания необходимости ведения здорового образа жизни, причин и механизмов возникновения и развития различных опасных и чрезвычайных ситуаций, готовности к применению необходимых средств и действиям при возникновении чрезвычайных ситуаций;</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сформированность ценностей, овладение знаниями и умениями, которые обеспечивают готовность к военной службе, исполнению долга по защите Отечества;</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сформированность активной жизненной позиции, осознанное понимание значимости личного и группового безопасного поведения в интересах благополучия и устойчивого развития личности, общества и государства;</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знание и понимание роли личности, общества и государства в решении задач обеспечения национальной безопасности и защиты населения от опасных и чрезвычайных ситуаций мирного и военного времени.</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127</w:t>
      </w:r>
      <w:r>
        <w:rPr>
          <w:rFonts w:ascii="Times New Roman" w:hAnsi="Times New Roman"/>
          <w:sz w:val="28"/>
          <w:szCs w:val="28"/>
          <w:vertAlign w:val="superscript"/>
        </w:rPr>
        <w:t>1</w:t>
      </w:r>
      <w:r>
        <w:rPr>
          <w:rFonts w:ascii="Times New Roman" w:hAnsi="Times New Roman"/>
          <w:sz w:val="28"/>
          <w:szCs w:val="28"/>
        </w:rPr>
        <w:t>.2.13. Всего на изучение ОБЗР на уровне среднего общего образования рекомендуется отводить 68 часов в 10–11 классах. При этом порядок освоения программы определяется образовательной организацией, которая вправе самостоятельно определять последовательность тематических линий ОБЗР и количество часов для их освоения. Конкретное наполнение модулей может быть скорректировано и конкретизировано с учётом региональных особенностей.</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127</w:t>
      </w:r>
      <w:r>
        <w:rPr>
          <w:rFonts w:ascii="Times New Roman" w:hAnsi="Times New Roman"/>
          <w:sz w:val="28"/>
          <w:szCs w:val="28"/>
          <w:vertAlign w:val="superscript"/>
        </w:rPr>
        <w:t>1</w:t>
      </w:r>
      <w:r>
        <w:rPr>
          <w:rFonts w:ascii="Times New Roman" w:hAnsi="Times New Roman"/>
          <w:sz w:val="28"/>
          <w:szCs w:val="28"/>
        </w:rPr>
        <w:t>.3. Содержание обучения:</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127</w:t>
      </w:r>
      <w:r>
        <w:rPr>
          <w:rFonts w:ascii="Times New Roman" w:hAnsi="Times New Roman"/>
          <w:sz w:val="28"/>
          <w:szCs w:val="28"/>
          <w:vertAlign w:val="superscript"/>
        </w:rPr>
        <w:t>1</w:t>
      </w:r>
      <w:r>
        <w:rPr>
          <w:rFonts w:ascii="Times New Roman" w:hAnsi="Times New Roman"/>
          <w:sz w:val="28"/>
          <w:szCs w:val="28"/>
        </w:rPr>
        <w:t>.3.1. Модуль № 1 «Безопасное и устойчивое развитие личности, общества, государства»:</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правовая основа обеспечения национальной безопасности;</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принципы обеспечения национальной безопасности;</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реализация национальных приоритетов как условие обеспечения национальной безопасности и устойчивого развития Российской Федерации;</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взаимодействие личности, государства и общества в реализации национальных приоритетов;</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роль правоохранительных органов и специальных служб в обеспечении национальной безопасности;</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роль личности, общества и государства в предупреждении противоправной деятельности;</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Единая государственная система предупреждения и ликвидации чрезвычайных ситуаций (РСЧС), структура, режимы функционирования;</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территориальный и функциональный принцип организации РСЧС, её задачи и примеры их решения;</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права и обязанности граждан в области защиты от чрезвычайных ситуаций;</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задачи гражданской обороны;</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права и обязанности граждан Российской Федерации в области гражданской обороны;</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Россия в современном мире, оборона как обязательное условие мирного социально-экономического развития Российской Федерации и обеспечение</w:t>
      </w:r>
      <w:r>
        <w:rPr>
          <w:rFonts w:ascii="Times New Roman" w:hAnsi="Times New Roman"/>
          <w:sz w:val="28"/>
          <w:szCs w:val="28"/>
        </w:rPr>
        <w:br/>
        <w:t>её военной безопасности;</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роль Вооружённых Сил Российской Федерации в обеспечении национальной безопасности.</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127</w:t>
      </w:r>
      <w:r>
        <w:rPr>
          <w:rFonts w:ascii="Times New Roman" w:hAnsi="Times New Roman"/>
          <w:sz w:val="28"/>
          <w:szCs w:val="28"/>
          <w:vertAlign w:val="superscript"/>
        </w:rPr>
        <w:t>1</w:t>
      </w:r>
      <w:r>
        <w:rPr>
          <w:rFonts w:ascii="Times New Roman" w:hAnsi="Times New Roman"/>
          <w:sz w:val="28"/>
          <w:szCs w:val="28"/>
        </w:rPr>
        <w:t>.3.2. Модуль № 2 «Основы военной подготовки»:</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движение строевым шагом, движение бегом, походным шагом, движение с изменением скорости движения, повороты в движении, выполнение воинского приветствия на месте и в движении;</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основы общевойскового боя;</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основные понятия общевойскового боя (бой, удар, огонь, маневр);</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виды маневра;</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походный, предбоевой и боевой порядок действия подразделений;</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оборона, ее задачи и принципы;</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наступление, задачи и способы;</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требования курса стрельб по организации, порядку и мерам безопасности во время стрельб и тренировок;</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правила безопасного обращения с оружием;</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изучение условий выполнения упражнения начальных стрельб из стрелкового оружия;</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способы удержания оружия и правильность прицеливания;</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назначение и тактико-технические характеристики современных видов стрелкового оружия (автомат Калашникова АК-12, пистолет Ярыгина, пистолет Лебедева);</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перспективы и тенденции развития современного стрелкового оружия;</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история возникновения и развития робототехнических комплексов;</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виды, предназначение, тактико-технические характеристики и общее устройство беспилотных летательных аппаратов (далее – БПЛА);</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конструктивные особенности БПЛА квадрокоптерного типа;</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история возникновения и развития радиосвязи;</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радиосвязь, назначение и основные требования;</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предназначение, общее устройство и тактико-технические характеристики переносных радиостанций;</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 xml:space="preserve">местность как элемент боевой обстановки; </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 xml:space="preserve">тактические свойства местности, основные её разновидности и влияние </w:t>
      </w:r>
      <w:r>
        <w:rPr>
          <w:rFonts w:ascii="Times New Roman" w:hAnsi="Times New Roman"/>
          <w:sz w:val="28"/>
          <w:szCs w:val="28"/>
        </w:rPr>
        <w:br/>
        <w:t>на боевые действия войск, сезонные изменения тактических свойств местности;</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 xml:space="preserve">шанцевый инструмент, его назначение, применение и сбережение; </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 xml:space="preserve">порядок оборудования позиции отделения; </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назначение, размеры и последовательность оборудования окопа для стрелка;</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понятие оружия массового поражения, история его развития, примеры применения, его роль в современном бою;</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поражающие факторы ядерных взрывов;</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 xml:space="preserve">отравляющие вещества, их назначение и классификация; </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внешние признаки применения бактериологического (биологического) оружия;</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зажигательное оружие и способы защиты от него;</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 xml:space="preserve">состав и назначение штатных и подручных средств первой помощи;  </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виды боевых ранений и опасность их получения;</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алгоритм оказания первой помощи при различных состояниях;</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 xml:space="preserve">условные зоны оказания первой помощи; </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 xml:space="preserve">характеристика особенностей «красной», «желтой» и «зеленой» зон; </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 xml:space="preserve">объем мероприятий первой помощи в «красной», «желтой» и «зеленой» зонах; </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порядок выполнения мероприятий первой помощи в «красной», «желтой» и «зеленой» зонах;</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особенности прохождения службы по призыву, освоение военно-учетных специальностей;</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особенности прохождения службы по контракту;</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организация подготовки офицерских кадров для Вооруженных Сил Российской Федерации, Министерства внутренних дел Российской Федерации, Федеральной службы безопасности Российской Федерации, Министерства Российской Федерации по делам гражданской обороны, чрезвычайным ситуациям и ликвидации последствий стихийных бедствий;</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военно-учебные заведение и военно-учебные центры.</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127</w:t>
      </w:r>
      <w:r>
        <w:rPr>
          <w:rFonts w:ascii="Times New Roman" w:hAnsi="Times New Roman"/>
          <w:sz w:val="28"/>
          <w:szCs w:val="28"/>
          <w:vertAlign w:val="superscript"/>
        </w:rPr>
        <w:t>1</w:t>
      </w:r>
      <w:r>
        <w:rPr>
          <w:rFonts w:ascii="Times New Roman" w:hAnsi="Times New Roman"/>
          <w:sz w:val="28"/>
          <w:szCs w:val="28"/>
        </w:rPr>
        <w:t>.3.3. Модуль № 3 «Культура безопасности жизнедеятельности</w:t>
      </w:r>
      <w:r>
        <w:rPr>
          <w:rFonts w:ascii="Times New Roman" w:hAnsi="Times New Roman"/>
          <w:sz w:val="28"/>
          <w:szCs w:val="28"/>
        </w:rPr>
        <w:br/>
        <w:t>в современном обществе»:</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понятие «культура безопасности», его значение в жизни человека, общества, государства;</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соотношение понятий «опасность», «безопасность», «риск» (угроза);</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соотношение понятий «опасная ситуация», «чрезвычайная ситуация»;</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общие принципы (правила) безопасного поведения;</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индивидуальный, групповой, общественно-государственный уровень решения задачи обеспечения безопасности;</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 xml:space="preserve">понятия «виктимность», «виктимное поведение», «безопасное поведение»;  </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 xml:space="preserve">влияние действий и поступков человека на его безопасность и благополучие; </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действия, позволяющие предвидеть опасность;</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действия, позволяющие избежать опасности;</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действия в опасной и чрезвычайной ситуациях;</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риск-ориентированное мышление как основа обеспечения безопасности;</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риск-ориентированный подход к обеспечению безопасности личности, общества, государства.</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127</w:t>
      </w:r>
      <w:r>
        <w:rPr>
          <w:rFonts w:ascii="Times New Roman" w:hAnsi="Times New Roman"/>
          <w:sz w:val="28"/>
          <w:szCs w:val="28"/>
          <w:vertAlign w:val="superscript"/>
        </w:rPr>
        <w:t>1</w:t>
      </w:r>
      <w:r>
        <w:rPr>
          <w:rFonts w:ascii="Times New Roman" w:hAnsi="Times New Roman"/>
          <w:sz w:val="28"/>
          <w:szCs w:val="28"/>
        </w:rPr>
        <w:t>.3.4. Модуль № 4 «Безопасность в быту»:</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источники опасности в быту, их классификация;</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общие правила безопасного поведения;</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защита прав потребителя;</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правила безопасного поведения при осуществлении покупок в Интернете;</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 xml:space="preserve">причины и профилактика бытовых отравлений, первая помощь, порядок действий в экстренных случаях; </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предупреждение бытовых травм;</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правила безопасного поведения в ситуациях, связанных с опасностью получить травму (спортивные занятия, использование различных инструментов, стремянок, лестниц и другое), первая помощь при ушибах переломах, кровотечениях;</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 xml:space="preserve">основные правила безопасного поведения при обращении и газовыми </w:t>
      </w:r>
      <w:r>
        <w:rPr>
          <w:rFonts w:ascii="Times New Roman" w:hAnsi="Times New Roman"/>
          <w:sz w:val="28"/>
          <w:szCs w:val="28"/>
        </w:rPr>
        <w:br/>
        <w:t>и электрическими приборами;</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последствия электротравмы;</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 xml:space="preserve">порядок проведения сердечно-легочной реанимации; </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основные правила пожарной безопасности в быту;</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термические и химические ожоги, первая помощь при ожогах;</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правила безопасного поведения в местах общего пользования (подъезд, лифт, придомовая территория, детская площадка, площадка для выгула собак и других);</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коммуникация с соседями;</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меры по предупреждению преступлений;</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аварии на коммунальных системах жизнеобеспечения;</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правила безопасного поведения в ситуации аварии на коммунальной системе;</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порядок вызова аварийных служб и взаимодействия с ними;</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действия в экстренных случаях.</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127</w:t>
      </w:r>
      <w:r>
        <w:rPr>
          <w:rFonts w:ascii="Times New Roman" w:hAnsi="Times New Roman"/>
          <w:sz w:val="28"/>
          <w:szCs w:val="28"/>
          <w:vertAlign w:val="superscript"/>
        </w:rPr>
        <w:t>1</w:t>
      </w:r>
      <w:r>
        <w:rPr>
          <w:rFonts w:ascii="Times New Roman" w:hAnsi="Times New Roman"/>
          <w:sz w:val="28"/>
          <w:szCs w:val="28"/>
        </w:rPr>
        <w:t>.3.5. Модуль № 5 «Безопасность на транспорте»:</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история появления правил дорожного движения и причины их изменчивости;</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риск-ориентированный подход к обеспечению безопасности на транспорте;</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безопасность пешехода в разных условиях (движение по обочине; движение в тёмное время суток; движение с использованием средств индивидуальной мобильности);</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взаимосвязь безопасности водителя и пассажира;</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правила безопасного поведения при поездке в легковом автомобиле, автобусе;</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ответственность водителя, ответственность пассажира;</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представления о знаниях и навыках, необходимых водителю;</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порядок действий при дорожно-транспортных происшествиях разного характера (при отсутствии пострадавших; с одним или несколькими пострадавшими; при опасности возгорания; с большим количеством участников);</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основные источники опасности в метро, правила безопасного поведения, порядок действий при возникновении опасных или чрезвычайных ситуаций;</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основные источники опасности на железнодорожном транспорте, правила безопасного поведения, порядок действий при возникновении опасных и чрезвычайных ситуаций;</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основные источники опасности на водном транспорте, правила безопасного поведения, порядок действий при возникновении опасной и чрезвычайной ситуации;</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основные источники опасности на авиационном транспорте, правила безопасного поведения, порядок действий при возникновении опасной, чрезвычайной ситуации.</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127</w:t>
      </w:r>
      <w:r>
        <w:rPr>
          <w:rFonts w:ascii="Times New Roman" w:hAnsi="Times New Roman"/>
          <w:sz w:val="28"/>
          <w:szCs w:val="28"/>
          <w:vertAlign w:val="superscript"/>
        </w:rPr>
        <w:t>1</w:t>
      </w:r>
      <w:r>
        <w:rPr>
          <w:rFonts w:ascii="Times New Roman" w:hAnsi="Times New Roman"/>
          <w:sz w:val="28"/>
          <w:szCs w:val="28"/>
        </w:rPr>
        <w:t>.3.6. Модуль № 6 «Безопасность в общественных местах»:</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общественные места и их классификация;</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 xml:space="preserve">основные источники опасности в общественных местах закрытого </w:t>
      </w:r>
      <w:r>
        <w:rPr>
          <w:rFonts w:ascii="Times New Roman" w:hAnsi="Times New Roman"/>
          <w:sz w:val="28"/>
          <w:szCs w:val="28"/>
        </w:rPr>
        <w:br/>
        <w:t>и открытого типа, общие правила безопасного поведения;</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опасности в общественных местах социально-психологического характера (возникновение толпы и давки; проявление агрессии; криминогенные ситуации; случаи, когда потерялся человек);</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 xml:space="preserve">порядок действий при риске возникновения или возникновении толпы, </w:t>
      </w:r>
      <w:r>
        <w:rPr>
          <w:rFonts w:ascii="Times New Roman" w:hAnsi="Times New Roman"/>
          <w:sz w:val="28"/>
          <w:szCs w:val="28"/>
        </w:rPr>
        <w:br/>
        <w:t>давки;</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эмоциональное заражение в толпе, способы самопомощи, правила безопасного поведения при попадании в агрессивную и паническую толпу;</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правила безопасного поведения при проявлении агрессии;</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криминогенные ситуации в общественных местах, правила безопасного поведения, порядок действия при попадании в опасную ситуацию;</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порядок действий в случаях, когда потерялся человек (ребёнок; взрослый; пожилой человек; человек с ментальными расстройствами);</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порядок действий в ситуации, если вы обнаружили потерявшегося человека;</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порядок действий при угрозе возникновения пожара в различных общественных местах, на объектах с массовым пребыванием людей (медицинские и образовательные организации, культурные, торгово-развлекательные учреждения и другие);</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 xml:space="preserve">меры безопасности и порядок действий при угрозе обрушения зданий </w:t>
      </w:r>
      <w:r>
        <w:rPr>
          <w:rFonts w:ascii="Times New Roman" w:hAnsi="Times New Roman"/>
          <w:sz w:val="28"/>
          <w:szCs w:val="28"/>
        </w:rPr>
        <w:br/>
        <w:t>и отдельных конструкций;</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меры безопасности и порядок поведения при угрозе, в случае террористического акта.</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127</w:t>
      </w:r>
      <w:r>
        <w:rPr>
          <w:rFonts w:ascii="Times New Roman" w:hAnsi="Times New Roman"/>
          <w:sz w:val="28"/>
          <w:szCs w:val="28"/>
          <w:vertAlign w:val="superscript"/>
        </w:rPr>
        <w:t>1</w:t>
      </w:r>
      <w:r>
        <w:rPr>
          <w:rFonts w:ascii="Times New Roman" w:hAnsi="Times New Roman"/>
          <w:sz w:val="28"/>
          <w:szCs w:val="28"/>
        </w:rPr>
        <w:t>.3.7. Модуль № 7 «Безопасность в природной среде»:</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отдых на природе, источники опасности в природной среде;</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 xml:space="preserve">основные правила безопасного поведения в лесу, в горах, на водоёмах; </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общие правила безопасности в походе;</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особенности обеспечения безопасности в лыжном походе;</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особенности обеспечения безопасности в водном походе;</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особенности обеспечения безопасности в горном походе;</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ориентирование на местности;</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 xml:space="preserve">карты, традиционные и современные средства навигации (компас, </w:t>
      </w:r>
      <w:r>
        <w:rPr>
          <w:rFonts w:ascii="Times New Roman" w:hAnsi="Times New Roman"/>
          <w:sz w:val="28"/>
          <w:szCs w:val="28"/>
          <w:lang w:val="en-US"/>
        </w:rPr>
        <w:t>GP</w:t>
      </w:r>
      <w:r>
        <w:rPr>
          <w:rFonts w:ascii="Times New Roman" w:hAnsi="Times New Roman"/>
          <w:sz w:val="28"/>
          <w:szCs w:val="28"/>
        </w:rPr>
        <w:t>S);</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порядок действий в случаях, когда человек потерялся в природной среде;</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источники опасности в автономных условия;</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сооружение убежища, получение воды и питания;</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способы защиты от перегрева и переохлаждения в разных природных условиях, первая помощь при перегревании, переохлаждении и отморожении;</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природные чрезвычайные ситуации;</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общие правила поведения в природных чрезвычайных ситуациях (предвидеть; избежать опасности; действовать: прекратить или минимизировать воздействие опасных факторов; дождаться помощи);</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природные пожары, возможности прогнозирования и предупреждения;</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правила безопасного поведения, последствия природных пожаров для людей и окружающей среды;</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природные чрезвычайные ситуации, вызванные опасными геологическими явлениями и процессами: землетрясения, извержение вулканов, оползни, камнепады;</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 xml:space="preserve">возможности прогнозирования, предупреждения, смягчения последствий, правила безопасного поведения, последствия природных чрезвычайных ситуаций, вызванных опасными геологическими явлениями и процессами; </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природные чрезвычайные ситуации, вызванные опасными гидрологическими явлениями и процессами: паводки, половодья, цунами, сели, лавины;</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возможности прогнозирования, предупреждения, смягчения последствий, правила безопасного поведения, последствия природных чрезвычайных ситуаций, вызванных опасными гидрологическими явлениями и процессами;</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 xml:space="preserve">природные чрезвычайные ситуации, вызванные опасными метеорологическими явлениями и процессами: ливни, град, мороз, жара; </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 xml:space="preserve">возможности прогнозирования, предупреждения, смягчения последствий, правила безопасного поведения, последствия природных чрезвычайных ситуаций, вызванных опасными метеорологическими явлениями и процессами; </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влияние деятельности человека на природную среду;</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причины и источники загрязнения Мирового океана, рек, почвы, космоса;</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чрезвычайные ситуации экологического характера, возможности прогнозирования, предупреждения, смягчения последствий;</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экологическая грамотность и разумное природопользование.</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127</w:t>
      </w:r>
      <w:r>
        <w:rPr>
          <w:rFonts w:ascii="Times New Roman" w:hAnsi="Times New Roman"/>
          <w:sz w:val="28"/>
          <w:szCs w:val="28"/>
          <w:vertAlign w:val="superscript"/>
        </w:rPr>
        <w:t>1</w:t>
      </w:r>
      <w:r>
        <w:rPr>
          <w:rFonts w:ascii="Times New Roman" w:hAnsi="Times New Roman"/>
          <w:sz w:val="28"/>
          <w:szCs w:val="28"/>
        </w:rPr>
        <w:t>.3.8. Модуль № 8 «Основы медицинских знаний. Оказание первой помощи»:</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понятия «здоровье», «охрана здоровья», «здоровый образ жизни», «лечение», «профилактика»;</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биологические, социально-экономические, экологические (геофизические), психологические факторы, влияющие на здоровье человека;</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составляющие здорового образа жизни: сон, питание, физическая активность, психологическое благополучие;</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общие представления об инфекционных заболеваниях;</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 xml:space="preserve">механизм распространения и способы передачи инфекционных заболеваний; </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чрезвычайные ситуации биолого-социального характера, меры профилактики и защиты;</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роль вакцинации, национальный календарь профилактических прививок;</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вакцинация по эпидемиологическим показаниям;</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значение изобретения вакцины для человечества;</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неинфекционные заболевания, самые распространённые неинфекционные заболевания;</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факторы риска возникновения сердечно-сосудистых заболеваний;</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факторы риска возникновения онкологических заболеваний;</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факторы риска возникновения заболеваний дыхательной системы;</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 xml:space="preserve">факторы риска возникновения эндокринных заболеваний; </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меры профилактики неинфекционных заболеваний;</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роль диспансеризации в профилактике неинфекционных заболеваний;</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признаки угрожающих жизни и здоровью состояний, требующие вызова скорой медицинской помощи (инсульт, сердечный приступ, острая боль в животе, эпилепсия и другие);</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психическое здоровье и психологическое благополучие;</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критерии психического здоровья и психологического благополучия;</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 xml:space="preserve">основные факторы, влияющие на психическое здоровье и психологическое благополучие; </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основные направления сохранения и укрепления психического здоровья (раннее выявление психических расстройств; минимизация влияния хронического стресса: оптимизация условий жизни, работы, учёбы; профилактика злоупотребления алкоголя и употребления наркотических средств; помощь людям, перенёсшим психотравмирующую ситуацию);</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меры, направленные на сохранение и укрепление психического здоровья;</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 xml:space="preserve">первая помощь, история возникновения скорой медицинской помощи </w:t>
      </w:r>
      <w:r>
        <w:rPr>
          <w:rFonts w:ascii="Times New Roman" w:hAnsi="Times New Roman"/>
          <w:sz w:val="28"/>
          <w:szCs w:val="28"/>
        </w:rPr>
        <w:br/>
        <w:t xml:space="preserve">и первой помощи; </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состояния, при которых оказывается первая помощь;</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мероприятия по оказанию первой помощи;</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алгоритм первой помощи;</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оказание первой помощи в сложных случаях (травмы глаза; «сложные» кровотечения; первая помощь с использованием подручных средств; первая помощь при нескольких травмах одновременно);</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действия при прибытии скорой медицинской помощи.</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127</w:t>
      </w:r>
      <w:r>
        <w:rPr>
          <w:rFonts w:ascii="Times New Roman" w:hAnsi="Times New Roman"/>
          <w:sz w:val="28"/>
          <w:szCs w:val="28"/>
          <w:vertAlign w:val="superscript"/>
        </w:rPr>
        <w:t>1</w:t>
      </w:r>
      <w:r>
        <w:rPr>
          <w:rFonts w:ascii="Times New Roman" w:hAnsi="Times New Roman"/>
          <w:sz w:val="28"/>
          <w:szCs w:val="28"/>
        </w:rPr>
        <w:t>.3.9. Модуль 9 «Безопасность в социуме»:</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 xml:space="preserve">определение понятия «общение»; </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навыки конструктивного общения;</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 xml:space="preserve">общие представления о понятиях «социальная группа», «большая группа», «малая группа»;  </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межличностное общение, общение в группе, межгрупповое общение (взаимодействие);</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особенности общения в группе;</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психологические характеристики группы и особенности взаимодействия в группе;</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групповые нормы и ценности;</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коллектив как социальная группа;</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психологические закономерности в группе;</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понятие «конфликт», стадии развития конфликта;</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 xml:space="preserve">конфликты в межличностном общении, конфликты в малой группе; </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факторы, способствующие и препятствующие эскалации конфликта;</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способы поведения в конфликте;</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деструктивное и агрессивное поведение;</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конструктивное поведение в конфликте;</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роль регуляции эмоций при разрешении конфликта, способы саморегуляции;</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способы разрешения конфликтных ситуаций;</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 xml:space="preserve">основные формы участия третьей стороны в процессе урегулирования </w:t>
      </w:r>
      <w:r>
        <w:rPr>
          <w:rFonts w:ascii="Times New Roman" w:hAnsi="Times New Roman"/>
          <w:sz w:val="28"/>
          <w:szCs w:val="28"/>
        </w:rPr>
        <w:br/>
        <w:t>и разрешения конфликта;</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 xml:space="preserve">ведение переговоров при разрешении конфликта;  </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опасные проявления конфликтов (буллинг, насилие);</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способы противодействия буллингу и проявлению насилия;</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 xml:space="preserve">способы психологического воздействия; </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психологическое влияние в малой группе;</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положительные и отрицательные стороны конформизма;</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 xml:space="preserve">эмпатия и уважение к партнёру (партнёрам) по общению как основа коммуникации;  </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убеждающая коммуникация;</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манипуляция в общении, цели, технологии и способы противодействия;</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психологическое влияние на большие группы;</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способы воздействия на большую группу: заражение; убеждение; внушение; подражание;</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деструктивные и псевдопсихологические технологии;</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 xml:space="preserve">противодействие вовлечению молодёжи в противозаконную </w:t>
      </w:r>
      <w:r>
        <w:rPr>
          <w:rFonts w:ascii="Times New Roman" w:hAnsi="Times New Roman"/>
          <w:sz w:val="28"/>
          <w:szCs w:val="28"/>
        </w:rPr>
        <w:br/>
        <w:t>и антиобщественную деятельность.</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127</w:t>
      </w:r>
      <w:r>
        <w:rPr>
          <w:rFonts w:ascii="Times New Roman" w:hAnsi="Times New Roman"/>
          <w:sz w:val="28"/>
          <w:szCs w:val="28"/>
          <w:vertAlign w:val="superscript"/>
        </w:rPr>
        <w:t>1</w:t>
      </w:r>
      <w:r>
        <w:rPr>
          <w:rFonts w:ascii="Times New Roman" w:hAnsi="Times New Roman"/>
          <w:sz w:val="28"/>
          <w:szCs w:val="28"/>
        </w:rPr>
        <w:t>.3.10. Модуль № 10 «Безопасность в информационном пространстве»:</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понятия «цифровая среда», «цифровой след»;</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влияние цифровой среды на жизнь человека;</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приватность, персональные данные;</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«цифровая зависимость», её признаки и последствия;</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опасности и риски цифровой среды, их источники;</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правила безопасного поведения в цифровой среде;</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вредоносное программное обеспечение;</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виды вредоносного программного обеспечения, его цели, принципы работы;</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правила защиты от вредоносного программного обеспечения;</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кража персональных данных, паролей;</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мошенничество, фишинг, правила защиты от мошенников;</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правила безопасного использования устройств и программ;</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поведенческие опасности в цифровой среде и их причины;</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опасные персоны, имитация близких социальных отношений;</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 xml:space="preserve">неосмотрительное поведение и коммуникация в Интернете как угроза </w:t>
      </w:r>
      <w:r>
        <w:rPr>
          <w:rFonts w:ascii="Times New Roman" w:hAnsi="Times New Roman"/>
          <w:sz w:val="28"/>
          <w:szCs w:val="28"/>
        </w:rPr>
        <w:br/>
        <w:t>для будущей жизни и карьеры;</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травля в Интернете, методы защиты от травли;</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 xml:space="preserve">деструктивные сообщества и деструктивный контент в цифровой среде, </w:t>
      </w:r>
      <w:r>
        <w:rPr>
          <w:rFonts w:ascii="Times New Roman" w:hAnsi="Times New Roman"/>
          <w:sz w:val="28"/>
          <w:szCs w:val="28"/>
        </w:rPr>
        <w:br/>
        <w:t>их признаки;</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механизмы вовлечения в деструктивные сообщества;</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 xml:space="preserve">вербовка, манипуляция, «воронки вовлечения»; </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радикализация деструктива;</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профилактика и противодействие вовлечению в деструктивные сообщества;</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правила коммуникации в цифровой среде;</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достоверность информации в цифровой среде;</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 xml:space="preserve">источники информации, проверка на достоверность; </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«информационный пузырь», манипуляция сознанием, пропаганда;</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фальшивые аккаунты, вредные советчики, манипуляторы;</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понятие «фейк», цели и виды, распространение фейков;</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правила и инструменты для распознавания фейковых текстов и изображений;</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 xml:space="preserve">понятие прав человека в цифровой среде, их защита; </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ответственность за действия в Интернете;</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запрещённый контент;</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защита прав в цифровом пространстве.</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127</w:t>
      </w:r>
      <w:r>
        <w:rPr>
          <w:rFonts w:ascii="Times New Roman" w:hAnsi="Times New Roman"/>
          <w:sz w:val="28"/>
          <w:szCs w:val="28"/>
          <w:vertAlign w:val="superscript"/>
        </w:rPr>
        <w:t>1</w:t>
      </w:r>
      <w:r>
        <w:rPr>
          <w:rFonts w:ascii="Times New Roman" w:hAnsi="Times New Roman"/>
          <w:sz w:val="28"/>
          <w:szCs w:val="28"/>
        </w:rPr>
        <w:t>.3.11. Модуль № 11 «Основы противодействия экстремизму и терроризму»:</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экстремизм и терроризм как угроза устойчивого развития общества;</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понятия «экстремизм» и «терроризм», их взаимосвязь;</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варианты проявления экстремизма, возможные последствия;</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 xml:space="preserve">преступления террористической направленности, их цель, причины, последствия;  </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опасность вовлечения в экстремистскую и террористическую деятельность: способы и признаки;</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 xml:space="preserve">предупреждение и противодействие вовлечению в экстремистскую </w:t>
      </w:r>
      <w:r>
        <w:rPr>
          <w:rFonts w:ascii="Times New Roman" w:hAnsi="Times New Roman"/>
          <w:sz w:val="28"/>
          <w:szCs w:val="28"/>
        </w:rPr>
        <w:br/>
        <w:t>и террористическую деятельность;</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формы террористических актов;</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уровни террористической угрозы;</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правила поведения и порядок действий при угрозе или в случае террористического акта, проведении контртеррористической операции;</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правовые основы противодействия экстремизму и терроризму в Российской Федерации;</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 xml:space="preserve">основы государственной системы противодействия экстремизму </w:t>
      </w:r>
      <w:r>
        <w:rPr>
          <w:rFonts w:ascii="Times New Roman" w:hAnsi="Times New Roman"/>
          <w:sz w:val="28"/>
          <w:szCs w:val="28"/>
        </w:rPr>
        <w:br/>
        <w:t>и терроризму, ее цели, задачи, принципы;</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права и обязанности граждан и общественных организаций в области противодействия экстремизму и терроризму.</w:t>
      </w:r>
    </w:p>
    <w:p w:rsidR="00900AA1" w:rsidRDefault="00E616C2">
      <w:pPr>
        <w:tabs>
          <w:tab w:val="left" w:pos="451"/>
        </w:tabs>
        <w:spacing w:after="0" w:line="360" w:lineRule="auto"/>
        <w:ind w:firstLine="709"/>
        <w:jc w:val="both"/>
        <w:rPr>
          <w:rFonts w:ascii="Times New Roman" w:hAnsi="Times New Roman"/>
          <w:bCs/>
          <w:sz w:val="28"/>
          <w:szCs w:val="28"/>
        </w:rPr>
      </w:pPr>
      <w:r>
        <w:rPr>
          <w:rFonts w:ascii="Times New Roman" w:hAnsi="Times New Roman"/>
          <w:sz w:val="28"/>
          <w:szCs w:val="28"/>
        </w:rPr>
        <w:t>127</w:t>
      </w:r>
      <w:r>
        <w:rPr>
          <w:rFonts w:ascii="Times New Roman" w:hAnsi="Times New Roman"/>
          <w:sz w:val="28"/>
          <w:szCs w:val="28"/>
          <w:vertAlign w:val="superscript"/>
        </w:rPr>
        <w:t>1</w:t>
      </w:r>
      <w:r>
        <w:rPr>
          <w:rFonts w:ascii="Times New Roman" w:hAnsi="Times New Roman"/>
          <w:sz w:val="28"/>
          <w:szCs w:val="28"/>
        </w:rPr>
        <w:t xml:space="preserve">.4. </w:t>
      </w:r>
      <w:r>
        <w:rPr>
          <w:rFonts w:ascii="Times New Roman" w:hAnsi="Times New Roman"/>
          <w:bCs/>
          <w:sz w:val="28"/>
          <w:szCs w:val="28"/>
        </w:rPr>
        <w:t>Планируемые результаты освоения программы ОБЗР.</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127</w:t>
      </w:r>
      <w:r>
        <w:rPr>
          <w:rFonts w:ascii="Times New Roman" w:hAnsi="Times New Roman"/>
          <w:sz w:val="28"/>
          <w:szCs w:val="28"/>
          <w:vertAlign w:val="superscript"/>
        </w:rPr>
        <w:t>1</w:t>
      </w:r>
      <w:r>
        <w:rPr>
          <w:rFonts w:ascii="Times New Roman" w:hAnsi="Times New Roman"/>
          <w:sz w:val="28"/>
          <w:szCs w:val="28"/>
        </w:rPr>
        <w:t>.4.1. Личностные результаты достигаются в единстве учебной</w:t>
      </w:r>
      <w:r>
        <w:rPr>
          <w:rFonts w:ascii="Times New Roman" w:hAnsi="Times New Roman"/>
          <w:sz w:val="28"/>
          <w:szCs w:val="28"/>
        </w:rPr>
        <w:br/>
        <w:t xml:space="preserve">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127</w:t>
      </w:r>
      <w:r>
        <w:rPr>
          <w:rFonts w:ascii="Times New Roman" w:hAnsi="Times New Roman"/>
          <w:sz w:val="28"/>
          <w:szCs w:val="28"/>
          <w:vertAlign w:val="superscript"/>
        </w:rPr>
        <w:t>1</w:t>
      </w:r>
      <w:r>
        <w:rPr>
          <w:rFonts w:ascii="Times New Roman" w:hAnsi="Times New Roman"/>
          <w:sz w:val="28"/>
          <w:szCs w:val="28"/>
        </w:rPr>
        <w:t xml:space="preserve">.4.2. Личностные результаты, формируемые в ходе изучения ОБЗР, должны способствовать процессам самопознания, самовоспитания и саморазвития, развития внутренней позиции личности, патриотизма, гражданственности </w:t>
      </w:r>
      <w:r>
        <w:rPr>
          <w:rFonts w:ascii="Times New Roman" w:hAnsi="Times New Roman"/>
          <w:sz w:val="28"/>
          <w:szCs w:val="28"/>
        </w:rPr>
        <w:br/>
        <w:t xml:space="preserve">и проявляться, прежде всего, в уважении к памяти защитников Отечества </w:t>
      </w:r>
      <w:r>
        <w:rPr>
          <w:rFonts w:ascii="Times New Roman" w:hAnsi="Times New Roman"/>
          <w:sz w:val="28"/>
          <w:szCs w:val="28"/>
        </w:rPr>
        <w:br/>
        <w:t>и подвигам героев Отечества, закону и правопорядку, человеку труда и старшему поколению, гордости за российские достижения, в готовности к осмысленному применению принципов и правил безопасного поведения в повседневной жизни, соблюдению правил экологического поведения, защите Отечества, бережном отношении к окружающим людям, культурному наследию и уважительном отношении к традициям многонационального народа Российской Федерации и к жизни в целом.</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127</w:t>
      </w:r>
      <w:r>
        <w:rPr>
          <w:rFonts w:ascii="Times New Roman" w:hAnsi="Times New Roman"/>
          <w:sz w:val="28"/>
          <w:szCs w:val="28"/>
          <w:vertAlign w:val="superscript"/>
        </w:rPr>
        <w:t>1</w:t>
      </w:r>
      <w:r>
        <w:rPr>
          <w:rFonts w:ascii="Times New Roman" w:hAnsi="Times New Roman"/>
          <w:sz w:val="28"/>
          <w:szCs w:val="28"/>
        </w:rPr>
        <w:t>.4.3. Личностные результаты изучения ОБЗР включают:</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1) гражданское воспитание:</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сформированность активной гражданской позиции обучающегося, готового и способного применять принципы и правила безопасного поведения в течение всей жизни;</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 xml:space="preserve">уважение закона и правопорядка, осознание своих прав, обязанностей </w:t>
      </w:r>
      <w:r>
        <w:rPr>
          <w:rFonts w:ascii="Times New Roman" w:hAnsi="Times New Roman"/>
          <w:sz w:val="28"/>
          <w:szCs w:val="28"/>
        </w:rPr>
        <w:br/>
        <w:t xml:space="preserve">и ответственности в области защиты населения и территории Российской Федерации от чрезвычайных ситуаций и в других областях, связанных </w:t>
      </w:r>
      <w:r>
        <w:rPr>
          <w:rFonts w:ascii="Times New Roman" w:hAnsi="Times New Roman"/>
          <w:sz w:val="28"/>
          <w:szCs w:val="28"/>
        </w:rPr>
        <w:br/>
        <w:t>с безопасностью жизнедеятельности;</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сформированность базового уровня культуры безопасности жизнедеятельности как основы для благополучия и устойчивого развития личности, общества и государства;</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готовность противостоять идеологии экстремизма и терроризма, национализма и ксенофобии, дискриминации по социальным, религиозным, расовым, национальным признакам;</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готовность к взаимодействию с обществом и государством в обеспечении безопасности жизни и здоровья населения;</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готовность к участию в деятельности государственных социальных организаций и институтов гражданского общества в области обеспечения комплексной безопасности личности, общества и государства;</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2) патриотическое воспитание:</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сформированность российской гражданской идентичности, уважения к своему народу, памяти защитников Родины и боевым подвигам Героев Отечества, гордости за свою Родину и Вооружённые Силы Российской Федерации, прошлое и настоящее многонационального народа России, российской армии и флота;</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ценностное отношение к государственным и военным символам, историческому и природному наследию, дням воинской славы, боевым традициям Вооружённых Сил Российской Федерации, достижениям государства в области обеспечения безопасности жизни и здоровья людей;</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сформированность чувства ответственности перед Родиной, идейная убеждённость и готовность к служению и защите Отечества, ответственность за его судьбу;</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3) духовно-нравственное воспитание:</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осознание духовных ценностей российского народа и российского воинства;</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 xml:space="preserve">сформированность ценности безопасного поведения, осознанного </w:t>
      </w:r>
      <w:r>
        <w:rPr>
          <w:rFonts w:ascii="Times New Roman" w:hAnsi="Times New Roman"/>
          <w:sz w:val="28"/>
          <w:szCs w:val="28"/>
        </w:rPr>
        <w:br/>
        <w:t>и ответственного отношения к личной безопасности, безопасности других людей, общества и государства;</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 xml:space="preserve">способность оценивать ситуацию и принимать осознанные решения, готовность реализовать риск-ориентированное поведение, самостоятельно </w:t>
      </w:r>
      <w:r>
        <w:rPr>
          <w:rFonts w:ascii="Times New Roman" w:hAnsi="Times New Roman"/>
          <w:sz w:val="28"/>
          <w:szCs w:val="28"/>
        </w:rPr>
        <w:br/>
        <w:t xml:space="preserve">и ответственно действовать в различных условиях жизнедеятельности </w:t>
      </w:r>
      <w:r>
        <w:rPr>
          <w:rFonts w:ascii="Times New Roman" w:hAnsi="Times New Roman"/>
          <w:sz w:val="28"/>
          <w:szCs w:val="28"/>
        </w:rPr>
        <w:br/>
        <w:t>по снижению риска возникновения опасных ситуаций, перерастания</w:t>
      </w:r>
      <w:r>
        <w:rPr>
          <w:rFonts w:ascii="Times New Roman" w:hAnsi="Times New Roman"/>
          <w:sz w:val="28"/>
          <w:szCs w:val="28"/>
        </w:rPr>
        <w:br/>
        <w:t>их в чрезвычайные ситуации, смягчению их последствий;</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 xml:space="preserve">ответственное отношение к своим родителям, старшему поколению, семье, культуре и традициям народов России, принятие идей волонтёрства </w:t>
      </w:r>
      <w:r>
        <w:rPr>
          <w:rFonts w:ascii="Times New Roman" w:hAnsi="Times New Roman"/>
          <w:sz w:val="28"/>
          <w:szCs w:val="28"/>
        </w:rPr>
        <w:br/>
        <w:t>и добровольчества;</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4) эстетическое воспитание:</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эстетическое отношение к миру в сочетании с культурой безопасности жизнедеятельности;</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 xml:space="preserve">понимание взаимозависимости успешности и полноценного развития </w:t>
      </w:r>
      <w:r>
        <w:rPr>
          <w:rFonts w:ascii="Times New Roman" w:hAnsi="Times New Roman"/>
          <w:sz w:val="28"/>
          <w:szCs w:val="28"/>
        </w:rPr>
        <w:br/>
        <w:t>и безопасного поведения в повседневной жизни;</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5) ценности научного познания:</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сформированность мировоззрения, соответствующего текущему уровню развития общей теории безопасности, современных представлений о безопасности в технических, естественно-научных, общественных, гуманитарных областях знаний, современной концепции культуры безопасности жизнедеятельности;</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понимание научно-практических основ учебного предмета ОБЗР, осознание его значения для безопасной и продуктивной жизнедеятельности человека, общества и государства;</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способность применять научные знания для реализации принципов безопасного поведения (способность предвидеть, по возможности избегать, безопасно действовать в опасных, экстремальных и чрезвычайных ситуациях);</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6) физическое воспитание:</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осознание ценности жизни, сформированность ответственного отношения к своему здоровью и здоровью окружающих;</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знание приёмов оказания первой помощи и готовность применять их в случае необходимости;</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потребность в регулярном ведении здорового образа жизни;</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осознание последствий и активное неприятие вредных привычек и иных форм причинения вреда физическому и психическому здоровью;</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7) трудовое воспитание:</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 xml:space="preserve">готовность к труду, осознание значимости трудовой деятельности </w:t>
      </w:r>
      <w:r>
        <w:rPr>
          <w:rFonts w:ascii="Times New Roman" w:hAnsi="Times New Roman"/>
          <w:sz w:val="28"/>
          <w:szCs w:val="28"/>
        </w:rPr>
        <w:br/>
        <w:t>для развития личности, общества и государства, обеспечения национальной безопасности;</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готовность к осознанному и ответственному соблюдению требований безопасности в процессе трудовой деятельности;</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интерес к различным сферам профессиональной деятельности, включая военно-профессиональную деятельность;</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готовность и способность к образованию и самообразованию на протяжении всей жизни;</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8) экологическое воспитание:</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сформированность экологической культуры, понимание влияния социально-экономических процессов на состояние природной среды, осознание глобального характера экологических проблем, их роли в обеспечении безопасности личности, общества и государства;</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планирование и осуществление действий в окружающей среде на основе соблюдения экологической грамотности и разумного природопользования;</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расширение представлений о деятельности экологической направленности.</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127</w:t>
      </w:r>
      <w:r>
        <w:rPr>
          <w:rFonts w:ascii="Times New Roman" w:hAnsi="Times New Roman"/>
          <w:sz w:val="28"/>
          <w:szCs w:val="28"/>
          <w:vertAlign w:val="superscript"/>
        </w:rPr>
        <w:t>1</w:t>
      </w:r>
      <w:r>
        <w:rPr>
          <w:rFonts w:ascii="Times New Roman" w:hAnsi="Times New Roman"/>
          <w:sz w:val="28"/>
          <w:szCs w:val="28"/>
        </w:rPr>
        <w:t>.4.4. В результате изучения ОБЗР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127</w:t>
      </w:r>
      <w:r>
        <w:rPr>
          <w:rFonts w:ascii="Times New Roman" w:hAnsi="Times New Roman"/>
          <w:sz w:val="28"/>
          <w:szCs w:val="28"/>
          <w:vertAlign w:val="superscript"/>
        </w:rPr>
        <w:t>1</w:t>
      </w:r>
      <w:r>
        <w:rPr>
          <w:rFonts w:ascii="Times New Roman" w:hAnsi="Times New Roman"/>
          <w:sz w:val="28"/>
          <w:szCs w:val="28"/>
        </w:rPr>
        <w:t>.4.4.1. У обучающегося будут сформированы следующие базовые логические действия как часть познавательных универсальных учебных действий:</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самостоятельно определять актуальные проблемные вопросы безопасности личности, общества и государства, обосновывать их приоритет и всесторонне анализировать, разрабатывать алгоритмы их возможного решения в различных ситуациях;</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устанавливать существенный признак или основания для обобщения, сравнения и классификации событий и явлений в области безопасности жизнедеятельности, выявлять их закономерности и противоречия;</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определять цели действий применительно к заданной (смоделированной) ситуации, выбирать способы их достижения с учётом самостоятельно выделенных критериев в парадигме безопасной жизнедеятельности, оценивать риски возможных последствий для реализации риск-ориентированного поведения;</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моделировать объекты (события, явления) в области безопасности личности, общества и государства, анализировать их различные состояния для решения познавательных задач, переносить приобретённые знания в повседневную жизнь;</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планировать и осуществлять учебные действия в условиях дефицита информации, необходимой для решения стоящей задачи;</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развивать творческое мышление при решении ситуационных задач.</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127</w:t>
      </w:r>
      <w:r>
        <w:rPr>
          <w:rFonts w:ascii="Times New Roman" w:hAnsi="Times New Roman"/>
          <w:sz w:val="28"/>
          <w:szCs w:val="28"/>
          <w:vertAlign w:val="superscript"/>
        </w:rPr>
        <w:t>1</w:t>
      </w:r>
      <w:r>
        <w:rPr>
          <w:rFonts w:ascii="Times New Roman" w:hAnsi="Times New Roman"/>
          <w:sz w:val="28"/>
          <w:szCs w:val="28"/>
        </w:rPr>
        <w:t>.4.4.2. У обучающегося будут сформированы следующие базовые исследовательские действия как часть познавательных универсальных учебных действий:</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владеть научной терминологией, ключевыми понятиями и методами в области безопасности жизнедеятельности;</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осуществлять различные виды деятельности по приобретению нового знания, его преобразованию и применению для решения различных учебных задач, в том числе при разработке и защите проектных работ;</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анализировать содержание вопросов и заданий и выдвигать новые идеи, самостоятельно выбирать оптимальный способ решения задач с учётом установленных (обоснованных) критериев;</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раскрывать проблемные вопросы, отражающие несоответствие между реальным (заданным) и наиболее благоприятным состоянием объекта (явления) в повседневной жизни;</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критически оценивать полученные в ходе решения учебных задач результаты, обосновывать предложения по их корректировке в новых условиях;</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характеризовать приобретённые знания и навыки, оценивать возможность их реализации в реальных ситуациях;</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использовать знания других предметных областей для решения учебных задач в области безопасности жизнедеятельности; переносить приобретённые знания и навыки в повседневную жизнь.</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127</w:t>
      </w:r>
      <w:r>
        <w:rPr>
          <w:rFonts w:ascii="Times New Roman" w:hAnsi="Times New Roman"/>
          <w:sz w:val="28"/>
          <w:szCs w:val="28"/>
          <w:vertAlign w:val="superscript"/>
        </w:rPr>
        <w:t>1</w:t>
      </w:r>
      <w:r>
        <w:rPr>
          <w:rFonts w:ascii="Times New Roman" w:hAnsi="Times New Roman"/>
          <w:sz w:val="28"/>
          <w:szCs w:val="28"/>
        </w:rPr>
        <w:t>.4.4.3. У обучающегося будут сформированы умения работать</w:t>
      </w:r>
      <w:r>
        <w:rPr>
          <w:rFonts w:ascii="Times New Roman" w:hAnsi="Times New Roman"/>
          <w:sz w:val="28"/>
          <w:szCs w:val="28"/>
        </w:rPr>
        <w:br/>
        <w:t>с информацией как часть познавательных универсальных учебных действий:</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владеть навыками самостоятельного поиска, сбора, обобщения и анализа различных видов информации из источников разных типов при обеспечении условий информационной безопасности личности;</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создавать информационные блоки в различных форматах с учётом характера решаемой учебной задачи; самостоятельно выбирать оптимальную форму их представления;</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оценивать достоверность, легитимность информации, её соответствие правовым и морально-этическим нормам;</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владеть навыками по предотвращению рисков, профилактике угроз и защите от опасностей цифровой среды;</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использовать средства информационных и коммуникационных технологий в учебном процессе с соблюдением требований эргономики, техники безопасности и гигиены.</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127</w:t>
      </w:r>
      <w:r>
        <w:rPr>
          <w:rFonts w:ascii="Times New Roman" w:hAnsi="Times New Roman"/>
          <w:sz w:val="28"/>
          <w:szCs w:val="28"/>
          <w:vertAlign w:val="superscript"/>
        </w:rPr>
        <w:t>1</w:t>
      </w:r>
      <w:r>
        <w:rPr>
          <w:rFonts w:ascii="Times New Roman" w:hAnsi="Times New Roman"/>
          <w:sz w:val="28"/>
          <w:szCs w:val="28"/>
        </w:rPr>
        <w:t>.4.4.4. У обучающегося будут сформированы умения общения как часть коммуникативных универсальных учебных действий:</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осуществлять в ходе образовательной деятельности безопасную коммуникацию, переносить принципы её организации в повседневную жизнь;</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распознавать вербальные и невербальные средства общения; понимать значение социальных знаков; определять признаки деструктивного общения;</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владеть приёмами безопасного межличностного и группового общения; безопасно действовать по избеганию конфликтных ситуаций;</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 xml:space="preserve">аргументированно, логично и ясно излагать свою точку зрения </w:t>
      </w:r>
      <w:r>
        <w:rPr>
          <w:rFonts w:ascii="Times New Roman" w:hAnsi="Times New Roman"/>
          <w:sz w:val="28"/>
          <w:szCs w:val="28"/>
        </w:rPr>
        <w:br/>
        <w:t>с использованием языковых средств.</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127</w:t>
      </w:r>
      <w:r>
        <w:rPr>
          <w:rFonts w:ascii="Times New Roman" w:hAnsi="Times New Roman"/>
          <w:sz w:val="28"/>
          <w:szCs w:val="28"/>
          <w:vertAlign w:val="superscript"/>
        </w:rPr>
        <w:t>1</w:t>
      </w:r>
      <w:r>
        <w:rPr>
          <w:rFonts w:ascii="Times New Roman" w:hAnsi="Times New Roman"/>
          <w:sz w:val="28"/>
          <w:szCs w:val="28"/>
        </w:rPr>
        <w:t>.4.4.5. У обучающегося будут сформированы умения самоорганизации как части регулятивных универсальных учебных действий:</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ставить и формулировать собственные задачи в образовательной деятельности и жизненных ситуациях;</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самостоятельно выявлять проблемные вопросы, выбирать оптимальный способ и составлять план их решения в конкретных условиях;</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делать осознанный выбор в новой ситуации, аргументировать его; брать ответственность за своё решение;</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оценивать приобретённый опыт;</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расширять познания в области безопасности жизнедеятельности на основе личных предпочтений и за счёт привлечения научно-практических знаний других предметных областей; повышать образовательный и культурный уровень.</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127</w:t>
      </w:r>
      <w:r>
        <w:rPr>
          <w:rFonts w:ascii="Times New Roman" w:hAnsi="Times New Roman"/>
          <w:sz w:val="28"/>
          <w:szCs w:val="28"/>
          <w:vertAlign w:val="superscript"/>
        </w:rPr>
        <w:t>1</w:t>
      </w:r>
      <w:r>
        <w:rPr>
          <w:rFonts w:ascii="Times New Roman" w:hAnsi="Times New Roman"/>
          <w:sz w:val="28"/>
          <w:szCs w:val="28"/>
        </w:rPr>
        <w:t>.4.4.6. У обучающегося будут сформированы умения самоконтроля, принятия себя и других как части регулятивных универсальных учебных действий:</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оценивать образовательные ситуации; предвидеть трудности, которые могут возникнуть при их разрешении; вносить коррективы в свою деятельность; контролировать соответствие результатов целям;</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использовать приёмы рефлексии для анализа и оценки образовательной ситуации, выбора оптимального решения;</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принимать себя, понимая свои недостатки и достоинства, невозможности контроля всего вокруг;</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принимать мотивы и аргументы других людей при анализе и оценке образовательной ситуации; признавать право на ошибку свою и чужую.</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127</w:t>
      </w:r>
      <w:r>
        <w:rPr>
          <w:rFonts w:ascii="Times New Roman" w:hAnsi="Times New Roman"/>
          <w:sz w:val="28"/>
          <w:szCs w:val="28"/>
          <w:vertAlign w:val="superscript"/>
        </w:rPr>
        <w:t>1</w:t>
      </w:r>
      <w:r>
        <w:rPr>
          <w:rFonts w:ascii="Times New Roman" w:hAnsi="Times New Roman"/>
          <w:sz w:val="28"/>
          <w:szCs w:val="28"/>
        </w:rPr>
        <w:t>.4.4.7. У обучающегося будут сформированы умения совместной деятельности:</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понимать и использовать преимущества командной и индивидуальной работы в конкретной учебной ситуации;</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ставить цели и организовывать совместную деятельность с учётом общих интересов, мнений и возможностей каждого участника команды (составлять план, распределять роли, принимать правила учебного взаимодействия, обсуждать процесс и результат совместной работы, договариваться о результатах);</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оценивать свой вклад и вклад каждого участника команды в общий результат по совместно разработанным критериям;</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осуществлять позитивное стратегическое поведение в различных ситуациях; предлагать новые идеи, оценивать их с позиции новизны и практической значимости; проявлять творчество и разумную инициативу.</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127</w:t>
      </w:r>
      <w:r>
        <w:rPr>
          <w:rFonts w:ascii="Times New Roman" w:hAnsi="Times New Roman"/>
          <w:sz w:val="28"/>
          <w:szCs w:val="28"/>
          <w:vertAlign w:val="superscript"/>
        </w:rPr>
        <w:t>1</w:t>
      </w:r>
      <w:r>
        <w:rPr>
          <w:rFonts w:ascii="Times New Roman" w:hAnsi="Times New Roman"/>
          <w:sz w:val="28"/>
          <w:szCs w:val="28"/>
        </w:rPr>
        <w:t>.4.5. Предметные результаты освоения программы ОБЗР  на уровне среднего общего образования.</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127</w:t>
      </w:r>
      <w:r>
        <w:rPr>
          <w:rFonts w:ascii="Times New Roman" w:hAnsi="Times New Roman"/>
          <w:sz w:val="28"/>
          <w:szCs w:val="28"/>
          <w:vertAlign w:val="superscript"/>
        </w:rPr>
        <w:t>1</w:t>
      </w:r>
      <w:r>
        <w:rPr>
          <w:rFonts w:ascii="Times New Roman" w:hAnsi="Times New Roman"/>
          <w:sz w:val="28"/>
          <w:szCs w:val="28"/>
        </w:rPr>
        <w:t>.4.5.1. Предметные результаты характеризуют сформированность</w:t>
      </w:r>
      <w:r>
        <w:rPr>
          <w:rFonts w:ascii="Times New Roman" w:hAnsi="Times New Roman"/>
          <w:sz w:val="28"/>
          <w:szCs w:val="28"/>
        </w:rPr>
        <w:br/>
        <w:t>у обучающихся активной жизненной позиции, осознанное понимание значимости личного и группового безопасного поведения в интересах благополучия и устойчивого развития личности, общества и государства. Приобретаемый опыт проявляется в понимании существующих проблем безопасности и способности построения модели индивидуального и группового безопасного поведения в повседневной жизни.</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127</w:t>
      </w:r>
      <w:r>
        <w:rPr>
          <w:rFonts w:ascii="Times New Roman" w:hAnsi="Times New Roman"/>
          <w:sz w:val="28"/>
          <w:szCs w:val="28"/>
          <w:vertAlign w:val="superscript"/>
        </w:rPr>
        <w:t>1</w:t>
      </w:r>
      <w:r>
        <w:rPr>
          <w:rFonts w:ascii="Times New Roman" w:hAnsi="Times New Roman"/>
          <w:sz w:val="28"/>
          <w:szCs w:val="28"/>
        </w:rPr>
        <w:t>.4.5.2. Предметные результаты, формируемые в ходе изучения ОБЗР, должны обеспечивать:</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1) знание основ законодательства Российской Федерации, обеспечивающих национальную безопасность и защиту населения от внешних и внутренних угроз; сформированность представлений о государственной политике в области обеспечения государственной и общественной безопасности, защиты населения и территорий от чрезвычайных ситуаций различного характера;</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 xml:space="preserve">2) знание задач и основных принципов организации Единой системы предупреждения и ликвидации последствий чрезвычайных ситуаций, прав </w:t>
      </w:r>
      <w:r>
        <w:rPr>
          <w:rFonts w:ascii="Times New Roman" w:hAnsi="Times New Roman"/>
          <w:sz w:val="28"/>
          <w:szCs w:val="28"/>
        </w:rPr>
        <w:br/>
        <w:t xml:space="preserve">и обязанностей гражданина в этой области; прав и обязанностей гражданин </w:t>
      </w:r>
      <w:r>
        <w:rPr>
          <w:rFonts w:ascii="Times New Roman" w:hAnsi="Times New Roman"/>
          <w:sz w:val="28"/>
          <w:szCs w:val="28"/>
        </w:rPr>
        <w:br/>
        <w:t>в области гражданской обороны; знание о действиях по сигналам гражданской обороны;</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 xml:space="preserve">3) сформированность представлений о роли России в современном мире; угрозах военного характера; роли Вооруженных Сил Российской Федерации в обеспечении защиты государства; формирование представления </w:t>
      </w:r>
      <w:r>
        <w:rPr>
          <w:rFonts w:ascii="Times New Roman" w:hAnsi="Times New Roman"/>
          <w:sz w:val="28"/>
          <w:szCs w:val="28"/>
        </w:rPr>
        <w:br/>
        <w:t xml:space="preserve">о военной службе; </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4) сформированность знаний об элементах начальной военной подготовки; овладение знаниями требований безопасности при обращении со стрелковым оружием; сформированность представлений о боевых свойствах и поражающем действии оружия массового поражения, а также способах защиты от него;</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5) сформированность представлений о современном общевойсковом бое; понимание о возможностях применения современных достижений научно-технического прогресса в условиях современного боя;</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 xml:space="preserve">6) сформированность необходимого уровня военных знаний как фактора построения профессиональной траектории, в том числе и образовательных организаций осуществляющих подготовку кадров в интересах обороны и безопасности государства, обеспечении законности и правопорядка; </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 xml:space="preserve">7) сформированность представлений о ценности безопасного поведения </w:t>
      </w:r>
      <w:r>
        <w:rPr>
          <w:rFonts w:ascii="Times New Roman" w:hAnsi="Times New Roman"/>
          <w:sz w:val="28"/>
          <w:szCs w:val="28"/>
        </w:rPr>
        <w:br/>
        <w:t xml:space="preserve">для личности, общества, государства; знание правил безопасного поведения </w:t>
      </w:r>
      <w:r>
        <w:rPr>
          <w:rFonts w:ascii="Times New Roman" w:hAnsi="Times New Roman"/>
          <w:sz w:val="28"/>
          <w:szCs w:val="28"/>
        </w:rPr>
        <w:br/>
        <w:t>и способов их применения в собственном поведении;</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8) сформированность представлений о возможных источниках опасности в различных ситуациях (в быту, транспорте, общественных местах, в природной среде, в социуме, в цифровой среде); владение основными способами предупреждения опасных ситуаций; знание порядка действий в экстремальных и чрезвычайных ситуациях;</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9) сформированность представлений о важности соблюдения правил дорожного движения всеми участниками движения, правил безопасности на транспорте. Знание правил безопасного поведения на транспорте, умение применять их на практике, знание о порядке действий в опасных, экстремальных и чрезвычайных ситуациях на транспорте;</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10) знания о способах безопасного поведения в природной среде; умение применять их на практике; знания порядка действий при чрезвычайных ситуациях природного характера; сформированность представлений об экологической безопасности, ценности бережного отношения к природе, разумного природопользования;</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11) знания основ пожарной безопасности; умение применять их на практике для предупреждения пожаров; знания порядка действий при угрозе пожара и пожаре в быту, общественных местах, на транспорте, в природной среде; знания прав и обязанностей граждан в области пожарной безопасности;</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12) владение основами медицинских знаний: владение приемами оказания первой помощи при неотложных состояниях, инфекционных и неинфекционных заболеваний, сохранения психического здоровья; сформированность представлений о здоровом образе жизни и его роли в сохранении психического и физического здоровья, негативного отношения к вредным привычкам; знания о необходимых действиях при чрезвычайных ситуациях биолого-социального и военного характера; умение применять табельные и подручные средства для само- и взаимопомощи;</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 xml:space="preserve">13) знание основ безопасного, конструктивного общения, умение </w:t>
      </w:r>
      <w:r>
        <w:rPr>
          <w:rFonts w:ascii="Times New Roman" w:hAnsi="Times New Roman"/>
          <w:sz w:val="28"/>
          <w:szCs w:val="28"/>
        </w:rPr>
        <w:br/>
        <w:t xml:space="preserve">различать опасные явления в социальном взаимодействии, в том числе криминогенного характера; умение предупреждать опасные явления </w:t>
      </w:r>
      <w:r>
        <w:rPr>
          <w:rFonts w:ascii="Times New Roman" w:hAnsi="Times New Roman"/>
          <w:sz w:val="28"/>
          <w:szCs w:val="28"/>
        </w:rPr>
        <w:br/>
        <w:t>и противодействовать им;</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14) сформированность нетерпимости к проявлениям насилия в социальном взаимодействии; знания о способах безопасного поведения в цифровой среде; умение применять их на практике; умение распознавать опасности в цифровой среде (в том числе криминогенного характера, опасности вовлечения в деструктивную деятельность) и противодействовать им;</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 xml:space="preserve">15) сформированность представлений об опасности и негативном влиянии на жизнь личности, общества, государства деструктивной идеологии в том числе экстремизма, терроризма; понимание роли государства в противодействии терроризму; умения различать приемы вовлечения в деструктивные сообщества, экстремистскую и террористическую деятельность и противодействовать им; знания порядка действий при объявлении разного уровня террористической опасности </w:t>
      </w:r>
      <w:r>
        <w:rPr>
          <w:rFonts w:ascii="Times New Roman" w:hAnsi="Times New Roman"/>
          <w:sz w:val="28"/>
          <w:szCs w:val="28"/>
        </w:rPr>
        <w:br/>
        <w:t>и действий при угрозе или в случае террористического акта,  проведении контртеррористической операции.</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127</w:t>
      </w:r>
      <w:r>
        <w:rPr>
          <w:rFonts w:ascii="Times New Roman" w:hAnsi="Times New Roman"/>
          <w:sz w:val="28"/>
          <w:szCs w:val="28"/>
          <w:vertAlign w:val="superscript"/>
        </w:rPr>
        <w:t>1</w:t>
      </w:r>
      <w:r>
        <w:rPr>
          <w:rFonts w:ascii="Times New Roman" w:hAnsi="Times New Roman"/>
          <w:sz w:val="28"/>
          <w:szCs w:val="28"/>
        </w:rPr>
        <w:t>.4.5.3. Достижение результатов освоения программы ОБЗР обеспечивается посредством включения в указанную программу предметных результатов освоения модулей ОБЗР:</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127</w:t>
      </w:r>
      <w:r>
        <w:rPr>
          <w:rFonts w:ascii="Times New Roman" w:hAnsi="Times New Roman"/>
          <w:sz w:val="28"/>
          <w:szCs w:val="28"/>
          <w:vertAlign w:val="superscript"/>
        </w:rPr>
        <w:t>1</w:t>
      </w:r>
      <w:r>
        <w:rPr>
          <w:rFonts w:ascii="Times New Roman" w:hAnsi="Times New Roman"/>
          <w:sz w:val="28"/>
          <w:szCs w:val="28"/>
        </w:rPr>
        <w:t>.4.5.3.1. Предметные результаты по модулю  № 1. «Безопасное и устойчивое развитие личности, общества, государства»:</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раскрывать правовые основы и принципы обеспечения национальной безопасности Российской Федерации;</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характеризовать роль личности, общества и государства в достижении стратегических национальных приоритетов, объяснять значение их реализации в обеспечении комплексной безопасности и устойчивого развития Российской Федерации, приводить примеры;</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характеризовать роль правоохранительных органов и специальных служб в обеспечении национальной безопасности.</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объяснять роль личности, общества и государства в предупреждении противоправной деятельности;</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 xml:space="preserve">характеризовать правовую основу защиты населения и территорий </w:t>
      </w:r>
      <w:r>
        <w:rPr>
          <w:rFonts w:ascii="Times New Roman" w:hAnsi="Times New Roman"/>
          <w:sz w:val="28"/>
          <w:szCs w:val="28"/>
        </w:rPr>
        <w:br/>
        <w:t>от чрезвычайных ситуаций природного и техногенного характера;</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раскрывать назначение, основные задачи и структуру Единой государственной системы предупреждения и ликвидации чрезвычайных ситуаций (РСЧС);</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объяснять права и обязанности граждан Российской Федерации в области безопасности в условиях чрезвычайных ситуаций мирного и военного времени;</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объяснять права и обязанности граждан Российской Федерации в области гражданской обороны;</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уметь действовать при сигнале «Внимание всем!», в том числе при химической и радиационной опасности;</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анализировать угрозы военной безопасности Российской Федерации, обосновывать значение обороны государства для мирного социально-экономического развития страны;</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характеризовать роль Вооружённых Сил Российской в обеспечении национальной безопасности.</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127</w:t>
      </w:r>
      <w:r>
        <w:rPr>
          <w:rFonts w:ascii="Times New Roman" w:hAnsi="Times New Roman"/>
          <w:sz w:val="28"/>
          <w:szCs w:val="28"/>
          <w:vertAlign w:val="superscript"/>
        </w:rPr>
        <w:t>1</w:t>
      </w:r>
      <w:r>
        <w:rPr>
          <w:rFonts w:ascii="Times New Roman" w:hAnsi="Times New Roman"/>
          <w:sz w:val="28"/>
          <w:szCs w:val="28"/>
        </w:rPr>
        <w:t>.4.5.3.2. Предметные результаты по модулю № 2 «Основы военной подготовки»:</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знать строевые приёмы в движении без оружия;</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выполнять строевые приёмы в движении без оружия;</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иметь представление об основах общевойскового боя;</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иметь представление об основных видах общевойскового боя и способах маневра в бою;</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иметь представление о походном, предбоевом и боевом порядке подразделений;</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понимать способы действий военнослужащего в бою;</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 xml:space="preserve">знать правила и меры безопасности при обращении с оружием; </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 xml:space="preserve">приводить примеры нарушений правил и мер безопасности при обращении с оружием и их возможных последствий; </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применять меры безопасности при проведении занятий по боевой подготовке и обращении с оружием;</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знать способы удержания оружия, правила прицеливания и производства меткого выстрела;</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 xml:space="preserve">определять характерные конструктивные особенности образцов стрелкового оружия на примере автоматов Калашникова АК-74 и АК-12; </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иметь представление о современных видах короткоствольного стрелкового оружия;</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 xml:space="preserve">иметь представление об истории возникновения и развития робототехнических комплексов; </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иметь представление о конструктивных особенностях БПЛА квадрокоптерного типа;</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 xml:space="preserve">иметь представление о способах боевого применения БПЛА; </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иметь представление об истории возникновения и развития связи;</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иметь представление о назначении радиосвязи и о требованиях, предъявляемых к радиосвязи;</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иметь представление о видах, предназначении, тактико-технических характеристиках современных переносных радиостанций;</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иметь представление о тактических свойствах местности и их влиянии</w:t>
      </w:r>
      <w:r>
        <w:rPr>
          <w:rFonts w:ascii="Times New Roman" w:hAnsi="Times New Roman"/>
          <w:sz w:val="28"/>
          <w:szCs w:val="28"/>
        </w:rPr>
        <w:br/>
        <w:t>на боевые действия войск;</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иметь представление о шанцевом инструменте;</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иметь представление о позиции отделения и порядке оборудования окопа для стрелка;</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иметь представление о видах оружия массового поражения и их поражающих факторах;</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знать способы действий при применении противником оружия массового поражения;</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понимать особенности оказания первой помощи в бою;</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знать условные зоны оказания первой помощи в бою;</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знать приемы самопомощи в бою;</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 xml:space="preserve">иметь представление о военно-учетных специальностях; </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знать особенности прохождение военной службы по призыву и по контракту;</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 xml:space="preserve">иметь представления о военно-учебных заведениях; </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иметь представление о системе военно-учебных центров при учебных заведениях высшего образования.</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127</w:t>
      </w:r>
      <w:r>
        <w:rPr>
          <w:rFonts w:ascii="Times New Roman" w:hAnsi="Times New Roman"/>
          <w:sz w:val="28"/>
          <w:szCs w:val="28"/>
          <w:vertAlign w:val="superscript"/>
        </w:rPr>
        <w:t>1</w:t>
      </w:r>
      <w:r>
        <w:rPr>
          <w:rFonts w:ascii="Times New Roman" w:hAnsi="Times New Roman"/>
          <w:sz w:val="28"/>
          <w:szCs w:val="28"/>
        </w:rPr>
        <w:t>.4.5.3.3. Предметные результаты по модулю № 3 «Культура безопасности жизнедеятельности в современном обществе»:</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объяснять смысл понятий «опасность», «безопасность», «риск (угроза)», «культура безопасности», «опасная ситуация», «чрезвычайная ситуация», объяснять их взаимосвязь;</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 xml:space="preserve">приводить примеры решения задач по обеспечению безопасности </w:t>
      </w:r>
      <w:r>
        <w:rPr>
          <w:rFonts w:ascii="Times New Roman" w:hAnsi="Times New Roman"/>
          <w:sz w:val="28"/>
          <w:szCs w:val="28"/>
        </w:rPr>
        <w:br/>
        <w:t>в повседневной жизни (индивидуальный, групповой и общественно-государственный уровни);</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знать общие принципы безопасного поведения, приводить примеры;</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объяснять смысл понятий «виктимное поведение», «безопасное поведение»;</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 xml:space="preserve">понимать влияние поведения человека на его безопасность, приводить примеры; </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 xml:space="preserve">иметь навыки оценки своих действий с точки зрения их влияния </w:t>
      </w:r>
      <w:r>
        <w:rPr>
          <w:rFonts w:ascii="Times New Roman" w:hAnsi="Times New Roman"/>
          <w:sz w:val="28"/>
          <w:szCs w:val="28"/>
        </w:rPr>
        <w:br/>
        <w:t>на безопасность;</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 xml:space="preserve">раскрывать суть риск-ориентированного подхода к обеспечению безопасности; </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приводить примеры реализации риск-ориентированного подхода на уровне личности, общества, государства.</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127</w:t>
      </w:r>
      <w:r>
        <w:rPr>
          <w:rFonts w:ascii="Times New Roman" w:hAnsi="Times New Roman"/>
          <w:sz w:val="28"/>
          <w:szCs w:val="28"/>
          <w:vertAlign w:val="superscript"/>
        </w:rPr>
        <w:t>1</w:t>
      </w:r>
      <w:r>
        <w:rPr>
          <w:rFonts w:ascii="Times New Roman" w:hAnsi="Times New Roman"/>
          <w:sz w:val="28"/>
          <w:szCs w:val="28"/>
        </w:rPr>
        <w:t>.4.5.3.4. Предметные результаты по модулю № 4 «Безопасность в быту»:</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раскрывать источники и классифицировать бытовые опасности, обосновывать зависимость риска (угрозы) их возникновения от поведения человека;</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 xml:space="preserve">знать права и обязанности потребителя, правила совершения покупок, </w:t>
      </w:r>
      <w:r>
        <w:rPr>
          <w:rFonts w:ascii="Times New Roman" w:hAnsi="Times New Roman"/>
          <w:sz w:val="28"/>
          <w:szCs w:val="28"/>
        </w:rPr>
        <w:br/>
        <w:t>в том числе в Интернете; оценивать их роль в совершении безопасных покупок;</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 xml:space="preserve">оценивать риски возникновения бытовых отравлений, иметь навыки </w:t>
      </w:r>
      <w:r>
        <w:rPr>
          <w:rFonts w:ascii="Times New Roman" w:hAnsi="Times New Roman"/>
          <w:sz w:val="28"/>
          <w:szCs w:val="28"/>
        </w:rPr>
        <w:br/>
        <w:t>их профилактики;</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иметь навыки первой помощи при бытовых отравлениях;</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уметь оценивать риски получения бытовых травм;</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понимать взаимосвязь поведения и риска получить травму;</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знать правила пожарной безопасности и электробезопасности, понимать влияние соблюдения правил на безопасность в быту;</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иметь навыки безопасного поведения в быту при использовании газового и электрического оборудования;</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иметь навыки поведения при угрозе и возникновении пожара;</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иметь навыки первой помощи при бытовых травмах, ожогах, порядок проведения сердечно-лёгочной реанимации;</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знать правила безопасного поведения в местах общего пользования (подъезд, лифт, придомовая территория, детская площадка, площадка для выгула собак и другие);</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понимать влияние конструктивной коммуникации с соседями на уровень безопасности, приводить примеры;</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понимать риски противоправных действий, выработать навыки, снижающие криминогенные риски;</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знать правила поведения при возникновении аварии на коммунальной системе;</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иметь навыки взаимодействия с коммунальными службами.</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127</w:t>
      </w:r>
      <w:r>
        <w:rPr>
          <w:rFonts w:ascii="Times New Roman" w:hAnsi="Times New Roman"/>
          <w:sz w:val="28"/>
          <w:szCs w:val="28"/>
          <w:vertAlign w:val="superscript"/>
        </w:rPr>
        <w:t>1</w:t>
      </w:r>
      <w:r>
        <w:rPr>
          <w:rFonts w:ascii="Times New Roman" w:hAnsi="Times New Roman"/>
          <w:sz w:val="28"/>
          <w:szCs w:val="28"/>
        </w:rPr>
        <w:t xml:space="preserve">.4.5.3.5. Предметные результаты по модулю № 5 «Безопасность </w:t>
      </w:r>
      <w:r>
        <w:rPr>
          <w:rFonts w:ascii="Times New Roman" w:hAnsi="Times New Roman"/>
          <w:sz w:val="28"/>
          <w:szCs w:val="28"/>
        </w:rPr>
        <w:br/>
        <w:t>на транспорте»:</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знать правила дорожного движения;</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 xml:space="preserve">характеризовать изменения правил дорожного движения в зависимости </w:t>
      </w:r>
      <w:r>
        <w:rPr>
          <w:rFonts w:ascii="Times New Roman" w:hAnsi="Times New Roman"/>
          <w:sz w:val="28"/>
          <w:szCs w:val="28"/>
        </w:rPr>
        <w:br/>
        <w:t>от изменения уровня рисков (риск-ориентированный подход);</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понимать риски для пешехода при разных условиях, выработать навыки безопасного поведения;</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 xml:space="preserve">понимать влияние действий водителя и пассажира на безопасность дорожного движения, приводить примеры; </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знать права, обязанности и иметь представление об ответственности пешехода, пассажира, водителя;</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иметь представление о знаниях и навыках, необходимых водителю;</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знать правила безопасного поведения при дорожно-транспортных происшествиях разного характера;</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иметь навыки оказания первой помощи, навыки пользования огнетушителем;</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знать источники опасности на различных видах транспорта, приводить примеры;</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знать правила безопасного поведения на транспорте, приводить примеры влияния поведения на безопасность;</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иметь представление о порядке действий при возникновении опасных</w:t>
      </w:r>
      <w:r>
        <w:rPr>
          <w:rFonts w:ascii="Times New Roman" w:hAnsi="Times New Roman"/>
          <w:sz w:val="28"/>
          <w:szCs w:val="28"/>
        </w:rPr>
        <w:br/>
        <w:t>и чрезвычайных ситуаций на различных видах транспорта.</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127</w:t>
      </w:r>
      <w:r>
        <w:rPr>
          <w:rFonts w:ascii="Times New Roman" w:hAnsi="Times New Roman"/>
          <w:sz w:val="28"/>
          <w:szCs w:val="28"/>
          <w:vertAlign w:val="superscript"/>
        </w:rPr>
        <w:t>1</w:t>
      </w:r>
      <w:r>
        <w:rPr>
          <w:rFonts w:ascii="Times New Roman" w:hAnsi="Times New Roman"/>
          <w:sz w:val="28"/>
          <w:szCs w:val="28"/>
        </w:rPr>
        <w:t xml:space="preserve">.4.5.3.6. Предметные результаты по модулю № 6 «Безопасность </w:t>
      </w:r>
      <w:r>
        <w:rPr>
          <w:rFonts w:ascii="Times New Roman" w:hAnsi="Times New Roman"/>
          <w:sz w:val="28"/>
          <w:szCs w:val="28"/>
        </w:rPr>
        <w:br/>
        <w:t>в общественных местах»:</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 xml:space="preserve">перечислять и классифицировать основные источники опасности </w:t>
      </w:r>
      <w:r>
        <w:rPr>
          <w:rFonts w:ascii="Times New Roman" w:hAnsi="Times New Roman"/>
          <w:sz w:val="28"/>
          <w:szCs w:val="28"/>
        </w:rPr>
        <w:br/>
        <w:t>в общественных местах;</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знать общие правила безопасного поведения в общественных местах, характеризовать их влияние на безопасность;</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иметь навыки оценки рисков возникновения толпы, давки;</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знать о действиях, которые минимизируют риски попадания в толпу, давку, и о действиях, которые позволяют минимизировать риск получения травмы в случае попадания в толпу, давку;</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 xml:space="preserve">оценивать риски возникновения ситуаций криминогенного характера </w:t>
      </w:r>
      <w:r>
        <w:rPr>
          <w:rFonts w:ascii="Times New Roman" w:hAnsi="Times New Roman"/>
          <w:sz w:val="28"/>
          <w:szCs w:val="28"/>
        </w:rPr>
        <w:br/>
        <w:t>в общественных местах;</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иметь навыки безопасного поведения при проявлении агрессии;</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иметь представление о безопасном поведении для снижения рисков криминогенного характера;</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оценивать риски потеряться в общественном месте;</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знать порядок действий в случаях, когда потерялся человек;</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знать правила пожарной безопасности в общественных местах;</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понимать особенности поведения при угрозе пожара и пожаре в общественных местах разного типа;</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знать правила поведения при угрозе обрушения или обрушении зданий или отдельных конструкций;</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иметь представление о правилах поведения при угрозе или в случае террористического акта в общественном месте.</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127</w:t>
      </w:r>
      <w:r>
        <w:rPr>
          <w:rFonts w:ascii="Times New Roman" w:hAnsi="Times New Roman"/>
          <w:sz w:val="28"/>
          <w:szCs w:val="28"/>
          <w:vertAlign w:val="superscript"/>
        </w:rPr>
        <w:t>1</w:t>
      </w:r>
      <w:r>
        <w:rPr>
          <w:rFonts w:ascii="Times New Roman" w:hAnsi="Times New Roman"/>
          <w:sz w:val="28"/>
          <w:szCs w:val="28"/>
        </w:rPr>
        <w:t xml:space="preserve">.4.5.3.7. Предметные результаты по модулю № 7 «Безопасность </w:t>
      </w:r>
      <w:r>
        <w:rPr>
          <w:rFonts w:ascii="Times New Roman" w:hAnsi="Times New Roman"/>
          <w:sz w:val="28"/>
          <w:szCs w:val="28"/>
        </w:rPr>
        <w:br/>
        <w:t>в природной среде»:</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выделять и классифицировать источники опасности в природной среде;</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знать особенности безопасного поведения при нахождении в природной среде, в том числе в лесу, на водоёмах, в горах;</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иметь представление о способах ориентирования на местности; знать разные способы ориентирования, сравнивать их особенности, выделять преимущества и недостатки;</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знать правила безопасного поведения, минимизирующие риски потеряться в природной среде;</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знать о порядке действий, если человек потерялся в природной среде;</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иметь представление об основных источниках опасности при автономном нахождении в природной среде, способах подачи сигнала о помощи;</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иметь представление о способах сооружения убежища для защиты от перегрева и переохлаждения, получения воды и пищи, правилах поведения при встрече с дикими животными;</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иметь навыки первой помощи при перегреве, переохлаждении, отморожении, навыки транспортировки пострадавших;</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называть и характеризовать природные чрезвычайные ситуации;</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выделять наиболее характерные риски для своего региона с учётом географических, климатических особенностей, традиций ведения хозяйственной деятельности, отдыха на природе;</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 xml:space="preserve">раскрывать применение принципов безопасного поведения (предвидеть опасность; по возможности избежать её; при необходимости действовать) </w:t>
      </w:r>
      <w:r>
        <w:rPr>
          <w:rFonts w:ascii="Times New Roman" w:hAnsi="Times New Roman"/>
          <w:sz w:val="28"/>
          <w:szCs w:val="28"/>
        </w:rPr>
        <w:br/>
        <w:t>для природных чрезвычайных ситуаций;</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указывать причины и признаки возникновения природных пожаров;</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понимать влияние поведения человека на риски возникновения природных пожаров;</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иметь представление о безопасных действиях при угрозе и возникновении природного пожара;</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 xml:space="preserve">называть и характеризовать природные чрезвычайные ситуации, вызванные опасными геологическими явлениями и процессами; </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 xml:space="preserve">раскрывать возможности прогнозирования, предупреждения, смягчения последствий природных чрезвычайных ситуаций, вызванных опасными геологическими явлениями и процессами; </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 xml:space="preserve">иметь представление о правилах безопасного поведения при природных чрезвычайных ситуациях, вызванных опасными геологическими явлениями </w:t>
      </w:r>
      <w:r>
        <w:rPr>
          <w:rFonts w:ascii="Times New Roman" w:hAnsi="Times New Roman"/>
          <w:sz w:val="28"/>
          <w:szCs w:val="28"/>
        </w:rPr>
        <w:br/>
        <w:t>и процессами;</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оценивать риски природных чрезвычайных ситуаций, вызванных опасными геологическими явлениями и процессами, для своего региона, приводить примеры риск-ориентированного поведения;</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 xml:space="preserve">называть и характеризовать природные чрезвычайные ситуации, вызванные опасными гидрологическими явлениями и процессами;  </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 xml:space="preserve">раскрывать возможности прогнозирования, предупреждения, смягчения последствий природных чрезвычайных ситуаций, вызванных опасными гидрологическими явлениями и процессами; </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иметь представление о правилах безопасного поведения при природных чрезвычайных ситуациях, вызванных опасными гидрологическими явлениями и процессами;</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оценивать риски природных чрезвычайных ситуаций, вызванных опасными гидрологическими явлениями и процессами, для своего региона, приводить примеры риск-ориентированного поведения;</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 xml:space="preserve">называть и характеризовать природные чрезвычайные ситуации, вызванные опасными метеорологическими явлениями и процессами; </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 xml:space="preserve">раскрывать возможности прогнозирования, предупреждения, смягчения последствий природных чрезвычайных ситуаций, вызванных опасными метеорологическими явлениями и процессами; </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знать правила безопасного поведения при природных чрезвычайных ситуациях, вызванных опасными метеорологическими явлениями и процессами;</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оценивать риски природных чрезвычайных ситуаций, вызванных опасными метеорологическими явлениями и процессами, для своего региона, приводить примеры риск-ориентированного поведения;</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характеризовать источники экологических угроз, обосновывать влияние человеческого фактора на риски их возникновения;</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характеризовать значение риск-ориентированного подхода к обеспечению экологической безопасности;</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иметь навыки экологической грамотности и разумного природопользования.</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127</w:t>
      </w:r>
      <w:r>
        <w:rPr>
          <w:rFonts w:ascii="Times New Roman" w:hAnsi="Times New Roman"/>
          <w:sz w:val="28"/>
          <w:szCs w:val="28"/>
          <w:vertAlign w:val="superscript"/>
        </w:rPr>
        <w:t>1</w:t>
      </w:r>
      <w:r>
        <w:rPr>
          <w:rFonts w:ascii="Times New Roman" w:hAnsi="Times New Roman"/>
          <w:sz w:val="28"/>
          <w:szCs w:val="28"/>
        </w:rPr>
        <w:t>.4.5.3.8. Предметные результаты по модулю № 8 «Основы медицинских знаний. Оказание первой помощи»:</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объяснять смысл понятий «здоровье», «охрана здоровья», «здоровый образ жизни», «лечение», «профилактика» и выявлять взаимосвязь между ними;</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понимать степень влияния биологических, социально-экономических, экологических, психологических факторов на здоровье;</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понимать значение здорового образа жизни и его элементов для человека, приводить примеры из собственного опыта;</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характеризовать инфекционные заболевания, знать основные способы распространения и передачи инфекционных заболеваний;</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иметь навыки соблюдения мер личной профилактики;</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понимать роль вакцинации в профилактике инфекционных заболеваний, приводить примеры;</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понимать значение национального календаря профилактических прививок и вакцинации населения, роль вакцинации для общества в целом;</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объяснять смысл понятия «вакцинация по эпидемиологическим показаниям»;</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иметь представление о чрезвычайных ситуациях биолого-социального характера, действиях при чрезвычайных ситуациях биолого-социального характера (на примере эпидемии);</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 xml:space="preserve">приводить примеры реализации риск-ориентированного подхода </w:t>
      </w:r>
      <w:r>
        <w:rPr>
          <w:rFonts w:ascii="Times New Roman" w:hAnsi="Times New Roman"/>
          <w:sz w:val="28"/>
          <w:szCs w:val="28"/>
        </w:rPr>
        <w:br/>
        <w:t>к обеспечению безопасности при чрезвычайных ситуациях биолого-социального характера;</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характеризовать наиболее распространённые неинфекционные заболевания (сердечно-сосудистые, онкологические, эндокринные и другие), оценивать основные факторы риска их возникновения и степень опасности;</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 xml:space="preserve">характеризовать признаки угрожающих жизни и здоровью состояний (инсульт, сердечный приступ и другие); </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иметь навыки вызова скорой медицинской помощи;</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понимать значение образа жизни в профилактике и защите от неинфекционных заболеваний;</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раскрывать значение диспансеризации для ранней диагностики неинфекционных заболеваний, знать порядок прохождения диспансеризации;</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объяснять смысл понятий «психическое здоровье» и «психологическое благополучие», характеризовать их влияние на жизнь человека;</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знать основные критерии психического здоровья и психологического благополучия;</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 xml:space="preserve">характеризовать факторы, влияющие на психическое здоровье </w:t>
      </w:r>
      <w:r>
        <w:rPr>
          <w:rFonts w:ascii="Times New Roman" w:hAnsi="Times New Roman"/>
          <w:sz w:val="28"/>
          <w:szCs w:val="28"/>
        </w:rPr>
        <w:br/>
        <w:t>и психологическое благополучие;</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иметь представление об основных направления сохранения и укрепления психического здоровья и психологического благополучия;</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 xml:space="preserve">характеризовать негативное влияние вредных привычек на умственную </w:t>
      </w:r>
      <w:r>
        <w:rPr>
          <w:rFonts w:ascii="Times New Roman" w:hAnsi="Times New Roman"/>
          <w:sz w:val="28"/>
          <w:szCs w:val="28"/>
        </w:rPr>
        <w:br/>
        <w:t>и физическую работоспособность, благополучие человека;</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характеризовать роль раннего выявления психических расстройств и создания благоприятных условий для развития;</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объяснять смысл понятия «инклюзивное обучение»;</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иметь навыки, позволяющие минимизировать влияние хронического стресса;</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характеризовать признаки психологического неблагополучия и критерии обращения за помощью;</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 xml:space="preserve">знать правовые основы оказания первой помощи </w:t>
      </w:r>
      <w:r>
        <w:rPr>
          <w:rFonts w:ascii="Times New Roman" w:hAnsi="Times New Roman"/>
          <w:sz w:val="28"/>
          <w:szCs w:val="28"/>
        </w:rPr>
        <w:br/>
        <w:t>в Российской Федерации;</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объяснять смысл понятий «первая помощь», «скорая медицинская помощь», их соотношение;</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знать о состояниях, при которых оказывается первая помощь, и действиях при оказании первой помощи;</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иметь навыки применения алгоритма первой помощи;</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иметь представление о безопасных действиях по оказанию первой помощи в различных условиях (травмы глаза; «сложные» кровотечения; первая помощь с использованием подручных средств; первая помощь при нескольких травмах одновременно).</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127</w:t>
      </w:r>
      <w:r>
        <w:rPr>
          <w:rFonts w:ascii="Times New Roman" w:hAnsi="Times New Roman"/>
          <w:sz w:val="28"/>
          <w:szCs w:val="28"/>
          <w:vertAlign w:val="superscript"/>
        </w:rPr>
        <w:t>1</w:t>
      </w:r>
      <w:r>
        <w:rPr>
          <w:rFonts w:ascii="Times New Roman" w:hAnsi="Times New Roman"/>
          <w:sz w:val="28"/>
          <w:szCs w:val="28"/>
        </w:rPr>
        <w:t>.4.5.3.9. Предметные результаты по модулю № 9 «Безопасность в социуме»:</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объяснять смысл понятия «общение»; характеризовать роль общения в жизни человека, приводить примеры межличностного общения и общения в группе;</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иметь навыки конструктивного общения;</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объяснять смысл понятий «социальная группа», «малая группа», «большая группа»;</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характеризовать взаимодействие в группе;</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понимать влияние групповых норм и ценностей на комфортное и безопасное взаимодействие в группе, приводить примеры;</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объяснять смысл понятия «конфликт»;</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знать стадии развития конфликта, приводить примеры;</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характеризовать факторы, способствующие и препятствующие развитию конфликта;</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иметь навыки конструктивного разрешения конфликта;</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знать условия привлечения третьей стороны для разрешения конфликта;</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иметь представление о способах пресечения опасных проявлений конфликтов;</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раскрывать способы противодействия буллингу, проявлениям насилия;</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характеризовать способы психологического воздействия;</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характеризовать особенности убеждающей коммуникации;</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 xml:space="preserve">объяснять смысл понятия «манипуляция»; </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 xml:space="preserve">называть характеристики манипулятивного воздействия, приводить </w:t>
      </w:r>
      <w:r>
        <w:rPr>
          <w:rFonts w:ascii="Times New Roman" w:hAnsi="Times New Roman"/>
          <w:sz w:val="28"/>
          <w:szCs w:val="28"/>
        </w:rPr>
        <w:br/>
        <w:t xml:space="preserve">примеры; </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иметь представления о способах противодействия манипуляции;</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раскрывать механизмы воздействия на большую группу (заражение, убеждение, внушение, подражание и другие), приводить примеры;</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иметь представление о деструктивных и псевдопсихологических технологиях и способах противодействия.</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127</w:t>
      </w:r>
      <w:r>
        <w:rPr>
          <w:rFonts w:ascii="Times New Roman" w:hAnsi="Times New Roman"/>
          <w:sz w:val="28"/>
          <w:szCs w:val="28"/>
          <w:vertAlign w:val="superscript"/>
        </w:rPr>
        <w:t>1</w:t>
      </w:r>
      <w:r>
        <w:rPr>
          <w:rFonts w:ascii="Times New Roman" w:hAnsi="Times New Roman"/>
          <w:sz w:val="28"/>
          <w:szCs w:val="28"/>
        </w:rPr>
        <w:t xml:space="preserve">.4.5.3.10. Предметные результаты по модулю № 10 «Безопасность </w:t>
      </w:r>
      <w:r>
        <w:rPr>
          <w:rFonts w:ascii="Times New Roman" w:hAnsi="Times New Roman"/>
          <w:sz w:val="28"/>
          <w:szCs w:val="28"/>
        </w:rPr>
        <w:br/>
        <w:t>в информационном пространстве»:</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характеризовать цифровую среду, её влияние на жизнь человека;</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объяснять смысл понятий «цифровая среда», «цифровой след», «персональные данные»;</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анализировать угрозы цифровой среды (цифровая зависимость, вредоносное программное обеспечение, сетевое мошенничество и травля, вовлечение в деструктивные сообщества, запрещённый контент и другие), раскрыватьих характерные признаки;</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 xml:space="preserve">иметь навыки безопасных действий по снижению рисков, и защите </w:t>
      </w:r>
      <w:r>
        <w:rPr>
          <w:rFonts w:ascii="Times New Roman" w:hAnsi="Times New Roman"/>
          <w:sz w:val="28"/>
          <w:szCs w:val="28"/>
        </w:rPr>
        <w:br/>
        <w:t>от опасностей цифровой среды;</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объяснять смысл понятий «программное обеспечение», «вредоносное программное обеспечение»;</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характеризовать и классифицировать опасности, анализировать риски, источником которых является вредоносное программное обеспечение;</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иметь навыки безопасного использования устройств и программ;</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перечислять и классифицировать опасности, связанные с поведением людей в цифровой среде;</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характеризовать риски, связанные с коммуникацией в цифровой среде (имитация близких социальных отношений; травля; шантаж разглашением сведений; вовлечение в деструктивную, противоправную деятельность), способы их выявления и противодействия им;</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иметь навыки безопасной коммуникации в цифровой среде;</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объяснять смысл и взаимосвязь понятий «достоверность информации», «информационный пузырь», «фейк»;</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иметь представление о способах проверки достоверности, легитимности информации, её соответствия правовым и морально-этическим нормам;</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раскрывать правовые основы взаимодействия с цифровой средой, выработать навыки безопасных действий по защите прав в цифровой среде;</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объяснять права, обязанности и иметь представление об ответственности граждан и юридических лиц в информационном пространстве.</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127</w:t>
      </w:r>
      <w:r>
        <w:rPr>
          <w:rFonts w:ascii="Times New Roman" w:hAnsi="Times New Roman"/>
          <w:sz w:val="28"/>
          <w:szCs w:val="28"/>
          <w:vertAlign w:val="superscript"/>
        </w:rPr>
        <w:t>1</w:t>
      </w:r>
      <w:r>
        <w:rPr>
          <w:rFonts w:ascii="Times New Roman" w:hAnsi="Times New Roman"/>
          <w:sz w:val="28"/>
          <w:szCs w:val="28"/>
        </w:rPr>
        <w:t>.4.5.3.11. Предметные результаты по модулю № 11 «Основы противодействия экстремизму и терроризму»:</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характеризовать экстремизм и терроризм как угрозу благополучию человека, стабильности общества и государства;</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объяснять смысл и взаимосвязь понятий «экстремизм» и «терроризм»; анализировать варианты их проявления и возможные последствия;</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характеризовать признаки вовлечения в экстремистскую и террористическую деятельность, выработать навыки безопасных действий при их обнаружении;</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иметь представление о методах и видах террористической деятельности;</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знать уровни террористической опасности, иметь навыки безопасных действий при их объявлении;</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иметь представление о безопасных действиях при угрозе (обнаружение бесхозных вещей, подозрительных предметов и другие) и в случае террористического акта (подрыв взрывного устройства, наезд транспортного средства, попадание в заложники и другие), проведении контртеррористической операции;</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раскрывать правовые основы, структуру и задачи государственной системы противодействия экстремизму и терроризму;</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объяснять права, обязанности и иметь представление об ответственности граждан и юридических лиц в области противодействия экстремизму и терроризму.</w:t>
      </w:r>
    </w:p>
    <w:p w:rsidR="00900AA1" w:rsidRDefault="00E616C2">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127</w:t>
      </w:r>
      <w:r>
        <w:rPr>
          <w:rFonts w:ascii="Times New Roman" w:hAnsi="Times New Roman"/>
          <w:sz w:val="28"/>
          <w:szCs w:val="28"/>
          <w:vertAlign w:val="superscript"/>
        </w:rPr>
        <w:t>1</w:t>
      </w:r>
      <w:r>
        <w:rPr>
          <w:rFonts w:ascii="Times New Roman" w:hAnsi="Times New Roman"/>
          <w:sz w:val="28"/>
          <w:szCs w:val="28"/>
        </w:rPr>
        <w:t>.4.5.4. Образовательная организация вправе самостоятельно определять последовательность освоения обучающимися модулей ОБЗР.</w:t>
      </w:r>
    </w:p>
    <w:p w:rsidR="00900AA1" w:rsidRDefault="00E616C2">
      <w:pPr>
        <w:pBdr>
          <w:top w:val="none" w:sz="4" w:space="0" w:color="000000"/>
          <w:left w:val="none" w:sz="4" w:space="0" w:color="000000"/>
          <w:bottom w:val="none" w:sz="4" w:space="0" w:color="000000"/>
          <w:right w:val="none" w:sz="4" w:space="0" w:color="000000"/>
        </w:pBdr>
        <w:spacing w:after="0" w:line="85" w:lineRule="atLeast"/>
        <w:ind w:firstLine="709"/>
        <w:jc w:val="both"/>
      </w:pPr>
      <w:r>
        <w:rPr>
          <w:rFonts w:ascii="Times New Roman" w:eastAsia="Times New Roman" w:hAnsi="Times New Roman"/>
          <w:color w:val="000000"/>
          <w:sz w:val="28"/>
        </w:rPr>
        <w:t>129. Программа формирования универсальных учебных действий.</w:t>
      </w:r>
    </w:p>
    <w:p w:rsidR="0004447C" w:rsidRPr="0004447C" w:rsidRDefault="0004447C" w:rsidP="0004447C">
      <w:pPr>
        <w:widowControl/>
        <w:spacing w:after="0"/>
        <w:jc w:val="center"/>
        <w:rPr>
          <w:rFonts w:ascii="Times New Roman" w:eastAsia="Times New Roman" w:hAnsi="Times New Roman"/>
          <w:color w:val="000000"/>
          <w:sz w:val="28"/>
          <w:szCs w:val="28"/>
        </w:rPr>
      </w:pPr>
      <w:r w:rsidRPr="0004447C">
        <w:rPr>
          <w:rFonts w:ascii="Times New Roman" w:eastAsia="Times New Roman" w:hAnsi="Times New Roman"/>
          <w:b/>
          <w:bCs/>
          <w:color w:val="000000"/>
          <w:sz w:val="28"/>
          <w:szCs w:val="28"/>
        </w:rPr>
        <w:t>Программа развития универсальных учебных действий</w:t>
      </w:r>
      <w:r w:rsidRPr="0004447C">
        <w:rPr>
          <w:rFonts w:ascii="Times New Roman" w:eastAsia="Times New Roman" w:hAnsi="Times New Roman"/>
          <w:sz w:val="28"/>
          <w:szCs w:val="28"/>
        </w:rPr>
        <w:br/>
      </w:r>
      <w:r w:rsidRPr="0004447C">
        <w:rPr>
          <w:rFonts w:ascii="Times New Roman" w:eastAsia="Times New Roman" w:hAnsi="Times New Roman"/>
          <w:b/>
          <w:bCs/>
          <w:color w:val="000000"/>
          <w:sz w:val="28"/>
          <w:szCs w:val="28"/>
        </w:rPr>
        <w:t>для ООП СОО по ФГОС и ФОП</w:t>
      </w:r>
    </w:p>
    <w:p w:rsidR="0004447C" w:rsidRPr="0004447C" w:rsidRDefault="0004447C" w:rsidP="0004447C">
      <w:pPr>
        <w:widowControl/>
        <w:spacing w:after="0"/>
        <w:jc w:val="center"/>
        <w:rPr>
          <w:rFonts w:ascii="Times New Roman" w:eastAsia="Times New Roman" w:hAnsi="Times New Roman"/>
          <w:color w:val="000000"/>
          <w:sz w:val="28"/>
          <w:szCs w:val="28"/>
        </w:rPr>
      </w:pPr>
      <w:r w:rsidRPr="0004447C">
        <w:rPr>
          <w:rFonts w:ascii="Times New Roman" w:eastAsia="Times New Roman" w:hAnsi="Times New Roman"/>
          <w:b/>
          <w:bCs/>
          <w:color w:val="000000"/>
          <w:sz w:val="28"/>
          <w:szCs w:val="28"/>
        </w:rPr>
        <w:t>Пояснительная записка</w:t>
      </w:r>
    </w:p>
    <w:p w:rsidR="0004447C" w:rsidRPr="0004447C" w:rsidRDefault="0004447C" w:rsidP="0004447C">
      <w:pPr>
        <w:widowControl/>
        <w:spacing w:after="0"/>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Программа развития универсальных учебных действий (УУД) обучающихся на уровне СОО в МКОУ «Испикская СОШ» составлена в соответствии с нормативными документами:</w:t>
      </w:r>
    </w:p>
    <w:p w:rsidR="0004447C" w:rsidRPr="0004447C" w:rsidRDefault="0004447C" w:rsidP="00C76A6B">
      <w:pPr>
        <w:widowControl/>
        <w:numPr>
          <w:ilvl w:val="0"/>
          <w:numId w:val="16"/>
        </w:numPr>
        <w:spacing w:after="0"/>
        <w:ind w:left="780" w:right="180"/>
        <w:contextualSpacing/>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Федеральным законом от 29.12.2012 № 273-ФЗ «Об образовании в Российской Федерации»;</w:t>
      </w:r>
    </w:p>
    <w:p w:rsidR="0004447C" w:rsidRPr="0004447C" w:rsidRDefault="0004447C" w:rsidP="00C76A6B">
      <w:pPr>
        <w:widowControl/>
        <w:numPr>
          <w:ilvl w:val="0"/>
          <w:numId w:val="16"/>
        </w:numPr>
        <w:spacing w:after="0"/>
        <w:ind w:left="780" w:right="180"/>
        <w:contextualSpacing/>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приказом Минпросвещения России от 17.05.2012 № 413 «Об утверждении федерального государственного образовательного стандарта среднего общего образования»;</w:t>
      </w:r>
    </w:p>
    <w:p w:rsidR="0004447C" w:rsidRPr="0004447C" w:rsidRDefault="0004447C" w:rsidP="00C76A6B">
      <w:pPr>
        <w:widowControl/>
        <w:numPr>
          <w:ilvl w:val="0"/>
          <w:numId w:val="16"/>
        </w:numPr>
        <w:spacing w:after="0"/>
        <w:ind w:left="780" w:right="180"/>
        <w:contextualSpacing/>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приказом Минпросвещения России от 18.05.2023</w:t>
      </w:r>
      <w:r w:rsidRPr="0004447C">
        <w:rPr>
          <w:rFonts w:ascii="Times New Roman" w:eastAsia="Times New Roman" w:hAnsi="Times New Roman"/>
          <w:color w:val="000000"/>
          <w:sz w:val="28"/>
          <w:szCs w:val="28"/>
          <w:lang w:val="en-US"/>
        </w:rPr>
        <w:t> </w:t>
      </w:r>
      <w:r w:rsidRPr="0004447C">
        <w:rPr>
          <w:rFonts w:ascii="Times New Roman" w:eastAsia="Times New Roman" w:hAnsi="Times New Roman"/>
          <w:color w:val="000000"/>
          <w:sz w:val="28"/>
          <w:szCs w:val="28"/>
        </w:rPr>
        <w:t>№</w:t>
      </w:r>
      <w:r w:rsidRPr="0004447C">
        <w:rPr>
          <w:rFonts w:ascii="Times New Roman" w:eastAsia="Times New Roman" w:hAnsi="Times New Roman"/>
          <w:color w:val="000000"/>
          <w:sz w:val="28"/>
          <w:szCs w:val="28"/>
          <w:lang w:val="en-US"/>
        </w:rPr>
        <w:t> </w:t>
      </w:r>
      <w:r w:rsidRPr="0004447C">
        <w:rPr>
          <w:rFonts w:ascii="Times New Roman" w:eastAsia="Times New Roman" w:hAnsi="Times New Roman"/>
          <w:color w:val="000000"/>
          <w:sz w:val="28"/>
          <w:szCs w:val="28"/>
        </w:rPr>
        <w:t>371</w:t>
      </w:r>
      <w:r w:rsidRPr="0004447C">
        <w:rPr>
          <w:rFonts w:ascii="Times New Roman" w:eastAsia="Times New Roman" w:hAnsi="Times New Roman"/>
          <w:color w:val="000000"/>
          <w:sz w:val="28"/>
          <w:szCs w:val="28"/>
          <w:lang w:val="en-US"/>
        </w:rPr>
        <w:t> </w:t>
      </w:r>
      <w:r w:rsidRPr="0004447C">
        <w:rPr>
          <w:rFonts w:ascii="Times New Roman" w:eastAsia="Times New Roman" w:hAnsi="Times New Roman"/>
          <w:color w:val="000000"/>
          <w:sz w:val="28"/>
          <w:szCs w:val="28"/>
        </w:rPr>
        <w:t>«Об утверждении федеральной образовательной программы среднего общего образования»;</w:t>
      </w:r>
    </w:p>
    <w:p w:rsidR="0004447C" w:rsidRPr="0004447C" w:rsidRDefault="0004447C" w:rsidP="00C76A6B">
      <w:pPr>
        <w:widowControl/>
        <w:numPr>
          <w:ilvl w:val="0"/>
          <w:numId w:val="16"/>
        </w:numPr>
        <w:spacing w:after="0"/>
        <w:ind w:left="780" w:right="180"/>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положением об организации исследовательской и проектной деятельности в МКОУ «Испикская СОШ».</w:t>
      </w:r>
    </w:p>
    <w:p w:rsidR="0004447C" w:rsidRPr="0004447C" w:rsidRDefault="0004447C" w:rsidP="0004447C">
      <w:pPr>
        <w:widowControl/>
        <w:spacing w:after="0"/>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Универсальные учебные действия трактуются во ФГОС СОО как обобщенные учебные действия, позволяющие решать широкий круг задач в различных предметных областях и являющиеся результатами освоения обучающимися основной образовательной программы среднего общего образования.</w:t>
      </w:r>
    </w:p>
    <w:p w:rsidR="0004447C" w:rsidRPr="0004447C" w:rsidRDefault="0004447C" w:rsidP="0004447C">
      <w:pPr>
        <w:widowControl/>
        <w:spacing w:after="0"/>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В соответствии с ФГОС СОО программа формирования УУД содержит:</w:t>
      </w:r>
    </w:p>
    <w:p w:rsidR="0004447C" w:rsidRPr="0004447C" w:rsidRDefault="0004447C" w:rsidP="00C76A6B">
      <w:pPr>
        <w:widowControl/>
        <w:numPr>
          <w:ilvl w:val="0"/>
          <w:numId w:val="17"/>
        </w:numPr>
        <w:spacing w:after="0"/>
        <w:ind w:left="780" w:right="180"/>
        <w:contextualSpacing/>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цели и задачи, включая учебно-исследовательскую и проектную деятельность обучающихся как средства совершенствования их универсальных учебных действий; описание места Программы и ее роли в реализации требований Стандарта;</w:t>
      </w:r>
    </w:p>
    <w:p w:rsidR="0004447C" w:rsidRPr="0004447C" w:rsidRDefault="0004447C" w:rsidP="00C76A6B">
      <w:pPr>
        <w:widowControl/>
        <w:numPr>
          <w:ilvl w:val="0"/>
          <w:numId w:val="17"/>
        </w:numPr>
        <w:spacing w:after="0"/>
        <w:ind w:left="780" w:right="180"/>
        <w:contextualSpacing/>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описание понятий, функций, состава и характеристик универсальных учебных действий и их связи с содержанием отдельных учебных предметов и внеурочной деятельностью, а также места универсальных учебных действий в структуре образовательной деятельности;</w:t>
      </w:r>
    </w:p>
    <w:p w:rsidR="0004447C" w:rsidRPr="0004447C" w:rsidRDefault="0004447C" w:rsidP="00C76A6B">
      <w:pPr>
        <w:widowControl/>
        <w:numPr>
          <w:ilvl w:val="0"/>
          <w:numId w:val="17"/>
        </w:numPr>
        <w:spacing w:after="0"/>
        <w:ind w:left="780" w:right="180"/>
        <w:contextualSpacing/>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типовые задачи по формированию универсальных учебных действий;</w:t>
      </w:r>
    </w:p>
    <w:p w:rsidR="0004447C" w:rsidRPr="0004447C" w:rsidRDefault="0004447C" w:rsidP="00C76A6B">
      <w:pPr>
        <w:widowControl/>
        <w:numPr>
          <w:ilvl w:val="0"/>
          <w:numId w:val="17"/>
        </w:numPr>
        <w:spacing w:after="0"/>
        <w:ind w:left="780" w:right="180"/>
        <w:contextualSpacing/>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описание особенностей учебно-исследовательской и проектной деятельности обучающихся;</w:t>
      </w:r>
    </w:p>
    <w:p w:rsidR="0004447C" w:rsidRPr="0004447C" w:rsidRDefault="0004447C" w:rsidP="00C76A6B">
      <w:pPr>
        <w:widowControl/>
        <w:numPr>
          <w:ilvl w:val="0"/>
          <w:numId w:val="17"/>
        </w:numPr>
        <w:spacing w:after="0"/>
        <w:ind w:left="780" w:right="180"/>
        <w:contextualSpacing/>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описание основных направлений учебно-исследовательской и проектной деятельности обучающихся;</w:t>
      </w:r>
    </w:p>
    <w:p w:rsidR="0004447C" w:rsidRPr="0004447C" w:rsidRDefault="0004447C" w:rsidP="00C76A6B">
      <w:pPr>
        <w:widowControl/>
        <w:numPr>
          <w:ilvl w:val="0"/>
          <w:numId w:val="17"/>
        </w:numPr>
        <w:spacing w:after="0"/>
        <w:ind w:left="780" w:right="180"/>
        <w:contextualSpacing/>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планируемые результаты учебно-исследовательской и проектной деятельности обучающихся в рамках урочной и внеурочной деятельности;</w:t>
      </w:r>
    </w:p>
    <w:p w:rsidR="0004447C" w:rsidRPr="0004447C" w:rsidRDefault="0004447C" w:rsidP="00C76A6B">
      <w:pPr>
        <w:widowControl/>
        <w:numPr>
          <w:ilvl w:val="0"/>
          <w:numId w:val="17"/>
        </w:numPr>
        <w:spacing w:after="0"/>
        <w:ind w:left="780" w:right="180"/>
        <w:contextualSpacing/>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описание условий, обеспечивающих развитие универсальных учебных действий у обучающихся, в том числе системы организационно-методического и ресурсного обеспечения учебно-исследовательской и проектной деятельности обучающихся;</w:t>
      </w:r>
    </w:p>
    <w:p w:rsidR="0004447C" w:rsidRPr="0004447C" w:rsidRDefault="0004447C" w:rsidP="00C76A6B">
      <w:pPr>
        <w:widowControl/>
        <w:numPr>
          <w:ilvl w:val="0"/>
          <w:numId w:val="17"/>
        </w:numPr>
        <w:spacing w:after="0"/>
        <w:ind w:left="780" w:right="180"/>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методику и инструментарий оценки успешности освоения и применения обучающимися универсальных учебных действий.</w:t>
      </w:r>
    </w:p>
    <w:p w:rsidR="0004447C" w:rsidRPr="0004447C" w:rsidRDefault="0004447C" w:rsidP="0004447C">
      <w:pPr>
        <w:widowControl/>
        <w:spacing w:after="0"/>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Программа развития УУД на уровне СОО составлена в соответствии с Федеральной образовательной программой среднего общего образования и включает три раздела:</w:t>
      </w:r>
    </w:p>
    <w:p w:rsidR="0004447C" w:rsidRPr="0004447C" w:rsidRDefault="0004447C" w:rsidP="00C76A6B">
      <w:pPr>
        <w:widowControl/>
        <w:numPr>
          <w:ilvl w:val="0"/>
          <w:numId w:val="18"/>
        </w:numPr>
        <w:spacing w:after="0"/>
        <w:ind w:left="780" w:right="180"/>
        <w:contextualSpacing/>
        <w:rPr>
          <w:rFonts w:ascii="Times New Roman" w:eastAsia="Times New Roman" w:hAnsi="Times New Roman"/>
          <w:color w:val="000000"/>
          <w:sz w:val="28"/>
          <w:szCs w:val="28"/>
          <w:lang w:val="en-US"/>
        </w:rPr>
      </w:pPr>
      <w:r w:rsidRPr="0004447C">
        <w:rPr>
          <w:rFonts w:ascii="Times New Roman" w:eastAsia="Times New Roman" w:hAnsi="Times New Roman"/>
          <w:color w:val="000000"/>
          <w:sz w:val="28"/>
          <w:szCs w:val="28"/>
          <w:lang w:val="en-US"/>
        </w:rPr>
        <w:t>целевой;</w:t>
      </w:r>
    </w:p>
    <w:p w:rsidR="0004447C" w:rsidRPr="0004447C" w:rsidRDefault="0004447C" w:rsidP="00C76A6B">
      <w:pPr>
        <w:widowControl/>
        <w:numPr>
          <w:ilvl w:val="0"/>
          <w:numId w:val="18"/>
        </w:numPr>
        <w:spacing w:after="0"/>
        <w:ind w:left="780" w:right="180"/>
        <w:contextualSpacing/>
        <w:rPr>
          <w:rFonts w:ascii="Times New Roman" w:eastAsia="Times New Roman" w:hAnsi="Times New Roman"/>
          <w:color w:val="000000"/>
          <w:sz w:val="28"/>
          <w:szCs w:val="28"/>
          <w:lang w:val="en-US"/>
        </w:rPr>
      </w:pPr>
      <w:r w:rsidRPr="0004447C">
        <w:rPr>
          <w:rFonts w:ascii="Times New Roman" w:eastAsia="Times New Roman" w:hAnsi="Times New Roman"/>
          <w:color w:val="000000"/>
          <w:sz w:val="28"/>
          <w:szCs w:val="28"/>
          <w:lang w:val="en-US"/>
        </w:rPr>
        <w:t>содержательный;</w:t>
      </w:r>
    </w:p>
    <w:p w:rsidR="0004447C" w:rsidRPr="0004447C" w:rsidRDefault="0004447C" w:rsidP="00C76A6B">
      <w:pPr>
        <w:widowControl/>
        <w:numPr>
          <w:ilvl w:val="0"/>
          <w:numId w:val="18"/>
        </w:numPr>
        <w:spacing w:after="0"/>
        <w:ind w:left="780" w:right="180"/>
        <w:rPr>
          <w:rFonts w:ascii="Times New Roman" w:eastAsia="Times New Roman" w:hAnsi="Times New Roman"/>
          <w:color w:val="000000"/>
          <w:sz w:val="28"/>
          <w:szCs w:val="28"/>
          <w:lang w:val="en-US"/>
        </w:rPr>
      </w:pPr>
      <w:r w:rsidRPr="0004447C">
        <w:rPr>
          <w:rFonts w:ascii="Times New Roman" w:eastAsia="Times New Roman" w:hAnsi="Times New Roman"/>
          <w:color w:val="000000"/>
          <w:sz w:val="28"/>
          <w:szCs w:val="28"/>
          <w:lang w:val="en-US"/>
        </w:rPr>
        <w:t>организационный.</w:t>
      </w:r>
    </w:p>
    <w:p w:rsidR="0004447C" w:rsidRPr="0004447C" w:rsidRDefault="0004447C" w:rsidP="0004447C">
      <w:pPr>
        <w:widowControl/>
        <w:spacing w:after="0"/>
        <w:jc w:val="center"/>
        <w:rPr>
          <w:rFonts w:ascii="Times New Roman" w:eastAsia="Times New Roman" w:hAnsi="Times New Roman"/>
          <w:color w:val="000000"/>
          <w:sz w:val="28"/>
          <w:szCs w:val="28"/>
          <w:lang w:val="en-US"/>
        </w:rPr>
      </w:pPr>
      <w:r w:rsidRPr="0004447C">
        <w:rPr>
          <w:rFonts w:ascii="Times New Roman" w:eastAsia="Times New Roman" w:hAnsi="Times New Roman"/>
          <w:b/>
          <w:bCs/>
          <w:color w:val="000000"/>
          <w:sz w:val="28"/>
          <w:szCs w:val="28"/>
          <w:lang w:val="en-US"/>
        </w:rPr>
        <w:t> Целевой раздел</w:t>
      </w:r>
    </w:p>
    <w:p w:rsidR="0004447C" w:rsidRPr="0004447C" w:rsidRDefault="0004447C" w:rsidP="0004447C">
      <w:pPr>
        <w:widowControl/>
        <w:spacing w:after="0"/>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На уровне среднего общего образования в МКОУ «Испикская СОШ» продолжается формирование универсальных учебных действий (далее – УУД), систематизированный комплекс которых закреплен во ФГОС СОО.</w:t>
      </w:r>
    </w:p>
    <w:p w:rsidR="0004447C" w:rsidRPr="0004447C" w:rsidRDefault="0004447C" w:rsidP="0004447C">
      <w:pPr>
        <w:widowControl/>
        <w:spacing w:after="0"/>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Формирование системы УУД осуществляется с учетом возрастных особенностей развития личностной и познавательной сфер обучающихся. УУД целенаправленно формируются в дошкольном, младшем школьном, подростковом возрастах и достигают высокого уровня развития к моменту перехода обучающихся на уровень среднего общего образования. Помимо возрастания сложности выполняемых действий, повышается уровень их рефлексивности (осознанности). Именно переход на качественно новый уровень рефлексии выделяет старший школьный возраст как особенный этап в становлении УУД. УУД в процессе взросления из средства успешности решения предметных задач постепенно превращаются в объект рассмотрения, анализа. Развивается также способность осуществлять широкий перенос сформированных УУД на внеучебные ситуации. Выработанные на базе предметного обучения и отрефлексированные, УУД начинают использоваться как универсальные в различных жизненных контекстах.</w:t>
      </w:r>
    </w:p>
    <w:p w:rsidR="0004447C" w:rsidRPr="0004447C" w:rsidRDefault="0004447C" w:rsidP="0004447C">
      <w:pPr>
        <w:widowControl/>
        <w:spacing w:after="0"/>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На уровне среднего общего образования регулятивные действия должны прирасти за счет умения выбирать успешные стратегии в трудных ситуациях, в конечном счете управлять своей деятельностью в открытом образовательном пространстве. Развитие регулятивных действий тесно переплетается с развитием коммуникативных УУД. Обучающиеся осознанно используют коллективно-распределенную деятельность для решения разноплановых учебных, познавательных, исследовательских, проектных, профессиональных задач, для эффективного разрешения конфликтов. Старший школьный возраст является ключевым для развития познавательных УУД и формирования собственной образовательной стратегии. Появляется сознательное и развернутое формирование образовательного запроса. Это особенно важно с учетом повышения вариативности на уровне среднего общего образования, когда обучающийся оказывается в ситуации выбора уровня изучения предметов, профиля и подготовки к выбору будущей профессии.</w:t>
      </w:r>
    </w:p>
    <w:p w:rsidR="0004447C" w:rsidRPr="0004447C" w:rsidRDefault="0004447C" w:rsidP="0004447C">
      <w:pPr>
        <w:widowControl/>
        <w:spacing w:after="0"/>
        <w:rPr>
          <w:rFonts w:ascii="Times New Roman" w:eastAsia="Times New Roman" w:hAnsi="Times New Roman"/>
          <w:color w:val="000000"/>
          <w:sz w:val="28"/>
          <w:szCs w:val="28"/>
          <w:lang w:val="en-US"/>
        </w:rPr>
      </w:pPr>
      <w:r w:rsidRPr="0004447C">
        <w:rPr>
          <w:rFonts w:ascii="Times New Roman" w:eastAsia="Times New Roman" w:hAnsi="Times New Roman"/>
          <w:color w:val="000000"/>
          <w:sz w:val="28"/>
          <w:szCs w:val="28"/>
          <w:lang w:val="en-US"/>
        </w:rPr>
        <w:t>Программа развития УУД направлена:</w:t>
      </w:r>
    </w:p>
    <w:p w:rsidR="0004447C" w:rsidRPr="0004447C" w:rsidRDefault="0004447C" w:rsidP="00C76A6B">
      <w:pPr>
        <w:widowControl/>
        <w:numPr>
          <w:ilvl w:val="0"/>
          <w:numId w:val="19"/>
        </w:numPr>
        <w:spacing w:after="0"/>
        <w:ind w:left="780" w:right="180"/>
        <w:contextualSpacing/>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на реализацию требований Стандарта к личностным и метапредметным результатам освоения основной образовательной программы;</w:t>
      </w:r>
    </w:p>
    <w:p w:rsidR="0004447C" w:rsidRPr="0004447C" w:rsidRDefault="0004447C" w:rsidP="00C76A6B">
      <w:pPr>
        <w:widowControl/>
        <w:numPr>
          <w:ilvl w:val="0"/>
          <w:numId w:val="19"/>
        </w:numPr>
        <w:spacing w:after="0"/>
        <w:ind w:left="780" w:right="180"/>
        <w:contextualSpacing/>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повышение эффективности освоения обучающимися основной образовательной программы, а также усвоения знаний и учебных действий;</w:t>
      </w:r>
    </w:p>
    <w:p w:rsidR="0004447C" w:rsidRPr="0004447C" w:rsidRDefault="0004447C" w:rsidP="00C76A6B">
      <w:pPr>
        <w:widowControl/>
        <w:numPr>
          <w:ilvl w:val="0"/>
          <w:numId w:val="19"/>
        </w:numPr>
        <w:spacing w:after="0"/>
        <w:ind w:left="780" w:right="180"/>
        <w:contextualSpacing/>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формирование у обучающихся системных представлений и опыта применения методов, технологий и форм организации проектной и учебно-исследовательской деятельности для достижения практико-ориентированных результатов образования;</w:t>
      </w:r>
    </w:p>
    <w:p w:rsidR="0004447C" w:rsidRPr="0004447C" w:rsidRDefault="0004447C" w:rsidP="00C76A6B">
      <w:pPr>
        <w:widowControl/>
        <w:numPr>
          <w:ilvl w:val="0"/>
          <w:numId w:val="19"/>
        </w:numPr>
        <w:spacing w:after="0"/>
        <w:ind w:left="780" w:right="180"/>
        <w:contextualSpacing/>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формирование навыков разработки, реализации и общественной презентации обучающимися результатов исследования, индивидуального проекта, направленного на решение научной, личностно и (или) социально значимой проблемы;</w:t>
      </w:r>
    </w:p>
    <w:p w:rsidR="0004447C" w:rsidRPr="0004447C" w:rsidRDefault="0004447C" w:rsidP="00C76A6B">
      <w:pPr>
        <w:widowControl/>
        <w:numPr>
          <w:ilvl w:val="0"/>
          <w:numId w:val="19"/>
        </w:numPr>
        <w:spacing w:after="0"/>
        <w:ind w:left="780" w:right="180"/>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обеспечение умения школьников учиться, дальнейшее развитие способности к самосовершенствованию и саморазвитию, а также на реализацию системно-деятельностного подхода, положенного в основу ФГОС СОО, и развивающего потенциала общего образования.</w:t>
      </w:r>
    </w:p>
    <w:p w:rsidR="0004447C" w:rsidRPr="0004447C" w:rsidRDefault="0004447C" w:rsidP="0004447C">
      <w:pPr>
        <w:widowControl/>
        <w:spacing w:after="0"/>
        <w:rPr>
          <w:rFonts w:ascii="Times New Roman" w:eastAsia="Times New Roman" w:hAnsi="Times New Roman"/>
          <w:color w:val="000000"/>
          <w:sz w:val="28"/>
          <w:szCs w:val="28"/>
          <w:lang w:val="en-US"/>
        </w:rPr>
      </w:pPr>
      <w:r w:rsidRPr="0004447C">
        <w:rPr>
          <w:rFonts w:ascii="Times New Roman" w:eastAsia="Times New Roman" w:hAnsi="Times New Roman"/>
          <w:color w:val="000000"/>
          <w:sz w:val="28"/>
          <w:szCs w:val="28"/>
          <w:lang w:val="en-US"/>
        </w:rPr>
        <w:t>Программа развития УУД обеспечивает:</w:t>
      </w:r>
    </w:p>
    <w:p w:rsidR="0004447C" w:rsidRPr="0004447C" w:rsidRDefault="0004447C" w:rsidP="00C76A6B">
      <w:pPr>
        <w:widowControl/>
        <w:numPr>
          <w:ilvl w:val="0"/>
          <w:numId w:val="20"/>
        </w:numPr>
        <w:spacing w:after="0"/>
        <w:ind w:left="780" w:right="180"/>
        <w:contextualSpacing/>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развитие у обучающихся способности к самопознанию, саморазвитию и самоопределению; формирование личностных ценностно-смысловых ориентиров и установок, системы значимых социальных и межличностных отношений;</w:t>
      </w:r>
    </w:p>
    <w:p w:rsidR="0004447C" w:rsidRPr="0004447C" w:rsidRDefault="0004447C" w:rsidP="00C76A6B">
      <w:pPr>
        <w:widowControl/>
        <w:numPr>
          <w:ilvl w:val="0"/>
          <w:numId w:val="20"/>
        </w:numPr>
        <w:spacing w:after="0"/>
        <w:ind w:left="780" w:right="180"/>
        <w:contextualSpacing/>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формирование умений самостоятельного планирования и осуществления учебной деятельности и организации учебного сотрудничества с педагогами и сверстниками;</w:t>
      </w:r>
    </w:p>
    <w:p w:rsidR="0004447C" w:rsidRPr="0004447C" w:rsidRDefault="0004447C" w:rsidP="00C76A6B">
      <w:pPr>
        <w:widowControl/>
        <w:numPr>
          <w:ilvl w:val="0"/>
          <w:numId w:val="20"/>
        </w:numPr>
        <w:spacing w:after="0"/>
        <w:ind w:left="780" w:right="180"/>
        <w:contextualSpacing/>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повышение эффективности усвоения обучающимися знаний и учебных действий, формирование научного типа мышления, компетентностей в предметных областях, учебно-исследовательской, проектной, социальной деятельности;</w:t>
      </w:r>
    </w:p>
    <w:p w:rsidR="0004447C" w:rsidRPr="0004447C" w:rsidRDefault="0004447C" w:rsidP="00C76A6B">
      <w:pPr>
        <w:widowControl/>
        <w:numPr>
          <w:ilvl w:val="0"/>
          <w:numId w:val="20"/>
        </w:numPr>
        <w:spacing w:after="0"/>
        <w:ind w:left="780" w:right="180"/>
        <w:contextualSpacing/>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создание условий для интеграции урочных и внеурочных форм учебно-исследовательской и проектной деятельности обучающихся;</w:t>
      </w:r>
    </w:p>
    <w:p w:rsidR="0004447C" w:rsidRPr="0004447C" w:rsidRDefault="0004447C" w:rsidP="00C76A6B">
      <w:pPr>
        <w:widowControl/>
        <w:numPr>
          <w:ilvl w:val="0"/>
          <w:numId w:val="20"/>
        </w:numPr>
        <w:spacing w:after="0"/>
        <w:ind w:left="780" w:right="180"/>
        <w:contextualSpacing/>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формирование навыков участия в различных формах организации учебно-исследовательской и проектной деятельности (творческих конкурсах, научных обществах, научно-практических конференциях, олимпиадах и др.), возможность получения практико-ориентированного результата;</w:t>
      </w:r>
    </w:p>
    <w:p w:rsidR="0004447C" w:rsidRPr="0004447C" w:rsidRDefault="0004447C" w:rsidP="00C76A6B">
      <w:pPr>
        <w:widowControl/>
        <w:numPr>
          <w:ilvl w:val="0"/>
          <w:numId w:val="20"/>
        </w:numPr>
        <w:spacing w:after="0"/>
        <w:ind w:left="780" w:right="180"/>
        <w:contextualSpacing/>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формирование и развитие компетенций обучающихся в области использования ИКТ,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использования ИКТ;</w:t>
      </w:r>
    </w:p>
    <w:p w:rsidR="0004447C" w:rsidRPr="0004447C" w:rsidRDefault="0004447C" w:rsidP="00C76A6B">
      <w:pPr>
        <w:widowControl/>
        <w:numPr>
          <w:ilvl w:val="0"/>
          <w:numId w:val="20"/>
        </w:numPr>
        <w:spacing w:after="0"/>
        <w:ind w:left="780" w:right="180"/>
        <w:contextualSpacing/>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формирование знаний и навыков в области финансовой грамотности и устойчивого развития общества;</w:t>
      </w:r>
    </w:p>
    <w:p w:rsidR="0004447C" w:rsidRPr="0004447C" w:rsidRDefault="0004447C" w:rsidP="00C76A6B">
      <w:pPr>
        <w:widowControl/>
        <w:numPr>
          <w:ilvl w:val="0"/>
          <w:numId w:val="20"/>
        </w:numPr>
        <w:spacing w:after="0"/>
        <w:ind w:left="780" w:right="180"/>
        <w:contextualSpacing/>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возможность практического использования приобретенных обучающимися коммуникативных навыков, навыков целеполагания, планирования и самоконтроля;</w:t>
      </w:r>
    </w:p>
    <w:p w:rsidR="0004447C" w:rsidRPr="0004447C" w:rsidRDefault="0004447C" w:rsidP="00C76A6B">
      <w:pPr>
        <w:widowControl/>
        <w:numPr>
          <w:ilvl w:val="0"/>
          <w:numId w:val="20"/>
        </w:numPr>
        <w:spacing w:after="0"/>
        <w:ind w:left="780" w:right="180"/>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подготовку к осознанному выбору дальнейшего образования и профессиональной деятельности.</w:t>
      </w:r>
    </w:p>
    <w:p w:rsidR="0004447C" w:rsidRPr="0004447C" w:rsidRDefault="0004447C" w:rsidP="0004447C">
      <w:pPr>
        <w:widowControl/>
        <w:spacing w:after="0"/>
        <w:jc w:val="center"/>
        <w:rPr>
          <w:rFonts w:ascii="Times New Roman" w:eastAsia="Times New Roman" w:hAnsi="Times New Roman"/>
          <w:color w:val="000000"/>
          <w:sz w:val="28"/>
          <w:szCs w:val="28"/>
        </w:rPr>
      </w:pPr>
      <w:r w:rsidRPr="0004447C">
        <w:rPr>
          <w:rFonts w:ascii="Times New Roman" w:eastAsia="Times New Roman" w:hAnsi="Times New Roman"/>
          <w:b/>
          <w:bCs/>
          <w:color w:val="000000"/>
          <w:sz w:val="28"/>
          <w:szCs w:val="28"/>
        </w:rPr>
        <w:t>Содержательный раздел</w:t>
      </w:r>
    </w:p>
    <w:p w:rsidR="0004447C" w:rsidRPr="0004447C" w:rsidRDefault="0004447C" w:rsidP="0004447C">
      <w:pPr>
        <w:widowControl/>
        <w:spacing w:after="0"/>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Программа развития УУД у обучающихся МКОУ «Испикская СОШ» содержит:</w:t>
      </w:r>
    </w:p>
    <w:p w:rsidR="0004447C" w:rsidRPr="0004447C" w:rsidRDefault="0004447C" w:rsidP="00C76A6B">
      <w:pPr>
        <w:widowControl/>
        <w:numPr>
          <w:ilvl w:val="0"/>
          <w:numId w:val="21"/>
        </w:numPr>
        <w:spacing w:after="0"/>
        <w:ind w:left="780" w:right="180"/>
        <w:contextualSpacing/>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Описание взаимосвязи УУД с содержанием учебных предметов.</w:t>
      </w:r>
    </w:p>
    <w:p w:rsidR="0004447C" w:rsidRPr="0004447C" w:rsidRDefault="0004447C" w:rsidP="00C76A6B">
      <w:pPr>
        <w:widowControl/>
        <w:numPr>
          <w:ilvl w:val="0"/>
          <w:numId w:val="21"/>
        </w:numPr>
        <w:spacing w:after="0"/>
        <w:ind w:left="780" w:right="180"/>
        <w:contextualSpacing/>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Описание особенностей реализации основных направлений и форм учебно-исследовательской и проектной деятельности.</w:t>
      </w:r>
    </w:p>
    <w:p w:rsidR="0004447C" w:rsidRPr="0004447C" w:rsidRDefault="0004447C" w:rsidP="00C76A6B">
      <w:pPr>
        <w:widowControl/>
        <w:numPr>
          <w:ilvl w:val="0"/>
          <w:numId w:val="21"/>
        </w:numPr>
        <w:spacing w:after="0"/>
        <w:ind w:left="780" w:right="180"/>
        <w:contextualSpacing/>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Планируемые результаты учебно-исследовательской и проектной деятельности обучающихся в рамках урочной и внеурочной деятельности.</w:t>
      </w:r>
    </w:p>
    <w:p w:rsidR="0004447C" w:rsidRPr="0004447C" w:rsidRDefault="0004447C" w:rsidP="00C76A6B">
      <w:pPr>
        <w:widowControl/>
        <w:numPr>
          <w:ilvl w:val="0"/>
          <w:numId w:val="21"/>
        </w:numPr>
        <w:spacing w:after="0"/>
        <w:ind w:left="780" w:right="180"/>
        <w:contextualSpacing/>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Типовые задачи по формированию УУД.</w:t>
      </w:r>
    </w:p>
    <w:p w:rsidR="0004447C" w:rsidRPr="0004447C" w:rsidRDefault="0004447C" w:rsidP="00C76A6B">
      <w:pPr>
        <w:widowControl/>
        <w:numPr>
          <w:ilvl w:val="0"/>
          <w:numId w:val="21"/>
        </w:numPr>
        <w:spacing w:after="0"/>
        <w:ind w:left="780" w:right="180"/>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Методику</w:t>
      </w:r>
      <w:r w:rsidRPr="0004447C">
        <w:rPr>
          <w:rFonts w:ascii="Times New Roman" w:eastAsia="Times New Roman" w:hAnsi="Times New Roman"/>
          <w:color w:val="000000"/>
          <w:sz w:val="28"/>
          <w:szCs w:val="28"/>
          <w:lang w:val="en-US"/>
        </w:rPr>
        <w:t> </w:t>
      </w:r>
      <w:r w:rsidRPr="0004447C">
        <w:rPr>
          <w:rFonts w:ascii="Times New Roman" w:eastAsia="Times New Roman" w:hAnsi="Times New Roman"/>
          <w:color w:val="000000"/>
          <w:sz w:val="28"/>
          <w:szCs w:val="28"/>
        </w:rPr>
        <w:t>и инструментарий оценки успешности освоения и применения обучающимися УУД.</w:t>
      </w:r>
    </w:p>
    <w:p w:rsidR="0004447C" w:rsidRPr="0004447C" w:rsidRDefault="0004447C" w:rsidP="0004447C">
      <w:pPr>
        <w:widowControl/>
        <w:spacing w:after="0"/>
        <w:rPr>
          <w:rFonts w:ascii="Times New Roman" w:eastAsia="Times New Roman" w:hAnsi="Times New Roman"/>
          <w:color w:val="000000"/>
          <w:sz w:val="28"/>
          <w:szCs w:val="28"/>
        </w:rPr>
      </w:pPr>
      <w:r w:rsidRPr="0004447C">
        <w:rPr>
          <w:rFonts w:ascii="Times New Roman" w:eastAsia="Times New Roman" w:hAnsi="Times New Roman"/>
          <w:b/>
          <w:bCs/>
          <w:color w:val="000000"/>
          <w:sz w:val="28"/>
          <w:szCs w:val="28"/>
        </w:rPr>
        <w:t>1. Описание взаимосвязи УУД с содержанием учебных предметов</w:t>
      </w:r>
    </w:p>
    <w:p w:rsidR="0004447C" w:rsidRPr="0004447C" w:rsidRDefault="0004447C" w:rsidP="0004447C">
      <w:pPr>
        <w:widowControl/>
        <w:spacing w:after="0"/>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Содержание среднего общего образования определяется программой среднего общего образования. Предметное учебное содержание фиксируется в рабочих программах.</w:t>
      </w:r>
    </w:p>
    <w:p w:rsidR="0004447C" w:rsidRPr="0004447C" w:rsidRDefault="0004447C" w:rsidP="0004447C">
      <w:pPr>
        <w:widowControl/>
        <w:spacing w:after="0"/>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Педагоги МКОУ «Испикская СОШ» используют федеральные рабочие программы, в которых определенные во ФГОС СОО УУД отражаются в трех компонентах:</w:t>
      </w:r>
    </w:p>
    <w:p w:rsidR="0004447C" w:rsidRPr="0004447C" w:rsidRDefault="0004447C" w:rsidP="00C76A6B">
      <w:pPr>
        <w:widowControl/>
        <w:numPr>
          <w:ilvl w:val="0"/>
          <w:numId w:val="22"/>
        </w:numPr>
        <w:spacing w:after="0"/>
        <w:ind w:left="780" w:right="180"/>
        <w:contextualSpacing/>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как часть метапредметных результатов обучения в разделе «Планируемые результаты освоения учебного предмета на уровне среднего общего образования»;</w:t>
      </w:r>
    </w:p>
    <w:p w:rsidR="0004447C" w:rsidRPr="0004447C" w:rsidRDefault="0004447C" w:rsidP="00C76A6B">
      <w:pPr>
        <w:widowControl/>
        <w:numPr>
          <w:ilvl w:val="0"/>
          <w:numId w:val="22"/>
        </w:numPr>
        <w:spacing w:after="0"/>
        <w:ind w:left="780" w:right="180"/>
        <w:contextualSpacing/>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в соотнесении с предметными результатами по основным разделам и темам учебного содержания;</w:t>
      </w:r>
    </w:p>
    <w:p w:rsidR="0004447C" w:rsidRPr="0004447C" w:rsidRDefault="0004447C" w:rsidP="00C76A6B">
      <w:pPr>
        <w:widowControl/>
        <w:numPr>
          <w:ilvl w:val="0"/>
          <w:numId w:val="22"/>
        </w:numPr>
        <w:spacing w:after="0"/>
        <w:ind w:left="780" w:right="180"/>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в разделе «Основные виды деятельности» тематического планирования.</w:t>
      </w:r>
    </w:p>
    <w:p w:rsidR="0004447C" w:rsidRPr="0004447C" w:rsidRDefault="0004447C" w:rsidP="0004447C">
      <w:pPr>
        <w:widowControl/>
        <w:spacing w:after="0"/>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Содержание и планируемые результаты федеральных рабочих программ представлены в содержательном разделе ООП СОО МКОУ «Испикская СОШ».</w:t>
      </w:r>
    </w:p>
    <w:p w:rsidR="0004447C" w:rsidRPr="0004447C" w:rsidRDefault="0004447C" w:rsidP="0004447C">
      <w:pPr>
        <w:widowControl/>
        <w:spacing w:after="0"/>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Описание реализации требований формирования УУД в предметных результатах и тематическом планировании по отдельным предметным областям.</w:t>
      </w:r>
    </w:p>
    <w:p w:rsidR="0004447C" w:rsidRPr="0004447C" w:rsidRDefault="0004447C" w:rsidP="0004447C">
      <w:pPr>
        <w:widowControl/>
        <w:spacing w:after="0"/>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1. Русский язык и литература</w:t>
      </w:r>
    </w:p>
    <w:p w:rsidR="0004447C" w:rsidRPr="0004447C" w:rsidRDefault="0004447C" w:rsidP="0004447C">
      <w:pPr>
        <w:widowControl/>
        <w:spacing w:after="0"/>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Формирование универсальных учебных познавательных действий включает базовые логические действия:</w:t>
      </w:r>
    </w:p>
    <w:p w:rsidR="0004447C" w:rsidRPr="0004447C" w:rsidRDefault="0004447C" w:rsidP="00C76A6B">
      <w:pPr>
        <w:widowControl/>
        <w:numPr>
          <w:ilvl w:val="0"/>
          <w:numId w:val="23"/>
        </w:numPr>
        <w:spacing w:after="0"/>
        <w:ind w:left="780" w:right="180"/>
        <w:contextualSpacing/>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устанавливать существенный признак или основание для сравнения, классификации и обобщения языковых единиц, языковых фактов и процессов, текстов различных функциональных разновидностей языка, функционально-смысловых типов, жанров; устанавливать основания для сравнения литературных героев, художественных произведений и их фрагментов, классификации и обобщения литературных фактов; сопоставлять текст с другими произведениями русской и зарубежной литературы, интерпретациями в различных видах искусств;</w:t>
      </w:r>
    </w:p>
    <w:p w:rsidR="0004447C" w:rsidRPr="0004447C" w:rsidRDefault="0004447C" w:rsidP="00C76A6B">
      <w:pPr>
        <w:widowControl/>
        <w:numPr>
          <w:ilvl w:val="0"/>
          <w:numId w:val="23"/>
        </w:numPr>
        <w:spacing w:after="0"/>
        <w:ind w:left="780" w:right="180"/>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выявлять закономерности и противоречия в языковых фактах, данных в наблюдении (например, традиционный принцип русской орфографии и правописание чередующихся гласных и др.); при изучении литературных произведений, направлений, фактов историко-литературного процесса; анализировать изменения (например, в лексическом составе русского языка) и находить закономерности; формулировать и использовать определения понятий; толковать лексическое значение слова путем установления родовых и видовых смысловых компонентов, отражающих основные родо-видовые признаки реалии;</w:t>
      </w:r>
    </w:p>
    <w:p w:rsidR="0004447C" w:rsidRPr="0004447C" w:rsidRDefault="0004447C" w:rsidP="0004447C">
      <w:pPr>
        <w:widowControl/>
        <w:spacing w:after="0"/>
        <w:rPr>
          <w:rFonts w:ascii="Times New Roman" w:eastAsia="Times New Roman" w:hAnsi="Times New Roman"/>
          <w:color w:val="000000"/>
          <w:sz w:val="28"/>
          <w:szCs w:val="28"/>
        </w:rPr>
      </w:pPr>
    </w:p>
    <w:p w:rsidR="0004447C" w:rsidRPr="0004447C" w:rsidRDefault="0004447C" w:rsidP="0004447C">
      <w:pPr>
        <w:widowControl/>
        <w:spacing w:after="0"/>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Формирование универсальных учебных познавательных действий включает базовые исследовательские действия:</w:t>
      </w:r>
    </w:p>
    <w:p w:rsidR="0004447C" w:rsidRPr="0004447C" w:rsidRDefault="0004447C" w:rsidP="00C76A6B">
      <w:pPr>
        <w:widowControl/>
        <w:numPr>
          <w:ilvl w:val="0"/>
          <w:numId w:val="24"/>
        </w:numPr>
        <w:spacing w:after="0"/>
        <w:ind w:left="780" w:right="180"/>
        <w:contextualSpacing/>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формулировать вопросы исследовательского характера (например, о лексической сочетаемости слов, об особенности употребления стилистически окрашенной лексики и др.);</w:t>
      </w:r>
    </w:p>
    <w:p w:rsidR="0004447C" w:rsidRPr="0004447C" w:rsidRDefault="0004447C" w:rsidP="00C76A6B">
      <w:pPr>
        <w:widowControl/>
        <w:numPr>
          <w:ilvl w:val="0"/>
          <w:numId w:val="24"/>
        </w:numPr>
        <w:spacing w:after="0"/>
        <w:ind w:left="780" w:right="180"/>
        <w:contextualSpacing/>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выдвигать гипотезы (например, о целях использования изобразительно-выразительных средств языка, о причинах изменений в лексическом составе русского языка, стилистических изменений и др.), обосновывать, аргументировать суждения;</w:t>
      </w:r>
    </w:p>
    <w:p w:rsidR="0004447C" w:rsidRPr="0004447C" w:rsidRDefault="0004447C" w:rsidP="00C76A6B">
      <w:pPr>
        <w:widowControl/>
        <w:numPr>
          <w:ilvl w:val="0"/>
          <w:numId w:val="24"/>
        </w:numPr>
        <w:spacing w:after="0"/>
        <w:ind w:left="780" w:right="180"/>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анализировать результаты, полученные в ходе решения языковой и речевой задачи, критически оценивать их достоверность;</w:t>
      </w:r>
    </w:p>
    <w:p w:rsidR="0004447C" w:rsidRPr="0004447C" w:rsidRDefault="0004447C" w:rsidP="0004447C">
      <w:pPr>
        <w:widowControl/>
        <w:spacing w:after="0"/>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Формирование универсальных учебных познавательных действий включает работу с информацией:</w:t>
      </w:r>
    </w:p>
    <w:p w:rsidR="0004447C" w:rsidRPr="0004447C" w:rsidRDefault="0004447C" w:rsidP="00C76A6B">
      <w:pPr>
        <w:widowControl/>
        <w:numPr>
          <w:ilvl w:val="0"/>
          <w:numId w:val="25"/>
        </w:numPr>
        <w:spacing w:after="0"/>
        <w:ind w:left="780" w:right="180"/>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самостоятельно осуществлять поиск, анализ, систематизацию и интерпретацию информации из энциклопедий, словарей, справочников; средств массовой информации, государственных электронных ресурсов учебного назначения; оценивать достоверность информации, ее соответствие правовым и морально-этическим нормам;</w:t>
      </w:r>
    </w:p>
    <w:p w:rsidR="0004447C" w:rsidRPr="0004447C" w:rsidRDefault="0004447C" w:rsidP="0004447C">
      <w:pPr>
        <w:widowControl/>
        <w:spacing w:after="0"/>
        <w:rPr>
          <w:rFonts w:ascii="Times New Roman" w:eastAsia="Times New Roman" w:hAnsi="Times New Roman"/>
          <w:color w:val="000000"/>
          <w:sz w:val="28"/>
          <w:szCs w:val="28"/>
        </w:rPr>
      </w:pPr>
    </w:p>
    <w:p w:rsidR="0004447C" w:rsidRPr="0004447C" w:rsidRDefault="0004447C" w:rsidP="0004447C">
      <w:pPr>
        <w:widowControl/>
        <w:spacing w:after="0"/>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Формирование универсальных учебных коммуникативных действий включает умения:</w:t>
      </w:r>
    </w:p>
    <w:p w:rsidR="0004447C" w:rsidRPr="0004447C" w:rsidRDefault="0004447C" w:rsidP="00C76A6B">
      <w:pPr>
        <w:widowControl/>
        <w:numPr>
          <w:ilvl w:val="0"/>
          <w:numId w:val="26"/>
        </w:numPr>
        <w:spacing w:after="0"/>
        <w:ind w:left="780" w:right="180"/>
        <w:contextualSpacing/>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rsidR="0004447C" w:rsidRPr="0004447C" w:rsidRDefault="0004447C" w:rsidP="00C76A6B">
      <w:pPr>
        <w:widowControl/>
        <w:numPr>
          <w:ilvl w:val="0"/>
          <w:numId w:val="26"/>
        </w:numPr>
        <w:spacing w:after="0"/>
        <w:ind w:left="780" w:right="180"/>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пользоваться невербальными средствами общения, понимать значение социальных знаков;</w:t>
      </w:r>
    </w:p>
    <w:p w:rsidR="0004447C" w:rsidRPr="0004447C" w:rsidRDefault="0004447C" w:rsidP="0004447C">
      <w:pPr>
        <w:widowControl/>
        <w:spacing w:after="0"/>
        <w:rPr>
          <w:rFonts w:ascii="Times New Roman" w:eastAsia="Times New Roman" w:hAnsi="Times New Roman"/>
          <w:color w:val="000000"/>
          <w:sz w:val="28"/>
          <w:szCs w:val="28"/>
        </w:rPr>
      </w:pPr>
    </w:p>
    <w:p w:rsidR="0004447C" w:rsidRPr="0004447C" w:rsidRDefault="0004447C" w:rsidP="0004447C">
      <w:pPr>
        <w:widowControl/>
        <w:spacing w:after="0"/>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Формирование универсальных учебных регулятивных действий включает умения:</w:t>
      </w:r>
    </w:p>
    <w:p w:rsidR="0004447C" w:rsidRPr="0004447C" w:rsidRDefault="0004447C" w:rsidP="00C76A6B">
      <w:pPr>
        <w:widowControl/>
        <w:numPr>
          <w:ilvl w:val="0"/>
          <w:numId w:val="27"/>
        </w:numPr>
        <w:spacing w:after="0"/>
        <w:ind w:left="780" w:right="180"/>
        <w:contextualSpacing/>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самостоятельно составлять план действий при анализе и создании текста, вносить необходимые коррективы;</w:t>
      </w:r>
    </w:p>
    <w:p w:rsidR="0004447C" w:rsidRPr="0004447C" w:rsidRDefault="0004447C" w:rsidP="00C76A6B">
      <w:pPr>
        <w:widowControl/>
        <w:numPr>
          <w:ilvl w:val="0"/>
          <w:numId w:val="27"/>
        </w:numPr>
        <w:spacing w:after="0"/>
        <w:ind w:left="780" w:right="180"/>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оценивать приобретенный опыт, в том числе речевой; анализировать и оценивать собственную работу: меру самостоятельности, затруднения, дефициты, ошибки и др.;</w:t>
      </w:r>
    </w:p>
    <w:p w:rsidR="0004447C" w:rsidRPr="0004447C" w:rsidRDefault="0004447C" w:rsidP="0004447C">
      <w:pPr>
        <w:widowControl/>
        <w:spacing w:after="0"/>
        <w:rPr>
          <w:rFonts w:ascii="Times New Roman" w:eastAsia="Times New Roman" w:hAnsi="Times New Roman"/>
          <w:color w:val="000000"/>
          <w:sz w:val="28"/>
          <w:szCs w:val="28"/>
        </w:rPr>
      </w:pPr>
    </w:p>
    <w:p w:rsidR="0004447C" w:rsidRPr="0004447C" w:rsidRDefault="0004447C" w:rsidP="0004447C">
      <w:pPr>
        <w:widowControl/>
        <w:spacing w:after="0"/>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2. Иностранный язык</w:t>
      </w:r>
    </w:p>
    <w:p w:rsidR="0004447C" w:rsidRPr="0004447C" w:rsidRDefault="0004447C" w:rsidP="0004447C">
      <w:pPr>
        <w:widowControl/>
        <w:spacing w:after="0"/>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Формирование универсальных учебных познавательных действий включает базовые логические и исследовательские действия:</w:t>
      </w:r>
    </w:p>
    <w:p w:rsidR="0004447C" w:rsidRPr="0004447C" w:rsidRDefault="0004447C" w:rsidP="00C76A6B">
      <w:pPr>
        <w:widowControl/>
        <w:numPr>
          <w:ilvl w:val="0"/>
          <w:numId w:val="28"/>
        </w:numPr>
        <w:spacing w:after="0"/>
        <w:ind w:left="780" w:right="180"/>
        <w:contextualSpacing/>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анализировать, устанавливать аналогии между способами выражения мысли средствами иностранного и родного языков;</w:t>
      </w:r>
    </w:p>
    <w:p w:rsidR="0004447C" w:rsidRPr="0004447C" w:rsidRDefault="0004447C" w:rsidP="00C76A6B">
      <w:pPr>
        <w:widowControl/>
        <w:numPr>
          <w:ilvl w:val="0"/>
          <w:numId w:val="28"/>
        </w:numPr>
        <w:spacing w:after="0"/>
        <w:ind w:left="780" w:right="180"/>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распознавать свойства и признаки языковых единиц и языковых явлений иностранного языка; сравнивать, классифицировать и обобщать их;</w:t>
      </w:r>
    </w:p>
    <w:p w:rsidR="0004447C" w:rsidRPr="0004447C" w:rsidRDefault="0004447C" w:rsidP="0004447C">
      <w:pPr>
        <w:widowControl/>
        <w:spacing w:after="0"/>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Формирование универсальных учебных познавательных действий включает работу с информацией:</w:t>
      </w:r>
    </w:p>
    <w:p w:rsidR="0004447C" w:rsidRPr="0004447C" w:rsidRDefault="0004447C" w:rsidP="00C76A6B">
      <w:pPr>
        <w:widowControl/>
        <w:numPr>
          <w:ilvl w:val="0"/>
          <w:numId w:val="29"/>
        </w:numPr>
        <w:spacing w:after="0"/>
        <w:ind w:left="780" w:right="180"/>
        <w:contextualSpacing/>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rsidR="0004447C" w:rsidRPr="0004447C" w:rsidRDefault="0004447C" w:rsidP="00C76A6B">
      <w:pPr>
        <w:widowControl/>
        <w:numPr>
          <w:ilvl w:val="0"/>
          <w:numId w:val="29"/>
        </w:numPr>
        <w:spacing w:after="0"/>
        <w:ind w:left="780" w:right="180"/>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w:t>
      </w:r>
    </w:p>
    <w:p w:rsidR="0004447C" w:rsidRPr="0004447C" w:rsidRDefault="0004447C" w:rsidP="0004447C">
      <w:pPr>
        <w:widowControl/>
        <w:spacing w:after="0"/>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&lt;</w:t>
      </w:r>
    </w:p>
    <w:p w:rsidR="0004447C" w:rsidRPr="0004447C" w:rsidRDefault="0004447C" w:rsidP="0004447C">
      <w:pPr>
        <w:widowControl/>
        <w:spacing w:after="0"/>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Формирование универсальных учебных коммуникативных действий включает умения:</w:t>
      </w:r>
    </w:p>
    <w:p w:rsidR="0004447C" w:rsidRPr="0004447C" w:rsidRDefault="0004447C" w:rsidP="00C76A6B">
      <w:pPr>
        <w:widowControl/>
        <w:numPr>
          <w:ilvl w:val="0"/>
          <w:numId w:val="30"/>
        </w:numPr>
        <w:spacing w:after="0"/>
        <w:ind w:left="780" w:right="180"/>
        <w:contextualSpacing/>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воспринимать и создавать собственные диалогические и монологические высказывания на иностранном языке, участвовать в обсуждениях, выступлениях в соответствии с условиями и целями общения;</w:t>
      </w:r>
    </w:p>
    <w:p w:rsidR="0004447C" w:rsidRPr="0004447C" w:rsidRDefault="0004447C" w:rsidP="00C76A6B">
      <w:pPr>
        <w:widowControl/>
        <w:numPr>
          <w:ilvl w:val="0"/>
          <w:numId w:val="30"/>
        </w:numPr>
        <w:spacing w:after="0"/>
        <w:ind w:left="780" w:right="180"/>
        <w:contextualSpacing/>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развернуто, логично и точно излагать свою точку зрения с использованием адекватных языковых средств изучаемого иностранного языка;</w:t>
      </w:r>
    </w:p>
    <w:p w:rsidR="0004447C" w:rsidRPr="0004447C" w:rsidRDefault="0004447C" w:rsidP="00C76A6B">
      <w:pPr>
        <w:widowControl/>
        <w:numPr>
          <w:ilvl w:val="0"/>
          <w:numId w:val="30"/>
        </w:numPr>
        <w:spacing w:after="0"/>
        <w:ind w:left="780" w:right="180"/>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выбирать и использовать выразительные средства языка и знаковых систем (текст, таблица, схема и др.) в соответствии с коммуникативной задачей;</w:t>
      </w:r>
    </w:p>
    <w:p w:rsidR="0004447C" w:rsidRPr="0004447C" w:rsidRDefault="0004447C" w:rsidP="0004447C">
      <w:pPr>
        <w:widowControl/>
        <w:spacing w:after="0"/>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Формирование универсальных учебных регулятивных действий включает умения:</w:t>
      </w:r>
    </w:p>
    <w:p w:rsidR="0004447C" w:rsidRPr="0004447C" w:rsidRDefault="0004447C" w:rsidP="00C76A6B">
      <w:pPr>
        <w:widowControl/>
        <w:numPr>
          <w:ilvl w:val="0"/>
          <w:numId w:val="31"/>
        </w:numPr>
        <w:spacing w:after="0"/>
        <w:ind w:left="780" w:right="180"/>
        <w:contextualSpacing/>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планировать организацию совместной работы, распределять задачи, определять свою роль и координировать свои действия с другими членами команды;</w:t>
      </w:r>
    </w:p>
    <w:p w:rsidR="0004447C" w:rsidRPr="0004447C" w:rsidRDefault="0004447C" w:rsidP="00C76A6B">
      <w:pPr>
        <w:widowControl/>
        <w:numPr>
          <w:ilvl w:val="0"/>
          <w:numId w:val="31"/>
        </w:numPr>
        <w:spacing w:after="0"/>
        <w:ind w:left="780" w:right="180"/>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выполнять работу в условиях реального, виртуального и комбинированного взаимодействия;</w:t>
      </w:r>
    </w:p>
    <w:p w:rsidR="0004447C" w:rsidRPr="0004447C" w:rsidRDefault="0004447C" w:rsidP="0004447C">
      <w:pPr>
        <w:widowControl/>
        <w:spacing w:after="0"/>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3. Математика и информатика</w:t>
      </w:r>
    </w:p>
    <w:p w:rsidR="0004447C" w:rsidRPr="0004447C" w:rsidRDefault="0004447C" w:rsidP="0004447C">
      <w:pPr>
        <w:widowControl/>
        <w:spacing w:after="0"/>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Формирование универсальных учебных познавательных действий включает базовые логические действия:</w:t>
      </w:r>
    </w:p>
    <w:p w:rsidR="0004447C" w:rsidRPr="0004447C" w:rsidRDefault="0004447C" w:rsidP="00C76A6B">
      <w:pPr>
        <w:widowControl/>
        <w:numPr>
          <w:ilvl w:val="0"/>
          <w:numId w:val="32"/>
        </w:numPr>
        <w:spacing w:after="0"/>
        <w:ind w:left="780" w:right="180"/>
        <w:contextualSpacing/>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выявлять качества, характеристики математических понятий и отношений между понятиями; формулировать определения понятий;</w:t>
      </w:r>
    </w:p>
    <w:p w:rsidR="0004447C" w:rsidRPr="0004447C" w:rsidRDefault="0004447C" w:rsidP="00C76A6B">
      <w:pPr>
        <w:widowControl/>
        <w:numPr>
          <w:ilvl w:val="0"/>
          <w:numId w:val="32"/>
        </w:numPr>
        <w:spacing w:after="0"/>
        <w:ind w:left="780" w:right="180"/>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устанавливать существенный признак классификации, основания для обобщения и сравнения, критерии проводимого анализа;</w:t>
      </w:r>
    </w:p>
    <w:p w:rsidR="0004447C" w:rsidRPr="0004447C" w:rsidRDefault="0004447C" w:rsidP="0004447C">
      <w:pPr>
        <w:spacing w:after="0"/>
        <w:jc w:val="both"/>
        <w:rPr>
          <w:rFonts w:ascii="Times New Roman" w:eastAsia="SchoolBookSanPin" w:hAnsi="Times New Roman"/>
          <w:sz w:val="28"/>
          <w:szCs w:val="28"/>
        </w:rPr>
      </w:pPr>
      <w:r w:rsidRPr="0004447C">
        <w:rPr>
          <w:rFonts w:ascii="Times New Roman" w:eastAsia="SchoolBookSanPin" w:hAnsi="Times New Roman"/>
          <w:sz w:val="28"/>
          <w:szCs w:val="28"/>
        </w:rPr>
        <w:t>4.Естественнонаучные предметы.</w:t>
      </w:r>
    </w:p>
    <w:p w:rsidR="0004447C" w:rsidRPr="0004447C" w:rsidRDefault="0004447C" w:rsidP="0004447C">
      <w:pPr>
        <w:spacing w:after="0"/>
        <w:jc w:val="both"/>
        <w:rPr>
          <w:rFonts w:ascii="Times New Roman" w:eastAsia="SchoolBookSanPin" w:hAnsi="Times New Roman"/>
          <w:sz w:val="28"/>
          <w:szCs w:val="28"/>
        </w:rPr>
      </w:pPr>
      <w:r w:rsidRPr="0004447C">
        <w:rPr>
          <w:rFonts w:ascii="Times New Roman" w:hAnsi="Times New Roman"/>
          <w:sz w:val="28"/>
          <w:szCs w:val="28"/>
        </w:rPr>
        <w:t>. </w:t>
      </w:r>
      <w:r w:rsidRPr="0004447C">
        <w:rPr>
          <w:rFonts w:ascii="Times New Roman" w:eastAsia="SchoolBookSanPin" w:hAnsi="Times New Roman"/>
          <w:sz w:val="28"/>
          <w:szCs w:val="28"/>
        </w:rPr>
        <w:t>Формирование универсальных учебных познавательных действий включает базовые логические действия:</w:t>
      </w:r>
    </w:p>
    <w:p w:rsidR="0004447C" w:rsidRPr="0004447C" w:rsidRDefault="0004447C" w:rsidP="00C76A6B">
      <w:pPr>
        <w:numPr>
          <w:ilvl w:val="0"/>
          <w:numId w:val="33"/>
        </w:numPr>
        <w:spacing w:after="0"/>
        <w:jc w:val="both"/>
        <w:rPr>
          <w:rFonts w:ascii="Times New Roman" w:eastAsia="SchoolBookSanPin" w:hAnsi="Times New Roman"/>
          <w:sz w:val="28"/>
          <w:szCs w:val="28"/>
        </w:rPr>
      </w:pPr>
      <w:r w:rsidRPr="0004447C">
        <w:rPr>
          <w:rFonts w:ascii="Times New Roman" w:eastAsia="SchoolBookSanPin" w:hAnsi="Times New Roman"/>
          <w:sz w:val="28"/>
          <w:szCs w:val="28"/>
        </w:rPr>
        <w:t>выявлять закономерности и противоречия в рассматриваемых физических, химических, биологических явлениях, например, анализировать физические процессы и явления с использованием физических законов и теорий, например, закона сохранения механической энергии, закона сохранения импульса, газовых законов, закона Кулона, молекулярно-кинетической теории строения вещества, выявлять закономерности в проявлении общих свойств у веществ, относящихся к одному классу химических соединений;</w:t>
      </w:r>
    </w:p>
    <w:p w:rsidR="0004447C" w:rsidRPr="0004447C" w:rsidRDefault="0004447C" w:rsidP="00C76A6B">
      <w:pPr>
        <w:numPr>
          <w:ilvl w:val="0"/>
          <w:numId w:val="33"/>
        </w:numPr>
        <w:spacing w:after="0"/>
        <w:jc w:val="both"/>
        <w:rPr>
          <w:rFonts w:ascii="Times New Roman" w:eastAsia="SchoolBookSanPin" w:hAnsi="Times New Roman"/>
          <w:sz w:val="28"/>
          <w:szCs w:val="28"/>
        </w:rPr>
      </w:pPr>
      <w:r w:rsidRPr="0004447C">
        <w:rPr>
          <w:rFonts w:ascii="Times New Roman" w:eastAsia="SchoolBookSanPin" w:hAnsi="Times New Roman"/>
          <w:sz w:val="28"/>
          <w:szCs w:val="28"/>
        </w:rPr>
        <w:t xml:space="preserve">определять условия применимости моделей физических тел и процессов (явлений), например, инерциальная система отсчёта, абсолютно упругая деформация, моделей газа, жидкости и твёрдого (кристаллического) тела, идеального газа; </w:t>
      </w:r>
    </w:p>
    <w:p w:rsidR="0004447C" w:rsidRPr="0004447C" w:rsidRDefault="0004447C" w:rsidP="00C76A6B">
      <w:pPr>
        <w:numPr>
          <w:ilvl w:val="0"/>
          <w:numId w:val="33"/>
        </w:numPr>
        <w:spacing w:after="0"/>
        <w:jc w:val="both"/>
        <w:rPr>
          <w:rFonts w:ascii="Times New Roman" w:eastAsia="SchoolBookSanPin" w:hAnsi="Times New Roman"/>
          <w:sz w:val="28"/>
          <w:szCs w:val="28"/>
        </w:rPr>
      </w:pPr>
      <w:r w:rsidRPr="0004447C">
        <w:rPr>
          <w:rFonts w:ascii="Times New Roman" w:eastAsia="SchoolBookSanPin" w:hAnsi="Times New Roman"/>
          <w:sz w:val="28"/>
          <w:szCs w:val="28"/>
        </w:rPr>
        <w:t>выбирать основания и критерии для классификации веществ и химических реакций;</w:t>
      </w:r>
    </w:p>
    <w:p w:rsidR="0004447C" w:rsidRPr="0004447C" w:rsidRDefault="0004447C" w:rsidP="00C76A6B">
      <w:pPr>
        <w:numPr>
          <w:ilvl w:val="0"/>
          <w:numId w:val="33"/>
        </w:numPr>
        <w:spacing w:after="0"/>
        <w:jc w:val="both"/>
        <w:rPr>
          <w:rFonts w:ascii="Times New Roman" w:eastAsia="SchoolBookSanPin" w:hAnsi="Times New Roman"/>
          <w:sz w:val="28"/>
          <w:szCs w:val="28"/>
        </w:rPr>
      </w:pPr>
      <w:r w:rsidRPr="0004447C">
        <w:rPr>
          <w:rFonts w:ascii="Times New Roman" w:eastAsia="SchoolBookSanPin" w:hAnsi="Times New Roman"/>
          <w:sz w:val="28"/>
          <w:szCs w:val="28"/>
        </w:rPr>
        <w:t>применять используемые в химии символические (знаковые) модели, уметь преобразовывать модельные представления при решении учебных познавательных и практических задач, применять модельные представления для выявления характерных признаков изучаемых веществ и химических реакций;</w:t>
      </w:r>
    </w:p>
    <w:p w:rsidR="0004447C" w:rsidRPr="0004447C" w:rsidRDefault="0004447C" w:rsidP="00C76A6B">
      <w:pPr>
        <w:numPr>
          <w:ilvl w:val="0"/>
          <w:numId w:val="33"/>
        </w:numPr>
        <w:spacing w:after="0"/>
        <w:jc w:val="both"/>
        <w:rPr>
          <w:rFonts w:ascii="Times New Roman" w:eastAsia="SchoolBookSanPin" w:hAnsi="Times New Roman"/>
          <w:sz w:val="28"/>
          <w:szCs w:val="28"/>
        </w:rPr>
      </w:pPr>
      <w:r w:rsidRPr="0004447C">
        <w:rPr>
          <w:rFonts w:ascii="Times New Roman" w:eastAsia="SchoolBookSanPin" w:hAnsi="Times New Roman"/>
          <w:sz w:val="28"/>
          <w:szCs w:val="28"/>
        </w:rPr>
        <w:t>выбирать наиболее эффективный способ решения расчетных задач с учетом получения новых знаний о веществах и химических реакциях;</w:t>
      </w:r>
    </w:p>
    <w:p w:rsidR="0004447C" w:rsidRPr="0004447C" w:rsidRDefault="0004447C" w:rsidP="00C76A6B">
      <w:pPr>
        <w:numPr>
          <w:ilvl w:val="0"/>
          <w:numId w:val="33"/>
        </w:numPr>
        <w:spacing w:after="0"/>
        <w:jc w:val="both"/>
        <w:rPr>
          <w:rFonts w:ascii="Times New Roman" w:eastAsia="SchoolBookSanPin" w:hAnsi="Times New Roman"/>
          <w:sz w:val="28"/>
          <w:szCs w:val="28"/>
        </w:rPr>
      </w:pPr>
      <w:r w:rsidRPr="0004447C">
        <w:rPr>
          <w:rFonts w:ascii="Times New Roman" w:eastAsia="SchoolBookSanPin" w:hAnsi="Times New Roman"/>
          <w:sz w:val="28"/>
          <w:szCs w:val="28"/>
        </w:rPr>
        <w:t>вносить коррективы в деятельность, оценивать соответствие результатов целям, оценивать риски последствий деятельности, например, анализировать и оценивать последствия использования тепловых двигателей и теплового загрязнения окружающей среды с позиций экологической безопасности; влияния радиоактивности на живые организмы безопасности; представлений о рациональном природопользовании (в процессе подготовки сообщений, выполнения групповых проектов);</w:t>
      </w:r>
    </w:p>
    <w:p w:rsidR="0004447C" w:rsidRPr="0004447C" w:rsidRDefault="0004447C" w:rsidP="00C76A6B">
      <w:pPr>
        <w:numPr>
          <w:ilvl w:val="0"/>
          <w:numId w:val="33"/>
        </w:numPr>
        <w:spacing w:after="0"/>
        <w:jc w:val="both"/>
        <w:rPr>
          <w:rFonts w:ascii="Times New Roman" w:eastAsia="SchoolBookSanPin" w:hAnsi="Times New Roman"/>
          <w:sz w:val="28"/>
          <w:szCs w:val="28"/>
        </w:rPr>
      </w:pPr>
      <w:r w:rsidRPr="0004447C">
        <w:rPr>
          <w:rFonts w:ascii="Times New Roman" w:eastAsia="SchoolBookSanPin" w:hAnsi="Times New Roman"/>
          <w:sz w:val="28"/>
          <w:szCs w:val="28"/>
        </w:rPr>
        <w:t>развивать креативное мышление при решении жизненных проблем, например, объяснять основные принципы действия технических устройств и технологий, таких как: ультразвуковая диагностика в технике и медицине, радар, радиоприёмник, телевизор, телефон, СВЧ-печь; и условий их безопасного применения в практической жизни.</w:t>
      </w:r>
    </w:p>
    <w:p w:rsidR="0004447C" w:rsidRPr="0004447C" w:rsidRDefault="0004447C" w:rsidP="0004447C">
      <w:pPr>
        <w:spacing w:after="0"/>
        <w:jc w:val="both"/>
        <w:rPr>
          <w:rFonts w:ascii="Times New Roman" w:eastAsia="SchoolBookSanPin" w:hAnsi="Times New Roman"/>
          <w:sz w:val="28"/>
          <w:szCs w:val="28"/>
        </w:rPr>
      </w:pPr>
      <w:r w:rsidRPr="0004447C">
        <w:rPr>
          <w:rFonts w:ascii="Times New Roman" w:eastAsia="SchoolBookSanPin" w:hAnsi="Times New Roman"/>
          <w:sz w:val="28"/>
          <w:szCs w:val="28"/>
        </w:rPr>
        <w:t>Формирование универсальных учебных познавательных действий включает базовые исследовательские действия:</w:t>
      </w:r>
    </w:p>
    <w:p w:rsidR="0004447C" w:rsidRPr="0004447C" w:rsidRDefault="0004447C" w:rsidP="00C76A6B">
      <w:pPr>
        <w:numPr>
          <w:ilvl w:val="0"/>
          <w:numId w:val="34"/>
        </w:numPr>
        <w:spacing w:after="0"/>
        <w:jc w:val="both"/>
        <w:rPr>
          <w:rFonts w:ascii="Times New Roman" w:eastAsia="SchoolBookSanPin" w:hAnsi="Times New Roman"/>
          <w:sz w:val="28"/>
          <w:szCs w:val="28"/>
        </w:rPr>
      </w:pPr>
      <w:r w:rsidRPr="0004447C">
        <w:rPr>
          <w:rFonts w:ascii="Times New Roman" w:eastAsia="SchoolBookSanPin" w:hAnsi="Times New Roman"/>
          <w:sz w:val="28"/>
          <w:szCs w:val="28"/>
        </w:rPr>
        <w:t xml:space="preserve">проводить эксперименты и исследования, например, действия постоянного магнита на рамку с током; явления электромагнитной индукции, зависимости периода малых колебаний математического маятника от параметров колебательной системы; </w:t>
      </w:r>
    </w:p>
    <w:p w:rsidR="0004447C" w:rsidRPr="0004447C" w:rsidRDefault="0004447C" w:rsidP="00C76A6B">
      <w:pPr>
        <w:numPr>
          <w:ilvl w:val="0"/>
          <w:numId w:val="34"/>
        </w:numPr>
        <w:spacing w:after="0"/>
        <w:jc w:val="both"/>
        <w:rPr>
          <w:rFonts w:ascii="Times New Roman" w:eastAsia="SchoolBookSanPin" w:hAnsi="Times New Roman"/>
          <w:sz w:val="28"/>
          <w:szCs w:val="28"/>
        </w:rPr>
      </w:pPr>
      <w:r w:rsidRPr="0004447C">
        <w:rPr>
          <w:rFonts w:ascii="Times New Roman" w:eastAsia="SchoolBookSanPin" w:hAnsi="Times New Roman"/>
          <w:sz w:val="28"/>
          <w:szCs w:val="28"/>
        </w:rPr>
        <w:t xml:space="preserve">проводить исследования зависимостей между физическими величинами, например: зависимости периода обращения конического маятника от его параметров; зависимости силы упругости от деформации для пружины и резинового образца; исследование остывания вещества; исследование зависимости полезной мощности источника тока от силы тока; </w:t>
      </w:r>
    </w:p>
    <w:p w:rsidR="0004447C" w:rsidRPr="0004447C" w:rsidRDefault="0004447C" w:rsidP="00C76A6B">
      <w:pPr>
        <w:numPr>
          <w:ilvl w:val="0"/>
          <w:numId w:val="34"/>
        </w:numPr>
        <w:spacing w:after="0"/>
        <w:jc w:val="both"/>
        <w:rPr>
          <w:rFonts w:ascii="Times New Roman" w:eastAsia="SchoolBookSanPin" w:hAnsi="Times New Roman"/>
          <w:sz w:val="28"/>
          <w:szCs w:val="28"/>
        </w:rPr>
      </w:pPr>
      <w:r w:rsidRPr="0004447C">
        <w:rPr>
          <w:rFonts w:ascii="Times New Roman" w:eastAsia="SchoolBookSanPin" w:hAnsi="Times New Roman"/>
          <w:sz w:val="28"/>
          <w:szCs w:val="28"/>
        </w:rPr>
        <w:t>проводить опыты по проверке предложенных гипотез, например, гипотезы о прямой пропорциональной зависимости между дальностью полёта и начальной скоростью тела; о независимости времени движения бруска по наклонной плоскости на заданное расстояние от его массы; проверка законов для изопроцессов в газе (на углубленном уровне);</w:t>
      </w:r>
    </w:p>
    <w:p w:rsidR="0004447C" w:rsidRPr="0004447C" w:rsidRDefault="0004447C" w:rsidP="00C76A6B">
      <w:pPr>
        <w:numPr>
          <w:ilvl w:val="0"/>
          <w:numId w:val="34"/>
        </w:numPr>
        <w:spacing w:after="0"/>
        <w:jc w:val="both"/>
        <w:rPr>
          <w:rFonts w:ascii="Times New Roman" w:eastAsia="SchoolBookSanPin" w:hAnsi="Times New Roman"/>
          <w:sz w:val="28"/>
          <w:szCs w:val="28"/>
        </w:rPr>
      </w:pPr>
      <w:r w:rsidRPr="0004447C">
        <w:rPr>
          <w:rFonts w:ascii="Times New Roman" w:eastAsia="SchoolBookSanPin" w:hAnsi="Times New Roman"/>
          <w:sz w:val="28"/>
          <w:szCs w:val="28"/>
        </w:rPr>
        <w:t>формировать научный тип мышления, владеть научной терминологией, ключевыми понятиями и методами, например, описывать изученные физические явления и процессы с использованием физических величин, например: скорость электромагнитных волн, длина волны и частота света, энергия и импульс фотона;</w:t>
      </w:r>
    </w:p>
    <w:p w:rsidR="0004447C" w:rsidRPr="0004447C" w:rsidRDefault="0004447C" w:rsidP="00C76A6B">
      <w:pPr>
        <w:numPr>
          <w:ilvl w:val="0"/>
          <w:numId w:val="34"/>
        </w:numPr>
        <w:spacing w:after="0"/>
        <w:jc w:val="both"/>
        <w:rPr>
          <w:rFonts w:ascii="Times New Roman" w:eastAsia="SchoolBookSanPin" w:hAnsi="Times New Roman"/>
          <w:sz w:val="28"/>
          <w:szCs w:val="28"/>
        </w:rPr>
      </w:pPr>
      <w:r w:rsidRPr="0004447C">
        <w:rPr>
          <w:rFonts w:ascii="Times New Roman" w:eastAsia="SchoolBookSanPin" w:hAnsi="Times New Roman"/>
          <w:sz w:val="28"/>
          <w:szCs w:val="28"/>
        </w:rPr>
        <w:t>уметь переносить знания в познавательную и практическую области деятельности, например, распознавать физические явления в опытах и окружающей жизни, например: отражение, преломление, интерференция, дифракция и поляризация света, дисперсия света (на базовом уровне);</w:t>
      </w:r>
    </w:p>
    <w:p w:rsidR="0004447C" w:rsidRPr="0004447C" w:rsidRDefault="0004447C" w:rsidP="00C76A6B">
      <w:pPr>
        <w:numPr>
          <w:ilvl w:val="0"/>
          <w:numId w:val="34"/>
        </w:numPr>
        <w:spacing w:after="0"/>
        <w:jc w:val="both"/>
        <w:rPr>
          <w:rFonts w:ascii="Times New Roman" w:eastAsia="SchoolBookSanPin" w:hAnsi="Times New Roman"/>
          <w:sz w:val="28"/>
          <w:szCs w:val="28"/>
        </w:rPr>
      </w:pPr>
      <w:r w:rsidRPr="0004447C">
        <w:rPr>
          <w:rFonts w:ascii="Times New Roman" w:eastAsia="SchoolBookSanPin" w:hAnsi="Times New Roman"/>
          <w:sz w:val="28"/>
          <w:szCs w:val="28"/>
        </w:rPr>
        <w:t>уметь интегрировать знания из разных предметных областей, например, решать качественные задачи, в том числе интегрированного и межпредметного характера; решать расчётные задачи с неявно заданной физической моделью, требующие применения знаний из разных разделов школьного курса физики, а также интеграции знаний из других предметов естественно-научного цикла;</w:t>
      </w:r>
    </w:p>
    <w:p w:rsidR="0004447C" w:rsidRPr="0004447C" w:rsidRDefault="0004447C" w:rsidP="00C76A6B">
      <w:pPr>
        <w:numPr>
          <w:ilvl w:val="0"/>
          <w:numId w:val="34"/>
        </w:numPr>
        <w:spacing w:after="0"/>
        <w:jc w:val="both"/>
        <w:rPr>
          <w:rFonts w:ascii="Times New Roman" w:eastAsia="SchoolBookSanPin" w:hAnsi="Times New Roman"/>
          <w:sz w:val="28"/>
          <w:szCs w:val="28"/>
        </w:rPr>
      </w:pPr>
      <w:r w:rsidRPr="0004447C">
        <w:rPr>
          <w:rFonts w:ascii="Times New Roman" w:eastAsia="SchoolBookSanPin" w:hAnsi="Times New Roman"/>
          <w:sz w:val="28"/>
          <w:szCs w:val="28"/>
        </w:rPr>
        <w:t>выдвигать новые идеи, предлагать оригинальные подходы и решения, например, решать качественные задачи с опорой на изученные физические законы, закономерности и физические явления (на базовом уровне);</w:t>
      </w:r>
    </w:p>
    <w:p w:rsidR="0004447C" w:rsidRPr="0004447C" w:rsidRDefault="0004447C" w:rsidP="00C76A6B">
      <w:pPr>
        <w:numPr>
          <w:ilvl w:val="0"/>
          <w:numId w:val="34"/>
        </w:numPr>
        <w:spacing w:after="0"/>
        <w:jc w:val="both"/>
        <w:rPr>
          <w:rFonts w:ascii="Times New Roman" w:eastAsia="SchoolBookSanPin" w:hAnsi="Times New Roman"/>
          <w:sz w:val="28"/>
          <w:szCs w:val="28"/>
        </w:rPr>
      </w:pPr>
      <w:r w:rsidRPr="0004447C">
        <w:rPr>
          <w:rFonts w:ascii="Times New Roman" w:eastAsia="SchoolBookSanPin" w:hAnsi="Times New Roman"/>
          <w:sz w:val="28"/>
          <w:szCs w:val="28"/>
        </w:rPr>
        <w:t>проводить исследования условий равновесия твёрдого тела, имеющего ось вращения; конструирование кронштейнов и расчёт сил упругости; изучение устойчивости твёрдого тела, имеющего площадь опоры.</w:t>
      </w:r>
    </w:p>
    <w:p w:rsidR="0004447C" w:rsidRPr="0004447C" w:rsidRDefault="0004447C" w:rsidP="0004447C">
      <w:pPr>
        <w:spacing w:after="0"/>
        <w:jc w:val="both"/>
        <w:rPr>
          <w:rFonts w:ascii="Times New Roman" w:eastAsia="SchoolBookSanPin" w:hAnsi="Times New Roman"/>
          <w:sz w:val="28"/>
          <w:szCs w:val="28"/>
        </w:rPr>
      </w:pPr>
      <w:r w:rsidRPr="0004447C">
        <w:rPr>
          <w:rFonts w:ascii="Times New Roman" w:eastAsia="SchoolBookSanPin" w:hAnsi="Times New Roman"/>
          <w:sz w:val="28"/>
          <w:szCs w:val="28"/>
        </w:rPr>
        <w:t>Формирование универсальных учебных познавательных действий включает работу с информацией:</w:t>
      </w:r>
    </w:p>
    <w:p w:rsidR="0004447C" w:rsidRPr="0004447C" w:rsidRDefault="0004447C" w:rsidP="00C76A6B">
      <w:pPr>
        <w:numPr>
          <w:ilvl w:val="0"/>
          <w:numId w:val="35"/>
        </w:numPr>
        <w:spacing w:after="0"/>
        <w:jc w:val="both"/>
        <w:rPr>
          <w:rFonts w:ascii="Times New Roman" w:eastAsia="SchoolBookSanPin" w:hAnsi="Times New Roman"/>
          <w:sz w:val="28"/>
          <w:szCs w:val="28"/>
        </w:rPr>
      </w:pPr>
      <w:r w:rsidRPr="0004447C">
        <w:rPr>
          <w:rFonts w:ascii="Times New Roman" w:eastAsia="SchoolBookSanPin" w:hAnsi="Times New Roman"/>
          <w:sz w:val="28"/>
          <w:szCs w:val="28"/>
        </w:rPr>
        <w:t>создавать тексты в различных форматах с учетом назначения информации и целевой аудитории, выбирая оптимальную форму представления и визуализации, подготавливать сообщения о методах получения естественнонаучных знаний, открытиях в современной науке;</w:t>
      </w:r>
    </w:p>
    <w:p w:rsidR="0004447C" w:rsidRPr="0004447C" w:rsidRDefault="0004447C" w:rsidP="00C76A6B">
      <w:pPr>
        <w:numPr>
          <w:ilvl w:val="0"/>
          <w:numId w:val="35"/>
        </w:numPr>
        <w:spacing w:after="0"/>
        <w:jc w:val="both"/>
        <w:rPr>
          <w:rFonts w:ascii="Times New Roman" w:eastAsia="SchoolBookSanPin" w:hAnsi="Times New Roman"/>
          <w:sz w:val="28"/>
          <w:szCs w:val="28"/>
        </w:rPr>
      </w:pPr>
      <w:r w:rsidRPr="0004447C">
        <w:rPr>
          <w:rFonts w:ascii="Times New Roman" w:eastAsia="SchoolBookSanPin" w:hAnsi="Times New Roman"/>
          <w:sz w:val="28"/>
          <w:szCs w:val="28"/>
        </w:rPr>
        <w:t>использовать средства информационных и коммуникационных технологий в решении когнитивных, коммуникативных и организационных задач, использовать информационные технологии для поиска, структурирования, интерпретации и представления информации при подготовке сообщений о применении законов физики, химии в технике и технологиях;</w:t>
      </w:r>
    </w:p>
    <w:p w:rsidR="0004447C" w:rsidRPr="0004447C" w:rsidRDefault="0004447C" w:rsidP="00C76A6B">
      <w:pPr>
        <w:numPr>
          <w:ilvl w:val="0"/>
          <w:numId w:val="35"/>
        </w:numPr>
        <w:spacing w:after="0"/>
        <w:jc w:val="both"/>
        <w:rPr>
          <w:rFonts w:ascii="Times New Roman" w:eastAsia="SchoolBookSanPin" w:hAnsi="Times New Roman"/>
          <w:sz w:val="28"/>
          <w:szCs w:val="28"/>
        </w:rPr>
      </w:pPr>
      <w:r w:rsidRPr="0004447C">
        <w:rPr>
          <w:rFonts w:ascii="Times New Roman" w:eastAsia="SchoolBookSanPin" w:hAnsi="Times New Roman"/>
          <w:sz w:val="28"/>
          <w:szCs w:val="28"/>
        </w:rPr>
        <w:t>использовать IT-технологии при работе с дополнительными источниками информации в области естественнонаучного знания, проводить их критический анализ и оценку достоверности.</w:t>
      </w:r>
    </w:p>
    <w:p w:rsidR="0004447C" w:rsidRPr="0004447C" w:rsidRDefault="0004447C" w:rsidP="0004447C">
      <w:pPr>
        <w:spacing w:after="0"/>
        <w:jc w:val="both"/>
        <w:rPr>
          <w:rFonts w:ascii="Times New Roman" w:eastAsia="SchoolBookSanPin" w:hAnsi="Times New Roman"/>
          <w:sz w:val="28"/>
          <w:szCs w:val="28"/>
        </w:rPr>
      </w:pPr>
      <w:r w:rsidRPr="0004447C">
        <w:rPr>
          <w:rFonts w:ascii="Times New Roman" w:eastAsia="SchoolBookSanPin" w:hAnsi="Times New Roman"/>
          <w:sz w:val="28"/>
          <w:szCs w:val="28"/>
        </w:rPr>
        <w:t>Формирование универсальных учебных коммуникативных действий включает умения:</w:t>
      </w:r>
    </w:p>
    <w:p w:rsidR="0004447C" w:rsidRPr="0004447C" w:rsidRDefault="0004447C" w:rsidP="00C76A6B">
      <w:pPr>
        <w:numPr>
          <w:ilvl w:val="0"/>
          <w:numId w:val="36"/>
        </w:numPr>
        <w:spacing w:after="0"/>
        <w:jc w:val="both"/>
        <w:rPr>
          <w:rFonts w:ascii="Times New Roman" w:eastAsia="SchoolBookSanPin" w:hAnsi="Times New Roman"/>
          <w:sz w:val="28"/>
          <w:szCs w:val="28"/>
        </w:rPr>
      </w:pPr>
      <w:r w:rsidRPr="0004447C">
        <w:rPr>
          <w:rFonts w:ascii="Times New Roman" w:eastAsia="SchoolBookSanPin" w:hAnsi="Times New Roman"/>
          <w:sz w:val="28"/>
          <w:szCs w:val="28"/>
        </w:rPr>
        <w:t xml:space="preserve">аргументированно вести диалог, развернуто и логично излагать свою точку зрения; </w:t>
      </w:r>
    </w:p>
    <w:p w:rsidR="0004447C" w:rsidRPr="0004447C" w:rsidRDefault="0004447C" w:rsidP="00C76A6B">
      <w:pPr>
        <w:numPr>
          <w:ilvl w:val="0"/>
          <w:numId w:val="36"/>
        </w:numPr>
        <w:spacing w:after="0"/>
        <w:jc w:val="both"/>
        <w:rPr>
          <w:rFonts w:ascii="Times New Roman" w:eastAsia="SchoolBookSanPin" w:hAnsi="Times New Roman"/>
          <w:sz w:val="28"/>
          <w:szCs w:val="28"/>
        </w:rPr>
      </w:pPr>
      <w:r w:rsidRPr="0004447C">
        <w:rPr>
          <w:rFonts w:ascii="Times New Roman" w:eastAsia="SchoolBookSanPin" w:hAnsi="Times New Roman"/>
          <w:sz w:val="28"/>
          <w:szCs w:val="28"/>
        </w:rPr>
        <w:t>при обсуждении физических, химических, биологических проблем, способов решения задач, результатов учебных исследований и проектов в области естествознания; в ходе дискуссий о современной естественнонаучной картине мира;</w:t>
      </w:r>
    </w:p>
    <w:p w:rsidR="0004447C" w:rsidRPr="0004447C" w:rsidRDefault="0004447C" w:rsidP="00C76A6B">
      <w:pPr>
        <w:numPr>
          <w:ilvl w:val="0"/>
          <w:numId w:val="36"/>
        </w:numPr>
        <w:spacing w:after="0"/>
        <w:jc w:val="both"/>
        <w:rPr>
          <w:rFonts w:ascii="Times New Roman" w:eastAsia="SchoolBookSanPin" w:hAnsi="Times New Roman"/>
          <w:sz w:val="28"/>
          <w:szCs w:val="28"/>
        </w:rPr>
      </w:pPr>
      <w:r w:rsidRPr="0004447C">
        <w:rPr>
          <w:rFonts w:ascii="Times New Roman" w:eastAsia="SchoolBookSanPin" w:hAnsi="Times New Roman"/>
          <w:sz w:val="28"/>
          <w:szCs w:val="28"/>
        </w:rPr>
        <w:t xml:space="preserve">работать в группе при выполнении проектных работ; при планировании, проведении и интерпретации результатов опытов и анализе дополнительных источников информации по изучаемой теме; при анализе дополнительных источников информации; при обсуждении вопросов межпредметного характера (например, по темам «Движение в природе», «Теплообмен в живой природе», «Электромагнитные явления в природе», «Световые явления в природе»). </w:t>
      </w:r>
    </w:p>
    <w:p w:rsidR="0004447C" w:rsidRPr="0004447C" w:rsidRDefault="0004447C" w:rsidP="0004447C">
      <w:pPr>
        <w:spacing w:after="0"/>
        <w:jc w:val="both"/>
        <w:rPr>
          <w:rFonts w:ascii="Times New Roman" w:eastAsia="SchoolBookSanPin" w:hAnsi="Times New Roman"/>
          <w:sz w:val="28"/>
          <w:szCs w:val="28"/>
        </w:rPr>
      </w:pPr>
      <w:r w:rsidRPr="0004447C">
        <w:rPr>
          <w:rFonts w:ascii="Times New Roman" w:eastAsia="SchoolBookSanPin" w:hAnsi="Times New Roman"/>
          <w:sz w:val="28"/>
          <w:szCs w:val="28"/>
        </w:rPr>
        <w:t>Формирование универсальных учебных регулятивных действий включает умения:</w:t>
      </w:r>
    </w:p>
    <w:p w:rsidR="0004447C" w:rsidRPr="0004447C" w:rsidRDefault="0004447C" w:rsidP="00C76A6B">
      <w:pPr>
        <w:numPr>
          <w:ilvl w:val="0"/>
          <w:numId w:val="37"/>
        </w:numPr>
        <w:spacing w:after="0"/>
        <w:jc w:val="both"/>
        <w:rPr>
          <w:rFonts w:ascii="Times New Roman" w:eastAsia="SchoolBookSanPin" w:hAnsi="Times New Roman"/>
          <w:sz w:val="28"/>
          <w:szCs w:val="28"/>
        </w:rPr>
      </w:pPr>
      <w:r w:rsidRPr="0004447C">
        <w:rPr>
          <w:rFonts w:ascii="Times New Roman" w:eastAsia="SchoolBookSanPin" w:hAnsi="Times New Roman"/>
          <w:sz w:val="28"/>
          <w:szCs w:val="28"/>
        </w:rPr>
        <w:t xml:space="preserve">самостоятельно осуществлять познавательную деятельность в области физики, химии, биологии, выявлять проблемы, ставить и формулировать задачи; </w:t>
      </w:r>
    </w:p>
    <w:p w:rsidR="0004447C" w:rsidRPr="0004447C" w:rsidRDefault="0004447C" w:rsidP="00C76A6B">
      <w:pPr>
        <w:numPr>
          <w:ilvl w:val="0"/>
          <w:numId w:val="37"/>
        </w:numPr>
        <w:spacing w:after="0"/>
        <w:jc w:val="both"/>
        <w:rPr>
          <w:rFonts w:ascii="Times New Roman" w:eastAsia="SchoolBookSanPin" w:hAnsi="Times New Roman"/>
          <w:sz w:val="28"/>
          <w:szCs w:val="28"/>
        </w:rPr>
      </w:pPr>
      <w:r w:rsidRPr="0004447C">
        <w:rPr>
          <w:rFonts w:ascii="Times New Roman" w:eastAsia="SchoolBookSanPin" w:hAnsi="Times New Roman"/>
          <w:sz w:val="28"/>
          <w:szCs w:val="28"/>
        </w:rPr>
        <w:t xml:space="preserve">самостоятельно составлять план решения расчётных и качественных задач по физике и химии, план выполнения практической или исследовательской работы с учетом имеющихся ресурсов и собственных возможностей; </w:t>
      </w:r>
    </w:p>
    <w:p w:rsidR="0004447C" w:rsidRPr="0004447C" w:rsidRDefault="0004447C" w:rsidP="00C76A6B">
      <w:pPr>
        <w:numPr>
          <w:ilvl w:val="0"/>
          <w:numId w:val="37"/>
        </w:numPr>
        <w:spacing w:after="0"/>
        <w:jc w:val="both"/>
        <w:rPr>
          <w:rFonts w:ascii="Times New Roman" w:eastAsia="SchoolBookSanPin" w:hAnsi="Times New Roman"/>
          <w:sz w:val="28"/>
          <w:szCs w:val="28"/>
        </w:rPr>
      </w:pPr>
      <w:r w:rsidRPr="0004447C">
        <w:rPr>
          <w:rFonts w:ascii="Times New Roman" w:eastAsia="SchoolBookSanPin" w:hAnsi="Times New Roman"/>
          <w:sz w:val="28"/>
          <w:szCs w:val="28"/>
        </w:rPr>
        <w:t xml:space="preserve">делать осознанный выбор, аргументировать его, брать на себя ответственность за решение в групповой работе над учебным проектом или исследованием в области физики, химии, биологии; давать оценку новым ситуациям, возникающим в ходе выполнения опытов, проектов или исследований, вносить коррективы в деятельность, оценивать соответствие результатов целям; </w:t>
      </w:r>
    </w:p>
    <w:p w:rsidR="0004447C" w:rsidRPr="0004447C" w:rsidRDefault="0004447C" w:rsidP="00C76A6B">
      <w:pPr>
        <w:numPr>
          <w:ilvl w:val="0"/>
          <w:numId w:val="37"/>
        </w:numPr>
        <w:spacing w:after="0"/>
        <w:jc w:val="both"/>
        <w:rPr>
          <w:rFonts w:ascii="Times New Roman" w:eastAsia="SchoolBookSanPin" w:hAnsi="Times New Roman"/>
          <w:sz w:val="28"/>
          <w:szCs w:val="28"/>
        </w:rPr>
      </w:pPr>
      <w:r w:rsidRPr="0004447C">
        <w:rPr>
          <w:rFonts w:ascii="Times New Roman" w:eastAsia="SchoolBookSanPin" w:hAnsi="Times New Roman"/>
          <w:sz w:val="28"/>
          <w:szCs w:val="28"/>
        </w:rPr>
        <w:t xml:space="preserve">использовать приёмы рефлексии для оценки ситуации, выбора верного решения при решении качественных и расчетных задач; </w:t>
      </w:r>
    </w:p>
    <w:p w:rsidR="0004447C" w:rsidRPr="0004447C" w:rsidRDefault="0004447C" w:rsidP="00C76A6B">
      <w:pPr>
        <w:numPr>
          <w:ilvl w:val="0"/>
          <w:numId w:val="37"/>
        </w:numPr>
        <w:spacing w:after="0"/>
        <w:jc w:val="both"/>
        <w:rPr>
          <w:rFonts w:ascii="Times New Roman" w:eastAsia="SchoolBookSanPin" w:hAnsi="Times New Roman"/>
          <w:sz w:val="28"/>
          <w:szCs w:val="28"/>
        </w:rPr>
      </w:pPr>
      <w:r w:rsidRPr="0004447C">
        <w:rPr>
          <w:rFonts w:ascii="Times New Roman" w:eastAsia="SchoolBookSanPin" w:hAnsi="Times New Roman"/>
          <w:sz w:val="28"/>
          <w:szCs w:val="28"/>
        </w:rPr>
        <w:t xml:space="preserve">принимать мотивы и аргументы других участников при анализе и обсуждении результатов учебных исследований или решения физических задач. </w:t>
      </w:r>
    </w:p>
    <w:p w:rsidR="0004447C" w:rsidRPr="0004447C" w:rsidRDefault="0004447C" w:rsidP="0004447C">
      <w:pPr>
        <w:spacing w:after="0"/>
        <w:jc w:val="both"/>
        <w:rPr>
          <w:rFonts w:ascii="Times New Roman" w:eastAsia="SchoolBookSanPin" w:hAnsi="Times New Roman"/>
          <w:sz w:val="28"/>
          <w:szCs w:val="28"/>
        </w:rPr>
      </w:pPr>
      <w:r w:rsidRPr="0004447C">
        <w:rPr>
          <w:rFonts w:ascii="Times New Roman" w:hAnsi="Times New Roman"/>
          <w:sz w:val="28"/>
          <w:szCs w:val="28"/>
        </w:rPr>
        <w:t>5. </w:t>
      </w:r>
      <w:r w:rsidRPr="0004447C">
        <w:rPr>
          <w:rFonts w:ascii="Times New Roman" w:eastAsia="SchoolBookSanPin" w:hAnsi="Times New Roman"/>
          <w:sz w:val="28"/>
          <w:szCs w:val="28"/>
        </w:rPr>
        <w:t>Общественно-научные предметы.</w:t>
      </w:r>
    </w:p>
    <w:p w:rsidR="0004447C" w:rsidRPr="0004447C" w:rsidRDefault="0004447C" w:rsidP="0004447C">
      <w:pPr>
        <w:spacing w:after="0"/>
        <w:jc w:val="both"/>
        <w:rPr>
          <w:rFonts w:ascii="Times New Roman" w:eastAsia="SchoolBookSanPin" w:hAnsi="Times New Roman"/>
          <w:sz w:val="28"/>
          <w:szCs w:val="28"/>
        </w:rPr>
      </w:pPr>
      <w:r w:rsidRPr="0004447C">
        <w:rPr>
          <w:rFonts w:ascii="Times New Roman" w:eastAsia="SchoolBookSanPin" w:hAnsi="Times New Roman"/>
          <w:sz w:val="28"/>
          <w:szCs w:val="28"/>
        </w:rPr>
        <w:t>Формирование универсальных учебных познавательных действий включает базовые логические действия:</w:t>
      </w:r>
    </w:p>
    <w:p w:rsidR="0004447C" w:rsidRPr="0004447C" w:rsidRDefault="0004447C" w:rsidP="00C76A6B">
      <w:pPr>
        <w:numPr>
          <w:ilvl w:val="0"/>
          <w:numId w:val="38"/>
        </w:numPr>
        <w:spacing w:after="0"/>
        <w:jc w:val="both"/>
        <w:rPr>
          <w:rFonts w:ascii="Times New Roman" w:eastAsia="SchoolBookSanPin" w:hAnsi="Times New Roman"/>
          <w:sz w:val="28"/>
          <w:szCs w:val="28"/>
        </w:rPr>
      </w:pPr>
      <w:r w:rsidRPr="0004447C">
        <w:rPr>
          <w:rFonts w:ascii="Times New Roman" w:eastAsia="SchoolBookSanPin" w:hAnsi="Times New Roman"/>
          <w:sz w:val="28"/>
          <w:szCs w:val="28"/>
        </w:rPr>
        <w:t xml:space="preserve">характеризовать, опираясь на социально-гуманитарные знания, российские духовно-нравственные ценности, раскрывать их взаимосвязь, историческую обусловленность, актуальность в современных условиях; </w:t>
      </w:r>
    </w:p>
    <w:p w:rsidR="0004447C" w:rsidRPr="0004447C" w:rsidRDefault="0004447C" w:rsidP="00C76A6B">
      <w:pPr>
        <w:numPr>
          <w:ilvl w:val="0"/>
          <w:numId w:val="38"/>
        </w:numPr>
        <w:spacing w:after="0"/>
        <w:jc w:val="both"/>
        <w:rPr>
          <w:rFonts w:ascii="Times New Roman" w:eastAsia="SchoolBookSanPin" w:hAnsi="Times New Roman"/>
          <w:sz w:val="28"/>
          <w:szCs w:val="28"/>
        </w:rPr>
      </w:pPr>
      <w:r w:rsidRPr="0004447C">
        <w:rPr>
          <w:rFonts w:ascii="Times New Roman" w:eastAsia="SchoolBookSanPin" w:hAnsi="Times New Roman"/>
          <w:sz w:val="28"/>
          <w:szCs w:val="28"/>
        </w:rPr>
        <w:t xml:space="preserve">самостоятельно формулировать социальные проблемы, рассматривать их всесторонне на основе знаний об обществе как целостной развивающейся системе в единстве и взаимодействии основных сфер и социальных институтов; </w:t>
      </w:r>
    </w:p>
    <w:p w:rsidR="0004447C" w:rsidRPr="0004447C" w:rsidRDefault="0004447C" w:rsidP="00C76A6B">
      <w:pPr>
        <w:numPr>
          <w:ilvl w:val="0"/>
          <w:numId w:val="38"/>
        </w:numPr>
        <w:spacing w:after="0"/>
        <w:jc w:val="both"/>
        <w:rPr>
          <w:rFonts w:ascii="Times New Roman" w:eastAsia="SchoolBookSanPin" w:hAnsi="Times New Roman"/>
          <w:sz w:val="28"/>
          <w:szCs w:val="28"/>
        </w:rPr>
      </w:pPr>
      <w:r w:rsidRPr="0004447C">
        <w:rPr>
          <w:rFonts w:ascii="Times New Roman" w:eastAsia="SchoolBookSanPin" w:hAnsi="Times New Roman"/>
          <w:sz w:val="28"/>
          <w:szCs w:val="28"/>
        </w:rPr>
        <w:t>устанавливать существенные признак или основания для классификации и типологизации социальных явлений прошлого и современности; группировать, систематизировать исторические факты по самостоятельно определяемому признаку, например, по хронологии, принадлежности к историческим процессам, типологическим основаниям, проводить классификацию стран по особенностям географического положения, формам правления и типам государственного устройства;</w:t>
      </w:r>
    </w:p>
    <w:p w:rsidR="0004447C" w:rsidRPr="0004447C" w:rsidRDefault="0004447C" w:rsidP="00C76A6B">
      <w:pPr>
        <w:numPr>
          <w:ilvl w:val="0"/>
          <w:numId w:val="38"/>
        </w:numPr>
        <w:spacing w:after="0"/>
        <w:jc w:val="both"/>
        <w:rPr>
          <w:rFonts w:ascii="Times New Roman" w:eastAsia="SchoolBookSanPin" w:hAnsi="Times New Roman"/>
          <w:sz w:val="28"/>
          <w:szCs w:val="28"/>
        </w:rPr>
      </w:pPr>
      <w:r w:rsidRPr="0004447C">
        <w:rPr>
          <w:rFonts w:ascii="Times New Roman" w:eastAsia="SchoolBookSanPin" w:hAnsi="Times New Roman"/>
          <w:sz w:val="28"/>
          <w:szCs w:val="28"/>
        </w:rPr>
        <w:t>выявлять причинно-следственные, функциональные, иерархические и другие связи подсистем и элементов общества, например, мышления и деятельности, экономической деятельности и проблем устойчивого развития, макроэкономических показателей и качества жизни, изменениями содержания парниковых газов в атмосфере и наблюдаемыми климатическими изменениями;</w:t>
      </w:r>
    </w:p>
    <w:p w:rsidR="0004447C" w:rsidRPr="0004447C" w:rsidRDefault="0004447C" w:rsidP="00C76A6B">
      <w:pPr>
        <w:numPr>
          <w:ilvl w:val="0"/>
          <w:numId w:val="38"/>
        </w:numPr>
        <w:spacing w:after="0"/>
        <w:jc w:val="both"/>
        <w:rPr>
          <w:rFonts w:ascii="Times New Roman" w:eastAsia="SchoolBookSanPin" w:hAnsi="Times New Roman"/>
          <w:sz w:val="28"/>
          <w:szCs w:val="28"/>
        </w:rPr>
      </w:pPr>
      <w:r w:rsidRPr="0004447C">
        <w:rPr>
          <w:rFonts w:ascii="Times New Roman" w:eastAsia="SchoolBookSanPin" w:hAnsi="Times New Roman"/>
          <w:sz w:val="28"/>
          <w:szCs w:val="28"/>
        </w:rPr>
        <w:t>оценивать полученные социально-гуманитарные знания, социальные явления и события, их роль и последствия, например, значение географических факторов, определяющих остроту глобальных проблем, прогнозы развития человечества, значение импортозамещения для экономики нашей страны;</w:t>
      </w:r>
    </w:p>
    <w:p w:rsidR="0004447C" w:rsidRPr="0004447C" w:rsidRDefault="0004447C" w:rsidP="00C76A6B">
      <w:pPr>
        <w:numPr>
          <w:ilvl w:val="0"/>
          <w:numId w:val="38"/>
        </w:numPr>
        <w:spacing w:after="0"/>
        <w:jc w:val="both"/>
        <w:rPr>
          <w:rFonts w:ascii="Times New Roman" w:eastAsia="SchoolBookSanPin" w:hAnsi="Times New Roman"/>
          <w:sz w:val="28"/>
          <w:szCs w:val="28"/>
        </w:rPr>
      </w:pPr>
      <w:r w:rsidRPr="0004447C">
        <w:rPr>
          <w:rFonts w:ascii="Times New Roman" w:eastAsia="SchoolBookSanPin" w:hAnsi="Times New Roman"/>
          <w:sz w:val="28"/>
          <w:szCs w:val="28"/>
        </w:rPr>
        <w:t>вносить коррективы в деятельность, оценивать соответствие результатов целям, оценивать риски последствий деятельности, например, связанные с попытками фальсификации исторических фактов, отражающих важнейшие события истории России.</w:t>
      </w:r>
    </w:p>
    <w:p w:rsidR="0004447C" w:rsidRPr="0004447C" w:rsidRDefault="0004447C" w:rsidP="0004447C">
      <w:pPr>
        <w:spacing w:after="0"/>
        <w:jc w:val="both"/>
        <w:rPr>
          <w:rFonts w:ascii="Times New Roman" w:eastAsia="SchoolBookSanPin" w:hAnsi="Times New Roman"/>
          <w:sz w:val="28"/>
          <w:szCs w:val="28"/>
        </w:rPr>
      </w:pPr>
      <w:r w:rsidRPr="0004447C">
        <w:rPr>
          <w:rFonts w:ascii="Times New Roman" w:eastAsia="SchoolBookSanPin" w:hAnsi="Times New Roman"/>
          <w:sz w:val="28"/>
          <w:szCs w:val="28"/>
        </w:rPr>
        <w:t>Формирование универсальных учебных познавательных действий включает базовые исследовательские действия:</w:t>
      </w:r>
    </w:p>
    <w:p w:rsidR="0004447C" w:rsidRPr="0004447C" w:rsidRDefault="0004447C" w:rsidP="00C76A6B">
      <w:pPr>
        <w:numPr>
          <w:ilvl w:val="0"/>
          <w:numId w:val="39"/>
        </w:numPr>
        <w:spacing w:after="0"/>
        <w:jc w:val="both"/>
        <w:rPr>
          <w:rFonts w:ascii="Times New Roman" w:eastAsia="SchoolBookSanPin" w:hAnsi="Times New Roman"/>
          <w:sz w:val="28"/>
          <w:szCs w:val="28"/>
        </w:rPr>
      </w:pPr>
      <w:r w:rsidRPr="0004447C">
        <w:rPr>
          <w:rFonts w:ascii="Times New Roman" w:eastAsia="SchoolBookSanPin" w:hAnsi="Times New Roman"/>
          <w:sz w:val="28"/>
          <w:szCs w:val="28"/>
        </w:rPr>
        <w:t>владеть навыками учебно-исследовательской и проектной деятельности для формулирования и обоснования собственной точки зрения (версии, оценки) с использования фактического материала, в том числе используя источники социальной информации разных типов; представлять ее результаты в виде завершенных проектов, презентаций, творческих работ социальной и междисциплинарной направленности;</w:t>
      </w:r>
    </w:p>
    <w:p w:rsidR="0004447C" w:rsidRPr="0004447C" w:rsidRDefault="0004447C" w:rsidP="00C76A6B">
      <w:pPr>
        <w:numPr>
          <w:ilvl w:val="0"/>
          <w:numId w:val="39"/>
        </w:numPr>
        <w:spacing w:after="0"/>
        <w:jc w:val="both"/>
        <w:rPr>
          <w:rFonts w:ascii="Times New Roman" w:eastAsia="SchoolBookSanPin" w:hAnsi="Times New Roman"/>
          <w:sz w:val="28"/>
          <w:szCs w:val="28"/>
        </w:rPr>
      </w:pPr>
      <w:r w:rsidRPr="0004447C">
        <w:rPr>
          <w:rFonts w:ascii="Times New Roman" w:eastAsia="SchoolBookSanPin" w:hAnsi="Times New Roman"/>
          <w:sz w:val="28"/>
          <w:szCs w:val="28"/>
        </w:rPr>
        <w:t>анализировать полученные в ходе решения задачи результаты для описания (реконструкции) в устной и письменной форме исторических событий, явлений, процессов истории родного края, истории России и всемирной истории;</w:t>
      </w:r>
    </w:p>
    <w:p w:rsidR="0004447C" w:rsidRPr="0004447C" w:rsidRDefault="0004447C" w:rsidP="00C76A6B">
      <w:pPr>
        <w:numPr>
          <w:ilvl w:val="0"/>
          <w:numId w:val="39"/>
        </w:numPr>
        <w:spacing w:after="0"/>
        <w:jc w:val="both"/>
        <w:rPr>
          <w:rFonts w:ascii="Times New Roman" w:eastAsia="SchoolBookSanPin" w:hAnsi="Times New Roman"/>
          <w:sz w:val="28"/>
          <w:szCs w:val="28"/>
        </w:rPr>
      </w:pPr>
      <w:r w:rsidRPr="0004447C">
        <w:rPr>
          <w:rFonts w:ascii="Times New Roman" w:eastAsia="SchoolBookSanPin" w:hAnsi="Times New Roman"/>
          <w:sz w:val="28"/>
          <w:szCs w:val="28"/>
        </w:rPr>
        <w:t>формулировать аргументы для подтверждения/опровержения собственной или предложенной точки зрения по дискуссионной проблеме из истории России и всемирной истории и сравнивать предложенную аргументацию, выбирать наиболее аргументированную позицию;</w:t>
      </w:r>
    </w:p>
    <w:p w:rsidR="0004447C" w:rsidRPr="0004447C" w:rsidRDefault="0004447C" w:rsidP="00C76A6B">
      <w:pPr>
        <w:numPr>
          <w:ilvl w:val="0"/>
          <w:numId w:val="39"/>
        </w:numPr>
        <w:spacing w:after="0"/>
        <w:jc w:val="both"/>
        <w:rPr>
          <w:rFonts w:ascii="Times New Roman" w:eastAsia="SchoolBookSanPin" w:hAnsi="Times New Roman"/>
          <w:sz w:val="28"/>
          <w:szCs w:val="28"/>
        </w:rPr>
      </w:pPr>
      <w:r w:rsidRPr="0004447C">
        <w:rPr>
          <w:rFonts w:ascii="Times New Roman" w:eastAsia="SchoolBookSanPin" w:hAnsi="Times New Roman"/>
          <w:sz w:val="28"/>
          <w:szCs w:val="28"/>
        </w:rPr>
        <w:t>актуализировать познавательную задачу, выдвигать гипотезу ее решения, находить аргументы для доказательства своих утверждений, задавать параметры и критерии решения; 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 при выполнении практических работ;</w:t>
      </w:r>
    </w:p>
    <w:p w:rsidR="0004447C" w:rsidRPr="0004447C" w:rsidRDefault="0004447C" w:rsidP="00C76A6B">
      <w:pPr>
        <w:numPr>
          <w:ilvl w:val="0"/>
          <w:numId w:val="39"/>
        </w:numPr>
        <w:spacing w:after="0"/>
        <w:jc w:val="both"/>
        <w:rPr>
          <w:rFonts w:ascii="Times New Roman" w:eastAsia="SchoolBookSanPin" w:hAnsi="Times New Roman"/>
          <w:sz w:val="28"/>
          <w:szCs w:val="28"/>
        </w:rPr>
      </w:pPr>
      <w:r w:rsidRPr="0004447C">
        <w:rPr>
          <w:rFonts w:ascii="Times New Roman" w:eastAsia="SchoolBookSanPin" w:hAnsi="Times New Roman"/>
          <w:sz w:val="28"/>
          <w:szCs w:val="28"/>
        </w:rPr>
        <w:t>проявлять способность и готовность к самостоятельному поиску методов решения практических задач, применению различных методов изучения социальных явлений и процессов в социальных науках, включая универсальные методы науки, а также специальные методы социального познания, в том числе социологические опросы, биографический метод, социальное прогнозирование, метод моделирования и сравнительно-исторический метод; владеть элементами научной методологии социального познания.</w:t>
      </w:r>
    </w:p>
    <w:p w:rsidR="0004447C" w:rsidRPr="0004447C" w:rsidRDefault="0004447C" w:rsidP="0004447C">
      <w:pPr>
        <w:spacing w:after="0"/>
        <w:jc w:val="both"/>
        <w:rPr>
          <w:rFonts w:ascii="Times New Roman" w:eastAsia="SchoolBookSanPin" w:hAnsi="Times New Roman"/>
          <w:sz w:val="28"/>
          <w:szCs w:val="28"/>
        </w:rPr>
      </w:pPr>
      <w:r w:rsidRPr="0004447C">
        <w:rPr>
          <w:rFonts w:ascii="Times New Roman" w:hAnsi="Times New Roman"/>
          <w:sz w:val="28"/>
          <w:szCs w:val="28"/>
        </w:rPr>
        <w:t>. </w:t>
      </w:r>
      <w:r w:rsidRPr="0004447C">
        <w:rPr>
          <w:rFonts w:ascii="Times New Roman" w:eastAsia="SchoolBookSanPin" w:hAnsi="Times New Roman"/>
          <w:sz w:val="28"/>
          <w:szCs w:val="28"/>
        </w:rPr>
        <w:t>Формирование универсальных учебных познавательных действий включает работу с информацией:</w:t>
      </w:r>
    </w:p>
    <w:p w:rsidR="0004447C" w:rsidRPr="0004447C" w:rsidRDefault="0004447C" w:rsidP="00C76A6B">
      <w:pPr>
        <w:numPr>
          <w:ilvl w:val="0"/>
          <w:numId w:val="40"/>
        </w:numPr>
        <w:spacing w:after="0"/>
        <w:jc w:val="both"/>
        <w:rPr>
          <w:rFonts w:ascii="Times New Roman" w:eastAsia="SchoolBookSanPin" w:hAnsi="Times New Roman"/>
          <w:sz w:val="28"/>
          <w:szCs w:val="28"/>
        </w:rPr>
      </w:pPr>
      <w:r w:rsidRPr="0004447C">
        <w:rPr>
          <w:rFonts w:ascii="Times New Roman" w:eastAsia="SchoolBookSanPin" w:hAnsi="Times New Roman"/>
          <w:sz w:val="28"/>
          <w:szCs w:val="28"/>
        </w:rPr>
        <w:t xml:space="preserve">владеть навыками получения социальной информации из источников разных типов и различать в ней события, явления, процессы; факты и мнения, описания и объяснения, гипотезы и теории, обобщать историческую информацию по истории России и зарубежных стран; </w:t>
      </w:r>
    </w:p>
    <w:p w:rsidR="0004447C" w:rsidRPr="0004447C" w:rsidRDefault="0004447C" w:rsidP="00C76A6B">
      <w:pPr>
        <w:numPr>
          <w:ilvl w:val="0"/>
          <w:numId w:val="40"/>
        </w:numPr>
        <w:spacing w:after="0"/>
        <w:jc w:val="both"/>
        <w:rPr>
          <w:rFonts w:ascii="Times New Roman" w:eastAsia="SchoolBookSanPin" w:hAnsi="Times New Roman"/>
          <w:sz w:val="28"/>
          <w:szCs w:val="28"/>
        </w:rPr>
      </w:pPr>
      <w:r w:rsidRPr="0004447C">
        <w:rPr>
          <w:rFonts w:ascii="Times New Roman" w:eastAsia="SchoolBookSanPin" w:hAnsi="Times New Roman"/>
          <w:sz w:val="28"/>
          <w:szCs w:val="28"/>
        </w:rPr>
        <w:t xml:space="preserve">извлекать социальную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осуществлять анализ, систематизацию и интерпретацию информации различных видов и форм представления; </w:t>
      </w:r>
    </w:p>
    <w:p w:rsidR="0004447C" w:rsidRPr="0004447C" w:rsidRDefault="0004447C" w:rsidP="00C76A6B">
      <w:pPr>
        <w:numPr>
          <w:ilvl w:val="0"/>
          <w:numId w:val="40"/>
        </w:numPr>
        <w:spacing w:after="0"/>
        <w:jc w:val="both"/>
        <w:rPr>
          <w:rFonts w:ascii="Times New Roman" w:eastAsia="SchoolBookSanPin" w:hAnsi="Times New Roman"/>
          <w:sz w:val="28"/>
          <w:szCs w:val="28"/>
        </w:rPr>
      </w:pPr>
      <w:r w:rsidRPr="0004447C">
        <w:rPr>
          <w:rFonts w:ascii="Times New Roman" w:eastAsia="SchoolBookSanPin" w:hAnsi="Times New Roman"/>
          <w:sz w:val="28"/>
          <w:szCs w:val="28"/>
        </w:rPr>
        <w:t>использовать средства информационных и коммуникационных технологий для анализа социальной информации о социальном и политическом развитии российского общества, направлениях государственной политики в Российской Федерации, правовом регулировании общественных процессов в Российской Федерации, полученной из источников разного типа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04447C" w:rsidRPr="0004447C" w:rsidRDefault="0004447C" w:rsidP="00C76A6B">
      <w:pPr>
        <w:numPr>
          <w:ilvl w:val="0"/>
          <w:numId w:val="40"/>
        </w:numPr>
        <w:spacing w:after="0"/>
        <w:jc w:val="both"/>
        <w:rPr>
          <w:rFonts w:ascii="Times New Roman" w:eastAsia="SchoolBookSanPin" w:hAnsi="Times New Roman"/>
          <w:sz w:val="28"/>
          <w:szCs w:val="28"/>
        </w:rPr>
      </w:pPr>
      <w:r w:rsidRPr="0004447C">
        <w:rPr>
          <w:rFonts w:ascii="Times New Roman" w:eastAsia="SchoolBookSanPin" w:hAnsi="Times New Roman"/>
          <w:sz w:val="28"/>
          <w:szCs w:val="28"/>
        </w:rPr>
        <w:t>оценивать достоверность информации на основе различения видов письменных исторических источников по истории России и всемирной истории, выявления позиции автора документа и участников событий, основной мысли, основной и дополнительной информации, достоверности содержания.</w:t>
      </w:r>
    </w:p>
    <w:p w:rsidR="0004447C" w:rsidRPr="0004447C" w:rsidRDefault="0004447C" w:rsidP="0004447C">
      <w:pPr>
        <w:spacing w:after="0"/>
        <w:jc w:val="both"/>
        <w:rPr>
          <w:rFonts w:ascii="Times New Roman" w:eastAsia="SchoolBookSanPin" w:hAnsi="Times New Roman"/>
          <w:sz w:val="28"/>
          <w:szCs w:val="28"/>
        </w:rPr>
      </w:pPr>
      <w:r w:rsidRPr="0004447C">
        <w:rPr>
          <w:rFonts w:ascii="Times New Roman" w:hAnsi="Times New Roman"/>
          <w:sz w:val="28"/>
          <w:szCs w:val="28"/>
        </w:rPr>
        <w:t>. </w:t>
      </w:r>
      <w:r w:rsidRPr="0004447C">
        <w:rPr>
          <w:rFonts w:ascii="Times New Roman" w:eastAsia="SchoolBookSanPin" w:hAnsi="Times New Roman"/>
          <w:sz w:val="28"/>
          <w:szCs w:val="28"/>
        </w:rPr>
        <w:t>Формирование универсальных учебных коммуникативных действий включает умения:</w:t>
      </w:r>
    </w:p>
    <w:p w:rsidR="0004447C" w:rsidRPr="0004447C" w:rsidRDefault="0004447C" w:rsidP="00C76A6B">
      <w:pPr>
        <w:numPr>
          <w:ilvl w:val="0"/>
          <w:numId w:val="41"/>
        </w:numPr>
        <w:spacing w:after="0"/>
        <w:jc w:val="both"/>
        <w:rPr>
          <w:rFonts w:ascii="Times New Roman" w:eastAsia="SchoolBookSanPin" w:hAnsi="Times New Roman"/>
          <w:sz w:val="28"/>
          <w:szCs w:val="28"/>
        </w:rPr>
      </w:pPr>
      <w:r w:rsidRPr="0004447C">
        <w:rPr>
          <w:rFonts w:ascii="Times New Roman" w:eastAsia="SchoolBookSanPin" w:hAnsi="Times New Roman"/>
          <w:sz w:val="28"/>
          <w:szCs w:val="28"/>
        </w:rPr>
        <w:t>владеть различными способами общения и взаимодействия с учетом понимания особенностей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p w:rsidR="0004447C" w:rsidRPr="0004447C" w:rsidRDefault="0004447C" w:rsidP="00C76A6B">
      <w:pPr>
        <w:numPr>
          <w:ilvl w:val="0"/>
          <w:numId w:val="41"/>
        </w:numPr>
        <w:spacing w:after="0"/>
        <w:jc w:val="both"/>
        <w:rPr>
          <w:rFonts w:ascii="Times New Roman" w:eastAsia="SchoolBookSanPin" w:hAnsi="Times New Roman"/>
          <w:sz w:val="28"/>
          <w:szCs w:val="28"/>
        </w:rPr>
      </w:pPr>
      <w:r w:rsidRPr="0004447C">
        <w:rPr>
          <w:rFonts w:ascii="Times New Roman" w:eastAsia="SchoolBookSanPin" w:hAnsi="Times New Roman"/>
          <w:sz w:val="28"/>
          <w:szCs w:val="28"/>
        </w:rPr>
        <w:t>выбирать тематику и методы совместных действий с учетом возможностей каждого члена коллектива при участии в диалогическом и полилогическом общении по вопросам развития общества в прошлом и сегодня;</w:t>
      </w:r>
    </w:p>
    <w:p w:rsidR="0004447C" w:rsidRPr="0004447C" w:rsidRDefault="0004447C" w:rsidP="00C76A6B">
      <w:pPr>
        <w:numPr>
          <w:ilvl w:val="0"/>
          <w:numId w:val="41"/>
        </w:numPr>
        <w:spacing w:after="0"/>
        <w:jc w:val="both"/>
        <w:rPr>
          <w:rFonts w:ascii="Times New Roman" w:eastAsia="SchoolBookSanPin" w:hAnsi="Times New Roman"/>
          <w:sz w:val="28"/>
          <w:szCs w:val="28"/>
        </w:rPr>
      </w:pPr>
      <w:r w:rsidRPr="0004447C">
        <w:rPr>
          <w:rFonts w:ascii="Times New Roman" w:eastAsia="SchoolBookSanPin" w:hAnsi="Times New Roman"/>
          <w:sz w:val="28"/>
          <w:szCs w:val="28"/>
        </w:rPr>
        <w:t>ориентироваться в направлениях профессиональной деятельности, связанных с социально-гуманитарной подготовкой.</w:t>
      </w:r>
    </w:p>
    <w:p w:rsidR="0004447C" w:rsidRPr="0004447C" w:rsidRDefault="0004447C" w:rsidP="0004447C">
      <w:pPr>
        <w:spacing w:after="0"/>
        <w:jc w:val="both"/>
        <w:rPr>
          <w:rFonts w:ascii="Times New Roman" w:eastAsia="SchoolBookSanPin" w:hAnsi="Times New Roman"/>
          <w:sz w:val="28"/>
          <w:szCs w:val="28"/>
        </w:rPr>
      </w:pPr>
      <w:r w:rsidRPr="0004447C">
        <w:rPr>
          <w:rFonts w:ascii="Times New Roman" w:eastAsia="SchoolBookSanPin" w:hAnsi="Times New Roman"/>
          <w:sz w:val="28"/>
          <w:szCs w:val="28"/>
        </w:rPr>
        <w:t>Формирование универсальных учебных регулятивных действий включает умения:</w:t>
      </w:r>
    </w:p>
    <w:p w:rsidR="0004447C" w:rsidRPr="0004447C" w:rsidRDefault="0004447C" w:rsidP="00C76A6B">
      <w:pPr>
        <w:numPr>
          <w:ilvl w:val="0"/>
          <w:numId w:val="42"/>
        </w:numPr>
        <w:spacing w:after="0"/>
        <w:jc w:val="both"/>
        <w:rPr>
          <w:rFonts w:ascii="Times New Roman" w:eastAsia="SchoolBookSanPin" w:hAnsi="Times New Roman"/>
          <w:sz w:val="28"/>
          <w:szCs w:val="28"/>
        </w:rPr>
      </w:pPr>
      <w:r w:rsidRPr="0004447C">
        <w:rPr>
          <w:rFonts w:ascii="Times New Roman" w:eastAsia="SchoolBookSanPin" w:hAnsi="Times New Roman"/>
          <w:sz w:val="28"/>
          <w:szCs w:val="28"/>
        </w:rPr>
        <w:t>самостоятельно осуществлять познавательную деятельность, выявлять проблемы, ставить и формулировать собственные задачи с использованием исторических примеров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04447C" w:rsidRPr="0004447C" w:rsidRDefault="0004447C" w:rsidP="00C76A6B">
      <w:pPr>
        <w:numPr>
          <w:ilvl w:val="0"/>
          <w:numId w:val="42"/>
        </w:numPr>
        <w:spacing w:after="0"/>
        <w:jc w:val="both"/>
        <w:rPr>
          <w:rFonts w:ascii="Times New Roman" w:eastAsia="SchoolBookSanPin" w:hAnsi="Times New Roman"/>
          <w:sz w:val="28"/>
          <w:szCs w:val="28"/>
        </w:rPr>
      </w:pPr>
      <w:r w:rsidRPr="0004447C">
        <w:rPr>
          <w:rFonts w:ascii="Times New Roman" w:eastAsia="SchoolBookSanPin" w:hAnsi="Times New Roman"/>
          <w:sz w:val="28"/>
          <w:szCs w:val="28"/>
        </w:rPr>
        <w:t>принимать мотивы и аргументы других людей при анализе результатов деятельности, используя социально-гуманитарные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w:t>
      </w:r>
    </w:p>
    <w:p w:rsidR="0004447C" w:rsidRPr="0004447C" w:rsidRDefault="0004447C" w:rsidP="0004447C">
      <w:pPr>
        <w:widowControl/>
        <w:spacing w:after="0"/>
        <w:rPr>
          <w:rFonts w:ascii="Times New Roman" w:eastAsia="Times New Roman" w:hAnsi="Times New Roman"/>
          <w:color w:val="000000"/>
          <w:sz w:val="28"/>
          <w:szCs w:val="28"/>
        </w:rPr>
      </w:pPr>
      <w:r w:rsidRPr="0004447C">
        <w:rPr>
          <w:rFonts w:ascii="Times New Roman" w:eastAsia="Times New Roman" w:hAnsi="Times New Roman"/>
          <w:b/>
          <w:bCs/>
          <w:color w:val="000000"/>
          <w:sz w:val="28"/>
          <w:szCs w:val="28"/>
        </w:rPr>
        <w:t>2. Особенности реализации основных направлений и форм учебно-исследовательской и проектной деятельности в рамках урочной и внеурочной деятельности</w:t>
      </w:r>
    </w:p>
    <w:p w:rsidR="0004447C" w:rsidRPr="0004447C" w:rsidRDefault="0004447C" w:rsidP="0004447C">
      <w:pPr>
        <w:widowControl/>
        <w:spacing w:after="0"/>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ФГОС СОО определяет индивидуальный проект как особую форму организации деятельности обучающихся (учебное исследование или учебный проект). Индивидуальный проект выполняется обучающимся самостоятельно под руководством учителя (тьютора) по выбранной теме в рамках одного 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художественно-творческой, иной).</w:t>
      </w:r>
    </w:p>
    <w:p w:rsidR="0004447C" w:rsidRPr="0004447C" w:rsidRDefault="0004447C" w:rsidP="0004447C">
      <w:pPr>
        <w:widowControl/>
        <w:spacing w:after="0"/>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Учебный курс «Индивидуальный проект» включен в учебный план СОО.</w:t>
      </w:r>
      <w:r w:rsidRPr="0004447C">
        <w:rPr>
          <w:rFonts w:ascii="Times New Roman" w:eastAsia="Times New Roman" w:hAnsi="Times New Roman"/>
          <w:color w:val="000000"/>
          <w:sz w:val="28"/>
          <w:szCs w:val="28"/>
          <w:lang w:val="en-US"/>
        </w:rPr>
        <w:t> </w:t>
      </w:r>
      <w:r w:rsidRPr="0004447C">
        <w:rPr>
          <w:rFonts w:ascii="Times New Roman" w:eastAsia="Times New Roman" w:hAnsi="Times New Roman"/>
          <w:color w:val="000000"/>
          <w:sz w:val="28"/>
          <w:szCs w:val="28"/>
        </w:rPr>
        <w:t>Реализация курса в объеме 34 учебных часов предусмотрена в 10 классе.</w:t>
      </w:r>
    </w:p>
    <w:p w:rsidR="0004447C" w:rsidRPr="0004447C" w:rsidRDefault="0004447C" w:rsidP="0004447C">
      <w:pPr>
        <w:widowControl/>
        <w:spacing w:after="0"/>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Результаты выполнения индивидуального проекта в МКОУ «Испикская СОШ» отражают:</w:t>
      </w:r>
    </w:p>
    <w:p w:rsidR="0004447C" w:rsidRPr="0004447C" w:rsidRDefault="0004447C" w:rsidP="00C76A6B">
      <w:pPr>
        <w:widowControl/>
        <w:numPr>
          <w:ilvl w:val="0"/>
          <w:numId w:val="43"/>
        </w:numPr>
        <w:spacing w:after="0"/>
        <w:ind w:left="780" w:right="180"/>
        <w:contextualSpacing/>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сформированность навыков коммуникативной, учебно-исследовательской деятельности, критического мышления;</w:t>
      </w:r>
    </w:p>
    <w:p w:rsidR="0004447C" w:rsidRPr="0004447C" w:rsidRDefault="0004447C" w:rsidP="00C76A6B">
      <w:pPr>
        <w:widowControl/>
        <w:numPr>
          <w:ilvl w:val="0"/>
          <w:numId w:val="43"/>
        </w:numPr>
        <w:spacing w:after="0"/>
        <w:ind w:left="780" w:right="180"/>
        <w:contextualSpacing/>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способность к инновационной, аналитической, творческой, интеллектуальной деятельности;</w:t>
      </w:r>
    </w:p>
    <w:p w:rsidR="0004447C" w:rsidRPr="0004447C" w:rsidRDefault="0004447C" w:rsidP="00C76A6B">
      <w:pPr>
        <w:widowControl/>
        <w:numPr>
          <w:ilvl w:val="0"/>
          <w:numId w:val="43"/>
        </w:numPr>
        <w:spacing w:after="0"/>
        <w:ind w:left="780" w:right="180"/>
        <w:contextualSpacing/>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сформированность навыков проектной деятельности, а также самостоятельного применения приобретенных знаний и способов действий при решении различных задач, используя знания одного или нескольких учебных предметов или предметных областей;</w:t>
      </w:r>
    </w:p>
    <w:p w:rsidR="0004447C" w:rsidRPr="0004447C" w:rsidRDefault="0004447C" w:rsidP="00C76A6B">
      <w:pPr>
        <w:widowControl/>
        <w:numPr>
          <w:ilvl w:val="0"/>
          <w:numId w:val="43"/>
        </w:numPr>
        <w:spacing w:after="0"/>
        <w:ind w:left="780" w:right="180"/>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способность постановки цели и формулирования гипотезы исследования, планирования работы, отбора и интерпретации необходимой информации, структурирования аргументации результатов исследования на основе собранных данных, презентации результатов.</w:t>
      </w:r>
    </w:p>
    <w:p w:rsidR="0004447C" w:rsidRPr="0004447C" w:rsidRDefault="0004447C" w:rsidP="0004447C">
      <w:pPr>
        <w:widowControl/>
        <w:spacing w:after="0"/>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Индивидуальный проект выполняется обучающимся в течение одного или двух лет в рамках учебного времени, специально отведенного учебным планом, и должен быть представлен в виде завершенного учебного исследования или разработанного проекта: информационного, творческого, социального, прикладного, инновационного, конструкторского, инженерного.</w:t>
      </w:r>
    </w:p>
    <w:p w:rsidR="0004447C" w:rsidRPr="0004447C" w:rsidRDefault="0004447C" w:rsidP="0004447C">
      <w:pPr>
        <w:widowControl/>
        <w:spacing w:after="0"/>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Включение обучающихся в учебно-исследовательскую и проектную деятельность обеспечивает</w:t>
      </w:r>
      <w:r w:rsidRPr="0004447C">
        <w:rPr>
          <w:rFonts w:ascii="Times New Roman" w:eastAsia="Times New Roman" w:hAnsi="Times New Roman"/>
          <w:color w:val="000000"/>
          <w:sz w:val="28"/>
          <w:szCs w:val="28"/>
          <w:lang w:val="en-US"/>
        </w:rPr>
        <w:t> </w:t>
      </w:r>
      <w:r w:rsidRPr="0004447C">
        <w:rPr>
          <w:rFonts w:ascii="Times New Roman" w:eastAsia="Times New Roman" w:hAnsi="Times New Roman"/>
          <w:color w:val="000000"/>
          <w:sz w:val="28"/>
          <w:szCs w:val="28"/>
        </w:rPr>
        <w:t>формирование у них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 и на уровне среднего общего образования имеет свои особенности.</w:t>
      </w:r>
    </w:p>
    <w:p w:rsidR="0004447C" w:rsidRPr="0004447C" w:rsidRDefault="0004447C" w:rsidP="0004447C">
      <w:pPr>
        <w:widowControl/>
        <w:spacing w:after="0"/>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На уровне среднего общего образования исследование и проект выполняют в функции инструментов учебной деятельности полидисциплинарного характера, необходимых для освоения социальной жизни и культуры. Более активной становится роль самих обучающихся, которые самостоятельно формулируют предпроектную идею, ставят цели, описывают необходимые ресурсы и др. Начинают использоваться элементы математического моделирования и анализа как инструмента интерпретации результатов исследования. Проблематика и методология индивидуального проекта</w:t>
      </w:r>
      <w:r w:rsidRPr="0004447C">
        <w:rPr>
          <w:rFonts w:ascii="Times New Roman" w:eastAsia="Times New Roman" w:hAnsi="Times New Roman"/>
          <w:color w:val="000000"/>
          <w:sz w:val="28"/>
          <w:szCs w:val="28"/>
          <w:lang w:val="en-US"/>
        </w:rPr>
        <w:t> </w:t>
      </w:r>
      <w:r w:rsidRPr="0004447C">
        <w:rPr>
          <w:rFonts w:ascii="Times New Roman" w:eastAsia="Times New Roman" w:hAnsi="Times New Roman"/>
          <w:color w:val="000000"/>
          <w:sz w:val="28"/>
          <w:szCs w:val="28"/>
        </w:rPr>
        <w:t>ориентированы на интеграцию знаний и использование методов двух и более учебных предметов одной или нескольких предметных областей.</w:t>
      </w:r>
    </w:p>
    <w:p w:rsidR="0004447C" w:rsidRPr="0004447C" w:rsidRDefault="0004447C" w:rsidP="0004447C">
      <w:pPr>
        <w:widowControl/>
        <w:spacing w:after="0"/>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На уровне среднего общего образования в МКОУ «Испикская СОШ»</w:t>
      </w:r>
      <w:r w:rsidRPr="0004447C">
        <w:rPr>
          <w:rFonts w:ascii="Times New Roman" w:eastAsia="Times New Roman" w:hAnsi="Times New Roman"/>
          <w:color w:val="000000"/>
          <w:sz w:val="28"/>
          <w:szCs w:val="28"/>
          <w:lang w:val="en-US"/>
        </w:rPr>
        <w:t> </w:t>
      </w:r>
      <w:r w:rsidRPr="0004447C">
        <w:rPr>
          <w:rFonts w:ascii="Times New Roman" w:eastAsia="Times New Roman" w:hAnsi="Times New Roman"/>
          <w:color w:val="000000"/>
          <w:sz w:val="28"/>
          <w:szCs w:val="28"/>
        </w:rPr>
        <w:t>обучающиеся определяют параметры и критерии успешности реализации проекта.</w:t>
      </w:r>
    </w:p>
    <w:p w:rsidR="0004447C" w:rsidRPr="0004447C" w:rsidRDefault="0004447C" w:rsidP="0004447C">
      <w:pPr>
        <w:widowControl/>
        <w:spacing w:after="0"/>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Презентация результатов проектной работы в МКОУ «Испикская СОШ» проводится в школе или в том социальном и культурном пространстве, где проект разворачивался. Если это социальный проект, то его результаты представляются</w:t>
      </w:r>
      <w:r w:rsidRPr="0004447C">
        <w:rPr>
          <w:rFonts w:ascii="Times New Roman" w:eastAsia="Times New Roman" w:hAnsi="Times New Roman"/>
          <w:color w:val="000000"/>
          <w:sz w:val="28"/>
          <w:szCs w:val="28"/>
          <w:lang w:val="en-US"/>
        </w:rPr>
        <w:t> </w:t>
      </w:r>
      <w:r w:rsidRPr="0004447C">
        <w:rPr>
          <w:rFonts w:ascii="Times New Roman" w:eastAsia="Times New Roman" w:hAnsi="Times New Roman"/>
          <w:color w:val="000000"/>
          <w:sz w:val="28"/>
          <w:szCs w:val="28"/>
        </w:rPr>
        <w:t>местному сообществу или сообществу волонтерских организаций. Если бизнес-проект – сообществу бизнесменов, деловых людей.</w:t>
      </w:r>
    </w:p>
    <w:p w:rsidR="0004447C" w:rsidRPr="0004447C" w:rsidRDefault="0004447C" w:rsidP="0004447C">
      <w:pPr>
        <w:widowControl/>
        <w:spacing w:after="0"/>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На уровне среднего общего образования приоритетными направлениями проектной и исследовательской деятельности в МКОУ «Испикская СОШ» являются:</w:t>
      </w:r>
    </w:p>
    <w:p w:rsidR="0004447C" w:rsidRPr="0004447C" w:rsidRDefault="0004447C" w:rsidP="00C76A6B">
      <w:pPr>
        <w:widowControl/>
        <w:numPr>
          <w:ilvl w:val="0"/>
          <w:numId w:val="44"/>
        </w:numPr>
        <w:spacing w:after="0"/>
        <w:ind w:left="780" w:right="180"/>
        <w:contextualSpacing/>
        <w:rPr>
          <w:rFonts w:ascii="Times New Roman" w:eastAsia="Times New Roman" w:hAnsi="Times New Roman"/>
          <w:color w:val="000000"/>
          <w:sz w:val="28"/>
          <w:szCs w:val="28"/>
          <w:lang w:val="en-US"/>
        </w:rPr>
      </w:pPr>
      <w:r w:rsidRPr="0004447C">
        <w:rPr>
          <w:rFonts w:ascii="Times New Roman" w:eastAsia="Times New Roman" w:hAnsi="Times New Roman"/>
          <w:color w:val="000000"/>
          <w:sz w:val="28"/>
          <w:szCs w:val="28"/>
          <w:lang w:val="en-US"/>
        </w:rPr>
        <w:t>социальное;</w:t>
      </w:r>
    </w:p>
    <w:p w:rsidR="0004447C" w:rsidRPr="0004447C" w:rsidRDefault="0004447C" w:rsidP="00C76A6B">
      <w:pPr>
        <w:widowControl/>
        <w:numPr>
          <w:ilvl w:val="0"/>
          <w:numId w:val="44"/>
        </w:numPr>
        <w:spacing w:after="0"/>
        <w:ind w:left="780" w:right="180"/>
        <w:contextualSpacing/>
        <w:rPr>
          <w:rFonts w:ascii="Times New Roman" w:eastAsia="Times New Roman" w:hAnsi="Times New Roman"/>
          <w:color w:val="000000"/>
          <w:sz w:val="28"/>
          <w:szCs w:val="28"/>
          <w:lang w:val="en-US"/>
        </w:rPr>
      </w:pPr>
      <w:r w:rsidRPr="0004447C">
        <w:rPr>
          <w:rFonts w:ascii="Times New Roman" w:eastAsia="Times New Roman" w:hAnsi="Times New Roman"/>
          <w:color w:val="000000"/>
          <w:sz w:val="28"/>
          <w:szCs w:val="28"/>
          <w:lang w:val="en-US"/>
        </w:rPr>
        <w:t>бизнес-проектирование;</w:t>
      </w:r>
    </w:p>
    <w:p w:rsidR="0004447C" w:rsidRPr="0004447C" w:rsidRDefault="0004447C" w:rsidP="00C76A6B">
      <w:pPr>
        <w:widowControl/>
        <w:numPr>
          <w:ilvl w:val="0"/>
          <w:numId w:val="44"/>
        </w:numPr>
        <w:spacing w:after="0"/>
        <w:ind w:left="780" w:right="180"/>
        <w:contextualSpacing/>
        <w:rPr>
          <w:rFonts w:ascii="Times New Roman" w:eastAsia="Times New Roman" w:hAnsi="Times New Roman"/>
          <w:color w:val="000000"/>
          <w:sz w:val="28"/>
          <w:szCs w:val="28"/>
          <w:lang w:val="en-US"/>
        </w:rPr>
      </w:pPr>
      <w:r w:rsidRPr="0004447C">
        <w:rPr>
          <w:rFonts w:ascii="Times New Roman" w:eastAsia="Times New Roman" w:hAnsi="Times New Roman"/>
          <w:color w:val="000000"/>
          <w:sz w:val="28"/>
          <w:szCs w:val="28"/>
          <w:lang w:val="en-US"/>
        </w:rPr>
        <w:t>исследовательское;</w:t>
      </w:r>
    </w:p>
    <w:p w:rsidR="0004447C" w:rsidRPr="0004447C" w:rsidRDefault="0004447C" w:rsidP="00C76A6B">
      <w:pPr>
        <w:widowControl/>
        <w:numPr>
          <w:ilvl w:val="0"/>
          <w:numId w:val="44"/>
        </w:numPr>
        <w:spacing w:after="0"/>
        <w:ind w:left="780" w:right="180"/>
        <w:contextualSpacing/>
        <w:rPr>
          <w:rFonts w:ascii="Times New Roman" w:eastAsia="Times New Roman" w:hAnsi="Times New Roman"/>
          <w:color w:val="000000"/>
          <w:sz w:val="28"/>
          <w:szCs w:val="28"/>
          <w:lang w:val="en-US"/>
        </w:rPr>
      </w:pPr>
      <w:r w:rsidRPr="0004447C">
        <w:rPr>
          <w:rFonts w:ascii="Times New Roman" w:eastAsia="Times New Roman" w:hAnsi="Times New Roman"/>
          <w:color w:val="000000"/>
          <w:sz w:val="28"/>
          <w:szCs w:val="28"/>
          <w:lang w:val="en-US"/>
        </w:rPr>
        <w:t>инженерное;</w:t>
      </w:r>
    </w:p>
    <w:p w:rsidR="0004447C" w:rsidRPr="0004447C" w:rsidRDefault="0004447C" w:rsidP="00C76A6B">
      <w:pPr>
        <w:widowControl/>
        <w:numPr>
          <w:ilvl w:val="0"/>
          <w:numId w:val="44"/>
        </w:numPr>
        <w:spacing w:after="0"/>
        <w:ind w:left="780" w:right="180"/>
        <w:rPr>
          <w:rFonts w:ascii="Times New Roman" w:eastAsia="Times New Roman" w:hAnsi="Times New Roman"/>
          <w:color w:val="000000"/>
          <w:sz w:val="28"/>
          <w:szCs w:val="28"/>
          <w:lang w:val="en-US"/>
        </w:rPr>
      </w:pPr>
      <w:r w:rsidRPr="0004447C">
        <w:rPr>
          <w:rFonts w:ascii="Times New Roman" w:eastAsia="Times New Roman" w:hAnsi="Times New Roman"/>
          <w:color w:val="000000"/>
          <w:sz w:val="28"/>
          <w:szCs w:val="28"/>
          <w:lang w:val="en-US"/>
        </w:rPr>
        <w:t>информационное.</w:t>
      </w:r>
    </w:p>
    <w:p w:rsidR="0004447C" w:rsidRPr="0004447C" w:rsidRDefault="0004447C" w:rsidP="0004447C">
      <w:pPr>
        <w:widowControl/>
        <w:spacing w:after="0"/>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Результатами учебного исследованиями являются</w:t>
      </w:r>
      <w:r w:rsidRPr="0004447C">
        <w:rPr>
          <w:rFonts w:ascii="Times New Roman" w:eastAsia="Times New Roman" w:hAnsi="Times New Roman"/>
          <w:color w:val="000000"/>
          <w:sz w:val="28"/>
          <w:szCs w:val="28"/>
          <w:lang w:val="en-US"/>
        </w:rPr>
        <w:t> </w:t>
      </w:r>
      <w:r w:rsidRPr="0004447C">
        <w:rPr>
          <w:rFonts w:ascii="Times New Roman" w:eastAsia="Times New Roman" w:hAnsi="Times New Roman"/>
          <w:color w:val="000000"/>
          <w:sz w:val="28"/>
          <w:szCs w:val="28"/>
        </w:rPr>
        <w:t>научный доклад, реферат, макет, опытный образец, разработка, информационный продукт, а также образовательное событие, социальное мероприятие (акция).</w:t>
      </w:r>
    </w:p>
    <w:p w:rsidR="0004447C" w:rsidRPr="0004447C" w:rsidRDefault="0004447C" w:rsidP="0004447C">
      <w:pPr>
        <w:widowControl/>
        <w:spacing w:after="0"/>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Результаты работы оцениваются по определенным критериям. Для учебного исследования главное заключается в актуальности избранной проблемы, полноте, последовательности, обоснованности решения поставленных задач. Для учебного проекта важно, в какой мере практически значим полученный результат, насколько эффективно техническое устройство, программный продукт, инженерная конструкция и др.</w:t>
      </w:r>
    </w:p>
    <w:p w:rsidR="0004447C" w:rsidRPr="0004447C" w:rsidRDefault="0004447C" w:rsidP="0004447C">
      <w:pPr>
        <w:widowControl/>
        <w:spacing w:after="0"/>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Организация педагогического сопровождения индивидуального проекта осуществляется</w:t>
      </w:r>
      <w:r w:rsidRPr="0004447C">
        <w:rPr>
          <w:rFonts w:ascii="Times New Roman" w:eastAsia="Times New Roman" w:hAnsi="Times New Roman"/>
          <w:color w:val="000000"/>
          <w:sz w:val="28"/>
          <w:szCs w:val="28"/>
          <w:lang w:val="en-US"/>
        </w:rPr>
        <w:t> </w:t>
      </w:r>
      <w:r w:rsidRPr="0004447C">
        <w:rPr>
          <w:rFonts w:ascii="Times New Roman" w:eastAsia="Times New Roman" w:hAnsi="Times New Roman"/>
          <w:color w:val="000000"/>
          <w:sz w:val="28"/>
          <w:szCs w:val="28"/>
        </w:rPr>
        <w:t>с учетом специфики профиля обучения, а также образовательных интересов обучающихся.</w:t>
      </w:r>
    </w:p>
    <w:p w:rsidR="0004447C" w:rsidRPr="0004447C" w:rsidRDefault="0004447C" w:rsidP="0004447C">
      <w:pPr>
        <w:widowControl/>
        <w:spacing w:after="0"/>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Алгоритм педагогического сопровождения индивидуального проекта:</w:t>
      </w:r>
    </w:p>
    <w:p w:rsidR="0004447C" w:rsidRPr="0004447C" w:rsidRDefault="0004447C" w:rsidP="00C76A6B">
      <w:pPr>
        <w:widowControl/>
        <w:numPr>
          <w:ilvl w:val="0"/>
          <w:numId w:val="45"/>
        </w:numPr>
        <w:spacing w:after="0"/>
        <w:ind w:left="780" w:right="180"/>
        <w:contextualSpacing/>
        <w:rPr>
          <w:rFonts w:ascii="Times New Roman" w:eastAsia="Times New Roman" w:hAnsi="Times New Roman"/>
          <w:color w:val="000000"/>
          <w:sz w:val="28"/>
          <w:szCs w:val="28"/>
          <w:lang w:val="en-US"/>
        </w:rPr>
      </w:pPr>
      <w:r w:rsidRPr="0004447C">
        <w:rPr>
          <w:rFonts w:ascii="Times New Roman" w:eastAsia="Times New Roman" w:hAnsi="Times New Roman"/>
          <w:color w:val="000000"/>
          <w:sz w:val="28"/>
          <w:szCs w:val="28"/>
          <w:lang w:val="en-US"/>
        </w:rPr>
        <w:t>вычленение проблемы;</w:t>
      </w:r>
    </w:p>
    <w:p w:rsidR="0004447C" w:rsidRPr="0004447C" w:rsidRDefault="0004447C" w:rsidP="00C76A6B">
      <w:pPr>
        <w:widowControl/>
        <w:numPr>
          <w:ilvl w:val="0"/>
          <w:numId w:val="45"/>
        </w:numPr>
        <w:spacing w:after="0"/>
        <w:ind w:left="780" w:right="180"/>
        <w:contextualSpacing/>
        <w:rPr>
          <w:rFonts w:ascii="Times New Roman" w:eastAsia="Times New Roman" w:hAnsi="Times New Roman"/>
          <w:color w:val="000000"/>
          <w:sz w:val="28"/>
          <w:szCs w:val="28"/>
          <w:lang w:val="en-US"/>
        </w:rPr>
      </w:pPr>
      <w:r w:rsidRPr="0004447C">
        <w:rPr>
          <w:rFonts w:ascii="Times New Roman" w:eastAsia="Times New Roman" w:hAnsi="Times New Roman"/>
          <w:color w:val="000000"/>
          <w:sz w:val="28"/>
          <w:szCs w:val="28"/>
          <w:lang w:val="en-US"/>
        </w:rPr>
        <w:t>формулирование темы проекта;</w:t>
      </w:r>
    </w:p>
    <w:p w:rsidR="0004447C" w:rsidRPr="0004447C" w:rsidRDefault="0004447C" w:rsidP="00C76A6B">
      <w:pPr>
        <w:widowControl/>
        <w:numPr>
          <w:ilvl w:val="0"/>
          <w:numId w:val="45"/>
        </w:numPr>
        <w:spacing w:after="0"/>
        <w:ind w:left="780" w:right="180"/>
        <w:contextualSpacing/>
        <w:rPr>
          <w:rFonts w:ascii="Times New Roman" w:eastAsia="Times New Roman" w:hAnsi="Times New Roman"/>
          <w:color w:val="000000"/>
          <w:sz w:val="28"/>
          <w:szCs w:val="28"/>
          <w:lang w:val="en-US"/>
        </w:rPr>
      </w:pPr>
      <w:r w:rsidRPr="0004447C">
        <w:rPr>
          <w:rFonts w:ascii="Times New Roman" w:eastAsia="Times New Roman" w:hAnsi="Times New Roman"/>
          <w:color w:val="000000"/>
          <w:sz w:val="28"/>
          <w:szCs w:val="28"/>
          <w:lang w:val="en-US"/>
        </w:rPr>
        <w:t>постановка целей и задач;</w:t>
      </w:r>
    </w:p>
    <w:p w:rsidR="0004447C" w:rsidRPr="0004447C" w:rsidRDefault="0004447C" w:rsidP="00C76A6B">
      <w:pPr>
        <w:widowControl/>
        <w:numPr>
          <w:ilvl w:val="0"/>
          <w:numId w:val="45"/>
        </w:numPr>
        <w:spacing w:after="0"/>
        <w:ind w:left="780" w:right="180"/>
        <w:contextualSpacing/>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сбор информации/исследование/разработка образца;</w:t>
      </w:r>
    </w:p>
    <w:p w:rsidR="0004447C" w:rsidRPr="0004447C" w:rsidRDefault="0004447C" w:rsidP="00C76A6B">
      <w:pPr>
        <w:widowControl/>
        <w:numPr>
          <w:ilvl w:val="0"/>
          <w:numId w:val="45"/>
        </w:numPr>
        <w:spacing w:after="0"/>
        <w:ind w:left="780" w:right="180"/>
        <w:contextualSpacing/>
        <w:rPr>
          <w:rFonts w:ascii="Times New Roman" w:eastAsia="Times New Roman" w:hAnsi="Times New Roman"/>
          <w:color w:val="000000"/>
          <w:sz w:val="28"/>
          <w:szCs w:val="28"/>
          <w:lang w:val="en-US"/>
        </w:rPr>
      </w:pPr>
      <w:r w:rsidRPr="0004447C">
        <w:rPr>
          <w:rFonts w:ascii="Times New Roman" w:eastAsia="Times New Roman" w:hAnsi="Times New Roman"/>
          <w:color w:val="000000"/>
          <w:sz w:val="28"/>
          <w:szCs w:val="28"/>
          <w:lang w:val="en-US"/>
        </w:rPr>
        <w:t>подготовка и защита проекта;</w:t>
      </w:r>
    </w:p>
    <w:p w:rsidR="0004447C" w:rsidRPr="0004447C" w:rsidRDefault="0004447C" w:rsidP="00C76A6B">
      <w:pPr>
        <w:widowControl/>
        <w:numPr>
          <w:ilvl w:val="0"/>
          <w:numId w:val="45"/>
        </w:numPr>
        <w:spacing w:after="0"/>
        <w:ind w:left="780" w:right="180"/>
        <w:contextualSpacing/>
        <w:rPr>
          <w:rFonts w:ascii="Times New Roman" w:eastAsia="Times New Roman" w:hAnsi="Times New Roman"/>
          <w:color w:val="000000"/>
          <w:sz w:val="28"/>
          <w:szCs w:val="28"/>
          <w:lang w:val="en-US"/>
        </w:rPr>
      </w:pPr>
      <w:r w:rsidRPr="0004447C">
        <w:rPr>
          <w:rFonts w:ascii="Times New Roman" w:eastAsia="Times New Roman" w:hAnsi="Times New Roman"/>
          <w:color w:val="000000"/>
          <w:sz w:val="28"/>
          <w:szCs w:val="28"/>
          <w:lang w:val="en-US"/>
        </w:rPr>
        <w:t>анализ результатов выполнения проекта;</w:t>
      </w:r>
    </w:p>
    <w:p w:rsidR="0004447C" w:rsidRPr="0004447C" w:rsidRDefault="0004447C" w:rsidP="00C76A6B">
      <w:pPr>
        <w:widowControl/>
        <w:numPr>
          <w:ilvl w:val="0"/>
          <w:numId w:val="45"/>
        </w:numPr>
        <w:spacing w:after="0"/>
        <w:ind w:left="780" w:right="180"/>
        <w:rPr>
          <w:rFonts w:ascii="Times New Roman" w:eastAsia="Times New Roman" w:hAnsi="Times New Roman"/>
          <w:color w:val="000000"/>
          <w:sz w:val="28"/>
          <w:szCs w:val="28"/>
          <w:lang w:val="en-US"/>
        </w:rPr>
      </w:pPr>
      <w:r w:rsidRPr="0004447C">
        <w:rPr>
          <w:rFonts w:ascii="Times New Roman" w:eastAsia="Times New Roman" w:hAnsi="Times New Roman"/>
          <w:color w:val="000000"/>
          <w:sz w:val="28"/>
          <w:szCs w:val="28"/>
          <w:lang w:val="en-US"/>
        </w:rPr>
        <w:t>оценка качества выполнения.</w:t>
      </w:r>
    </w:p>
    <w:p w:rsidR="0004447C" w:rsidRPr="0004447C" w:rsidRDefault="0004447C" w:rsidP="0004447C">
      <w:pPr>
        <w:widowControl/>
        <w:spacing w:after="0"/>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Процедура публичной защиты индивидуального проекта в</w:t>
      </w:r>
      <w:r w:rsidRPr="0004447C">
        <w:rPr>
          <w:rFonts w:ascii="Times New Roman" w:eastAsia="Times New Roman" w:hAnsi="Times New Roman"/>
          <w:color w:val="000000"/>
          <w:sz w:val="28"/>
          <w:szCs w:val="28"/>
          <w:lang w:val="en-US"/>
        </w:rPr>
        <w:t> </w:t>
      </w:r>
      <w:r w:rsidRPr="0004447C">
        <w:rPr>
          <w:rFonts w:ascii="Times New Roman" w:eastAsia="Times New Roman" w:hAnsi="Times New Roman"/>
          <w:color w:val="000000"/>
          <w:sz w:val="28"/>
          <w:szCs w:val="28"/>
        </w:rPr>
        <w:t>МКОУ «Испикская СОШ» проводится на ученической научной конференции «Шаг в науку».</w:t>
      </w:r>
    </w:p>
    <w:p w:rsidR="0004447C" w:rsidRPr="0004447C" w:rsidRDefault="0004447C" w:rsidP="0004447C">
      <w:pPr>
        <w:widowControl/>
        <w:spacing w:after="0"/>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На ученической научной конференции «Шаг в науку» обучающиеся:</w:t>
      </w:r>
    </w:p>
    <w:p w:rsidR="0004447C" w:rsidRPr="0004447C" w:rsidRDefault="0004447C" w:rsidP="00C76A6B">
      <w:pPr>
        <w:widowControl/>
        <w:numPr>
          <w:ilvl w:val="0"/>
          <w:numId w:val="46"/>
        </w:numPr>
        <w:spacing w:after="0"/>
        <w:ind w:left="780" w:right="180"/>
        <w:contextualSpacing/>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представляют</w:t>
      </w:r>
      <w:r w:rsidRPr="0004447C">
        <w:rPr>
          <w:rFonts w:ascii="Times New Roman" w:eastAsia="Times New Roman" w:hAnsi="Times New Roman"/>
          <w:color w:val="000000"/>
          <w:sz w:val="28"/>
          <w:szCs w:val="28"/>
          <w:lang w:val="en-US"/>
        </w:rPr>
        <w:t> </w:t>
      </w:r>
      <w:r w:rsidRPr="0004447C">
        <w:rPr>
          <w:rFonts w:ascii="Times New Roman" w:eastAsia="Times New Roman" w:hAnsi="Times New Roman"/>
          <w:color w:val="000000"/>
          <w:sz w:val="28"/>
          <w:szCs w:val="28"/>
        </w:rPr>
        <w:t>результаты своей работы в форме письменных отчетных материалов, готового проектного продукта, устного выступления и электронной презентации;</w:t>
      </w:r>
    </w:p>
    <w:p w:rsidR="0004447C" w:rsidRPr="0004447C" w:rsidRDefault="0004447C" w:rsidP="00C76A6B">
      <w:pPr>
        <w:widowControl/>
        <w:numPr>
          <w:ilvl w:val="0"/>
          <w:numId w:val="46"/>
        </w:numPr>
        <w:spacing w:after="0"/>
        <w:ind w:left="780" w:right="180"/>
        <w:contextualSpacing/>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участвуют в публичном обсуждении</w:t>
      </w:r>
      <w:r w:rsidRPr="0004447C">
        <w:rPr>
          <w:rFonts w:ascii="Times New Roman" w:eastAsia="Times New Roman" w:hAnsi="Times New Roman"/>
          <w:color w:val="000000"/>
          <w:sz w:val="28"/>
          <w:szCs w:val="28"/>
          <w:lang w:val="en-US"/>
        </w:rPr>
        <w:t> </w:t>
      </w:r>
      <w:r w:rsidRPr="0004447C">
        <w:rPr>
          <w:rFonts w:ascii="Times New Roman" w:eastAsia="Times New Roman" w:hAnsi="Times New Roman"/>
          <w:color w:val="000000"/>
          <w:sz w:val="28"/>
          <w:szCs w:val="28"/>
        </w:rPr>
        <w:t>результатов</w:t>
      </w:r>
      <w:r w:rsidRPr="0004447C">
        <w:rPr>
          <w:rFonts w:ascii="Times New Roman" w:eastAsia="Times New Roman" w:hAnsi="Times New Roman"/>
          <w:color w:val="000000"/>
          <w:sz w:val="28"/>
          <w:szCs w:val="28"/>
          <w:lang w:val="en-US"/>
        </w:rPr>
        <w:t> </w:t>
      </w:r>
      <w:r w:rsidRPr="0004447C">
        <w:rPr>
          <w:rFonts w:ascii="Times New Roman" w:eastAsia="Times New Roman" w:hAnsi="Times New Roman"/>
          <w:color w:val="000000"/>
          <w:sz w:val="28"/>
          <w:szCs w:val="28"/>
        </w:rPr>
        <w:t>деятельности со школьниками, педагогами, родителями, специалистами-экспертами, организациями-партнерами;</w:t>
      </w:r>
    </w:p>
    <w:p w:rsidR="0004447C" w:rsidRPr="0004447C" w:rsidRDefault="0004447C" w:rsidP="00C76A6B">
      <w:pPr>
        <w:widowControl/>
        <w:numPr>
          <w:ilvl w:val="0"/>
          <w:numId w:val="46"/>
        </w:numPr>
        <w:spacing w:after="0"/>
        <w:ind w:left="780" w:right="180"/>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получают</w:t>
      </w:r>
      <w:r w:rsidRPr="0004447C">
        <w:rPr>
          <w:rFonts w:ascii="Times New Roman" w:eastAsia="Times New Roman" w:hAnsi="Times New Roman"/>
          <w:color w:val="000000"/>
          <w:sz w:val="28"/>
          <w:szCs w:val="28"/>
          <w:lang w:val="en-US"/>
        </w:rPr>
        <w:t> </w:t>
      </w:r>
      <w:r w:rsidRPr="0004447C">
        <w:rPr>
          <w:rFonts w:ascii="Times New Roman" w:eastAsia="Times New Roman" w:hAnsi="Times New Roman"/>
          <w:color w:val="000000"/>
          <w:sz w:val="28"/>
          <w:szCs w:val="28"/>
        </w:rPr>
        <w:t>квалифицированную оценку результатов своей деятельности от членов педагогического коллектива и независимого экспертного сообщества (представители вузов, научных организаций и др.).</w:t>
      </w:r>
    </w:p>
    <w:p w:rsidR="0004447C" w:rsidRPr="0004447C" w:rsidRDefault="0004447C" w:rsidP="0004447C">
      <w:pPr>
        <w:widowControl/>
        <w:spacing w:after="0"/>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Для оценки проектной работы создается экспертная комиссия, в которую входят педагоги и представители администрации образовательных организаций, где учатся дети, представители местного сообщества и тех сфер деятельности, в рамках которых выполняются проектные работы.</w:t>
      </w:r>
    </w:p>
    <w:p w:rsidR="0004447C" w:rsidRPr="0004447C" w:rsidRDefault="0004447C" w:rsidP="0004447C">
      <w:pPr>
        <w:widowControl/>
        <w:spacing w:after="0"/>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Регламент проведения защиты проекта, параметры и критерии оценки проектной деятельности изложены в локальном нормативном акте – положении об организации исследовательской и проектной деятельности в МКОУ «Испикская СОШ».</w:t>
      </w:r>
    </w:p>
    <w:p w:rsidR="0004447C" w:rsidRPr="0004447C" w:rsidRDefault="0004447C" w:rsidP="0004447C">
      <w:pPr>
        <w:widowControl/>
        <w:spacing w:after="0"/>
        <w:rPr>
          <w:rFonts w:ascii="Times New Roman" w:eastAsia="Times New Roman" w:hAnsi="Times New Roman"/>
          <w:color w:val="000000"/>
          <w:sz w:val="28"/>
          <w:szCs w:val="28"/>
        </w:rPr>
      </w:pPr>
      <w:r w:rsidRPr="0004447C">
        <w:rPr>
          <w:rFonts w:ascii="Times New Roman" w:eastAsia="Times New Roman" w:hAnsi="Times New Roman"/>
          <w:b/>
          <w:bCs/>
          <w:color w:val="000000"/>
          <w:sz w:val="28"/>
          <w:szCs w:val="28"/>
        </w:rPr>
        <w:t>3.</w:t>
      </w:r>
      <w:r w:rsidRPr="0004447C">
        <w:rPr>
          <w:rFonts w:ascii="Times New Roman" w:eastAsia="Times New Roman" w:hAnsi="Times New Roman"/>
          <w:b/>
          <w:bCs/>
          <w:color w:val="000000"/>
          <w:sz w:val="28"/>
          <w:szCs w:val="28"/>
          <w:lang w:val="en-US"/>
        </w:rPr>
        <w:t> </w:t>
      </w:r>
      <w:r w:rsidRPr="0004447C">
        <w:rPr>
          <w:rFonts w:ascii="Times New Roman" w:eastAsia="Times New Roman" w:hAnsi="Times New Roman"/>
          <w:b/>
          <w:bCs/>
          <w:color w:val="000000"/>
          <w:sz w:val="28"/>
          <w:szCs w:val="28"/>
        </w:rPr>
        <w:t>Планируемые результаты учебно-исследовательской и проектной деятельности обучающихся в рамках урочной и внеурочной деятельности</w:t>
      </w:r>
    </w:p>
    <w:p w:rsidR="0004447C" w:rsidRPr="0004447C" w:rsidRDefault="0004447C" w:rsidP="0004447C">
      <w:pPr>
        <w:widowControl/>
        <w:spacing w:after="0"/>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В результате учебно-исследовательской и проектной деятельности обучающиеся</w:t>
      </w:r>
      <w:r w:rsidRPr="0004447C">
        <w:rPr>
          <w:rFonts w:ascii="Times New Roman" w:eastAsia="Times New Roman" w:hAnsi="Times New Roman"/>
          <w:color w:val="000000"/>
          <w:sz w:val="28"/>
          <w:szCs w:val="28"/>
          <w:lang w:val="en-US"/>
        </w:rPr>
        <w:t> </w:t>
      </w:r>
      <w:r w:rsidRPr="0004447C">
        <w:rPr>
          <w:rFonts w:ascii="Times New Roman" w:eastAsia="Times New Roman" w:hAnsi="Times New Roman"/>
          <w:color w:val="000000"/>
          <w:sz w:val="28"/>
          <w:szCs w:val="28"/>
        </w:rPr>
        <w:t>МКОУ «Испикская СОШ» получат представление:</w:t>
      </w:r>
    </w:p>
    <w:p w:rsidR="0004447C" w:rsidRPr="0004447C" w:rsidRDefault="0004447C" w:rsidP="00C76A6B">
      <w:pPr>
        <w:widowControl/>
        <w:numPr>
          <w:ilvl w:val="0"/>
          <w:numId w:val="47"/>
        </w:numPr>
        <w:spacing w:after="0"/>
        <w:ind w:left="780" w:right="180"/>
        <w:contextualSpacing/>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о философских и методологических основаниях научной деятельности и научных методах, применяемых в исследовательской и проектной деятельности;</w:t>
      </w:r>
    </w:p>
    <w:p w:rsidR="0004447C" w:rsidRPr="0004447C" w:rsidRDefault="0004447C" w:rsidP="00C76A6B">
      <w:pPr>
        <w:widowControl/>
        <w:numPr>
          <w:ilvl w:val="0"/>
          <w:numId w:val="47"/>
        </w:numPr>
        <w:spacing w:after="0"/>
        <w:ind w:left="780" w:right="180"/>
        <w:contextualSpacing/>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о таких понятиях, как концепция, научная гипотеза, метод, эксперимент, надежность гипотезы, модель, метод сбора и метод анализа данных;</w:t>
      </w:r>
    </w:p>
    <w:p w:rsidR="0004447C" w:rsidRPr="0004447C" w:rsidRDefault="0004447C" w:rsidP="00C76A6B">
      <w:pPr>
        <w:widowControl/>
        <w:numPr>
          <w:ilvl w:val="0"/>
          <w:numId w:val="47"/>
        </w:numPr>
        <w:spacing w:after="0"/>
        <w:ind w:left="780" w:right="180"/>
        <w:contextualSpacing/>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 xml:space="preserve">о том, чем отличаются исследования в гуманитарных областях от исследований в естественных науках; </w:t>
      </w:r>
      <w:r w:rsidRPr="0004447C">
        <w:rPr>
          <w:rFonts w:ascii="Times New Roman" w:eastAsia="Times New Roman" w:hAnsi="Times New Roman"/>
          <w:color w:val="000000"/>
          <w:sz w:val="28"/>
          <w:szCs w:val="28"/>
          <w:lang w:val="en-US"/>
        </w:rPr>
        <w:sym w:font="Times New Roman" w:char="F0B7"/>
      </w:r>
    </w:p>
    <w:p w:rsidR="0004447C" w:rsidRPr="0004447C" w:rsidRDefault="0004447C" w:rsidP="00C76A6B">
      <w:pPr>
        <w:widowControl/>
        <w:numPr>
          <w:ilvl w:val="0"/>
          <w:numId w:val="47"/>
        </w:numPr>
        <w:spacing w:after="0"/>
        <w:ind w:left="780" w:right="180"/>
        <w:contextualSpacing/>
        <w:rPr>
          <w:rFonts w:ascii="Times New Roman" w:eastAsia="Times New Roman" w:hAnsi="Times New Roman"/>
          <w:color w:val="000000"/>
          <w:sz w:val="28"/>
          <w:szCs w:val="28"/>
          <w:lang w:val="en-US"/>
        </w:rPr>
      </w:pPr>
      <w:r w:rsidRPr="0004447C">
        <w:rPr>
          <w:rFonts w:ascii="Times New Roman" w:eastAsia="Times New Roman" w:hAnsi="Times New Roman"/>
          <w:color w:val="000000"/>
          <w:sz w:val="28"/>
          <w:szCs w:val="28"/>
          <w:lang w:val="en-US"/>
        </w:rPr>
        <w:t>об истории науки;</w:t>
      </w:r>
    </w:p>
    <w:p w:rsidR="0004447C" w:rsidRPr="0004447C" w:rsidRDefault="0004447C" w:rsidP="00C76A6B">
      <w:pPr>
        <w:widowControl/>
        <w:numPr>
          <w:ilvl w:val="0"/>
          <w:numId w:val="47"/>
        </w:numPr>
        <w:spacing w:after="0"/>
        <w:ind w:left="780" w:right="180"/>
        <w:contextualSpacing/>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о новейших разработках в области науки и технологий;</w:t>
      </w:r>
    </w:p>
    <w:p w:rsidR="0004447C" w:rsidRPr="0004447C" w:rsidRDefault="0004447C" w:rsidP="00C76A6B">
      <w:pPr>
        <w:widowControl/>
        <w:numPr>
          <w:ilvl w:val="0"/>
          <w:numId w:val="47"/>
        </w:numPr>
        <w:spacing w:after="0"/>
        <w:ind w:left="780" w:right="180"/>
        <w:contextualSpacing/>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о правилах и законах, регулирующих отношения в научной, изобретательской и исследовательских областях деятельности (патентное право, защита авторского права и др.);</w:t>
      </w:r>
    </w:p>
    <w:p w:rsidR="0004447C" w:rsidRPr="0004447C" w:rsidRDefault="0004447C" w:rsidP="00C76A6B">
      <w:pPr>
        <w:widowControl/>
        <w:numPr>
          <w:ilvl w:val="0"/>
          <w:numId w:val="47"/>
        </w:numPr>
        <w:spacing w:after="0"/>
        <w:ind w:left="780" w:right="180"/>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о деятельности организаций, сообществ и структур, заинтересованных в результатах исследований и предоставляющих ресурсы для проведения исследований и реализации проектов (фонды, государственные структуры, краудфандинговые структуры и др.).</w:t>
      </w:r>
    </w:p>
    <w:p w:rsidR="0004447C" w:rsidRPr="0004447C" w:rsidRDefault="0004447C" w:rsidP="0004447C">
      <w:pPr>
        <w:widowControl/>
        <w:spacing w:after="0"/>
        <w:rPr>
          <w:rFonts w:ascii="Times New Roman" w:eastAsia="Times New Roman" w:hAnsi="Times New Roman"/>
          <w:color w:val="000000"/>
          <w:sz w:val="28"/>
          <w:szCs w:val="28"/>
          <w:lang w:val="en-US"/>
        </w:rPr>
      </w:pPr>
      <w:r w:rsidRPr="0004447C">
        <w:rPr>
          <w:rFonts w:ascii="Times New Roman" w:eastAsia="Times New Roman" w:hAnsi="Times New Roman"/>
          <w:color w:val="000000"/>
          <w:sz w:val="28"/>
          <w:szCs w:val="28"/>
          <w:lang w:val="en-US"/>
        </w:rPr>
        <w:t>Обучающиеся научатся:</w:t>
      </w:r>
    </w:p>
    <w:p w:rsidR="0004447C" w:rsidRPr="0004447C" w:rsidRDefault="0004447C" w:rsidP="00C76A6B">
      <w:pPr>
        <w:widowControl/>
        <w:numPr>
          <w:ilvl w:val="0"/>
          <w:numId w:val="48"/>
        </w:numPr>
        <w:spacing w:after="0"/>
        <w:ind w:left="780" w:right="180"/>
        <w:contextualSpacing/>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решать задачи, находящиеся на стыке нескольких учебных дисциплин;</w:t>
      </w:r>
    </w:p>
    <w:p w:rsidR="0004447C" w:rsidRPr="0004447C" w:rsidRDefault="0004447C" w:rsidP="00C76A6B">
      <w:pPr>
        <w:widowControl/>
        <w:numPr>
          <w:ilvl w:val="0"/>
          <w:numId w:val="48"/>
        </w:numPr>
        <w:spacing w:after="0"/>
        <w:ind w:left="780" w:right="180"/>
        <w:contextualSpacing/>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использовать основной алгоритм исследования при решении своих учебно-познавательных задач;</w:t>
      </w:r>
    </w:p>
    <w:p w:rsidR="0004447C" w:rsidRPr="0004447C" w:rsidRDefault="0004447C" w:rsidP="00C76A6B">
      <w:pPr>
        <w:widowControl/>
        <w:numPr>
          <w:ilvl w:val="0"/>
          <w:numId w:val="48"/>
        </w:numPr>
        <w:spacing w:after="0"/>
        <w:ind w:left="780" w:right="180"/>
        <w:contextualSpacing/>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использовать основные принципы проектной деятельности при решении своих учебно-познавательных задач и задач, возникающих в культурной и социальной жизни;</w:t>
      </w:r>
    </w:p>
    <w:p w:rsidR="0004447C" w:rsidRPr="0004447C" w:rsidRDefault="0004447C" w:rsidP="00C76A6B">
      <w:pPr>
        <w:widowControl/>
        <w:numPr>
          <w:ilvl w:val="0"/>
          <w:numId w:val="48"/>
        </w:numPr>
        <w:spacing w:after="0"/>
        <w:ind w:left="780" w:right="180"/>
        <w:contextualSpacing/>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использовать элементы математического моделирования при решении исследовательских задач;</w:t>
      </w:r>
    </w:p>
    <w:p w:rsidR="0004447C" w:rsidRPr="0004447C" w:rsidRDefault="0004447C" w:rsidP="00C76A6B">
      <w:pPr>
        <w:widowControl/>
        <w:numPr>
          <w:ilvl w:val="0"/>
          <w:numId w:val="48"/>
        </w:numPr>
        <w:spacing w:after="0"/>
        <w:ind w:left="780" w:right="180"/>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использовать элементы математического анализа для интерпретации результатов, полученных в ходе учебно-исследовательской работы.</w:t>
      </w:r>
    </w:p>
    <w:p w:rsidR="0004447C" w:rsidRPr="0004447C" w:rsidRDefault="0004447C" w:rsidP="0004447C">
      <w:pPr>
        <w:widowControl/>
        <w:spacing w:after="0"/>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С точки зрения формирования универсальных учебных действий, в ходе освоения принципов учебно-исследовательской и проектной деятельностей обучающиеся научатся:</w:t>
      </w:r>
    </w:p>
    <w:p w:rsidR="0004447C" w:rsidRPr="0004447C" w:rsidRDefault="0004447C" w:rsidP="00C76A6B">
      <w:pPr>
        <w:widowControl/>
        <w:numPr>
          <w:ilvl w:val="0"/>
          <w:numId w:val="49"/>
        </w:numPr>
        <w:spacing w:after="0"/>
        <w:ind w:left="780" w:right="180"/>
        <w:contextualSpacing/>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формулировать научную гипотезу, ставить цель в рамках исследования и проектирования, исходя из культурной нормы и сообразуясь с представлениями об общем благе;</w:t>
      </w:r>
    </w:p>
    <w:p w:rsidR="0004447C" w:rsidRPr="0004447C" w:rsidRDefault="0004447C" w:rsidP="00C76A6B">
      <w:pPr>
        <w:widowControl/>
        <w:numPr>
          <w:ilvl w:val="0"/>
          <w:numId w:val="49"/>
        </w:numPr>
        <w:spacing w:after="0"/>
        <w:ind w:left="780" w:right="180"/>
        <w:contextualSpacing/>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восстанавливать контексты и пути развития того или иного вида научной деятельности, определяя место своего исследования или проекта в общем культурном пространстве;</w:t>
      </w:r>
    </w:p>
    <w:p w:rsidR="0004447C" w:rsidRPr="0004447C" w:rsidRDefault="0004447C" w:rsidP="00C76A6B">
      <w:pPr>
        <w:widowControl/>
        <w:numPr>
          <w:ilvl w:val="0"/>
          <w:numId w:val="49"/>
        </w:numPr>
        <w:spacing w:after="0"/>
        <w:ind w:left="780" w:right="180"/>
        <w:contextualSpacing/>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отслеживать и принимать во внимание тренды и тенденции развития различных видов деятельности, в том числе научных, учитывать их при постановке собственных целей;</w:t>
      </w:r>
    </w:p>
    <w:p w:rsidR="0004447C" w:rsidRPr="0004447C" w:rsidRDefault="0004447C" w:rsidP="00C76A6B">
      <w:pPr>
        <w:widowControl/>
        <w:numPr>
          <w:ilvl w:val="0"/>
          <w:numId w:val="49"/>
        </w:numPr>
        <w:spacing w:after="0"/>
        <w:ind w:left="780" w:right="180"/>
        <w:contextualSpacing/>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оценивать ресурсы, в том числе и нематериальные (такие, как время), необходимые для достижения поставленной цели;</w:t>
      </w:r>
    </w:p>
    <w:p w:rsidR="0004447C" w:rsidRPr="0004447C" w:rsidRDefault="0004447C" w:rsidP="00C76A6B">
      <w:pPr>
        <w:widowControl/>
        <w:numPr>
          <w:ilvl w:val="0"/>
          <w:numId w:val="49"/>
        </w:numPr>
        <w:spacing w:after="0"/>
        <w:ind w:left="780" w:right="180"/>
        <w:contextualSpacing/>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находить различные источники материальных и нематериальных ресурсов, предоставляющих средства для проведения исследований и реализации проектов в различных областях деятельности человека;</w:t>
      </w:r>
    </w:p>
    <w:p w:rsidR="0004447C" w:rsidRPr="0004447C" w:rsidRDefault="0004447C" w:rsidP="00C76A6B">
      <w:pPr>
        <w:widowControl/>
        <w:numPr>
          <w:ilvl w:val="0"/>
          <w:numId w:val="49"/>
        </w:numPr>
        <w:spacing w:after="0"/>
        <w:ind w:left="780" w:right="180"/>
        <w:contextualSpacing/>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 xml:space="preserve">вступать в коммуникацию с держателями различных типов ресурсов, точно и объективно презентуя свой проект или возможные результаты исследования, с целью обеспечения продуктивного взаимовыгодного сотрудничества; </w:t>
      </w:r>
      <w:r w:rsidRPr="0004447C">
        <w:rPr>
          <w:rFonts w:ascii="Times New Roman" w:eastAsia="Times New Roman" w:hAnsi="Times New Roman"/>
          <w:color w:val="000000"/>
          <w:sz w:val="28"/>
          <w:szCs w:val="28"/>
          <w:lang w:val="en-US"/>
        </w:rPr>
        <w:sym w:font="Times New Roman" w:char="F0B7"/>
      </w:r>
    </w:p>
    <w:p w:rsidR="0004447C" w:rsidRPr="0004447C" w:rsidRDefault="0004447C" w:rsidP="00C76A6B">
      <w:pPr>
        <w:widowControl/>
        <w:numPr>
          <w:ilvl w:val="0"/>
          <w:numId w:val="49"/>
        </w:numPr>
        <w:spacing w:after="0"/>
        <w:ind w:left="780" w:right="180"/>
        <w:contextualSpacing/>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самостоятельно и совместно с другими авторами разрабатывать систему параметров и критериев оценки эффективности и продуктивности реализации проекта или исследования на каждом этапе реализации и по завершении работы;</w:t>
      </w:r>
    </w:p>
    <w:p w:rsidR="0004447C" w:rsidRPr="0004447C" w:rsidRDefault="0004447C" w:rsidP="00C76A6B">
      <w:pPr>
        <w:widowControl/>
        <w:numPr>
          <w:ilvl w:val="0"/>
          <w:numId w:val="49"/>
        </w:numPr>
        <w:spacing w:after="0"/>
        <w:ind w:left="780" w:right="180"/>
        <w:contextualSpacing/>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адекватно оценивать риски реализации проекта и проведения исследования и предусматривать пути минимизации этих рисков;</w:t>
      </w:r>
    </w:p>
    <w:p w:rsidR="0004447C" w:rsidRPr="0004447C" w:rsidRDefault="0004447C" w:rsidP="00C76A6B">
      <w:pPr>
        <w:widowControl/>
        <w:numPr>
          <w:ilvl w:val="0"/>
          <w:numId w:val="49"/>
        </w:numPr>
        <w:spacing w:after="0"/>
        <w:ind w:left="780" w:right="180"/>
        <w:contextualSpacing/>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адекватно оценивать последствия реализации своего проекта (изменения, которые он повлечет в жизни других людей, сообществ);</w:t>
      </w:r>
    </w:p>
    <w:p w:rsidR="0004447C" w:rsidRPr="0004447C" w:rsidRDefault="0004447C" w:rsidP="00C76A6B">
      <w:pPr>
        <w:widowControl/>
        <w:numPr>
          <w:ilvl w:val="0"/>
          <w:numId w:val="49"/>
        </w:numPr>
        <w:spacing w:after="0"/>
        <w:ind w:left="780" w:right="180"/>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адекватно оценивать дальнейшее развитие своего проекта или исследования, видеть возможные варианты применения результатов.</w:t>
      </w:r>
    </w:p>
    <w:p w:rsidR="0004447C" w:rsidRPr="0004447C" w:rsidRDefault="0004447C" w:rsidP="0004447C">
      <w:pPr>
        <w:widowControl/>
        <w:spacing w:after="0"/>
        <w:rPr>
          <w:rFonts w:ascii="Times New Roman" w:eastAsia="Times New Roman" w:hAnsi="Times New Roman"/>
          <w:color w:val="000000"/>
          <w:sz w:val="28"/>
          <w:szCs w:val="28"/>
        </w:rPr>
      </w:pPr>
      <w:r w:rsidRPr="0004447C">
        <w:rPr>
          <w:rFonts w:ascii="Times New Roman" w:eastAsia="Times New Roman" w:hAnsi="Times New Roman"/>
          <w:b/>
          <w:bCs/>
          <w:color w:val="000000"/>
          <w:sz w:val="28"/>
          <w:szCs w:val="28"/>
        </w:rPr>
        <w:t>4.</w:t>
      </w:r>
      <w:r w:rsidRPr="0004447C">
        <w:rPr>
          <w:rFonts w:ascii="Times New Roman" w:eastAsia="Times New Roman" w:hAnsi="Times New Roman"/>
          <w:b/>
          <w:bCs/>
          <w:color w:val="000000"/>
          <w:sz w:val="28"/>
          <w:szCs w:val="28"/>
          <w:lang w:val="en-US"/>
        </w:rPr>
        <w:t> </w:t>
      </w:r>
      <w:r w:rsidRPr="0004447C">
        <w:rPr>
          <w:rFonts w:ascii="Times New Roman" w:eastAsia="Times New Roman" w:hAnsi="Times New Roman"/>
          <w:b/>
          <w:bCs/>
          <w:color w:val="000000"/>
          <w:sz w:val="28"/>
          <w:szCs w:val="28"/>
        </w:rPr>
        <w:t>Типовые задачи по формированию УУД</w:t>
      </w:r>
    </w:p>
    <w:p w:rsidR="0004447C" w:rsidRPr="0004447C" w:rsidRDefault="0004447C" w:rsidP="0004447C">
      <w:pPr>
        <w:widowControl/>
        <w:spacing w:after="0"/>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1. Формирование познавательных универсальных учебных действий</w:t>
      </w:r>
    </w:p>
    <w:p w:rsidR="0004447C" w:rsidRPr="0004447C" w:rsidRDefault="0004447C" w:rsidP="0004447C">
      <w:pPr>
        <w:widowControl/>
        <w:spacing w:after="0"/>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Для формирования познавательных учебных действий педагоги</w:t>
      </w:r>
      <w:r w:rsidRPr="0004447C">
        <w:rPr>
          <w:rFonts w:ascii="Times New Roman" w:eastAsia="Times New Roman" w:hAnsi="Times New Roman"/>
          <w:color w:val="000000"/>
          <w:sz w:val="28"/>
          <w:szCs w:val="28"/>
          <w:lang w:val="en-US"/>
        </w:rPr>
        <w:t> </w:t>
      </w:r>
      <w:r w:rsidRPr="0004447C">
        <w:rPr>
          <w:rFonts w:ascii="Times New Roman" w:eastAsia="Times New Roman" w:hAnsi="Times New Roman"/>
          <w:color w:val="000000"/>
          <w:sz w:val="28"/>
          <w:szCs w:val="28"/>
        </w:rPr>
        <w:t>МКОУ «Испикская СОШ»</w:t>
      </w:r>
      <w:r w:rsidRPr="0004447C">
        <w:rPr>
          <w:rFonts w:ascii="Times New Roman" w:eastAsia="Times New Roman" w:hAnsi="Times New Roman"/>
          <w:color w:val="000000"/>
          <w:sz w:val="28"/>
          <w:szCs w:val="28"/>
          <w:lang w:val="en-US"/>
        </w:rPr>
        <w:t> </w:t>
      </w:r>
      <w:r w:rsidRPr="0004447C">
        <w:rPr>
          <w:rFonts w:ascii="Times New Roman" w:eastAsia="Times New Roman" w:hAnsi="Times New Roman"/>
          <w:color w:val="000000"/>
          <w:sz w:val="28"/>
          <w:szCs w:val="28"/>
        </w:rPr>
        <w:t>применяют</w:t>
      </w:r>
      <w:r w:rsidRPr="0004447C">
        <w:rPr>
          <w:rFonts w:ascii="Times New Roman" w:eastAsia="Times New Roman" w:hAnsi="Times New Roman"/>
          <w:color w:val="000000"/>
          <w:sz w:val="28"/>
          <w:szCs w:val="28"/>
          <w:lang w:val="en-US"/>
        </w:rPr>
        <w:t> </w:t>
      </w:r>
      <w:r w:rsidRPr="0004447C">
        <w:rPr>
          <w:rFonts w:ascii="Times New Roman" w:eastAsia="Times New Roman" w:hAnsi="Times New Roman"/>
          <w:color w:val="000000"/>
          <w:sz w:val="28"/>
          <w:szCs w:val="28"/>
        </w:rPr>
        <w:t>задачи, в ходе которых у обучающихся формируются умения:</w:t>
      </w:r>
    </w:p>
    <w:p w:rsidR="0004447C" w:rsidRPr="0004447C" w:rsidRDefault="0004447C" w:rsidP="00C76A6B">
      <w:pPr>
        <w:widowControl/>
        <w:numPr>
          <w:ilvl w:val="0"/>
          <w:numId w:val="50"/>
        </w:numPr>
        <w:spacing w:after="0"/>
        <w:ind w:left="780" w:right="180"/>
        <w:contextualSpacing/>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объяснять явления с научной точки зрения;</w:t>
      </w:r>
    </w:p>
    <w:p w:rsidR="0004447C" w:rsidRPr="0004447C" w:rsidRDefault="0004447C" w:rsidP="00C76A6B">
      <w:pPr>
        <w:widowControl/>
        <w:numPr>
          <w:ilvl w:val="0"/>
          <w:numId w:val="50"/>
        </w:numPr>
        <w:spacing w:after="0"/>
        <w:ind w:left="780" w:right="180"/>
        <w:contextualSpacing/>
        <w:rPr>
          <w:rFonts w:ascii="Times New Roman" w:eastAsia="Times New Roman" w:hAnsi="Times New Roman"/>
          <w:color w:val="000000"/>
          <w:sz w:val="28"/>
          <w:szCs w:val="28"/>
          <w:lang w:val="en-US"/>
        </w:rPr>
      </w:pPr>
      <w:r w:rsidRPr="0004447C">
        <w:rPr>
          <w:rFonts w:ascii="Times New Roman" w:eastAsia="Times New Roman" w:hAnsi="Times New Roman"/>
          <w:color w:val="000000"/>
          <w:sz w:val="28"/>
          <w:szCs w:val="28"/>
          <w:lang w:val="en-US"/>
        </w:rPr>
        <w:t>разрабатывать дизайн научного исследования;</w:t>
      </w:r>
    </w:p>
    <w:p w:rsidR="0004447C" w:rsidRPr="0004447C" w:rsidRDefault="0004447C" w:rsidP="00C76A6B">
      <w:pPr>
        <w:widowControl/>
        <w:numPr>
          <w:ilvl w:val="0"/>
          <w:numId w:val="50"/>
        </w:numPr>
        <w:spacing w:after="0"/>
        <w:ind w:left="780" w:right="180"/>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интерпретировать полученные данные и доказательства с разных позиций и формулировать соответствующие выводы.</w:t>
      </w:r>
    </w:p>
    <w:p w:rsidR="0004447C" w:rsidRPr="0004447C" w:rsidRDefault="0004447C" w:rsidP="0004447C">
      <w:pPr>
        <w:widowControl/>
        <w:spacing w:after="0"/>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На уровне среднего общего образования формирование познавательных УУД обеспечивается созданием условий для восстановления полидисциплинарных связей, формирования рефлексии обучающегося и формирования метапредметных понятий и представлений.</w:t>
      </w:r>
    </w:p>
    <w:p w:rsidR="0004447C" w:rsidRPr="0004447C" w:rsidRDefault="0004447C" w:rsidP="0004447C">
      <w:pPr>
        <w:widowControl/>
        <w:spacing w:after="0"/>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Для</w:t>
      </w:r>
      <w:r w:rsidRPr="0004447C">
        <w:rPr>
          <w:rFonts w:ascii="Times New Roman" w:eastAsia="Times New Roman" w:hAnsi="Times New Roman"/>
          <w:color w:val="000000"/>
          <w:sz w:val="28"/>
          <w:szCs w:val="28"/>
          <w:lang w:val="en-US"/>
        </w:rPr>
        <w:t> </w:t>
      </w:r>
      <w:r w:rsidRPr="0004447C">
        <w:rPr>
          <w:rFonts w:ascii="Times New Roman" w:eastAsia="Times New Roman" w:hAnsi="Times New Roman"/>
          <w:color w:val="000000"/>
          <w:sz w:val="28"/>
          <w:szCs w:val="28"/>
        </w:rPr>
        <w:t>формирования познавательных</w:t>
      </w:r>
      <w:r w:rsidRPr="0004447C">
        <w:rPr>
          <w:rFonts w:ascii="Times New Roman" w:eastAsia="Times New Roman" w:hAnsi="Times New Roman"/>
          <w:color w:val="000000"/>
          <w:sz w:val="28"/>
          <w:szCs w:val="28"/>
          <w:lang w:val="en-US"/>
        </w:rPr>
        <w:t> </w:t>
      </w:r>
      <w:r w:rsidRPr="0004447C">
        <w:rPr>
          <w:rFonts w:ascii="Times New Roman" w:eastAsia="Times New Roman" w:hAnsi="Times New Roman"/>
          <w:color w:val="000000"/>
          <w:sz w:val="28"/>
          <w:szCs w:val="28"/>
        </w:rPr>
        <w:t>учебных действий на уроках педагоги</w:t>
      </w:r>
      <w:r w:rsidRPr="0004447C">
        <w:rPr>
          <w:rFonts w:ascii="Times New Roman" w:eastAsia="Times New Roman" w:hAnsi="Times New Roman"/>
          <w:color w:val="000000"/>
          <w:sz w:val="28"/>
          <w:szCs w:val="28"/>
          <w:lang w:val="en-US"/>
        </w:rPr>
        <w:t> </w:t>
      </w:r>
      <w:r w:rsidRPr="0004447C">
        <w:rPr>
          <w:rFonts w:ascii="Times New Roman" w:eastAsia="Times New Roman" w:hAnsi="Times New Roman"/>
          <w:color w:val="000000"/>
          <w:sz w:val="28"/>
          <w:szCs w:val="28"/>
        </w:rPr>
        <w:t>МКОУ «Испикская СОШ» используют задания:</w:t>
      </w:r>
    </w:p>
    <w:p w:rsidR="0004447C" w:rsidRPr="0004447C" w:rsidRDefault="0004447C" w:rsidP="00C76A6B">
      <w:pPr>
        <w:widowControl/>
        <w:numPr>
          <w:ilvl w:val="0"/>
          <w:numId w:val="51"/>
        </w:numPr>
        <w:spacing w:after="0"/>
        <w:ind w:left="780" w:right="180"/>
        <w:contextualSpacing/>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на объяснение явлений с научной точки зрения;</w:t>
      </w:r>
    </w:p>
    <w:p w:rsidR="0004447C" w:rsidRPr="0004447C" w:rsidRDefault="0004447C" w:rsidP="00C76A6B">
      <w:pPr>
        <w:widowControl/>
        <w:numPr>
          <w:ilvl w:val="0"/>
          <w:numId w:val="51"/>
        </w:numPr>
        <w:spacing w:after="0"/>
        <w:ind w:left="780" w:right="180"/>
        <w:contextualSpacing/>
        <w:rPr>
          <w:rFonts w:ascii="Times New Roman" w:eastAsia="Times New Roman" w:hAnsi="Times New Roman"/>
          <w:color w:val="000000"/>
          <w:sz w:val="28"/>
          <w:szCs w:val="28"/>
          <w:lang w:val="en-US"/>
        </w:rPr>
      </w:pPr>
      <w:r w:rsidRPr="0004447C">
        <w:rPr>
          <w:rFonts w:ascii="Times New Roman" w:eastAsia="Times New Roman" w:hAnsi="Times New Roman"/>
          <w:color w:val="000000"/>
          <w:sz w:val="28"/>
          <w:szCs w:val="28"/>
          <w:lang w:val="en-US"/>
        </w:rPr>
        <w:t>разработку дизайна научного исследования;</w:t>
      </w:r>
    </w:p>
    <w:p w:rsidR="0004447C" w:rsidRPr="0004447C" w:rsidRDefault="0004447C" w:rsidP="00C76A6B">
      <w:pPr>
        <w:widowControl/>
        <w:numPr>
          <w:ilvl w:val="0"/>
          <w:numId w:val="51"/>
        </w:numPr>
        <w:spacing w:after="0"/>
        <w:ind w:left="780" w:right="180"/>
        <w:contextualSpacing/>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интерпретацию полученных данных и доказательство с разных позиций;</w:t>
      </w:r>
    </w:p>
    <w:p w:rsidR="0004447C" w:rsidRPr="0004447C" w:rsidRDefault="0004447C" w:rsidP="00C76A6B">
      <w:pPr>
        <w:widowControl/>
        <w:numPr>
          <w:ilvl w:val="0"/>
          <w:numId w:val="51"/>
        </w:numPr>
        <w:spacing w:after="0"/>
        <w:ind w:left="780" w:right="180"/>
        <w:contextualSpacing/>
        <w:rPr>
          <w:rFonts w:ascii="Times New Roman" w:eastAsia="Times New Roman" w:hAnsi="Times New Roman"/>
          <w:color w:val="000000"/>
          <w:sz w:val="28"/>
          <w:szCs w:val="28"/>
          <w:lang w:val="en-US"/>
        </w:rPr>
      </w:pPr>
      <w:r w:rsidRPr="0004447C">
        <w:rPr>
          <w:rFonts w:ascii="Times New Roman" w:eastAsia="Times New Roman" w:hAnsi="Times New Roman"/>
          <w:color w:val="000000"/>
          <w:sz w:val="28"/>
          <w:szCs w:val="28"/>
          <w:lang w:val="en-US"/>
        </w:rPr>
        <w:t>сравнение, оценивание;</w:t>
      </w:r>
    </w:p>
    <w:p w:rsidR="0004447C" w:rsidRPr="0004447C" w:rsidRDefault="0004447C" w:rsidP="00C76A6B">
      <w:pPr>
        <w:widowControl/>
        <w:numPr>
          <w:ilvl w:val="0"/>
          <w:numId w:val="51"/>
        </w:numPr>
        <w:spacing w:after="0"/>
        <w:ind w:left="780" w:right="180"/>
        <w:contextualSpacing/>
        <w:rPr>
          <w:rFonts w:ascii="Times New Roman" w:eastAsia="Times New Roman" w:hAnsi="Times New Roman"/>
          <w:color w:val="000000"/>
          <w:sz w:val="28"/>
          <w:szCs w:val="28"/>
          <w:lang w:val="en-US"/>
        </w:rPr>
      </w:pPr>
      <w:r w:rsidRPr="0004447C">
        <w:rPr>
          <w:rFonts w:ascii="Times New Roman" w:eastAsia="Times New Roman" w:hAnsi="Times New Roman"/>
          <w:color w:val="000000"/>
          <w:sz w:val="28"/>
          <w:szCs w:val="28"/>
          <w:lang w:val="en-US"/>
        </w:rPr>
        <w:t>смысловое чтение;</w:t>
      </w:r>
    </w:p>
    <w:p w:rsidR="0004447C" w:rsidRPr="0004447C" w:rsidRDefault="0004447C" w:rsidP="00C76A6B">
      <w:pPr>
        <w:widowControl/>
        <w:numPr>
          <w:ilvl w:val="0"/>
          <w:numId w:val="51"/>
        </w:numPr>
        <w:spacing w:after="0"/>
        <w:ind w:left="780" w:right="180"/>
        <w:contextualSpacing/>
        <w:rPr>
          <w:rFonts w:ascii="Times New Roman" w:eastAsia="Times New Roman" w:hAnsi="Times New Roman"/>
          <w:color w:val="000000"/>
          <w:sz w:val="28"/>
          <w:szCs w:val="28"/>
          <w:lang w:val="en-US"/>
        </w:rPr>
      </w:pPr>
      <w:r w:rsidRPr="0004447C">
        <w:rPr>
          <w:rFonts w:ascii="Times New Roman" w:eastAsia="Times New Roman" w:hAnsi="Times New Roman"/>
          <w:color w:val="000000"/>
          <w:sz w:val="28"/>
          <w:szCs w:val="28"/>
          <w:lang w:val="en-US"/>
        </w:rPr>
        <w:t>формулирование выводов;</w:t>
      </w:r>
    </w:p>
    <w:p w:rsidR="0004447C" w:rsidRPr="0004447C" w:rsidRDefault="0004447C" w:rsidP="00C76A6B">
      <w:pPr>
        <w:widowControl/>
        <w:numPr>
          <w:ilvl w:val="0"/>
          <w:numId w:val="51"/>
        </w:numPr>
        <w:spacing w:after="0"/>
        <w:ind w:left="780" w:right="180"/>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проекты на выстраивание стратегии поиска решения задач, проведение эмпирического исследования, проведение теоретического исследования.</w:t>
      </w:r>
    </w:p>
    <w:p w:rsidR="0004447C" w:rsidRPr="0004447C" w:rsidRDefault="0004447C" w:rsidP="0004447C">
      <w:pPr>
        <w:widowControl/>
        <w:spacing w:after="0"/>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Для обеспечения формирования познавательных УУД на уровне среднего общего образования в</w:t>
      </w:r>
      <w:r w:rsidRPr="0004447C">
        <w:rPr>
          <w:rFonts w:ascii="Times New Roman" w:eastAsia="Times New Roman" w:hAnsi="Times New Roman"/>
          <w:color w:val="000000"/>
          <w:sz w:val="28"/>
          <w:szCs w:val="28"/>
          <w:lang w:val="en-US"/>
        </w:rPr>
        <w:t> </w:t>
      </w:r>
      <w:r w:rsidRPr="0004447C">
        <w:rPr>
          <w:rFonts w:ascii="Times New Roman" w:eastAsia="Times New Roman" w:hAnsi="Times New Roman"/>
          <w:color w:val="000000"/>
          <w:sz w:val="28"/>
          <w:szCs w:val="28"/>
        </w:rPr>
        <w:t>МКОУ «Испикская СОШ» проводятся</w:t>
      </w:r>
      <w:r w:rsidRPr="0004447C">
        <w:rPr>
          <w:rFonts w:ascii="Times New Roman" w:eastAsia="Times New Roman" w:hAnsi="Times New Roman"/>
          <w:color w:val="000000"/>
          <w:sz w:val="28"/>
          <w:szCs w:val="28"/>
          <w:lang w:val="en-US"/>
        </w:rPr>
        <w:t> </w:t>
      </w:r>
      <w:r w:rsidRPr="0004447C">
        <w:rPr>
          <w:rFonts w:ascii="Times New Roman" w:eastAsia="Times New Roman" w:hAnsi="Times New Roman"/>
          <w:color w:val="000000"/>
          <w:sz w:val="28"/>
          <w:szCs w:val="28"/>
        </w:rPr>
        <w:t>образовательные события, выводящие обучающихся на восстановление межпредметных связей, целостной картины мира:</w:t>
      </w:r>
    </w:p>
    <w:p w:rsidR="0004447C" w:rsidRPr="0004447C" w:rsidRDefault="0004447C" w:rsidP="00C76A6B">
      <w:pPr>
        <w:widowControl/>
        <w:numPr>
          <w:ilvl w:val="0"/>
          <w:numId w:val="52"/>
        </w:numPr>
        <w:spacing w:after="0"/>
        <w:ind w:left="780" w:right="180"/>
        <w:contextualSpacing/>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 xml:space="preserve">полидисциплинарные и метапредметные погружения и интенсивы; </w:t>
      </w:r>
      <w:r w:rsidRPr="0004447C">
        <w:rPr>
          <w:rFonts w:ascii="Times New Roman" w:eastAsia="Times New Roman" w:hAnsi="Times New Roman"/>
          <w:color w:val="000000"/>
          <w:sz w:val="28"/>
          <w:szCs w:val="28"/>
          <w:lang w:val="en-US"/>
        </w:rPr>
        <w:sym w:font="Times New Roman" w:char="F0B7"/>
      </w:r>
    </w:p>
    <w:p w:rsidR="0004447C" w:rsidRPr="0004447C" w:rsidRDefault="0004447C" w:rsidP="00C76A6B">
      <w:pPr>
        <w:widowControl/>
        <w:numPr>
          <w:ilvl w:val="0"/>
          <w:numId w:val="52"/>
        </w:numPr>
        <w:spacing w:after="0"/>
        <w:ind w:left="780" w:right="180"/>
        <w:contextualSpacing/>
        <w:rPr>
          <w:rFonts w:ascii="Times New Roman" w:eastAsia="Times New Roman" w:hAnsi="Times New Roman"/>
          <w:color w:val="000000"/>
          <w:sz w:val="28"/>
          <w:szCs w:val="28"/>
          <w:lang w:val="en-US"/>
        </w:rPr>
      </w:pPr>
      <w:r w:rsidRPr="0004447C">
        <w:rPr>
          <w:rFonts w:ascii="Times New Roman" w:eastAsia="Times New Roman" w:hAnsi="Times New Roman"/>
          <w:color w:val="000000"/>
          <w:sz w:val="28"/>
          <w:szCs w:val="28"/>
          <w:lang w:val="en-US"/>
        </w:rPr>
        <w:t>методологические и философские семинары;</w:t>
      </w:r>
    </w:p>
    <w:p w:rsidR="0004447C" w:rsidRPr="0004447C" w:rsidRDefault="0004447C" w:rsidP="00C76A6B">
      <w:pPr>
        <w:widowControl/>
        <w:numPr>
          <w:ilvl w:val="0"/>
          <w:numId w:val="52"/>
        </w:numPr>
        <w:spacing w:after="0"/>
        <w:ind w:left="780" w:right="180"/>
        <w:contextualSpacing/>
        <w:rPr>
          <w:rFonts w:ascii="Times New Roman" w:eastAsia="Times New Roman" w:hAnsi="Times New Roman"/>
          <w:color w:val="000000"/>
          <w:sz w:val="28"/>
          <w:szCs w:val="28"/>
          <w:lang w:val="en-US"/>
        </w:rPr>
      </w:pPr>
      <w:r w:rsidRPr="0004447C">
        <w:rPr>
          <w:rFonts w:ascii="Times New Roman" w:eastAsia="Times New Roman" w:hAnsi="Times New Roman"/>
          <w:color w:val="000000"/>
          <w:sz w:val="28"/>
          <w:szCs w:val="28"/>
          <w:lang w:val="en-US"/>
        </w:rPr>
        <w:t xml:space="preserve">образовательные экспедиции и экскурсии; </w:t>
      </w:r>
      <w:r w:rsidRPr="0004447C">
        <w:rPr>
          <w:rFonts w:ascii="Times New Roman" w:eastAsia="Times New Roman" w:hAnsi="Times New Roman"/>
          <w:color w:val="000000"/>
          <w:sz w:val="28"/>
          <w:szCs w:val="28"/>
          <w:lang w:val="en-US"/>
        </w:rPr>
        <w:sym w:font="Times New Roman" w:char="F0B7"/>
      </w:r>
    </w:p>
    <w:p w:rsidR="0004447C" w:rsidRPr="0004447C" w:rsidRDefault="0004447C" w:rsidP="00C76A6B">
      <w:pPr>
        <w:widowControl/>
        <w:numPr>
          <w:ilvl w:val="0"/>
          <w:numId w:val="52"/>
        </w:numPr>
        <w:spacing w:after="0"/>
        <w:ind w:left="780" w:right="180"/>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учебно-исследовательская работа обучающихся, которая предполагает: выбор тематики исследования, связанной с новейшими достижениями в области науки и технологий; выбор тематики исследований, связанных с учебными предметами, не изучаемыми в школе: психологией, социологией, бизнесом и др.; выбор тематики исследований, направленных на изучение проблем местного сообщества, региона, мира в целом.</w:t>
      </w:r>
    </w:p>
    <w:p w:rsidR="0004447C" w:rsidRPr="0004447C" w:rsidRDefault="0004447C" w:rsidP="0004447C">
      <w:pPr>
        <w:widowControl/>
        <w:spacing w:after="0"/>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2. Формирование</w:t>
      </w:r>
      <w:r w:rsidRPr="0004447C">
        <w:rPr>
          <w:rFonts w:ascii="Times New Roman" w:eastAsia="Times New Roman" w:hAnsi="Times New Roman"/>
          <w:color w:val="000000"/>
          <w:sz w:val="28"/>
          <w:szCs w:val="28"/>
          <w:lang w:val="en-US"/>
        </w:rPr>
        <w:t> </w:t>
      </w:r>
      <w:r w:rsidRPr="0004447C">
        <w:rPr>
          <w:rFonts w:ascii="Times New Roman" w:eastAsia="Times New Roman" w:hAnsi="Times New Roman"/>
          <w:color w:val="000000"/>
          <w:sz w:val="28"/>
          <w:szCs w:val="28"/>
        </w:rPr>
        <w:t>коммуникативных универсальных учебных действий</w:t>
      </w:r>
    </w:p>
    <w:p w:rsidR="0004447C" w:rsidRPr="0004447C" w:rsidRDefault="0004447C" w:rsidP="0004447C">
      <w:pPr>
        <w:widowControl/>
        <w:spacing w:after="0"/>
        <w:rPr>
          <w:rFonts w:ascii="Times New Roman" w:eastAsia="Times New Roman" w:hAnsi="Times New Roman"/>
          <w:color w:val="000000"/>
          <w:sz w:val="28"/>
          <w:szCs w:val="28"/>
          <w:lang w:val="en-US"/>
        </w:rPr>
      </w:pPr>
      <w:r w:rsidRPr="0004447C">
        <w:rPr>
          <w:rFonts w:ascii="Times New Roman" w:eastAsia="Times New Roman" w:hAnsi="Times New Roman"/>
          <w:color w:val="000000"/>
          <w:sz w:val="28"/>
          <w:szCs w:val="28"/>
        </w:rPr>
        <w:t>Принципиальное отличие образовательной среды в МКОУ «Испикская СОШ»</w:t>
      </w:r>
      <w:r w:rsidRPr="0004447C">
        <w:rPr>
          <w:rFonts w:ascii="Times New Roman" w:eastAsia="Times New Roman" w:hAnsi="Times New Roman"/>
          <w:color w:val="000000"/>
          <w:sz w:val="28"/>
          <w:szCs w:val="28"/>
          <w:lang w:val="en-US"/>
        </w:rPr>
        <w:t> </w:t>
      </w:r>
      <w:r w:rsidRPr="0004447C">
        <w:rPr>
          <w:rFonts w:ascii="Times New Roman" w:eastAsia="Times New Roman" w:hAnsi="Times New Roman"/>
          <w:color w:val="000000"/>
          <w:sz w:val="28"/>
          <w:szCs w:val="28"/>
        </w:rPr>
        <w:t xml:space="preserve">на уровне среднего общего образования — открытость. Это предоставляет дополнительные возможности для организации и обеспечения ситуаций, в которых обучающийся сможет самостоятельно ставить цель продуктивного взаимодействия с другими людьми, сообществами и организациями и достигать ее. </w:t>
      </w:r>
      <w:r w:rsidRPr="0004447C">
        <w:rPr>
          <w:rFonts w:ascii="Times New Roman" w:eastAsia="Times New Roman" w:hAnsi="Times New Roman"/>
          <w:color w:val="000000"/>
          <w:sz w:val="28"/>
          <w:szCs w:val="28"/>
          <w:lang w:val="en-US"/>
        </w:rPr>
        <w:t>Открытость образовательной среды позволяет обеспечивать возможность коммуникации:</w:t>
      </w:r>
    </w:p>
    <w:p w:rsidR="0004447C" w:rsidRPr="0004447C" w:rsidRDefault="0004447C" w:rsidP="00C76A6B">
      <w:pPr>
        <w:widowControl/>
        <w:numPr>
          <w:ilvl w:val="0"/>
          <w:numId w:val="53"/>
        </w:numPr>
        <w:spacing w:after="0"/>
        <w:ind w:left="780" w:right="180"/>
        <w:contextualSpacing/>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с обучающимися других образовательных организаций района, как с ровесниками, так и с детьми иных возрастов;</w:t>
      </w:r>
    </w:p>
    <w:p w:rsidR="0004447C" w:rsidRPr="0004447C" w:rsidRDefault="0004447C" w:rsidP="00C76A6B">
      <w:pPr>
        <w:widowControl/>
        <w:numPr>
          <w:ilvl w:val="0"/>
          <w:numId w:val="53"/>
        </w:numPr>
        <w:spacing w:after="0"/>
        <w:ind w:left="780" w:right="180"/>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представителями власти, местного самоуправления, фондов, спонсорами и др.</w:t>
      </w:r>
    </w:p>
    <w:p w:rsidR="0004447C" w:rsidRPr="0004447C" w:rsidRDefault="0004447C" w:rsidP="0004447C">
      <w:pPr>
        <w:widowControl/>
        <w:spacing w:after="0"/>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Такое разнообразие выстраиваемых связей позволяет обучающимся</w:t>
      </w:r>
      <w:r w:rsidRPr="0004447C">
        <w:rPr>
          <w:rFonts w:ascii="Times New Roman" w:eastAsia="Times New Roman" w:hAnsi="Times New Roman"/>
          <w:color w:val="000000"/>
          <w:sz w:val="28"/>
          <w:szCs w:val="28"/>
          <w:lang w:val="en-US"/>
        </w:rPr>
        <w:t> </w:t>
      </w:r>
      <w:r w:rsidRPr="0004447C">
        <w:rPr>
          <w:rFonts w:ascii="Times New Roman" w:eastAsia="Times New Roman" w:hAnsi="Times New Roman"/>
          <w:color w:val="000000"/>
          <w:sz w:val="28"/>
          <w:szCs w:val="28"/>
        </w:rPr>
        <w:t>МКОУ «Испикская СОШ» самостоятельно ставить цели коммуникации, выбирать партнеров и способ поведения во время коммуникации, способствует освоению</w:t>
      </w:r>
      <w:r w:rsidRPr="0004447C">
        <w:rPr>
          <w:rFonts w:ascii="Times New Roman" w:eastAsia="Times New Roman" w:hAnsi="Times New Roman"/>
          <w:color w:val="000000"/>
          <w:sz w:val="28"/>
          <w:szCs w:val="28"/>
          <w:lang w:val="en-US"/>
        </w:rPr>
        <w:t> </w:t>
      </w:r>
      <w:r w:rsidRPr="0004447C">
        <w:rPr>
          <w:rFonts w:ascii="Times New Roman" w:eastAsia="Times New Roman" w:hAnsi="Times New Roman"/>
          <w:color w:val="000000"/>
          <w:sz w:val="28"/>
          <w:szCs w:val="28"/>
        </w:rPr>
        <w:t>культурных и социальных норм общения с представителями различных сообществ.</w:t>
      </w:r>
    </w:p>
    <w:p w:rsidR="0004447C" w:rsidRPr="0004447C" w:rsidRDefault="0004447C" w:rsidP="0004447C">
      <w:pPr>
        <w:widowControl/>
        <w:spacing w:after="0"/>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Для</w:t>
      </w:r>
      <w:r w:rsidRPr="0004447C">
        <w:rPr>
          <w:rFonts w:ascii="Times New Roman" w:eastAsia="Times New Roman" w:hAnsi="Times New Roman"/>
          <w:color w:val="000000"/>
          <w:sz w:val="28"/>
          <w:szCs w:val="28"/>
          <w:lang w:val="en-US"/>
        </w:rPr>
        <w:t> </w:t>
      </w:r>
      <w:r w:rsidRPr="0004447C">
        <w:rPr>
          <w:rFonts w:ascii="Times New Roman" w:eastAsia="Times New Roman" w:hAnsi="Times New Roman"/>
          <w:color w:val="000000"/>
          <w:sz w:val="28"/>
          <w:szCs w:val="28"/>
        </w:rPr>
        <w:t>формирования коммуникативных учебных действий на уроках педагоги МКОУ «Испикская СОШ» используют задания:</w:t>
      </w:r>
    </w:p>
    <w:p w:rsidR="0004447C" w:rsidRPr="0004447C" w:rsidRDefault="0004447C" w:rsidP="00C76A6B">
      <w:pPr>
        <w:widowControl/>
        <w:numPr>
          <w:ilvl w:val="0"/>
          <w:numId w:val="54"/>
        </w:numPr>
        <w:spacing w:after="0"/>
        <w:ind w:left="780" w:right="180"/>
        <w:contextualSpacing/>
        <w:rPr>
          <w:rFonts w:ascii="Times New Roman" w:eastAsia="Times New Roman" w:hAnsi="Times New Roman"/>
          <w:color w:val="000000"/>
          <w:sz w:val="28"/>
          <w:szCs w:val="28"/>
          <w:lang w:val="en-US"/>
        </w:rPr>
      </w:pPr>
      <w:r w:rsidRPr="0004447C">
        <w:rPr>
          <w:rFonts w:ascii="Times New Roman" w:eastAsia="Times New Roman" w:hAnsi="Times New Roman"/>
          <w:color w:val="000000"/>
          <w:sz w:val="28"/>
          <w:szCs w:val="28"/>
          <w:lang w:val="en-US"/>
        </w:rPr>
        <w:t>на учет позиции партнера;</w:t>
      </w:r>
    </w:p>
    <w:p w:rsidR="0004447C" w:rsidRPr="0004447C" w:rsidRDefault="0004447C" w:rsidP="00C76A6B">
      <w:pPr>
        <w:widowControl/>
        <w:numPr>
          <w:ilvl w:val="0"/>
          <w:numId w:val="54"/>
        </w:numPr>
        <w:spacing w:after="0"/>
        <w:ind w:left="780" w:right="180"/>
        <w:contextualSpacing/>
        <w:rPr>
          <w:rFonts w:ascii="Times New Roman" w:eastAsia="Times New Roman" w:hAnsi="Times New Roman"/>
          <w:color w:val="000000"/>
          <w:sz w:val="28"/>
          <w:szCs w:val="28"/>
          <w:lang w:val="en-US"/>
        </w:rPr>
      </w:pPr>
      <w:r w:rsidRPr="0004447C">
        <w:rPr>
          <w:rFonts w:ascii="Times New Roman" w:eastAsia="Times New Roman" w:hAnsi="Times New Roman"/>
          <w:color w:val="000000"/>
          <w:sz w:val="28"/>
          <w:szCs w:val="28"/>
          <w:lang w:val="en-US"/>
        </w:rPr>
        <w:t>организацию и осуществление сотрудничества;</w:t>
      </w:r>
    </w:p>
    <w:p w:rsidR="0004447C" w:rsidRPr="0004447C" w:rsidRDefault="0004447C" w:rsidP="00C76A6B">
      <w:pPr>
        <w:widowControl/>
        <w:numPr>
          <w:ilvl w:val="0"/>
          <w:numId w:val="54"/>
        </w:numPr>
        <w:spacing w:after="0"/>
        <w:ind w:left="780" w:right="180"/>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передачу информации и отображение предметного содержания.</w:t>
      </w:r>
    </w:p>
    <w:p w:rsidR="0004447C" w:rsidRPr="0004447C" w:rsidRDefault="0004447C" w:rsidP="0004447C">
      <w:pPr>
        <w:widowControl/>
        <w:spacing w:after="0"/>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МКОУ «Испикская СОШ» проводятся</w:t>
      </w:r>
      <w:r w:rsidRPr="0004447C">
        <w:rPr>
          <w:rFonts w:ascii="Times New Roman" w:eastAsia="Times New Roman" w:hAnsi="Times New Roman"/>
          <w:color w:val="000000"/>
          <w:sz w:val="28"/>
          <w:szCs w:val="28"/>
          <w:lang w:val="en-US"/>
        </w:rPr>
        <w:t> </w:t>
      </w:r>
      <w:r w:rsidRPr="0004447C">
        <w:rPr>
          <w:rFonts w:ascii="Times New Roman" w:eastAsia="Times New Roman" w:hAnsi="Times New Roman"/>
          <w:color w:val="000000"/>
          <w:sz w:val="28"/>
          <w:szCs w:val="28"/>
        </w:rPr>
        <w:t>образовательные</w:t>
      </w:r>
      <w:r w:rsidRPr="0004447C">
        <w:rPr>
          <w:rFonts w:ascii="Times New Roman" w:eastAsia="Times New Roman" w:hAnsi="Times New Roman"/>
          <w:color w:val="000000"/>
          <w:sz w:val="28"/>
          <w:szCs w:val="28"/>
          <w:lang w:val="en-US"/>
        </w:rPr>
        <w:t> </w:t>
      </w:r>
      <w:r w:rsidRPr="0004447C">
        <w:rPr>
          <w:rFonts w:ascii="Times New Roman" w:eastAsia="Times New Roman" w:hAnsi="Times New Roman"/>
          <w:color w:val="000000"/>
          <w:sz w:val="28"/>
          <w:szCs w:val="28"/>
        </w:rPr>
        <w:t>события, позволяющие</w:t>
      </w:r>
      <w:r w:rsidRPr="0004447C">
        <w:rPr>
          <w:rFonts w:ascii="Times New Roman" w:eastAsia="Times New Roman" w:hAnsi="Times New Roman"/>
          <w:color w:val="000000"/>
          <w:sz w:val="28"/>
          <w:szCs w:val="28"/>
          <w:lang w:val="en-US"/>
        </w:rPr>
        <w:t> </w:t>
      </w:r>
      <w:r w:rsidRPr="0004447C">
        <w:rPr>
          <w:rFonts w:ascii="Times New Roman" w:eastAsia="Times New Roman" w:hAnsi="Times New Roman"/>
          <w:color w:val="000000"/>
          <w:sz w:val="28"/>
          <w:szCs w:val="28"/>
        </w:rPr>
        <w:t>использовать различные формы коммуникации:</w:t>
      </w:r>
    </w:p>
    <w:p w:rsidR="0004447C" w:rsidRPr="0004447C" w:rsidRDefault="0004447C" w:rsidP="00C76A6B">
      <w:pPr>
        <w:widowControl/>
        <w:numPr>
          <w:ilvl w:val="0"/>
          <w:numId w:val="55"/>
        </w:numPr>
        <w:spacing w:after="0"/>
        <w:ind w:left="780" w:right="180"/>
        <w:contextualSpacing/>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комплексные задачи, направленные на решение проблем местного сообщества;</w:t>
      </w:r>
    </w:p>
    <w:p w:rsidR="0004447C" w:rsidRPr="0004447C" w:rsidRDefault="0004447C" w:rsidP="00C76A6B">
      <w:pPr>
        <w:widowControl/>
        <w:numPr>
          <w:ilvl w:val="0"/>
          <w:numId w:val="55"/>
        </w:numPr>
        <w:spacing w:after="0"/>
        <w:ind w:left="780" w:right="180"/>
        <w:contextualSpacing/>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комплексные задачи, направленные на изменение и улучшение реально существующих бизнес-практик;</w:t>
      </w:r>
    </w:p>
    <w:p w:rsidR="0004447C" w:rsidRPr="0004447C" w:rsidRDefault="0004447C" w:rsidP="00C76A6B">
      <w:pPr>
        <w:widowControl/>
        <w:numPr>
          <w:ilvl w:val="0"/>
          <w:numId w:val="55"/>
        </w:numPr>
        <w:spacing w:after="0"/>
        <w:ind w:left="780" w:right="180"/>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социальные проекты, направленные на улучшение жизни местного сообщества.</w:t>
      </w:r>
    </w:p>
    <w:p w:rsidR="0004447C" w:rsidRPr="0004447C" w:rsidRDefault="0004447C" w:rsidP="0004447C">
      <w:pPr>
        <w:widowControl/>
        <w:spacing w:after="0"/>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В МКОУ «Испикская СОШ» реализуются следующие социальные проекты, направленные на улучшение жизни местного сообщества:</w:t>
      </w:r>
    </w:p>
    <w:p w:rsidR="0004447C" w:rsidRPr="0004447C" w:rsidRDefault="0004447C" w:rsidP="00C76A6B">
      <w:pPr>
        <w:widowControl/>
        <w:numPr>
          <w:ilvl w:val="0"/>
          <w:numId w:val="56"/>
        </w:numPr>
        <w:spacing w:after="0"/>
        <w:ind w:left="780" w:right="180"/>
        <w:contextualSpacing/>
        <w:rPr>
          <w:rFonts w:ascii="Times New Roman" w:eastAsia="Times New Roman" w:hAnsi="Times New Roman"/>
          <w:color w:val="000000"/>
          <w:sz w:val="28"/>
          <w:szCs w:val="28"/>
          <w:lang w:val="en-US"/>
        </w:rPr>
      </w:pPr>
      <w:r w:rsidRPr="0004447C">
        <w:rPr>
          <w:rFonts w:ascii="Times New Roman" w:eastAsia="Times New Roman" w:hAnsi="Times New Roman"/>
          <w:color w:val="000000"/>
          <w:sz w:val="28"/>
          <w:szCs w:val="28"/>
          <w:lang w:val="en-US"/>
        </w:rPr>
        <w:t>волонтерские акции и движения;</w:t>
      </w:r>
    </w:p>
    <w:p w:rsidR="0004447C" w:rsidRPr="0004447C" w:rsidRDefault="0004447C" w:rsidP="00C76A6B">
      <w:pPr>
        <w:widowControl/>
        <w:numPr>
          <w:ilvl w:val="0"/>
          <w:numId w:val="56"/>
        </w:numPr>
        <w:spacing w:after="0"/>
        <w:ind w:left="780" w:right="180"/>
        <w:contextualSpacing/>
        <w:rPr>
          <w:rFonts w:ascii="Times New Roman" w:eastAsia="Times New Roman" w:hAnsi="Times New Roman"/>
          <w:color w:val="000000"/>
          <w:sz w:val="28"/>
          <w:szCs w:val="28"/>
          <w:lang w:val="en-US"/>
        </w:rPr>
      </w:pPr>
      <w:r w:rsidRPr="0004447C">
        <w:rPr>
          <w:rFonts w:ascii="Times New Roman" w:eastAsia="Times New Roman" w:hAnsi="Times New Roman"/>
          <w:color w:val="000000"/>
          <w:sz w:val="28"/>
          <w:szCs w:val="28"/>
          <w:lang w:val="en-US"/>
        </w:rPr>
        <w:t>благотворительные акции и движения;</w:t>
      </w:r>
    </w:p>
    <w:p w:rsidR="0004447C" w:rsidRPr="0004447C" w:rsidRDefault="0004447C" w:rsidP="00C76A6B">
      <w:pPr>
        <w:widowControl/>
        <w:numPr>
          <w:ilvl w:val="0"/>
          <w:numId w:val="56"/>
        </w:numPr>
        <w:spacing w:after="0"/>
        <w:ind w:left="780" w:right="180"/>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социальные проекты, выходящие за рамки образовательной организации.</w:t>
      </w:r>
    </w:p>
    <w:p w:rsidR="0004447C" w:rsidRPr="0004447C" w:rsidRDefault="0004447C" w:rsidP="0004447C">
      <w:pPr>
        <w:widowControl/>
        <w:spacing w:after="0"/>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Также развитию</w:t>
      </w:r>
      <w:r w:rsidRPr="0004447C">
        <w:rPr>
          <w:rFonts w:ascii="Times New Roman" w:eastAsia="Times New Roman" w:hAnsi="Times New Roman"/>
          <w:color w:val="000000"/>
          <w:sz w:val="28"/>
          <w:szCs w:val="28"/>
          <w:lang w:val="en-US"/>
        </w:rPr>
        <w:t> </w:t>
      </w:r>
      <w:r w:rsidRPr="0004447C">
        <w:rPr>
          <w:rFonts w:ascii="Times New Roman" w:eastAsia="Times New Roman" w:hAnsi="Times New Roman"/>
          <w:color w:val="000000"/>
          <w:sz w:val="28"/>
          <w:szCs w:val="28"/>
        </w:rPr>
        <w:t>коммуникативных УУД способствует получение предметных знаний в структурах, альтернативных образовательной организации:</w:t>
      </w:r>
    </w:p>
    <w:p w:rsidR="0004447C" w:rsidRPr="0004447C" w:rsidRDefault="0004447C" w:rsidP="00C76A6B">
      <w:pPr>
        <w:widowControl/>
        <w:numPr>
          <w:ilvl w:val="0"/>
          <w:numId w:val="57"/>
        </w:numPr>
        <w:spacing w:after="0"/>
        <w:ind w:left="780" w:right="180"/>
        <w:contextualSpacing/>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обучение в заочных и дистанционных школах и университетах,</w:t>
      </w:r>
    </w:p>
    <w:p w:rsidR="0004447C" w:rsidRPr="0004447C" w:rsidRDefault="0004447C" w:rsidP="00C76A6B">
      <w:pPr>
        <w:widowControl/>
        <w:numPr>
          <w:ilvl w:val="0"/>
          <w:numId w:val="57"/>
        </w:numPr>
        <w:spacing w:after="0"/>
        <w:ind w:left="780" w:right="180"/>
        <w:contextualSpacing/>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участие в дистанционных конкурсах и олимпиадах;</w:t>
      </w:r>
    </w:p>
    <w:p w:rsidR="0004447C" w:rsidRPr="0004447C" w:rsidRDefault="0004447C" w:rsidP="00C76A6B">
      <w:pPr>
        <w:widowControl/>
        <w:numPr>
          <w:ilvl w:val="0"/>
          <w:numId w:val="57"/>
        </w:numPr>
        <w:spacing w:after="0"/>
        <w:ind w:left="780" w:right="180"/>
        <w:contextualSpacing/>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самостоятельное освоение отдельных предметов и курсов;</w:t>
      </w:r>
    </w:p>
    <w:p w:rsidR="0004447C" w:rsidRPr="0004447C" w:rsidRDefault="0004447C" w:rsidP="00C76A6B">
      <w:pPr>
        <w:widowControl/>
        <w:numPr>
          <w:ilvl w:val="0"/>
          <w:numId w:val="57"/>
        </w:numPr>
        <w:spacing w:after="0"/>
        <w:ind w:left="780" w:right="180"/>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самостоятельное освоение дополнительных иностранных языков.</w:t>
      </w:r>
    </w:p>
    <w:p w:rsidR="0004447C" w:rsidRPr="0004447C" w:rsidRDefault="0004447C" w:rsidP="0004447C">
      <w:pPr>
        <w:widowControl/>
        <w:spacing w:after="0"/>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3. Формирование регулятивных универсальных учебных действий</w:t>
      </w:r>
    </w:p>
    <w:p w:rsidR="0004447C" w:rsidRPr="0004447C" w:rsidRDefault="0004447C" w:rsidP="0004447C">
      <w:pPr>
        <w:widowControl/>
        <w:spacing w:after="0"/>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На уровне среднего общего образования формирование регулятивных УУД обеспечивается созданием условий для самостоятельного целенаправленного действия обучающегося.</w:t>
      </w:r>
    </w:p>
    <w:p w:rsidR="0004447C" w:rsidRPr="0004447C" w:rsidRDefault="0004447C" w:rsidP="0004447C">
      <w:pPr>
        <w:widowControl/>
        <w:spacing w:after="0"/>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Для формирования коммуникативных учебных действий на уроках педагоги МКОУ «Испикская СОШ» используют задания:</w:t>
      </w:r>
    </w:p>
    <w:p w:rsidR="0004447C" w:rsidRPr="0004447C" w:rsidRDefault="0004447C" w:rsidP="00C76A6B">
      <w:pPr>
        <w:widowControl/>
        <w:numPr>
          <w:ilvl w:val="0"/>
          <w:numId w:val="58"/>
        </w:numPr>
        <w:spacing w:after="0"/>
        <w:ind w:left="780" w:right="180"/>
        <w:contextualSpacing/>
        <w:rPr>
          <w:rFonts w:ascii="Times New Roman" w:eastAsia="Times New Roman" w:hAnsi="Times New Roman"/>
          <w:color w:val="000000"/>
          <w:sz w:val="28"/>
          <w:szCs w:val="28"/>
          <w:lang w:val="en-US"/>
        </w:rPr>
      </w:pPr>
      <w:r w:rsidRPr="0004447C">
        <w:rPr>
          <w:rFonts w:ascii="Times New Roman" w:eastAsia="Times New Roman" w:hAnsi="Times New Roman"/>
          <w:color w:val="000000"/>
          <w:sz w:val="28"/>
          <w:szCs w:val="28"/>
          <w:lang w:val="en-US"/>
        </w:rPr>
        <w:t>на планирование;</w:t>
      </w:r>
    </w:p>
    <w:p w:rsidR="0004447C" w:rsidRPr="0004447C" w:rsidRDefault="0004447C" w:rsidP="00C76A6B">
      <w:pPr>
        <w:widowControl/>
        <w:numPr>
          <w:ilvl w:val="0"/>
          <w:numId w:val="58"/>
        </w:numPr>
        <w:spacing w:after="0"/>
        <w:ind w:left="780" w:right="180"/>
        <w:contextualSpacing/>
        <w:rPr>
          <w:rFonts w:ascii="Times New Roman" w:eastAsia="Times New Roman" w:hAnsi="Times New Roman"/>
          <w:color w:val="000000"/>
          <w:sz w:val="28"/>
          <w:szCs w:val="28"/>
          <w:lang w:val="en-US"/>
        </w:rPr>
      </w:pPr>
      <w:r w:rsidRPr="0004447C">
        <w:rPr>
          <w:rFonts w:ascii="Times New Roman" w:eastAsia="Times New Roman" w:hAnsi="Times New Roman"/>
          <w:color w:val="000000"/>
          <w:sz w:val="28"/>
          <w:szCs w:val="28"/>
          <w:lang w:val="en-US"/>
        </w:rPr>
        <w:t>ориентировку в ситуации;</w:t>
      </w:r>
    </w:p>
    <w:p w:rsidR="0004447C" w:rsidRPr="0004447C" w:rsidRDefault="0004447C" w:rsidP="00C76A6B">
      <w:pPr>
        <w:widowControl/>
        <w:numPr>
          <w:ilvl w:val="0"/>
          <w:numId w:val="58"/>
        </w:numPr>
        <w:spacing w:after="0"/>
        <w:ind w:left="780" w:right="180"/>
        <w:contextualSpacing/>
        <w:rPr>
          <w:rFonts w:ascii="Times New Roman" w:eastAsia="Times New Roman" w:hAnsi="Times New Roman"/>
          <w:color w:val="000000"/>
          <w:sz w:val="28"/>
          <w:szCs w:val="28"/>
          <w:lang w:val="en-US"/>
        </w:rPr>
      </w:pPr>
      <w:r w:rsidRPr="0004447C">
        <w:rPr>
          <w:rFonts w:ascii="Times New Roman" w:eastAsia="Times New Roman" w:hAnsi="Times New Roman"/>
          <w:color w:val="000000"/>
          <w:sz w:val="28"/>
          <w:szCs w:val="28"/>
          <w:lang w:val="en-US"/>
        </w:rPr>
        <w:t>прогнозирование;</w:t>
      </w:r>
    </w:p>
    <w:p w:rsidR="0004447C" w:rsidRPr="0004447C" w:rsidRDefault="0004447C" w:rsidP="00C76A6B">
      <w:pPr>
        <w:widowControl/>
        <w:numPr>
          <w:ilvl w:val="0"/>
          <w:numId w:val="58"/>
        </w:numPr>
        <w:spacing w:after="0"/>
        <w:ind w:left="780" w:right="180"/>
        <w:contextualSpacing/>
        <w:rPr>
          <w:rFonts w:ascii="Times New Roman" w:eastAsia="Times New Roman" w:hAnsi="Times New Roman"/>
          <w:color w:val="000000"/>
          <w:sz w:val="28"/>
          <w:szCs w:val="28"/>
          <w:lang w:val="en-US"/>
        </w:rPr>
      </w:pPr>
      <w:r w:rsidRPr="0004447C">
        <w:rPr>
          <w:rFonts w:ascii="Times New Roman" w:eastAsia="Times New Roman" w:hAnsi="Times New Roman"/>
          <w:color w:val="000000"/>
          <w:sz w:val="28"/>
          <w:szCs w:val="28"/>
          <w:lang w:val="en-US"/>
        </w:rPr>
        <w:t>целеполагание;</w:t>
      </w:r>
    </w:p>
    <w:p w:rsidR="0004447C" w:rsidRPr="0004447C" w:rsidRDefault="0004447C" w:rsidP="00C76A6B">
      <w:pPr>
        <w:widowControl/>
        <w:numPr>
          <w:ilvl w:val="0"/>
          <w:numId w:val="58"/>
        </w:numPr>
        <w:spacing w:after="0"/>
        <w:ind w:left="780" w:right="180"/>
        <w:contextualSpacing/>
        <w:rPr>
          <w:rFonts w:ascii="Times New Roman" w:eastAsia="Times New Roman" w:hAnsi="Times New Roman"/>
          <w:color w:val="000000"/>
          <w:sz w:val="28"/>
          <w:szCs w:val="28"/>
          <w:lang w:val="en-US"/>
        </w:rPr>
      </w:pPr>
      <w:r w:rsidRPr="0004447C">
        <w:rPr>
          <w:rFonts w:ascii="Times New Roman" w:eastAsia="Times New Roman" w:hAnsi="Times New Roman"/>
          <w:color w:val="000000"/>
          <w:sz w:val="28"/>
          <w:szCs w:val="28"/>
          <w:lang w:val="en-US"/>
        </w:rPr>
        <w:t>принятие решения;</w:t>
      </w:r>
    </w:p>
    <w:p w:rsidR="0004447C" w:rsidRPr="0004447C" w:rsidRDefault="0004447C" w:rsidP="00C76A6B">
      <w:pPr>
        <w:widowControl/>
        <w:numPr>
          <w:ilvl w:val="0"/>
          <w:numId w:val="58"/>
        </w:numPr>
        <w:spacing w:after="0"/>
        <w:ind w:left="780" w:right="180"/>
        <w:rPr>
          <w:rFonts w:ascii="Times New Roman" w:eastAsia="Times New Roman" w:hAnsi="Times New Roman"/>
          <w:color w:val="000000"/>
          <w:sz w:val="28"/>
          <w:szCs w:val="28"/>
          <w:lang w:val="en-US"/>
        </w:rPr>
      </w:pPr>
      <w:r w:rsidRPr="0004447C">
        <w:rPr>
          <w:rFonts w:ascii="Times New Roman" w:eastAsia="Times New Roman" w:hAnsi="Times New Roman"/>
          <w:color w:val="000000"/>
          <w:sz w:val="28"/>
          <w:szCs w:val="28"/>
          <w:lang w:val="en-US"/>
        </w:rPr>
        <w:t>самоконтроль.</w:t>
      </w:r>
      <w:r w:rsidRPr="0004447C">
        <w:rPr>
          <w:rFonts w:ascii="Times New Roman" w:eastAsia="Times New Roman" w:hAnsi="Times New Roman"/>
          <w:color w:val="000000"/>
          <w:sz w:val="28"/>
          <w:szCs w:val="28"/>
        </w:rPr>
        <w:t xml:space="preserve"> МКОУ «Испикская СОШ»</w:t>
      </w:r>
    </w:p>
    <w:p w:rsidR="0004447C" w:rsidRPr="0004447C" w:rsidRDefault="0004447C" w:rsidP="0004447C">
      <w:pPr>
        <w:widowControl/>
        <w:spacing w:after="0"/>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Для формирования регулятивных учебных действий в МКОУ «Испикская СОШ»  используются возможности самостоятельного формирования элементов индивидуальной образовательной траектории:</w:t>
      </w:r>
    </w:p>
    <w:p w:rsidR="0004447C" w:rsidRPr="0004447C" w:rsidRDefault="0004447C" w:rsidP="00C76A6B">
      <w:pPr>
        <w:widowControl/>
        <w:numPr>
          <w:ilvl w:val="0"/>
          <w:numId w:val="59"/>
        </w:numPr>
        <w:spacing w:after="0"/>
        <w:ind w:left="780" w:right="180"/>
        <w:contextualSpacing/>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 xml:space="preserve">самостоятельное изучение дополнительных иностранных языков с последующей сертификацией; </w:t>
      </w:r>
    </w:p>
    <w:p w:rsidR="0004447C" w:rsidRPr="0004447C" w:rsidRDefault="0004447C" w:rsidP="00C76A6B">
      <w:pPr>
        <w:widowControl/>
        <w:numPr>
          <w:ilvl w:val="0"/>
          <w:numId w:val="59"/>
        </w:numPr>
        <w:spacing w:after="0"/>
        <w:ind w:left="780" w:right="180"/>
        <w:contextualSpacing/>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самостоятельное освоение глав, разделов и тем учебных предметов;</w:t>
      </w:r>
    </w:p>
    <w:p w:rsidR="0004447C" w:rsidRPr="0004447C" w:rsidRDefault="0004447C" w:rsidP="00C76A6B">
      <w:pPr>
        <w:widowControl/>
        <w:numPr>
          <w:ilvl w:val="0"/>
          <w:numId w:val="59"/>
        </w:numPr>
        <w:spacing w:after="0"/>
        <w:ind w:left="780" w:right="180"/>
        <w:contextualSpacing/>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самостоятельное обучение в заочных и дистанционных школах и университетах;</w:t>
      </w:r>
    </w:p>
    <w:p w:rsidR="0004447C" w:rsidRPr="0004447C" w:rsidRDefault="0004447C" w:rsidP="00C76A6B">
      <w:pPr>
        <w:widowControl/>
        <w:numPr>
          <w:ilvl w:val="0"/>
          <w:numId w:val="59"/>
        </w:numPr>
        <w:spacing w:after="0"/>
        <w:ind w:left="780" w:right="180"/>
        <w:contextualSpacing/>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 xml:space="preserve">самостоятельное определение темы проекта, методов и способов его реализации, источников ресурсов, необходимых для реализации проекта; </w:t>
      </w:r>
    </w:p>
    <w:p w:rsidR="0004447C" w:rsidRPr="0004447C" w:rsidRDefault="0004447C" w:rsidP="00C76A6B">
      <w:pPr>
        <w:widowControl/>
        <w:numPr>
          <w:ilvl w:val="0"/>
          <w:numId w:val="59"/>
        </w:numPr>
        <w:spacing w:after="0"/>
        <w:ind w:left="780" w:right="180"/>
        <w:contextualSpacing/>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 xml:space="preserve">самостоятельное взаимодействие с источниками ресурсов: информационными источниками, фондами, представителями власти и т. п.; </w:t>
      </w:r>
    </w:p>
    <w:p w:rsidR="0004447C" w:rsidRPr="0004447C" w:rsidRDefault="0004447C" w:rsidP="00C76A6B">
      <w:pPr>
        <w:widowControl/>
        <w:numPr>
          <w:ilvl w:val="0"/>
          <w:numId w:val="59"/>
        </w:numPr>
        <w:spacing w:after="0"/>
        <w:ind w:left="780" w:right="180"/>
        <w:contextualSpacing/>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самостоятельное управление ресурсами, в том числе нематериальными;</w:t>
      </w:r>
    </w:p>
    <w:p w:rsidR="0004447C" w:rsidRPr="0004447C" w:rsidRDefault="0004447C" w:rsidP="00C76A6B">
      <w:pPr>
        <w:widowControl/>
        <w:numPr>
          <w:ilvl w:val="0"/>
          <w:numId w:val="59"/>
        </w:numPr>
        <w:spacing w:after="0"/>
        <w:ind w:left="780" w:right="180"/>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презентация результатов проектной работы на различных этапах ее реализации.</w:t>
      </w:r>
    </w:p>
    <w:p w:rsidR="0004447C" w:rsidRPr="0004447C" w:rsidRDefault="0004447C" w:rsidP="0004447C">
      <w:pPr>
        <w:widowControl/>
        <w:spacing w:after="0"/>
        <w:rPr>
          <w:rFonts w:ascii="Times New Roman" w:eastAsia="Times New Roman" w:hAnsi="Times New Roman"/>
          <w:color w:val="000000"/>
          <w:sz w:val="28"/>
          <w:szCs w:val="28"/>
        </w:rPr>
      </w:pPr>
      <w:r w:rsidRPr="0004447C">
        <w:rPr>
          <w:rFonts w:ascii="Times New Roman" w:eastAsia="Times New Roman" w:hAnsi="Times New Roman"/>
          <w:b/>
          <w:bCs/>
          <w:color w:val="000000"/>
          <w:sz w:val="28"/>
          <w:szCs w:val="28"/>
        </w:rPr>
        <w:t>5.</w:t>
      </w:r>
      <w:r w:rsidRPr="0004447C">
        <w:rPr>
          <w:rFonts w:ascii="Times New Roman" w:eastAsia="Times New Roman" w:hAnsi="Times New Roman"/>
          <w:b/>
          <w:bCs/>
          <w:color w:val="000000"/>
          <w:sz w:val="28"/>
          <w:szCs w:val="28"/>
          <w:lang w:val="en-US"/>
        </w:rPr>
        <w:t> </w:t>
      </w:r>
      <w:r w:rsidRPr="0004447C">
        <w:rPr>
          <w:rFonts w:ascii="Times New Roman" w:eastAsia="Times New Roman" w:hAnsi="Times New Roman"/>
          <w:b/>
          <w:bCs/>
          <w:color w:val="000000"/>
          <w:sz w:val="28"/>
          <w:szCs w:val="28"/>
        </w:rPr>
        <w:t>Методика и инструментарий оценки успешности освоения и применения обучающимися универсальных учебных действий</w:t>
      </w:r>
    </w:p>
    <w:p w:rsidR="0004447C" w:rsidRPr="0004447C" w:rsidRDefault="0004447C" w:rsidP="0004447C">
      <w:pPr>
        <w:widowControl/>
        <w:spacing w:after="0"/>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Диагностический инструментарий для определения сформированности УУД представлен в таблице</w:t>
      </w:r>
    </w:p>
    <w:tbl>
      <w:tblPr>
        <w:tblW w:w="0" w:type="auto"/>
        <w:tblLook w:val="0600" w:firstRow="0" w:lastRow="0" w:firstColumn="0" w:lastColumn="0" w:noHBand="1" w:noVBand="1"/>
      </w:tblPr>
      <w:tblGrid>
        <w:gridCol w:w="2398"/>
        <w:gridCol w:w="7958"/>
      </w:tblGrid>
      <w:tr w:rsidR="0004447C" w:rsidRPr="0004447C" w:rsidTr="0004447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447C" w:rsidRPr="0004447C" w:rsidRDefault="0004447C" w:rsidP="0004447C">
            <w:pPr>
              <w:widowControl/>
              <w:spacing w:after="0"/>
              <w:rPr>
                <w:rFonts w:ascii="Times New Roman" w:eastAsia="Times New Roman" w:hAnsi="Times New Roman"/>
                <w:sz w:val="28"/>
                <w:szCs w:val="28"/>
                <w:lang w:val="en-US"/>
              </w:rPr>
            </w:pPr>
            <w:r w:rsidRPr="0004447C">
              <w:rPr>
                <w:rFonts w:ascii="Times New Roman" w:eastAsia="Times New Roman" w:hAnsi="Times New Roman"/>
                <w:b/>
                <w:bCs/>
                <w:color w:val="000000"/>
                <w:sz w:val="28"/>
                <w:szCs w:val="28"/>
                <w:lang w:val="en-US"/>
              </w:rPr>
              <w:t>УУД</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447C" w:rsidRPr="0004447C" w:rsidRDefault="0004447C" w:rsidP="0004447C">
            <w:pPr>
              <w:widowControl/>
              <w:spacing w:after="0"/>
              <w:rPr>
                <w:rFonts w:ascii="Times New Roman" w:eastAsia="Times New Roman" w:hAnsi="Times New Roman"/>
                <w:sz w:val="28"/>
                <w:szCs w:val="28"/>
                <w:lang w:val="en-US"/>
              </w:rPr>
            </w:pPr>
            <w:r w:rsidRPr="0004447C">
              <w:rPr>
                <w:rFonts w:ascii="Times New Roman" w:eastAsia="Times New Roman" w:hAnsi="Times New Roman"/>
                <w:b/>
                <w:bCs/>
                <w:color w:val="000000"/>
                <w:sz w:val="28"/>
                <w:szCs w:val="28"/>
                <w:lang w:val="en-US"/>
              </w:rPr>
              <w:t>Диагностический инструментарий</w:t>
            </w:r>
          </w:p>
        </w:tc>
      </w:tr>
      <w:tr w:rsidR="0004447C" w:rsidRPr="0004447C" w:rsidTr="0004447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447C" w:rsidRPr="0004447C" w:rsidRDefault="0004447C" w:rsidP="0004447C">
            <w:pPr>
              <w:widowControl/>
              <w:spacing w:after="0"/>
              <w:rPr>
                <w:rFonts w:ascii="Times New Roman" w:eastAsia="Times New Roman" w:hAnsi="Times New Roman"/>
                <w:sz w:val="28"/>
                <w:szCs w:val="28"/>
                <w:lang w:val="en-US"/>
              </w:rPr>
            </w:pPr>
            <w:r w:rsidRPr="0004447C">
              <w:rPr>
                <w:rFonts w:ascii="Times New Roman" w:eastAsia="Times New Roman" w:hAnsi="Times New Roman"/>
                <w:color w:val="000000"/>
                <w:sz w:val="28"/>
                <w:szCs w:val="28"/>
                <w:lang w:val="en-US"/>
              </w:rPr>
              <w:t>Познавательные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447C" w:rsidRPr="0004447C" w:rsidRDefault="0004447C" w:rsidP="00C76A6B">
            <w:pPr>
              <w:widowControl/>
              <w:numPr>
                <w:ilvl w:val="0"/>
                <w:numId w:val="60"/>
              </w:numPr>
              <w:spacing w:after="0"/>
              <w:ind w:left="780" w:right="180"/>
              <w:contextualSpacing/>
              <w:rPr>
                <w:rFonts w:ascii="Times New Roman" w:eastAsia="Times New Roman" w:hAnsi="Times New Roman"/>
                <w:color w:val="000000"/>
                <w:sz w:val="28"/>
                <w:szCs w:val="28"/>
                <w:lang w:val="en-US"/>
              </w:rPr>
            </w:pPr>
            <w:r w:rsidRPr="0004447C">
              <w:rPr>
                <w:rFonts w:ascii="Times New Roman" w:eastAsia="Times New Roman" w:hAnsi="Times New Roman"/>
                <w:color w:val="000000"/>
                <w:sz w:val="28"/>
                <w:szCs w:val="28"/>
                <w:lang w:val="en-US"/>
              </w:rPr>
              <w:t>Стартовая диагностика</w:t>
            </w:r>
          </w:p>
          <w:p w:rsidR="0004447C" w:rsidRPr="0004447C" w:rsidRDefault="0004447C" w:rsidP="00C76A6B">
            <w:pPr>
              <w:widowControl/>
              <w:numPr>
                <w:ilvl w:val="0"/>
                <w:numId w:val="60"/>
              </w:numPr>
              <w:spacing w:after="0"/>
              <w:ind w:left="780" w:right="180"/>
              <w:contextualSpacing/>
              <w:rPr>
                <w:rFonts w:ascii="Times New Roman" w:eastAsia="Times New Roman" w:hAnsi="Times New Roman"/>
                <w:color w:val="000000"/>
                <w:sz w:val="28"/>
                <w:szCs w:val="28"/>
                <w:lang w:val="en-US"/>
              </w:rPr>
            </w:pPr>
            <w:r w:rsidRPr="0004447C">
              <w:rPr>
                <w:rFonts w:ascii="Times New Roman" w:eastAsia="Times New Roman" w:hAnsi="Times New Roman"/>
                <w:color w:val="000000"/>
                <w:sz w:val="28"/>
                <w:szCs w:val="28"/>
                <w:lang w:val="en-US"/>
              </w:rPr>
              <w:t>Входная диагностика</w:t>
            </w:r>
          </w:p>
          <w:p w:rsidR="0004447C" w:rsidRPr="0004447C" w:rsidRDefault="0004447C" w:rsidP="00C76A6B">
            <w:pPr>
              <w:widowControl/>
              <w:numPr>
                <w:ilvl w:val="0"/>
                <w:numId w:val="60"/>
              </w:numPr>
              <w:spacing w:after="0"/>
              <w:ind w:left="780" w:right="180"/>
              <w:contextualSpacing/>
              <w:rPr>
                <w:rFonts w:ascii="Times New Roman" w:eastAsia="Times New Roman" w:hAnsi="Times New Roman"/>
                <w:color w:val="000000"/>
                <w:sz w:val="28"/>
                <w:szCs w:val="28"/>
                <w:lang w:val="en-US"/>
              </w:rPr>
            </w:pPr>
            <w:r w:rsidRPr="0004447C">
              <w:rPr>
                <w:rFonts w:ascii="Times New Roman" w:eastAsia="Times New Roman" w:hAnsi="Times New Roman"/>
                <w:color w:val="000000"/>
                <w:sz w:val="28"/>
                <w:szCs w:val="28"/>
                <w:lang w:val="en-US"/>
              </w:rPr>
              <w:t>Внешние диагностические работы</w:t>
            </w:r>
          </w:p>
          <w:p w:rsidR="0004447C" w:rsidRPr="0004447C" w:rsidRDefault="0004447C" w:rsidP="00C76A6B">
            <w:pPr>
              <w:widowControl/>
              <w:numPr>
                <w:ilvl w:val="0"/>
                <w:numId w:val="60"/>
              </w:numPr>
              <w:spacing w:after="0"/>
              <w:ind w:left="780" w:right="180"/>
              <w:contextualSpacing/>
              <w:rPr>
                <w:rFonts w:ascii="Times New Roman" w:eastAsia="Times New Roman" w:hAnsi="Times New Roman"/>
                <w:color w:val="000000"/>
                <w:sz w:val="28"/>
                <w:szCs w:val="28"/>
                <w:lang w:val="en-US"/>
              </w:rPr>
            </w:pPr>
            <w:r w:rsidRPr="0004447C">
              <w:rPr>
                <w:rFonts w:ascii="Times New Roman" w:eastAsia="Times New Roman" w:hAnsi="Times New Roman"/>
                <w:color w:val="000000"/>
                <w:sz w:val="28"/>
                <w:szCs w:val="28"/>
                <w:lang w:val="en-US"/>
              </w:rPr>
              <w:t>Контрольные работы по предметам</w:t>
            </w:r>
          </w:p>
          <w:p w:rsidR="0004447C" w:rsidRPr="0004447C" w:rsidRDefault="0004447C" w:rsidP="00C76A6B">
            <w:pPr>
              <w:widowControl/>
              <w:numPr>
                <w:ilvl w:val="0"/>
                <w:numId w:val="60"/>
              </w:numPr>
              <w:spacing w:after="0"/>
              <w:ind w:left="780" w:right="180"/>
              <w:contextualSpacing/>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Комплексные работы по оценке сформированности познавательных УУД</w:t>
            </w:r>
          </w:p>
          <w:p w:rsidR="0004447C" w:rsidRPr="0004447C" w:rsidRDefault="0004447C" w:rsidP="00C76A6B">
            <w:pPr>
              <w:widowControl/>
              <w:numPr>
                <w:ilvl w:val="0"/>
                <w:numId w:val="60"/>
              </w:numPr>
              <w:spacing w:after="0"/>
              <w:ind w:left="780" w:right="180"/>
              <w:contextualSpacing/>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Комплексные работы для оценки</w:t>
            </w:r>
            <w:r w:rsidRPr="0004447C">
              <w:rPr>
                <w:rFonts w:ascii="Times New Roman" w:eastAsia="Times New Roman" w:hAnsi="Times New Roman"/>
                <w:color w:val="000000"/>
                <w:sz w:val="28"/>
                <w:szCs w:val="28"/>
                <w:lang w:val="en-US"/>
              </w:rPr>
              <w:t> </w:t>
            </w:r>
            <w:r w:rsidRPr="0004447C">
              <w:rPr>
                <w:rFonts w:ascii="Times New Roman" w:eastAsia="Times New Roman" w:hAnsi="Times New Roman"/>
                <w:color w:val="000000"/>
                <w:sz w:val="28"/>
                <w:szCs w:val="28"/>
              </w:rPr>
              <w:t>функциональной грамотности</w:t>
            </w:r>
          </w:p>
          <w:p w:rsidR="0004447C" w:rsidRPr="0004447C" w:rsidRDefault="0004447C" w:rsidP="00C76A6B">
            <w:pPr>
              <w:widowControl/>
              <w:numPr>
                <w:ilvl w:val="0"/>
                <w:numId w:val="60"/>
              </w:numPr>
              <w:spacing w:after="0"/>
              <w:ind w:left="780" w:right="180"/>
              <w:contextualSpacing/>
              <w:rPr>
                <w:rFonts w:ascii="Times New Roman" w:eastAsia="Times New Roman" w:hAnsi="Times New Roman"/>
                <w:color w:val="000000"/>
                <w:sz w:val="28"/>
                <w:szCs w:val="28"/>
                <w:lang w:val="en-US"/>
              </w:rPr>
            </w:pPr>
            <w:r w:rsidRPr="0004447C">
              <w:rPr>
                <w:rFonts w:ascii="Times New Roman" w:eastAsia="Times New Roman" w:hAnsi="Times New Roman"/>
                <w:color w:val="000000"/>
                <w:sz w:val="28"/>
                <w:szCs w:val="28"/>
                <w:lang w:val="en-US"/>
              </w:rPr>
              <w:t>Индивидуальный проект</w:t>
            </w:r>
          </w:p>
          <w:p w:rsidR="0004447C" w:rsidRPr="0004447C" w:rsidRDefault="0004447C" w:rsidP="00C76A6B">
            <w:pPr>
              <w:widowControl/>
              <w:numPr>
                <w:ilvl w:val="0"/>
                <w:numId w:val="60"/>
              </w:numPr>
              <w:spacing w:after="0"/>
              <w:ind w:left="780" w:right="180"/>
              <w:contextualSpacing/>
              <w:rPr>
                <w:rFonts w:ascii="Times New Roman" w:eastAsia="Times New Roman" w:hAnsi="Times New Roman"/>
                <w:color w:val="000000"/>
                <w:sz w:val="28"/>
                <w:szCs w:val="28"/>
                <w:lang w:val="en-US"/>
              </w:rPr>
            </w:pPr>
            <w:r w:rsidRPr="0004447C">
              <w:rPr>
                <w:rFonts w:ascii="Times New Roman" w:eastAsia="Times New Roman" w:hAnsi="Times New Roman"/>
                <w:color w:val="000000"/>
                <w:sz w:val="28"/>
                <w:szCs w:val="28"/>
                <w:lang w:val="en-US"/>
              </w:rPr>
              <w:t>Контроль домашних заданий</w:t>
            </w:r>
          </w:p>
          <w:p w:rsidR="0004447C" w:rsidRPr="0004447C" w:rsidRDefault="0004447C" w:rsidP="00C76A6B">
            <w:pPr>
              <w:widowControl/>
              <w:numPr>
                <w:ilvl w:val="0"/>
                <w:numId w:val="60"/>
              </w:numPr>
              <w:spacing w:after="0"/>
              <w:ind w:left="780" w:right="180"/>
              <w:rPr>
                <w:rFonts w:ascii="Times New Roman" w:eastAsia="Times New Roman" w:hAnsi="Times New Roman"/>
                <w:color w:val="000000"/>
                <w:sz w:val="28"/>
                <w:szCs w:val="28"/>
                <w:lang w:val="en-US"/>
              </w:rPr>
            </w:pPr>
            <w:r w:rsidRPr="0004447C">
              <w:rPr>
                <w:rFonts w:ascii="Times New Roman" w:eastAsia="Times New Roman" w:hAnsi="Times New Roman"/>
                <w:color w:val="000000"/>
                <w:sz w:val="28"/>
                <w:szCs w:val="28"/>
                <w:lang w:val="en-US"/>
              </w:rPr>
              <w:t>&lt;...&gt;</w:t>
            </w:r>
          </w:p>
        </w:tc>
      </w:tr>
      <w:tr w:rsidR="0004447C" w:rsidRPr="0004447C" w:rsidTr="0004447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447C" w:rsidRPr="0004447C" w:rsidRDefault="0004447C" w:rsidP="0004447C">
            <w:pPr>
              <w:widowControl/>
              <w:spacing w:after="0"/>
              <w:rPr>
                <w:rFonts w:ascii="Times New Roman" w:eastAsia="Times New Roman" w:hAnsi="Times New Roman"/>
                <w:sz w:val="28"/>
                <w:szCs w:val="28"/>
                <w:lang w:val="en-US"/>
              </w:rPr>
            </w:pPr>
            <w:r w:rsidRPr="0004447C">
              <w:rPr>
                <w:rFonts w:ascii="Times New Roman" w:eastAsia="Times New Roman" w:hAnsi="Times New Roman"/>
                <w:color w:val="000000"/>
                <w:sz w:val="28"/>
                <w:szCs w:val="28"/>
                <w:lang w:val="en-US"/>
              </w:rPr>
              <w:t>Коммуникативные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447C" w:rsidRPr="0004447C" w:rsidRDefault="0004447C" w:rsidP="00C76A6B">
            <w:pPr>
              <w:widowControl/>
              <w:numPr>
                <w:ilvl w:val="0"/>
                <w:numId w:val="61"/>
              </w:numPr>
              <w:spacing w:after="0"/>
              <w:ind w:left="780" w:right="180"/>
              <w:contextualSpacing/>
              <w:rPr>
                <w:rFonts w:ascii="Times New Roman" w:eastAsia="Times New Roman" w:hAnsi="Times New Roman"/>
                <w:color w:val="000000"/>
                <w:sz w:val="28"/>
                <w:szCs w:val="28"/>
                <w:lang w:val="en-US"/>
              </w:rPr>
            </w:pPr>
            <w:r w:rsidRPr="0004447C">
              <w:rPr>
                <w:rFonts w:ascii="Times New Roman" w:eastAsia="Times New Roman" w:hAnsi="Times New Roman"/>
                <w:color w:val="000000"/>
                <w:sz w:val="28"/>
                <w:szCs w:val="28"/>
                <w:lang w:val="en-US"/>
              </w:rPr>
              <w:t>Индивидуальный проект</w:t>
            </w:r>
          </w:p>
          <w:p w:rsidR="0004447C" w:rsidRPr="0004447C" w:rsidRDefault="0004447C" w:rsidP="00C76A6B">
            <w:pPr>
              <w:widowControl/>
              <w:numPr>
                <w:ilvl w:val="0"/>
                <w:numId w:val="61"/>
              </w:numPr>
              <w:spacing w:after="0"/>
              <w:ind w:left="780" w:right="180"/>
              <w:contextualSpacing/>
              <w:rPr>
                <w:rFonts w:ascii="Times New Roman" w:eastAsia="Times New Roman" w:hAnsi="Times New Roman"/>
                <w:color w:val="000000"/>
                <w:sz w:val="28"/>
                <w:szCs w:val="28"/>
                <w:lang w:val="en-US"/>
              </w:rPr>
            </w:pPr>
            <w:r w:rsidRPr="0004447C">
              <w:rPr>
                <w:rFonts w:ascii="Times New Roman" w:eastAsia="Times New Roman" w:hAnsi="Times New Roman"/>
                <w:color w:val="000000"/>
                <w:sz w:val="28"/>
                <w:szCs w:val="28"/>
                <w:lang w:val="en-US"/>
              </w:rPr>
              <w:t>Тест коммуникативных умений Л. Михельсона</w:t>
            </w:r>
          </w:p>
          <w:p w:rsidR="0004447C" w:rsidRPr="0004447C" w:rsidRDefault="0004447C" w:rsidP="00C76A6B">
            <w:pPr>
              <w:widowControl/>
              <w:numPr>
                <w:ilvl w:val="0"/>
                <w:numId w:val="61"/>
              </w:numPr>
              <w:spacing w:after="0"/>
              <w:ind w:left="780" w:right="180"/>
              <w:contextualSpacing/>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Методика «Уровень общительности» (В.Ф. Ряховский)</w:t>
            </w:r>
          </w:p>
          <w:p w:rsidR="0004447C" w:rsidRPr="0004447C" w:rsidRDefault="0004447C" w:rsidP="00C76A6B">
            <w:pPr>
              <w:widowControl/>
              <w:numPr>
                <w:ilvl w:val="0"/>
                <w:numId w:val="61"/>
              </w:numPr>
              <w:spacing w:after="0"/>
              <w:ind w:left="780" w:right="180"/>
              <w:contextualSpacing/>
              <w:rPr>
                <w:rFonts w:ascii="Times New Roman" w:eastAsia="Times New Roman" w:hAnsi="Times New Roman"/>
                <w:color w:val="000000"/>
                <w:sz w:val="28"/>
                <w:szCs w:val="28"/>
                <w:lang w:val="en-US"/>
              </w:rPr>
            </w:pPr>
            <w:r w:rsidRPr="0004447C">
              <w:rPr>
                <w:rFonts w:ascii="Times New Roman" w:eastAsia="Times New Roman" w:hAnsi="Times New Roman"/>
                <w:color w:val="000000"/>
                <w:sz w:val="28"/>
                <w:szCs w:val="28"/>
                <w:lang w:val="en-US"/>
              </w:rPr>
              <w:t>Педагогическое наблюдение</w:t>
            </w:r>
          </w:p>
          <w:p w:rsidR="0004447C" w:rsidRPr="0004447C" w:rsidRDefault="0004447C" w:rsidP="00C76A6B">
            <w:pPr>
              <w:widowControl/>
              <w:numPr>
                <w:ilvl w:val="0"/>
                <w:numId w:val="61"/>
              </w:numPr>
              <w:spacing w:after="0"/>
              <w:ind w:left="780" w:right="180"/>
              <w:rPr>
                <w:rFonts w:ascii="Times New Roman" w:eastAsia="Times New Roman" w:hAnsi="Times New Roman"/>
                <w:color w:val="000000"/>
                <w:sz w:val="28"/>
                <w:szCs w:val="28"/>
                <w:lang w:val="en-US"/>
              </w:rPr>
            </w:pPr>
            <w:r w:rsidRPr="0004447C">
              <w:rPr>
                <w:rFonts w:ascii="Times New Roman" w:eastAsia="Times New Roman" w:hAnsi="Times New Roman"/>
                <w:color w:val="000000"/>
                <w:sz w:val="28"/>
                <w:szCs w:val="28"/>
                <w:lang w:val="en-US"/>
              </w:rPr>
              <w:t>&lt;...&gt;</w:t>
            </w:r>
          </w:p>
        </w:tc>
      </w:tr>
      <w:tr w:rsidR="0004447C" w:rsidRPr="0004447C" w:rsidTr="0004447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447C" w:rsidRPr="0004447C" w:rsidRDefault="0004447C" w:rsidP="0004447C">
            <w:pPr>
              <w:widowControl/>
              <w:spacing w:after="0"/>
              <w:rPr>
                <w:rFonts w:ascii="Times New Roman" w:eastAsia="Times New Roman" w:hAnsi="Times New Roman"/>
                <w:sz w:val="28"/>
                <w:szCs w:val="28"/>
                <w:lang w:val="en-US"/>
              </w:rPr>
            </w:pPr>
            <w:r w:rsidRPr="0004447C">
              <w:rPr>
                <w:rFonts w:ascii="Times New Roman" w:eastAsia="Times New Roman" w:hAnsi="Times New Roman"/>
                <w:color w:val="000000"/>
                <w:sz w:val="28"/>
                <w:szCs w:val="28"/>
                <w:lang w:val="en-US"/>
              </w:rPr>
              <w:t>Регулятивные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447C" w:rsidRPr="0004447C" w:rsidRDefault="0004447C" w:rsidP="00C76A6B">
            <w:pPr>
              <w:widowControl/>
              <w:numPr>
                <w:ilvl w:val="0"/>
                <w:numId w:val="62"/>
              </w:numPr>
              <w:spacing w:after="0"/>
              <w:ind w:left="780" w:right="180"/>
              <w:contextualSpacing/>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Тест-опросник «Определения уровня самооценки» (С.В. Ковалев)</w:t>
            </w:r>
          </w:p>
          <w:p w:rsidR="0004447C" w:rsidRPr="0004447C" w:rsidRDefault="0004447C" w:rsidP="00C76A6B">
            <w:pPr>
              <w:widowControl/>
              <w:numPr>
                <w:ilvl w:val="0"/>
                <w:numId w:val="62"/>
              </w:numPr>
              <w:spacing w:after="0"/>
              <w:ind w:left="780" w:right="180"/>
              <w:contextualSpacing/>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Диагностика коммуникативного контроля (М. Шнайдер)</w:t>
            </w:r>
          </w:p>
          <w:p w:rsidR="0004447C" w:rsidRPr="0004447C" w:rsidRDefault="0004447C" w:rsidP="00C76A6B">
            <w:pPr>
              <w:widowControl/>
              <w:numPr>
                <w:ilvl w:val="0"/>
                <w:numId w:val="62"/>
              </w:numPr>
              <w:spacing w:after="0"/>
              <w:ind w:left="780" w:right="180"/>
              <w:contextualSpacing/>
              <w:rPr>
                <w:rFonts w:ascii="Times New Roman" w:eastAsia="Times New Roman" w:hAnsi="Times New Roman"/>
                <w:color w:val="000000"/>
                <w:sz w:val="28"/>
                <w:szCs w:val="28"/>
                <w:lang w:val="en-US"/>
              </w:rPr>
            </w:pPr>
            <w:r w:rsidRPr="0004447C">
              <w:rPr>
                <w:rFonts w:ascii="Times New Roman" w:eastAsia="Times New Roman" w:hAnsi="Times New Roman"/>
                <w:color w:val="000000"/>
                <w:sz w:val="28"/>
                <w:szCs w:val="28"/>
                <w:lang w:val="en-US"/>
              </w:rPr>
              <w:t>Опросник «Профессиональные намерения»</w:t>
            </w:r>
          </w:p>
          <w:p w:rsidR="0004447C" w:rsidRPr="0004447C" w:rsidRDefault="0004447C" w:rsidP="00C76A6B">
            <w:pPr>
              <w:widowControl/>
              <w:numPr>
                <w:ilvl w:val="0"/>
                <w:numId w:val="62"/>
              </w:numPr>
              <w:spacing w:after="0"/>
              <w:ind w:left="780" w:right="180"/>
              <w:rPr>
                <w:rFonts w:ascii="Times New Roman" w:eastAsia="Times New Roman" w:hAnsi="Times New Roman"/>
                <w:color w:val="000000"/>
                <w:sz w:val="28"/>
                <w:szCs w:val="28"/>
                <w:lang w:val="en-US"/>
              </w:rPr>
            </w:pPr>
            <w:r w:rsidRPr="0004447C">
              <w:rPr>
                <w:rFonts w:ascii="Times New Roman" w:eastAsia="Times New Roman" w:hAnsi="Times New Roman"/>
                <w:color w:val="000000"/>
                <w:sz w:val="28"/>
                <w:szCs w:val="28"/>
                <w:lang w:val="en-US"/>
              </w:rPr>
              <w:t>&lt;...&gt;</w:t>
            </w:r>
          </w:p>
        </w:tc>
      </w:tr>
    </w:tbl>
    <w:p w:rsidR="0004447C" w:rsidRPr="0004447C" w:rsidRDefault="0004447C" w:rsidP="0004447C">
      <w:pPr>
        <w:widowControl/>
        <w:spacing w:after="0"/>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Наряду с традиционными формами оценивания метапредметных образовательных результатов на уровне среднего общего образования УУД оцениваются в рамках специально организованных в</w:t>
      </w:r>
      <w:r w:rsidRPr="0004447C">
        <w:rPr>
          <w:rFonts w:ascii="Times New Roman" w:eastAsia="Times New Roman" w:hAnsi="Times New Roman"/>
          <w:color w:val="000000"/>
          <w:sz w:val="28"/>
          <w:szCs w:val="28"/>
          <w:lang w:val="en-US"/>
        </w:rPr>
        <w:t> </w:t>
      </w:r>
      <w:r w:rsidRPr="0004447C">
        <w:rPr>
          <w:rFonts w:ascii="Times New Roman" w:eastAsia="Times New Roman" w:hAnsi="Times New Roman"/>
          <w:color w:val="000000"/>
          <w:sz w:val="28"/>
          <w:szCs w:val="28"/>
        </w:rPr>
        <w:t>МКОУ «Испикская СОШ» модельных ситуаций, отражающих специфику будущей профессиональной и социальной жизни подростка:</w:t>
      </w:r>
    </w:p>
    <w:p w:rsidR="0004447C" w:rsidRPr="0004447C" w:rsidRDefault="0004447C" w:rsidP="00C76A6B">
      <w:pPr>
        <w:widowControl/>
        <w:numPr>
          <w:ilvl w:val="0"/>
          <w:numId w:val="63"/>
        </w:numPr>
        <w:spacing w:after="0"/>
        <w:ind w:left="780" w:right="180"/>
        <w:contextualSpacing/>
        <w:rPr>
          <w:rFonts w:ascii="Times New Roman" w:eastAsia="Times New Roman" w:hAnsi="Times New Roman"/>
          <w:color w:val="000000"/>
          <w:sz w:val="28"/>
          <w:szCs w:val="28"/>
          <w:lang w:val="en-US"/>
        </w:rPr>
      </w:pPr>
      <w:r w:rsidRPr="0004447C">
        <w:rPr>
          <w:rFonts w:ascii="Times New Roman" w:eastAsia="Times New Roman" w:hAnsi="Times New Roman"/>
          <w:color w:val="000000"/>
          <w:sz w:val="28"/>
          <w:szCs w:val="28"/>
          <w:lang w:val="en-US"/>
        </w:rPr>
        <w:t>образовательное событие;</w:t>
      </w:r>
    </w:p>
    <w:p w:rsidR="0004447C" w:rsidRPr="0004447C" w:rsidRDefault="0004447C" w:rsidP="00C76A6B">
      <w:pPr>
        <w:widowControl/>
        <w:numPr>
          <w:ilvl w:val="0"/>
          <w:numId w:val="63"/>
        </w:numPr>
        <w:spacing w:after="0"/>
        <w:ind w:left="780" w:right="180"/>
        <w:contextualSpacing/>
        <w:rPr>
          <w:rFonts w:ascii="Times New Roman" w:eastAsia="Times New Roman" w:hAnsi="Times New Roman"/>
          <w:color w:val="000000"/>
          <w:sz w:val="28"/>
          <w:szCs w:val="28"/>
          <w:lang w:val="en-US"/>
        </w:rPr>
      </w:pPr>
      <w:r w:rsidRPr="0004447C">
        <w:rPr>
          <w:rFonts w:ascii="Times New Roman" w:eastAsia="Times New Roman" w:hAnsi="Times New Roman"/>
          <w:color w:val="000000"/>
          <w:sz w:val="28"/>
          <w:szCs w:val="28"/>
          <w:lang w:val="en-US"/>
        </w:rPr>
        <w:t>защита реализованного проекта;</w:t>
      </w:r>
    </w:p>
    <w:p w:rsidR="0004447C" w:rsidRPr="0004447C" w:rsidRDefault="0004447C" w:rsidP="0004447C">
      <w:pPr>
        <w:widowControl/>
        <w:spacing w:after="0"/>
        <w:rPr>
          <w:rFonts w:ascii="Times New Roman" w:eastAsia="Times New Roman" w:hAnsi="Times New Roman"/>
          <w:color w:val="000000"/>
          <w:sz w:val="28"/>
          <w:szCs w:val="28"/>
        </w:rPr>
      </w:pPr>
    </w:p>
    <w:p w:rsidR="0004447C" w:rsidRPr="0004447C" w:rsidRDefault="0004447C" w:rsidP="0004447C">
      <w:pPr>
        <w:widowControl/>
        <w:spacing w:after="0"/>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1. Образовательное событие как формат оценки успешности освоения и применения обучающимися универсальных учебных действий</w:t>
      </w:r>
    </w:p>
    <w:p w:rsidR="0004447C" w:rsidRPr="0004447C" w:rsidRDefault="0004447C" w:rsidP="0004447C">
      <w:pPr>
        <w:widowControl/>
        <w:spacing w:after="0"/>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Во время проведения образовательного события используются различные форматы работы участников:</w:t>
      </w:r>
    </w:p>
    <w:p w:rsidR="0004447C" w:rsidRPr="0004447C" w:rsidRDefault="0004447C" w:rsidP="00C76A6B">
      <w:pPr>
        <w:widowControl/>
        <w:numPr>
          <w:ilvl w:val="0"/>
          <w:numId w:val="64"/>
        </w:numPr>
        <w:spacing w:after="0"/>
        <w:ind w:left="780" w:right="180"/>
        <w:contextualSpacing/>
        <w:rPr>
          <w:rFonts w:ascii="Times New Roman" w:eastAsia="Times New Roman" w:hAnsi="Times New Roman"/>
          <w:color w:val="000000"/>
          <w:sz w:val="28"/>
          <w:szCs w:val="28"/>
          <w:lang w:val="en-US"/>
        </w:rPr>
      </w:pPr>
      <w:r w:rsidRPr="0004447C">
        <w:rPr>
          <w:rFonts w:ascii="Times New Roman" w:eastAsia="Times New Roman" w:hAnsi="Times New Roman"/>
          <w:color w:val="000000"/>
          <w:sz w:val="28"/>
          <w:szCs w:val="28"/>
          <w:lang w:val="en-US"/>
        </w:rPr>
        <w:t xml:space="preserve">индивидуальная и групповая работа; </w:t>
      </w:r>
    </w:p>
    <w:p w:rsidR="0004447C" w:rsidRPr="0004447C" w:rsidRDefault="0004447C" w:rsidP="00C76A6B">
      <w:pPr>
        <w:widowControl/>
        <w:numPr>
          <w:ilvl w:val="0"/>
          <w:numId w:val="64"/>
        </w:numPr>
        <w:spacing w:after="0"/>
        <w:ind w:left="780" w:right="180"/>
        <w:contextualSpacing/>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 xml:space="preserve">презентации промежуточных и итоговых результатов работы; </w:t>
      </w:r>
    </w:p>
    <w:p w:rsidR="0004447C" w:rsidRPr="0004447C" w:rsidRDefault="0004447C" w:rsidP="00C76A6B">
      <w:pPr>
        <w:widowControl/>
        <w:numPr>
          <w:ilvl w:val="0"/>
          <w:numId w:val="64"/>
        </w:numPr>
        <w:spacing w:after="0"/>
        <w:ind w:left="780" w:right="180"/>
        <w:contextualSpacing/>
        <w:rPr>
          <w:rFonts w:ascii="Times New Roman" w:eastAsia="Times New Roman" w:hAnsi="Times New Roman"/>
          <w:color w:val="000000"/>
          <w:sz w:val="28"/>
          <w:szCs w:val="28"/>
          <w:lang w:val="en-US"/>
        </w:rPr>
      </w:pPr>
      <w:r w:rsidRPr="0004447C">
        <w:rPr>
          <w:rFonts w:ascii="Times New Roman" w:eastAsia="Times New Roman" w:hAnsi="Times New Roman"/>
          <w:color w:val="000000"/>
          <w:sz w:val="28"/>
          <w:szCs w:val="28"/>
          <w:lang w:val="en-US"/>
        </w:rPr>
        <w:t xml:space="preserve">стендовые доклады; </w:t>
      </w:r>
    </w:p>
    <w:p w:rsidR="0004447C" w:rsidRPr="0004447C" w:rsidRDefault="0004447C" w:rsidP="00C76A6B">
      <w:pPr>
        <w:widowControl/>
        <w:numPr>
          <w:ilvl w:val="0"/>
          <w:numId w:val="64"/>
        </w:numPr>
        <w:spacing w:after="0"/>
        <w:ind w:left="780" w:right="180"/>
        <w:rPr>
          <w:rFonts w:ascii="Times New Roman" w:eastAsia="Times New Roman" w:hAnsi="Times New Roman"/>
          <w:color w:val="000000"/>
          <w:sz w:val="28"/>
          <w:szCs w:val="28"/>
          <w:lang w:val="en-US"/>
        </w:rPr>
      </w:pPr>
      <w:r w:rsidRPr="0004447C">
        <w:rPr>
          <w:rFonts w:ascii="Times New Roman" w:eastAsia="Times New Roman" w:hAnsi="Times New Roman"/>
          <w:color w:val="000000"/>
          <w:sz w:val="28"/>
          <w:szCs w:val="28"/>
          <w:lang w:val="en-US"/>
        </w:rPr>
        <w:t>дебаты и т. п.</w:t>
      </w:r>
    </w:p>
    <w:p w:rsidR="0004447C" w:rsidRPr="0004447C" w:rsidRDefault="0004447C" w:rsidP="0004447C">
      <w:pPr>
        <w:widowControl/>
        <w:spacing w:after="0"/>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Основные требования к инструментарию оценки универсальных учебных действий во время реализации оценочного образовательного события:</w:t>
      </w:r>
    </w:p>
    <w:p w:rsidR="0004447C" w:rsidRPr="0004447C" w:rsidRDefault="0004447C" w:rsidP="00C76A6B">
      <w:pPr>
        <w:widowControl/>
        <w:numPr>
          <w:ilvl w:val="0"/>
          <w:numId w:val="65"/>
        </w:numPr>
        <w:spacing w:after="0"/>
        <w:ind w:left="780" w:right="180"/>
        <w:contextualSpacing/>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для каждого из форматов работы, реализуемых в ходе оценочного образовательного события, педагоги разрабатывают</w:t>
      </w:r>
      <w:r w:rsidRPr="0004447C">
        <w:rPr>
          <w:rFonts w:ascii="Times New Roman" w:eastAsia="Times New Roman" w:hAnsi="Times New Roman"/>
          <w:color w:val="000000"/>
          <w:sz w:val="28"/>
          <w:szCs w:val="28"/>
          <w:lang w:val="en-US"/>
        </w:rPr>
        <w:t> </w:t>
      </w:r>
      <w:r w:rsidRPr="0004447C">
        <w:rPr>
          <w:rFonts w:ascii="Times New Roman" w:eastAsia="Times New Roman" w:hAnsi="Times New Roman"/>
          <w:color w:val="000000"/>
          <w:sz w:val="28"/>
          <w:szCs w:val="28"/>
        </w:rPr>
        <w:t>самостоятельный инструмент оценки;</w:t>
      </w:r>
    </w:p>
    <w:p w:rsidR="0004447C" w:rsidRPr="0004447C" w:rsidRDefault="0004447C" w:rsidP="00C76A6B">
      <w:pPr>
        <w:widowControl/>
        <w:numPr>
          <w:ilvl w:val="0"/>
          <w:numId w:val="65"/>
        </w:numPr>
        <w:spacing w:after="0"/>
        <w:ind w:left="780" w:right="180"/>
        <w:contextualSpacing/>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в качестве инструментов оценки используются</w:t>
      </w:r>
      <w:r w:rsidRPr="0004447C">
        <w:rPr>
          <w:rFonts w:ascii="Times New Roman" w:eastAsia="Times New Roman" w:hAnsi="Times New Roman"/>
          <w:color w:val="000000"/>
          <w:sz w:val="28"/>
          <w:szCs w:val="28"/>
          <w:lang w:val="en-US"/>
        </w:rPr>
        <w:t> </w:t>
      </w:r>
      <w:r w:rsidRPr="0004447C">
        <w:rPr>
          <w:rFonts w:ascii="Times New Roman" w:eastAsia="Times New Roman" w:hAnsi="Times New Roman"/>
          <w:color w:val="000000"/>
          <w:sz w:val="28"/>
          <w:szCs w:val="28"/>
        </w:rPr>
        <w:t>оценочные листы, экспертные заключения;</w:t>
      </w:r>
    </w:p>
    <w:p w:rsidR="0004447C" w:rsidRPr="0004447C" w:rsidRDefault="0004447C" w:rsidP="00C76A6B">
      <w:pPr>
        <w:widowControl/>
        <w:numPr>
          <w:ilvl w:val="0"/>
          <w:numId w:val="65"/>
        </w:numPr>
        <w:spacing w:after="0"/>
        <w:ind w:left="780" w:right="180"/>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правила проведения образовательного события, параметры и критерии оценки каждой формы работы в рамках образовательного оценочного события известны участникам заранее, до начала события.</w:t>
      </w:r>
    </w:p>
    <w:p w:rsidR="0004447C" w:rsidRPr="0004447C" w:rsidRDefault="0004447C" w:rsidP="0004447C">
      <w:pPr>
        <w:widowControl/>
        <w:spacing w:after="0"/>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Параметры и критерии оценки каждой формы работы обучающихся разрабатываются</w:t>
      </w:r>
      <w:r w:rsidRPr="0004447C">
        <w:rPr>
          <w:rFonts w:ascii="Times New Roman" w:eastAsia="Times New Roman" w:hAnsi="Times New Roman"/>
          <w:color w:val="000000"/>
          <w:sz w:val="28"/>
          <w:szCs w:val="28"/>
          <w:lang w:val="en-US"/>
        </w:rPr>
        <w:t> </w:t>
      </w:r>
      <w:r w:rsidRPr="0004447C">
        <w:rPr>
          <w:rFonts w:ascii="Times New Roman" w:eastAsia="Times New Roman" w:hAnsi="Times New Roman"/>
          <w:color w:val="000000"/>
          <w:sz w:val="28"/>
          <w:szCs w:val="28"/>
        </w:rPr>
        <w:t>и обсуждаются</w:t>
      </w:r>
      <w:r w:rsidRPr="0004447C">
        <w:rPr>
          <w:rFonts w:ascii="Times New Roman" w:eastAsia="Times New Roman" w:hAnsi="Times New Roman"/>
          <w:color w:val="000000"/>
          <w:sz w:val="28"/>
          <w:szCs w:val="28"/>
          <w:lang w:val="en-US"/>
        </w:rPr>
        <w:t> </w:t>
      </w:r>
      <w:r w:rsidRPr="0004447C">
        <w:rPr>
          <w:rFonts w:ascii="Times New Roman" w:eastAsia="Times New Roman" w:hAnsi="Times New Roman"/>
          <w:color w:val="000000"/>
          <w:sz w:val="28"/>
          <w:szCs w:val="28"/>
        </w:rPr>
        <w:t>с самими старшеклассниками. Каждому параметру оценки (оцениваемому универсальному учебному действию), занесенному в оценочный лист или экспертное заключение, соответствуют точные критерии оценки: за что, при каких условиях, исходя из каких принципов ставится то или иное количество баллов.</w:t>
      </w:r>
    </w:p>
    <w:p w:rsidR="0004447C" w:rsidRPr="0004447C" w:rsidRDefault="0004447C" w:rsidP="0004447C">
      <w:pPr>
        <w:widowControl/>
        <w:spacing w:after="0"/>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На каждом этапе реализации образовательного события при использовании оценочных листов в качестве инструмента оценки результаты одних и тех же участников оценивают не менее двух экспертов одновременно; оценки, выставленные экспертами, усредняются.</w:t>
      </w:r>
    </w:p>
    <w:p w:rsidR="0004447C" w:rsidRPr="0004447C" w:rsidRDefault="0004447C" w:rsidP="0004447C">
      <w:pPr>
        <w:widowControl/>
        <w:spacing w:after="0"/>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В рамках реализации оценочного образовательного события</w:t>
      </w:r>
      <w:r w:rsidRPr="0004447C">
        <w:rPr>
          <w:rFonts w:ascii="Times New Roman" w:eastAsia="Times New Roman" w:hAnsi="Times New Roman"/>
          <w:color w:val="000000"/>
          <w:sz w:val="28"/>
          <w:szCs w:val="28"/>
          <w:lang w:val="en-US"/>
        </w:rPr>
        <w:t> </w:t>
      </w:r>
      <w:r w:rsidRPr="0004447C">
        <w:rPr>
          <w:rFonts w:ascii="Times New Roman" w:eastAsia="Times New Roman" w:hAnsi="Times New Roman"/>
          <w:color w:val="000000"/>
          <w:sz w:val="28"/>
          <w:szCs w:val="28"/>
        </w:rPr>
        <w:t>предусмотрена возможность самооценки обучающихся и включения результатов самооценки в формирование итоговой оценки. В качестве инструмента самооценки обучающихся используются те же инструменты (оценочные листы), которые используются для оценки обучающихся экспертами.</w:t>
      </w:r>
    </w:p>
    <w:p w:rsidR="0004447C" w:rsidRPr="0004447C" w:rsidRDefault="0004447C" w:rsidP="0004447C">
      <w:pPr>
        <w:widowControl/>
        <w:spacing w:after="0"/>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2. Защита проекта как формат оценки успешности освоения и применения обучающимися универсальных учебных действий</w:t>
      </w:r>
    </w:p>
    <w:p w:rsidR="0004447C" w:rsidRPr="0004447C" w:rsidRDefault="0004447C" w:rsidP="0004447C">
      <w:pPr>
        <w:widowControl/>
        <w:spacing w:after="0"/>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Публично представляются два элемента проектной работы:</w:t>
      </w:r>
    </w:p>
    <w:p w:rsidR="0004447C" w:rsidRPr="0004447C" w:rsidRDefault="0004447C" w:rsidP="00C76A6B">
      <w:pPr>
        <w:widowControl/>
        <w:numPr>
          <w:ilvl w:val="0"/>
          <w:numId w:val="66"/>
        </w:numPr>
        <w:spacing w:after="0"/>
        <w:ind w:left="780" w:right="180"/>
        <w:contextualSpacing/>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защита темы проекта (проектной идеи);</w:t>
      </w:r>
    </w:p>
    <w:p w:rsidR="0004447C" w:rsidRPr="0004447C" w:rsidRDefault="0004447C" w:rsidP="00C76A6B">
      <w:pPr>
        <w:widowControl/>
        <w:numPr>
          <w:ilvl w:val="0"/>
          <w:numId w:val="66"/>
        </w:numPr>
        <w:spacing w:after="0"/>
        <w:ind w:left="780" w:right="180"/>
        <w:rPr>
          <w:rFonts w:ascii="Times New Roman" w:eastAsia="Times New Roman" w:hAnsi="Times New Roman"/>
          <w:color w:val="000000"/>
          <w:sz w:val="28"/>
          <w:szCs w:val="28"/>
          <w:lang w:val="en-US"/>
        </w:rPr>
      </w:pPr>
      <w:r w:rsidRPr="0004447C">
        <w:rPr>
          <w:rFonts w:ascii="Times New Roman" w:eastAsia="Times New Roman" w:hAnsi="Times New Roman"/>
          <w:color w:val="000000"/>
          <w:sz w:val="28"/>
          <w:szCs w:val="28"/>
          <w:lang w:val="en-US"/>
        </w:rPr>
        <w:t>защита реализованного проекта.</w:t>
      </w:r>
    </w:p>
    <w:p w:rsidR="0004447C" w:rsidRPr="0004447C" w:rsidRDefault="0004447C" w:rsidP="0004447C">
      <w:pPr>
        <w:widowControl/>
        <w:spacing w:after="0"/>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На защите темы проекта (проектной идеи) с обучающимся обсуждаются:</w:t>
      </w:r>
    </w:p>
    <w:p w:rsidR="0004447C" w:rsidRPr="0004447C" w:rsidRDefault="0004447C" w:rsidP="00C76A6B">
      <w:pPr>
        <w:widowControl/>
        <w:numPr>
          <w:ilvl w:val="0"/>
          <w:numId w:val="67"/>
        </w:numPr>
        <w:spacing w:after="0"/>
        <w:ind w:left="780" w:right="180"/>
        <w:contextualSpacing/>
        <w:rPr>
          <w:rFonts w:ascii="Times New Roman" w:eastAsia="Times New Roman" w:hAnsi="Times New Roman"/>
          <w:color w:val="000000"/>
          <w:sz w:val="28"/>
          <w:szCs w:val="28"/>
          <w:lang w:val="en-US"/>
        </w:rPr>
      </w:pPr>
      <w:r w:rsidRPr="0004447C">
        <w:rPr>
          <w:rFonts w:ascii="Times New Roman" w:eastAsia="Times New Roman" w:hAnsi="Times New Roman"/>
          <w:color w:val="000000"/>
          <w:sz w:val="28"/>
          <w:szCs w:val="28"/>
          <w:lang w:val="en-US"/>
        </w:rPr>
        <w:t>актуальность проекта;</w:t>
      </w:r>
    </w:p>
    <w:p w:rsidR="0004447C" w:rsidRPr="0004447C" w:rsidRDefault="0004447C" w:rsidP="00C76A6B">
      <w:pPr>
        <w:widowControl/>
        <w:numPr>
          <w:ilvl w:val="0"/>
          <w:numId w:val="67"/>
        </w:numPr>
        <w:spacing w:after="0"/>
        <w:ind w:left="780" w:right="180"/>
        <w:contextualSpacing/>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положительные эффекты от реализации проекта, важные как для самого автора, так и для других людей;</w:t>
      </w:r>
    </w:p>
    <w:p w:rsidR="0004447C" w:rsidRPr="0004447C" w:rsidRDefault="0004447C" w:rsidP="00C76A6B">
      <w:pPr>
        <w:widowControl/>
        <w:numPr>
          <w:ilvl w:val="0"/>
          <w:numId w:val="67"/>
        </w:numPr>
        <w:spacing w:after="0"/>
        <w:ind w:left="780" w:right="180"/>
        <w:contextualSpacing/>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ресурсы (как материальные, так и нематериальные), необходимые для реализации проекта, возможные источники ресурсов;</w:t>
      </w:r>
    </w:p>
    <w:p w:rsidR="0004447C" w:rsidRPr="0004447C" w:rsidRDefault="0004447C" w:rsidP="00C76A6B">
      <w:pPr>
        <w:widowControl/>
        <w:numPr>
          <w:ilvl w:val="0"/>
          <w:numId w:val="67"/>
        </w:numPr>
        <w:spacing w:after="0"/>
        <w:ind w:left="780" w:right="180"/>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риски реализации проекта и сложности, которые ожидают обучающегося при реализации данного проекта.</w:t>
      </w:r>
    </w:p>
    <w:p w:rsidR="0004447C" w:rsidRPr="0004447C" w:rsidRDefault="0004447C" w:rsidP="0004447C">
      <w:pPr>
        <w:widowControl/>
        <w:spacing w:after="0"/>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В результате защиты темы проекта при необходимости производится корректировка, чтобы проект стал реализуемым и позволил обучающемуся предпринять реальное проектное действие.</w:t>
      </w:r>
    </w:p>
    <w:p w:rsidR="0004447C" w:rsidRPr="0004447C" w:rsidRDefault="0004447C" w:rsidP="0004447C">
      <w:pPr>
        <w:widowControl/>
        <w:spacing w:after="0"/>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На защите реализации проекта обучающийся представляет свой реализованный проект по примерному плану:</w:t>
      </w:r>
    </w:p>
    <w:p w:rsidR="0004447C" w:rsidRPr="0004447C" w:rsidRDefault="0004447C" w:rsidP="00C76A6B">
      <w:pPr>
        <w:widowControl/>
        <w:numPr>
          <w:ilvl w:val="0"/>
          <w:numId w:val="68"/>
        </w:numPr>
        <w:spacing w:after="0"/>
        <w:ind w:left="780" w:right="180"/>
        <w:contextualSpacing/>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Тема и краткое описание сути проекта.</w:t>
      </w:r>
    </w:p>
    <w:p w:rsidR="0004447C" w:rsidRPr="0004447C" w:rsidRDefault="0004447C" w:rsidP="00C76A6B">
      <w:pPr>
        <w:widowControl/>
        <w:numPr>
          <w:ilvl w:val="0"/>
          <w:numId w:val="68"/>
        </w:numPr>
        <w:spacing w:after="0"/>
        <w:ind w:left="780" w:right="180"/>
        <w:contextualSpacing/>
        <w:rPr>
          <w:rFonts w:ascii="Times New Roman" w:eastAsia="Times New Roman" w:hAnsi="Times New Roman"/>
          <w:color w:val="000000"/>
          <w:sz w:val="28"/>
          <w:szCs w:val="28"/>
          <w:lang w:val="en-US"/>
        </w:rPr>
      </w:pPr>
      <w:r w:rsidRPr="0004447C">
        <w:rPr>
          <w:rFonts w:ascii="Times New Roman" w:eastAsia="Times New Roman" w:hAnsi="Times New Roman"/>
          <w:color w:val="000000"/>
          <w:sz w:val="28"/>
          <w:szCs w:val="28"/>
          <w:lang w:val="en-US"/>
        </w:rPr>
        <w:t>Актуальность проекта.</w:t>
      </w:r>
    </w:p>
    <w:p w:rsidR="0004447C" w:rsidRPr="0004447C" w:rsidRDefault="0004447C" w:rsidP="00C76A6B">
      <w:pPr>
        <w:widowControl/>
        <w:numPr>
          <w:ilvl w:val="0"/>
          <w:numId w:val="68"/>
        </w:numPr>
        <w:spacing w:after="0"/>
        <w:ind w:left="780" w:right="180"/>
        <w:contextualSpacing/>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Положительные эффекты от реализации проекта, которые получат как сам автор, так и другие люди.</w:t>
      </w:r>
    </w:p>
    <w:p w:rsidR="0004447C" w:rsidRPr="0004447C" w:rsidRDefault="0004447C" w:rsidP="00C76A6B">
      <w:pPr>
        <w:widowControl/>
        <w:numPr>
          <w:ilvl w:val="0"/>
          <w:numId w:val="68"/>
        </w:numPr>
        <w:spacing w:after="0"/>
        <w:ind w:left="780" w:right="180"/>
        <w:contextualSpacing/>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Ресурсы (материальные и нематериальные), которые были привлечены для реализации проекта, а также источники этих ресурсов.</w:t>
      </w:r>
    </w:p>
    <w:p w:rsidR="0004447C" w:rsidRPr="0004447C" w:rsidRDefault="0004447C" w:rsidP="00C76A6B">
      <w:pPr>
        <w:widowControl/>
        <w:numPr>
          <w:ilvl w:val="0"/>
          <w:numId w:val="68"/>
        </w:numPr>
        <w:spacing w:after="0"/>
        <w:ind w:left="780" w:right="180"/>
        <w:contextualSpacing/>
        <w:rPr>
          <w:rFonts w:ascii="Times New Roman" w:eastAsia="Times New Roman" w:hAnsi="Times New Roman"/>
          <w:color w:val="000000"/>
          <w:sz w:val="28"/>
          <w:szCs w:val="28"/>
          <w:lang w:val="en-US"/>
        </w:rPr>
      </w:pPr>
      <w:r w:rsidRPr="0004447C">
        <w:rPr>
          <w:rFonts w:ascii="Times New Roman" w:eastAsia="Times New Roman" w:hAnsi="Times New Roman"/>
          <w:color w:val="000000"/>
          <w:sz w:val="28"/>
          <w:szCs w:val="28"/>
          <w:lang w:val="en-US"/>
        </w:rPr>
        <w:t>Ход реализации проекта.</w:t>
      </w:r>
    </w:p>
    <w:p w:rsidR="0004447C" w:rsidRPr="0004447C" w:rsidRDefault="0004447C" w:rsidP="00C76A6B">
      <w:pPr>
        <w:widowControl/>
        <w:numPr>
          <w:ilvl w:val="0"/>
          <w:numId w:val="68"/>
        </w:numPr>
        <w:spacing w:after="0"/>
        <w:ind w:left="780" w:right="180"/>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Риски реализации проекта и сложности, которые обучающемуся удалось преодолеть в ходе его реализации.</w:t>
      </w:r>
    </w:p>
    <w:p w:rsidR="0004447C" w:rsidRPr="0004447C" w:rsidRDefault="0004447C" w:rsidP="0004447C">
      <w:pPr>
        <w:widowControl/>
        <w:spacing w:after="0"/>
        <w:rPr>
          <w:rFonts w:ascii="Times New Roman" w:eastAsia="Times New Roman" w:hAnsi="Times New Roman"/>
          <w:color w:val="000000"/>
          <w:sz w:val="28"/>
          <w:szCs w:val="28"/>
          <w:lang w:val="en-US"/>
        </w:rPr>
      </w:pPr>
      <w:r w:rsidRPr="0004447C">
        <w:rPr>
          <w:rFonts w:ascii="Times New Roman" w:eastAsia="Times New Roman" w:hAnsi="Times New Roman"/>
          <w:color w:val="000000"/>
          <w:sz w:val="28"/>
          <w:szCs w:val="28"/>
        </w:rPr>
        <w:t>Проектная работа</w:t>
      </w:r>
      <w:r w:rsidRPr="0004447C">
        <w:rPr>
          <w:rFonts w:ascii="Times New Roman" w:eastAsia="Times New Roman" w:hAnsi="Times New Roman"/>
          <w:color w:val="000000"/>
          <w:sz w:val="28"/>
          <w:szCs w:val="28"/>
          <w:lang w:val="en-US"/>
        </w:rPr>
        <w:t> </w:t>
      </w:r>
      <w:r w:rsidRPr="0004447C">
        <w:rPr>
          <w:rFonts w:ascii="Times New Roman" w:eastAsia="Times New Roman" w:hAnsi="Times New Roman"/>
          <w:color w:val="000000"/>
          <w:sz w:val="28"/>
          <w:szCs w:val="28"/>
        </w:rPr>
        <w:t>обеспечивается</w:t>
      </w:r>
      <w:r w:rsidRPr="0004447C">
        <w:rPr>
          <w:rFonts w:ascii="Times New Roman" w:eastAsia="Times New Roman" w:hAnsi="Times New Roman"/>
          <w:color w:val="000000"/>
          <w:sz w:val="28"/>
          <w:szCs w:val="28"/>
          <w:lang w:val="en-US"/>
        </w:rPr>
        <w:t> </w:t>
      </w:r>
      <w:r w:rsidRPr="0004447C">
        <w:rPr>
          <w:rFonts w:ascii="Times New Roman" w:eastAsia="Times New Roman" w:hAnsi="Times New Roman"/>
          <w:color w:val="000000"/>
          <w:sz w:val="28"/>
          <w:szCs w:val="28"/>
        </w:rPr>
        <w:t xml:space="preserve">тьюторским кураторским сопровождением. </w:t>
      </w:r>
      <w:r w:rsidRPr="0004447C">
        <w:rPr>
          <w:rFonts w:ascii="Times New Roman" w:eastAsia="Times New Roman" w:hAnsi="Times New Roman"/>
          <w:color w:val="000000"/>
          <w:sz w:val="28"/>
          <w:szCs w:val="28"/>
          <w:lang w:val="en-US"/>
        </w:rPr>
        <w:t>В функцию тьютора входит:</w:t>
      </w:r>
    </w:p>
    <w:p w:rsidR="0004447C" w:rsidRPr="0004447C" w:rsidRDefault="0004447C" w:rsidP="00C76A6B">
      <w:pPr>
        <w:widowControl/>
        <w:numPr>
          <w:ilvl w:val="0"/>
          <w:numId w:val="69"/>
        </w:numPr>
        <w:spacing w:after="0"/>
        <w:ind w:left="780" w:right="180"/>
        <w:contextualSpacing/>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обсуждение с обучающимся проектной идеи и помощь в подготовке к ее защите и реализации;</w:t>
      </w:r>
    </w:p>
    <w:p w:rsidR="0004447C" w:rsidRPr="0004447C" w:rsidRDefault="0004447C" w:rsidP="00C76A6B">
      <w:pPr>
        <w:widowControl/>
        <w:numPr>
          <w:ilvl w:val="0"/>
          <w:numId w:val="69"/>
        </w:numPr>
        <w:spacing w:after="0"/>
        <w:ind w:left="780" w:right="180"/>
        <w:contextualSpacing/>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посредничество между обучающимися и экспертной комиссией при необходимости;</w:t>
      </w:r>
    </w:p>
    <w:p w:rsidR="0004447C" w:rsidRPr="0004447C" w:rsidRDefault="0004447C" w:rsidP="00C76A6B">
      <w:pPr>
        <w:widowControl/>
        <w:numPr>
          <w:ilvl w:val="0"/>
          <w:numId w:val="69"/>
        </w:numPr>
        <w:spacing w:after="0"/>
        <w:ind w:left="780" w:right="180"/>
        <w:rPr>
          <w:rFonts w:ascii="Times New Roman" w:eastAsia="Times New Roman" w:hAnsi="Times New Roman"/>
          <w:color w:val="000000"/>
          <w:sz w:val="28"/>
          <w:szCs w:val="28"/>
          <w:lang w:val="en-US"/>
        </w:rPr>
      </w:pPr>
      <w:r w:rsidRPr="0004447C">
        <w:rPr>
          <w:rFonts w:ascii="Times New Roman" w:eastAsia="Times New Roman" w:hAnsi="Times New Roman"/>
          <w:color w:val="000000"/>
          <w:sz w:val="28"/>
          <w:szCs w:val="28"/>
          <w:lang w:val="en-US"/>
        </w:rPr>
        <w:t>другая организационная помощь.</w:t>
      </w:r>
    </w:p>
    <w:p w:rsidR="0004447C" w:rsidRPr="0004447C" w:rsidRDefault="0004447C" w:rsidP="0004447C">
      <w:pPr>
        <w:widowControl/>
        <w:spacing w:after="0"/>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Регламент проведения защиты проектной идеи и реализованного проекта, параметры и критерии оценки проектной деятельности должны быть известны обучающимся заранее. По возможности параметры и критерии оценки проектной деятельности разрабатываются и обсуждаются с самими старшеклассниками.</w:t>
      </w:r>
    </w:p>
    <w:p w:rsidR="0004447C" w:rsidRPr="0004447C" w:rsidRDefault="0004447C" w:rsidP="0004447C">
      <w:pPr>
        <w:widowControl/>
        <w:spacing w:after="0"/>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Основные требования к инструментарию оценки сформированности универсальных учебных действий при процедуре защиты реализованного проекта:</w:t>
      </w:r>
    </w:p>
    <w:p w:rsidR="0004447C" w:rsidRPr="0004447C" w:rsidRDefault="0004447C" w:rsidP="00C76A6B">
      <w:pPr>
        <w:widowControl/>
        <w:numPr>
          <w:ilvl w:val="0"/>
          <w:numId w:val="70"/>
        </w:numPr>
        <w:spacing w:after="0"/>
        <w:ind w:left="780" w:right="180"/>
        <w:contextualSpacing/>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оценке подвергается не только защита реализованного проекта, но и динамика изменений, внесенных в проект от момента замысла (процедуры защиты проектной идеи) до воплощения; учитываются целесообразность, уместность, полнота внесенных изменений, соотнесенные с сохранением исходного замысла проекта;</w:t>
      </w:r>
    </w:p>
    <w:p w:rsidR="0004447C" w:rsidRPr="0004447C" w:rsidRDefault="0004447C" w:rsidP="00C76A6B">
      <w:pPr>
        <w:widowControl/>
        <w:numPr>
          <w:ilvl w:val="0"/>
          <w:numId w:val="70"/>
        </w:numPr>
        <w:spacing w:after="0"/>
        <w:ind w:left="780" w:right="180"/>
        <w:contextualSpacing/>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для оценки проектной работы создается экспертная комиссия, в которую входят педагоги и представители администрации, МКОУ «Испикская СОШ», представители местного сообщества и сфер деятельности, в рамках которых выполняются проектные работы;</w:t>
      </w:r>
    </w:p>
    <w:p w:rsidR="0004447C" w:rsidRPr="0004447C" w:rsidRDefault="0004447C" w:rsidP="00C76A6B">
      <w:pPr>
        <w:widowControl/>
        <w:numPr>
          <w:ilvl w:val="0"/>
          <w:numId w:val="70"/>
        </w:numPr>
        <w:spacing w:after="0"/>
        <w:ind w:left="780" w:right="180"/>
        <w:contextualSpacing/>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оценивание производится на основе критериальной модели;</w:t>
      </w:r>
    </w:p>
    <w:p w:rsidR="0004447C" w:rsidRPr="0004447C" w:rsidRDefault="0004447C" w:rsidP="00C76A6B">
      <w:pPr>
        <w:widowControl/>
        <w:numPr>
          <w:ilvl w:val="0"/>
          <w:numId w:val="70"/>
        </w:numPr>
        <w:spacing w:after="0"/>
        <w:ind w:left="780" w:right="180"/>
        <w:contextualSpacing/>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для обработки всего массива оценок</w:t>
      </w:r>
      <w:r w:rsidRPr="0004447C">
        <w:rPr>
          <w:rFonts w:ascii="Times New Roman" w:eastAsia="Times New Roman" w:hAnsi="Times New Roman"/>
          <w:color w:val="000000"/>
          <w:sz w:val="28"/>
          <w:szCs w:val="28"/>
          <w:lang w:val="en-US"/>
        </w:rPr>
        <w:t> </w:t>
      </w:r>
      <w:r w:rsidRPr="0004447C">
        <w:rPr>
          <w:rFonts w:ascii="Times New Roman" w:eastAsia="Times New Roman" w:hAnsi="Times New Roman"/>
          <w:color w:val="000000"/>
          <w:sz w:val="28"/>
          <w:szCs w:val="28"/>
        </w:rPr>
        <w:t>предусмотрен электронный инструмент; способ агрегации данных, формат вывода данных и способ презентации итоговых оценок обучающимся и другим заинтересованным лицам определяет МКОУ «Испикская СОШ»;</w:t>
      </w:r>
    </w:p>
    <w:p w:rsidR="0004447C" w:rsidRPr="0004447C" w:rsidRDefault="0004447C" w:rsidP="00C76A6B">
      <w:pPr>
        <w:widowControl/>
        <w:numPr>
          <w:ilvl w:val="0"/>
          <w:numId w:val="70"/>
        </w:numPr>
        <w:spacing w:after="0"/>
        <w:ind w:left="780" w:right="180"/>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результаты оценивания универсальных учебных действий доводятся до сведения обучающихся.</w:t>
      </w:r>
    </w:p>
    <w:p w:rsidR="0004447C" w:rsidRPr="0004447C" w:rsidRDefault="0004447C" w:rsidP="0004447C">
      <w:pPr>
        <w:widowControl/>
        <w:spacing w:after="0"/>
        <w:jc w:val="center"/>
        <w:rPr>
          <w:rFonts w:ascii="Times New Roman" w:eastAsia="Times New Roman" w:hAnsi="Times New Roman"/>
          <w:color w:val="000000"/>
          <w:sz w:val="28"/>
          <w:szCs w:val="28"/>
        </w:rPr>
      </w:pPr>
      <w:r w:rsidRPr="0004447C">
        <w:rPr>
          <w:rFonts w:ascii="Times New Roman" w:eastAsia="Times New Roman" w:hAnsi="Times New Roman"/>
          <w:b/>
          <w:bCs/>
          <w:color w:val="000000"/>
          <w:sz w:val="28"/>
          <w:szCs w:val="28"/>
        </w:rPr>
        <w:t>Организационный раздел</w:t>
      </w:r>
    </w:p>
    <w:p w:rsidR="0004447C" w:rsidRPr="0004447C" w:rsidRDefault="0004447C" w:rsidP="0004447C">
      <w:pPr>
        <w:widowControl/>
        <w:spacing w:after="0"/>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Условия реализации программы формирования УУД в</w:t>
      </w:r>
      <w:r w:rsidRPr="0004447C">
        <w:rPr>
          <w:rFonts w:ascii="Times New Roman" w:eastAsia="Times New Roman" w:hAnsi="Times New Roman"/>
          <w:color w:val="000000"/>
          <w:sz w:val="28"/>
          <w:szCs w:val="28"/>
          <w:lang w:val="en-US"/>
        </w:rPr>
        <w:t> </w:t>
      </w:r>
      <w:r w:rsidRPr="0004447C">
        <w:rPr>
          <w:rFonts w:ascii="Times New Roman" w:eastAsia="Times New Roman" w:hAnsi="Times New Roman"/>
          <w:color w:val="000000"/>
          <w:sz w:val="28"/>
          <w:szCs w:val="28"/>
        </w:rPr>
        <w:t>МКОУ «Испикская СОШ»</w:t>
      </w:r>
      <w:r w:rsidRPr="0004447C">
        <w:rPr>
          <w:rFonts w:ascii="Times New Roman" w:eastAsia="Times New Roman" w:hAnsi="Times New Roman"/>
          <w:color w:val="000000"/>
          <w:sz w:val="28"/>
          <w:szCs w:val="28"/>
          <w:lang w:val="en-US"/>
        </w:rPr>
        <w:t> </w:t>
      </w:r>
      <w:r w:rsidRPr="0004447C">
        <w:rPr>
          <w:rFonts w:ascii="Times New Roman" w:eastAsia="Times New Roman" w:hAnsi="Times New Roman"/>
          <w:color w:val="000000"/>
          <w:sz w:val="28"/>
          <w:szCs w:val="28"/>
        </w:rPr>
        <w:t>обеспечивают</w:t>
      </w:r>
      <w:r w:rsidRPr="0004447C">
        <w:rPr>
          <w:rFonts w:ascii="Times New Roman" w:eastAsia="Times New Roman" w:hAnsi="Times New Roman"/>
          <w:color w:val="000000"/>
          <w:sz w:val="28"/>
          <w:szCs w:val="28"/>
          <w:lang w:val="en-US"/>
        </w:rPr>
        <w:t> </w:t>
      </w:r>
      <w:r w:rsidRPr="0004447C">
        <w:rPr>
          <w:rFonts w:ascii="Times New Roman" w:eastAsia="Times New Roman" w:hAnsi="Times New Roman"/>
          <w:color w:val="000000"/>
          <w:sz w:val="28"/>
          <w:szCs w:val="28"/>
        </w:rPr>
        <w:t>совершенствование компетенций проектной и учебно-исследовательской деятельности обучающихся.</w:t>
      </w:r>
    </w:p>
    <w:p w:rsidR="0004447C" w:rsidRPr="0004447C" w:rsidRDefault="0004447C" w:rsidP="0004447C">
      <w:pPr>
        <w:widowControl/>
        <w:spacing w:after="0"/>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Образовательное пространство МКОУ «Испикская СОШ» обеспечивает формирование УУД. Для этого в школе созданы следующие условия:</w:t>
      </w:r>
    </w:p>
    <w:p w:rsidR="0004447C" w:rsidRPr="0004447C" w:rsidRDefault="0004447C" w:rsidP="00C76A6B">
      <w:pPr>
        <w:widowControl/>
        <w:numPr>
          <w:ilvl w:val="0"/>
          <w:numId w:val="71"/>
        </w:numPr>
        <w:spacing w:after="0"/>
        <w:ind w:left="780" w:right="180"/>
        <w:contextualSpacing/>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реализуется сетевое взаимодействие с организациями общего и дополнительного образования, с учреждениями культуры;</w:t>
      </w:r>
    </w:p>
    <w:p w:rsidR="0004447C" w:rsidRPr="0004447C" w:rsidRDefault="0004447C" w:rsidP="00C76A6B">
      <w:pPr>
        <w:widowControl/>
        <w:numPr>
          <w:ilvl w:val="0"/>
          <w:numId w:val="71"/>
        </w:numPr>
        <w:spacing w:after="0"/>
        <w:ind w:left="780" w:right="180"/>
        <w:contextualSpacing/>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обеспечена возможность формирования индивидуальной образовательной траектории обучающихся (разнообразие форм получения образования в данной образовательной организации, обеспечение возможности выбора обучающимся формы получения образования, уровня освоения предметного материала, учителя, учебной группы);</w:t>
      </w:r>
    </w:p>
    <w:p w:rsidR="0004447C" w:rsidRPr="0004447C" w:rsidRDefault="0004447C" w:rsidP="00C76A6B">
      <w:pPr>
        <w:widowControl/>
        <w:numPr>
          <w:ilvl w:val="0"/>
          <w:numId w:val="71"/>
        </w:numPr>
        <w:spacing w:after="0"/>
        <w:ind w:left="780" w:right="180"/>
        <w:contextualSpacing/>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используются дистанционные формы получения образования как элемент индивидуальной образовательной траектории обучающихся;</w:t>
      </w:r>
    </w:p>
    <w:p w:rsidR="0004447C" w:rsidRPr="0004447C" w:rsidRDefault="0004447C" w:rsidP="00C76A6B">
      <w:pPr>
        <w:widowControl/>
        <w:numPr>
          <w:ilvl w:val="0"/>
          <w:numId w:val="71"/>
        </w:numPr>
        <w:spacing w:after="0"/>
        <w:ind w:left="780" w:right="180"/>
        <w:contextualSpacing/>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обеспечена возможность вовлечения обучающихся в проектную деятельность, в том числе в деятельность социального проектирования и социального предпринимательства;</w:t>
      </w:r>
    </w:p>
    <w:p w:rsidR="0004447C" w:rsidRPr="0004447C" w:rsidRDefault="0004447C" w:rsidP="00C76A6B">
      <w:pPr>
        <w:widowControl/>
        <w:numPr>
          <w:ilvl w:val="0"/>
          <w:numId w:val="71"/>
        </w:numPr>
        <w:spacing w:after="0"/>
        <w:ind w:left="780" w:right="180"/>
        <w:contextualSpacing/>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обеспечена возможность вовлечения обучающихся в разнообразную исследовательскую деятельность;</w:t>
      </w:r>
    </w:p>
    <w:p w:rsidR="0004447C" w:rsidRPr="0004447C" w:rsidRDefault="0004447C" w:rsidP="00C76A6B">
      <w:pPr>
        <w:widowControl/>
        <w:numPr>
          <w:ilvl w:val="0"/>
          <w:numId w:val="71"/>
        </w:numPr>
        <w:spacing w:after="0"/>
        <w:ind w:left="780" w:right="180"/>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обеспечена возможность широкой социализации обучающихся как через реализацию социальных проектов, так и через организованную разнообразную социальную практику: работу в волонтерских организациях, участие в благотворительных акциях, марафонах и проектах.</w:t>
      </w:r>
    </w:p>
    <w:p w:rsidR="0004447C" w:rsidRPr="0004447C" w:rsidRDefault="0004447C" w:rsidP="0004447C">
      <w:pPr>
        <w:widowControl/>
        <w:spacing w:after="0"/>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Условия реализации программы формирования УУД включают:</w:t>
      </w:r>
    </w:p>
    <w:p w:rsidR="0004447C" w:rsidRPr="0004447C" w:rsidRDefault="0004447C" w:rsidP="00C76A6B">
      <w:pPr>
        <w:widowControl/>
        <w:numPr>
          <w:ilvl w:val="0"/>
          <w:numId w:val="72"/>
        </w:numPr>
        <w:spacing w:after="0"/>
        <w:ind w:left="780" w:right="180"/>
        <w:contextualSpacing/>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укомплектованность образовательной организации педагогическими, руководящими и иными работниками;</w:t>
      </w:r>
    </w:p>
    <w:p w:rsidR="0004447C" w:rsidRPr="0004447C" w:rsidRDefault="0004447C" w:rsidP="00C76A6B">
      <w:pPr>
        <w:widowControl/>
        <w:numPr>
          <w:ilvl w:val="0"/>
          <w:numId w:val="72"/>
        </w:numPr>
        <w:spacing w:after="0"/>
        <w:ind w:left="780" w:right="180"/>
        <w:contextualSpacing/>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уровень квалификации педагогических и иных работников образовательной организации;</w:t>
      </w:r>
    </w:p>
    <w:p w:rsidR="0004447C" w:rsidRPr="0004447C" w:rsidRDefault="0004447C" w:rsidP="00C76A6B">
      <w:pPr>
        <w:widowControl/>
        <w:numPr>
          <w:ilvl w:val="0"/>
          <w:numId w:val="72"/>
        </w:numPr>
        <w:spacing w:after="0"/>
        <w:ind w:left="780" w:right="180"/>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непрерывность профессионального развития педагогических работников образовательной организации, реализующей образовательную программу среднего общего образования.</w:t>
      </w:r>
    </w:p>
    <w:p w:rsidR="0004447C" w:rsidRPr="0004447C" w:rsidRDefault="0004447C" w:rsidP="0004447C">
      <w:pPr>
        <w:widowControl/>
        <w:spacing w:after="0"/>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Педагогические МКОУ «Испикская СОШ» имеют</w:t>
      </w:r>
      <w:r w:rsidRPr="0004447C">
        <w:rPr>
          <w:rFonts w:ascii="Times New Roman" w:eastAsia="Times New Roman" w:hAnsi="Times New Roman"/>
          <w:color w:val="000000"/>
          <w:sz w:val="28"/>
          <w:szCs w:val="28"/>
          <w:lang w:val="en-US"/>
        </w:rPr>
        <w:t> </w:t>
      </w:r>
      <w:r w:rsidRPr="0004447C">
        <w:rPr>
          <w:rFonts w:ascii="Times New Roman" w:eastAsia="Times New Roman" w:hAnsi="Times New Roman"/>
          <w:color w:val="000000"/>
          <w:sz w:val="28"/>
          <w:szCs w:val="28"/>
        </w:rPr>
        <w:t>необходимый уровень подготовки для реализации программы формирования УУД:</w:t>
      </w:r>
    </w:p>
    <w:p w:rsidR="0004447C" w:rsidRPr="0004447C" w:rsidRDefault="0004447C" w:rsidP="00C76A6B">
      <w:pPr>
        <w:widowControl/>
        <w:numPr>
          <w:ilvl w:val="0"/>
          <w:numId w:val="73"/>
        </w:numPr>
        <w:spacing w:after="0"/>
        <w:ind w:left="780" w:right="180"/>
        <w:contextualSpacing/>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педагоги владеют представлениями о возрастных особенностях обучающихся</w:t>
      </w:r>
      <w:r w:rsidRPr="0004447C">
        <w:rPr>
          <w:rFonts w:ascii="Times New Roman" w:eastAsia="Times New Roman" w:hAnsi="Times New Roman"/>
          <w:color w:val="000000"/>
          <w:sz w:val="28"/>
          <w:szCs w:val="28"/>
          <w:lang w:val="en-US"/>
        </w:rPr>
        <w:t> </w:t>
      </w:r>
      <w:r w:rsidRPr="0004447C">
        <w:rPr>
          <w:rFonts w:ascii="Times New Roman" w:eastAsia="Times New Roman" w:hAnsi="Times New Roman"/>
          <w:color w:val="000000"/>
          <w:sz w:val="28"/>
          <w:szCs w:val="28"/>
        </w:rPr>
        <w:t>старшей школы;</w:t>
      </w:r>
    </w:p>
    <w:p w:rsidR="0004447C" w:rsidRPr="0004447C" w:rsidRDefault="0004447C" w:rsidP="00C76A6B">
      <w:pPr>
        <w:widowControl/>
        <w:numPr>
          <w:ilvl w:val="0"/>
          <w:numId w:val="73"/>
        </w:numPr>
        <w:spacing w:after="0"/>
        <w:ind w:left="780" w:right="180"/>
        <w:contextualSpacing/>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педагоги прошли курсы повышения квалификации, посвященные ФГОС СОО;</w:t>
      </w:r>
    </w:p>
    <w:p w:rsidR="0004447C" w:rsidRPr="0004447C" w:rsidRDefault="0004447C" w:rsidP="00C76A6B">
      <w:pPr>
        <w:widowControl/>
        <w:numPr>
          <w:ilvl w:val="0"/>
          <w:numId w:val="73"/>
        </w:numPr>
        <w:spacing w:after="0"/>
        <w:ind w:left="780" w:right="180"/>
        <w:contextualSpacing/>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педагоги участвовали в разработке программы по формированию УУД и во внутришкольном семинаре, посвященном особенностям применения программы развития УУД;</w:t>
      </w:r>
    </w:p>
    <w:p w:rsidR="0004447C" w:rsidRPr="0004447C" w:rsidRDefault="0004447C" w:rsidP="00C76A6B">
      <w:pPr>
        <w:widowControl/>
        <w:numPr>
          <w:ilvl w:val="0"/>
          <w:numId w:val="73"/>
        </w:numPr>
        <w:spacing w:after="0"/>
        <w:ind w:left="780" w:right="180"/>
        <w:contextualSpacing/>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педагоги могут строить образовательную деятельность в рамках учебного предмета в соответствии с особенностями формирования конкретных УУД;</w:t>
      </w:r>
    </w:p>
    <w:p w:rsidR="0004447C" w:rsidRPr="0004447C" w:rsidRDefault="0004447C" w:rsidP="00C76A6B">
      <w:pPr>
        <w:widowControl/>
        <w:numPr>
          <w:ilvl w:val="0"/>
          <w:numId w:val="73"/>
        </w:numPr>
        <w:spacing w:after="0"/>
        <w:ind w:left="780" w:right="180"/>
        <w:contextualSpacing/>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педагоги осуществляют формирование УУД в рамках проектной, исследовательской деятельности;</w:t>
      </w:r>
    </w:p>
    <w:p w:rsidR="0004447C" w:rsidRPr="0004447C" w:rsidRDefault="0004447C" w:rsidP="00C76A6B">
      <w:pPr>
        <w:widowControl/>
        <w:numPr>
          <w:ilvl w:val="0"/>
          <w:numId w:val="73"/>
        </w:numPr>
        <w:spacing w:after="0"/>
        <w:ind w:left="780" w:right="180"/>
        <w:contextualSpacing/>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педагоги владеют методиками формирующего оценивания;</w:t>
      </w:r>
    </w:p>
    <w:p w:rsidR="0004447C" w:rsidRPr="0004447C" w:rsidRDefault="0004447C" w:rsidP="00C76A6B">
      <w:pPr>
        <w:widowControl/>
        <w:numPr>
          <w:ilvl w:val="0"/>
          <w:numId w:val="73"/>
        </w:numPr>
        <w:spacing w:after="0"/>
        <w:ind w:left="780" w:right="180"/>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педагоги умеют применять инструментарий для оценки качества формирования УУД в рамках одного или нескольких предметов.</w:t>
      </w:r>
    </w:p>
    <w:p w:rsidR="0004447C" w:rsidRPr="0004447C" w:rsidRDefault="0004447C" w:rsidP="0004447C">
      <w:pPr>
        <w:widowControl/>
        <w:spacing w:after="0"/>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Педагогические МКОУ «Испикская СОШ» имеют необходимый уровень квалификации для реализации программы развития УУД у обучающихся и решения задач, определенных данной программой. Уровень квалификации работников соответствует квалификационным характеристикам по соответствующей должности.</w:t>
      </w:r>
    </w:p>
    <w:p w:rsidR="0004447C" w:rsidRPr="0004447C" w:rsidRDefault="0004447C" w:rsidP="0004447C">
      <w:pPr>
        <w:widowControl/>
        <w:spacing w:after="0"/>
        <w:jc w:val="center"/>
        <w:rPr>
          <w:rFonts w:ascii="Times New Roman" w:eastAsia="Times New Roman" w:hAnsi="Times New Roman"/>
          <w:color w:val="000000"/>
          <w:sz w:val="28"/>
          <w:szCs w:val="28"/>
        </w:rPr>
      </w:pPr>
      <w:r w:rsidRPr="0004447C">
        <w:rPr>
          <w:rFonts w:ascii="Times New Roman" w:eastAsia="Times New Roman" w:hAnsi="Times New Roman"/>
          <w:b/>
          <w:bCs/>
          <w:color w:val="000000"/>
          <w:sz w:val="28"/>
          <w:szCs w:val="28"/>
        </w:rPr>
        <w:t>Рабочая программа воспитания</w:t>
      </w:r>
      <w:r w:rsidRPr="0004447C">
        <w:rPr>
          <w:rFonts w:ascii="Times New Roman" w:eastAsia="Times New Roman" w:hAnsi="Times New Roman"/>
          <w:b/>
          <w:bCs/>
          <w:color w:val="000000"/>
          <w:sz w:val="28"/>
          <w:szCs w:val="28"/>
          <w:lang w:val="en-US"/>
        </w:rPr>
        <w:t> </w:t>
      </w:r>
      <w:r w:rsidRPr="0004447C">
        <w:rPr>
          <w:rFonts w:ascii="Times New Roman" w:eastAsia="Times New Roman" w:hAnsi="Times New Roman"/>
          <w:b/>
          <w:bCs/>
          <w:color w:val="000000"/>
          <w:sz w:val="28"/>
          <w:szCs w:val="28"/>
        </w:rPr>
        <w:t>обучающихся на</w:t>
      </w:r>
      <w:r w:rsidRPr="0004447C">
        <w:rPr>
          <w:rFonts w:ascii="Times New Roman" w:eastAsia="Times New Roman" w:hAnsi="Times New Roman"/>
          <w:b/>
          <w:bCs/>
          <w:color w:val="000000"/>
          <w:sz w:val="28"/>
          <w:szCs w:val="28"/>
          <w:lang w:val="en-US"/>
        </w:rPr>
        <w:t> </w:t>
      </w:r>
      <w:r w:rsidRPr="0004447C">
        <w:rPr>
          <w:rFonts w:ascii="Times New Roman" w:eastAsia="Times New Roman" w:hAnsi="Times New Roman"/>
          <w:b/>
          <w:bCs/>
          <w:color w:val="000000"/>
          <w:sz w:val="28"/>
          <w:szCs w:val="28"/>
        </w:rPr>
        <w:t>уровне среднего общего образования МКОУ «Испикская СОШ</w:t>
      </w:r>
    </w:p>
    <w:p w:rsidR="0004447C" w:rsidRPr="0004447C" w:rsidRDefault="0004447C" w:rsidP="0004447C">
      <w:pPr>
        <w:widowControl/>
        <w:spacing w:after="0"/>
        <w:jc w:val="center"/>
        <w:rPr>
          <w:rFonts w:ascii="Times New Roman" w:eastAsia="Times New Roman" w:hAnsi="Times New Roman"/>
          <w:color w:val="000000"/>
          <w:sz w:val="28"/>
          <w:szCs w:val="28"/>
        </w:rPr>
      </w:pPr>
      <w:r w:rsidRPr="0004447C">
        <w:rPr>
          <w:rFonts w:ascii="Times New Roman" w:eastAsia="Times New Roman" w:hAnsi="Times New Roman"/>
          <w:b/>
          <w:bCs/>
          <w:color w:val="000000"/>
          <w:sz w:val="28"/>
          <w:szCs w:val="28"/>
        </w:rPr>
        <w:t>Пояснительная записка</w:t>
      </w:r>
    </w:p>
    <w:p w:rsidR="0004447C" w:rsidRPr="0004447C" w:rsidRDefault="0004447C" w:rsidP="0004447C">
      <w:pPr>
        <w:widowControl/>
        <w:spacing w:after="0"/>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Рабочая программа воспитания ООП СОО МКОУ «Испикская СОШ» (далее</w:t>
      </w:r>
      <w:r w:rsidRPr="0004447C">
        <w:rPr>
          <w:rFonts w:ascii="Times New Roman" w:eastAsia="Times New Roman" w:hAnsi="Times New Roman"/>
          <w:color w:val="000000"/>
          <w:sz w:val="28"/>
          <w:szCs w:val="28"/>
          <w:lang w:val="en-US"/>
        </w:rPr>
        <w:t> </w:t>
      </w:r>
      <w:r w:rsidRPr="0004447C">
        <w:rPr>
          <w:rFonts w:ascii="Times New Roman" w:eastAsia="Times New Roman" w:hAnsi="Times New Roman"/>
          <w:color w:val="000000"/>
          <w:sz w:val="28"/>
          <w:szCs w:val="28"/>
        </w:rPr>
        <w:t>— Программа воспитания) разработана на</w:t>
      </w:r>
      <w:r w:rsidRPr="0004447C">
        <w:rPr>
          <w:rFonts w:ascii="Times New Roman" w:eastAsia="Times New Roman" w:hAnsi="Times New Roman"/>
          <w:color w:val="000000"/>
          <w:sz w:val="28"/>
          <w:szCs w:val="28"/>
          <w:lang w:val="en-US"/>
        </w:rPr>
        <w:t> </w:t>
      </w:r>
      <w:r w:rsidRPr="0004447C">
        <w:rPr>
          <w:rFonts w:ascii="Times New Roman" w:eastAsia="Times New Roman" w:hAnsi="Times New Roman"/>
          <w:color w:val="000000"/>
          <w:sz w:val="28"/>
          <w:szCs w:val="28"/>
        </w:rPr>
        <w:t>основе федеральной рабочей программы воспитания для общеобразовательных организаций. Данная Программа основывается на</w:t>
      </w:r>
      <w:r w:rsidRPr="0004447C">
        <w:rPr>
          <w:rFonts w:ascii="Times New Roman" w:eastAsia="Times New Roman" w:hAnsi="Times New Roman"/>
          <w:color w:val="000000"/>
          <w:sz w:val="28"/>
          <w:szCs w:val="28"/>
          <w:lang w:val="en-US"/>
        </w:rPr>
        <w:t> </w:t>
      </w:r>
      <w:r w:rsidRPr="0004447C">
        <w:rPr>
          <w:rFonts w:ascii="Times New Roman" w:eastAsia="Times New Roman" w:hAnsi="Times New Roman"/>
          <w:color w:val="000000"/>
          <w:sz w:val="28"/>
          <w:szCs w:val="28"/>
        </w:rPr>
        <w:t>единстве и</w:t>
      </w:r>
      <w:r w:rsidRPr="0004447C">
        <w:rPr>
          <w:rFonts w:ascii="Times New Roman" w:eastAsia="Times New Roman" w:hAnsi="Times New Roman"/>
          <w:color w:val="000000"/>
          <w:sz w:val="28"/>
          <w:szCs w:val="28"/>
          <w:lang w:val="en-US"/>
        </w:rPr>
        <w:t> </w:t>
      </w:r>
      <w:r w:rsidRPr="0004447C">
        <w:rPr>
          <w:rFonts w:ascii="Times New Roman" w:eastAsia="Times New Roman" w:hAnsi="Times New Roman"/>
          <w:color w:val="000000"/>
          <w:sz w:val="28"/>
          <w:szCs w:val="28"/>
        </w:rPr>
        <w:t>преемственности образовательного процесса всех уровней общего образования, соотносится с</w:t>
      </w:r>
      <w:r w:rsidRPr="0004447C">
        <w:rPr>
          <w:rFonts w:ascii="Times New Roman" w:eastAsia="Times New Roman" w:hAnsi="Times New Roman"/>
          <w:color w:val="000000"/>
          <w:sz w:val="28"/>
          <w:szCs w:val="28"/>
          <w:lang w:val="en-US"/>
        </w:rPr>
        <w:t> </w:t>
      </w:r>
      <w:r w:rsidRPr="0004447C">
        <w:rPr>
          <w:rFonts w:ascii="Times New Roman" w:eastAsia="Times New Roman" w:hAnsi="Times New Roman"/>
          <w:color w:val="000000"/>
          <w:sz w:val="28"/>
          <w:szCs w:val="28"/>
        </w:rPr>
        <w:t>рабочими программами воспитания для образовательных организаций дошкольного и</w:t>
      </w:r>
      <w:r w:rsidRPr="0004447C">
        <w:rPr>
          <w:rFonts w:ascii="Times New Roman" w:eastAsia="Times New Roman" w:hAnsi="Times New Roman"/>
          <w:color w:val="000000"/>
          <w:sz w:val="28"/>
          <w:szCs w:val="28"/>
          <w:lang w:val="en-US"/>
        </w:rPr>
        <w:t> </w:t>
      </w:r>
      <w:r w:rsidRPr="0004447C">
        <w:rPr>
          <w:rFonts w:ascii="Times New Roman" w:eastAsia="Times New Roman" w:hAnsi="Times New Roman"/>
          <w:color w:val="000000"/>
          <w:sz w:val="28"/>
          <w:szCs w:val="28"/>
        </w:rPr>
        <w:t>среднего профессионального образования.</w:t>
      </w:r>
    </w:p>
    <w:p w:rsidR="0004447C" w:rsidRPr="0004447C" w:rsidRDefault="0004447C" w:rsidP="0004447C">
      <w:pPr>
        <w:widowControl/>
        <w:spacing w:after="0"/>
        <w:rPr>
          <w:rFonts w:ascii="Times New Roman" w:eastAsia="Times New Roman" w:hAnsi="Times New Roman"/>
          <w:color w:val="000000"/>
          <w:sz w:val="28"/>
          <w:szCs w:val="28"/>
          <w:lang w:val="en-US"/>
        </w:rPr>
      </w:pPr>
      <w:r w:rsidRPr="0004447C">
        <w:rPr>
          <w:rFonts w:ascii="Times New Roman" w:eastAsia="Times New Roman" w:hAnsi="Times New Roman"/>
          <w:color w:val="000000"/>
          <w:sz w:val="28"/>
          <w:szCs w:val="28"/>
          <w:lang w:val="en-US"/>
        </w:rPr>
        <w:t>Программа воспитания:</w:t>
      </w:r>
    </w:p>
    <w:p w:rsidR="0004447C" w:rsidRPr="0004447C" w:rsidRDefault="0004447C" w:rsidP="00C76A6B">
      <w:pPr>
        <w:widowControl/>
        <w:numPr>
          <w:ilvl w:val="0"/>
          <w:numId w:val="74"/>
        </w:numPr>
        <w:spacing w:after="0"/>
        <w:ind w:left="780" w:right="180"/>
        <w:contextualSpacing/>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предназначена для планирования и</w:t>
      </w:r>
      <w:r w:rsidRPr="0004447C">
        <w:rPr>
          <w:rFonts w:ascii="Times New Roman" w:eastAsia="Times New Roman" w:hAnsi="Times New Roman"/>
          <w:color w:val="000000"/>
          <w:sz w:val="28"/>
          <w:szCs w:val="28"/>
          <w:lang w:val="en-US"/>
        </w:rPr>
        <w:t> </w:t>
      </w:r>
      <w:r w:rsidRPr="0004447C">
        <w:rPr>
          <w:rFonts w:ascii="Times New Roman" w:eastAsia="Times New Roman" w:hAnsi="Times New Roman"/>
          <w:color w:val="000000"/>
          <w:sz w:val="28"/>
          <w:szCs w:val="28"/>
        </w:rPr>
        <w:t>организации системной воспитательной деятельности в МКОУ «Испикская СОШ</w:t>
      </w:r>
    </w:p>
    <w:p w:rsidR="0004447C" w:rsidRPr="0004447C" w:rsidRDefault="0004447C" w:rsidP="00C76A6B">
      <w:pPr>
        <w:widowControl/>
        <w:numPr>
          <w:ilvl w:val="0"/>
          <w:numId w:val="74"/>
        </w:numPr>
        <w:spacing w:after="0"/>
        <w:ind w:left="780" w:right="180"/>
        <w:contextualSpacing/>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разработана с</w:t>
      </w:r>
      <w:r w:rsidRPr="0004447C">
        <w:rPr>
          <w:rFonts w:ascii="Times New Roman" w:eastAsia="Times New Roman" w:hAnsi="Times New Roman"/>
          <w:color w:val="000000"/>
          <w:sz w:val="28"/>
          <w:szCs w:val="28"/>
          <w:lang w:val="en-US"/>
        </w:rPr>
        <w:t> </w:t>
      </w:r>
      <w:r w:rsidRPr="0004447C">
        <w:rPr>
          <w:rFonts w:ascii="Times New Roman" w:eastAsia="Times New Roman" w:hAnsi="Times New Roman"/>
          <w:color w:val="000000"/>
          <w:sz w:val="28"/>
          <w:szCs w:val="28"/>
        </w:rPr>
        <w:t>участием коллегиальных органов управления МКОУ «Испикская СОШ в</w:t>
      </w:r>
      <w:r w:rsidRPr="0004447C">
        <w:rPr>
          <w:rFonts w:ascii="Times New Roman" w:eastAsia="Times New Roman" w:hAnsi="Times New Roman"/>
          <w:color w:val="000000"/>
          <w:sz w:val="28"/>
          <w:szCs w:val="28"/>
          <w:lang w:val="en-US"/>
        </w:rPr>
        <w:t> </w:t>
      </w:r>
      <w:r w:rsidRPr="0004447C">
        <w:rPr>
          <w:rFonts w:ascii="Times New Roman" w:eastAsia="Times New Roman" w:hAnsi="Times New Roman"/>
          <w:color w:val="000000"/>
          <w:sz w:val="28"/>
          <w:szCs w:val="28"/>
        </w:rPr>
        <w:t>том числе совета обучающихся, управляющего совета, и</w:t>
      </w:r>
      <w:r w:rsidRPr="0004447C">
        <w:rPr>
          <w:rFonts w:ascii="Times New Roman" w:eastAsia="Times New Roman" w:hAnsi="Times New Roman"/>
          <w:color w:val="000000"/>
          <w:sz w:val="28"/>
          <w:szCs w:val="28"/>
          <w:lang w:val="en-US"/>
        </w:rPr>
        <w:t> </w:t>
      </w:r>
      <w:r w:rsidRPr="0004447C">
        <w:rPr>
          <w:rFonts w:ascii="Times New Roman" w:eastAsia="Times New Roman" w:hAnsi="Times New Roman"/>
          <w:color w:val="000000"/>
          <w:sz w:val="28"/>
          <w:szCs w:val="28"/>
        </w:rPr>
        <w:t>утверждена педагогическим советом школы;</w:t>
      </w:r>
    </w:p>
    <w:p w:rsidR="0004447C" w:rsidRPr="0004447C" w:rsidRDefault="0004447C" w:rsidP="00C76A6B">
      <w:pPr>
        <w:widowControl/>
        <w:numPr>
          <w:ilvl w:val="0"/>
          <w:numId w:val="74"/>
        </w:numPr>
        <w:spacing w:after="0"/>
        <w:ind w:left="780" w:right="180"/>
        <w:contextualSpacing/>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реализуется в</w:t>
      </w:r>
      <w:r w:rsidRPr="0004447C">
        <w:rPr>
          <w:rFonts w:ascii="Times New Roman" w:eastAsia="Times New Roman" w:hAnsi="Times New Roman"/>
          <w:color w:val="000000"/>
          <w:sz w:val="28"/>
          <w:szCs w:val="28"/>
          <w:lang w:val="en-US"/>
        </w:rPr>
        <w:t> </w:t>
      </w:r>
      <w:r w:rsidRPr="0004447C">
        <w:rPr>
          <w:rFonts w:ascii="Times New Roman" w:eastAsia="Times New Roman" w:hAnsi="Times New Roman"/>
          <w:color w:val="000000"/>
          <w:sz w:val="28"/>
          <w:szCs w:val="28"/>
        </w:rPr>
        <w:t>единстве урочной и</w:t>
      </w:r>
      <w:r w:rsidRPr="0004447C">
        <w:rPr>
          <w:rFonts w:ascii="Times New Roman" w:eastAsia="Times New Roman" w:hAnsi="Times New Roman"/>
          <w:color w:val="000000"/>
          <w:sz w:val="28"/>
          <w:szCs w:val="28"/>
          <w:lang w:val="en-US"/>
        </w:rPr>
        <w:t> </w:t>
      </w:r>
      <w:r w:rsidRPr="0004447C">
        <w:rPr>
          <w:rFonts w:ascii="Times New Roman" w:eastAsia="Times New Roman" w:hAnsi="Times New Roman"/>
          <w:color w:val="000000"/>
          <w:sz w:val="28"/>
          <w:szCs w:val="28"/>
        </w:rPr>
        <w:t>внеурочной деятельности, осуществляемой совместно с</w:t>
      </w:r>
      <w:r w:rsidRPr="0004447C">
        <w:rPr>
          <w:rFonts w:ascii="Times New Roman" w:eastAsia="Times New Roman" w:hAnsi="Times New Roman"/>
          <w:color w:val="000000"/>
          <w:sz w:val="28"/>
          <w:szCs w:val="28"/>
          <w:lang w:val="en-US"/>
        </w:rPr>
        <w:t> </w:t>
      </w:r>
      <w:r w:rsidRPr="0004447C">
        <w:rPr>
          <w:rFonts w:ascii="Times New Roman" w:eastAsia="Times New Roman" w:hAnsi="Times New Roman"/>
          <w:color w:val="000000"/>
          <w:sz w:val="28"/>
          <w:szCs w:val="28"/>
        </w:rPr>
        <w:t>семьей и</w:t>
      </w:r>
      <w:r w:rsidRPr="0004447C">
        <w:rPr>
          <w:rFonts w:ascii="Times New Roman" w:eastAsia="Times New Roman" w:hAnsi="Times New Roman"/>
          <w:color w:val="000000"/>
          <w:sz w:val="28"/>
          <w:szCs w:val="28"/>
          <w:lang w:val="en-US"/>
        </w:rPr>
        <w:t> </w:t>
      </w:r>
      <w:r w:rsidRPr="0004447C">
        <w:rPr>
          <w:rFonts w:ascii="Times New Roman" w:eastAsia="Times New Roman" w:hAnsi="Times New Roman"/>
          <w:color w:val="000000"/>
          <w:sz w:val="28"/>
          <w:szCs w:val="28"/>
        </w:rPr>
        <w:t>другими участниками образовательных отношений, социальными институтами воспитания;</w:t>
      </w:r>
    </w:p>
    <w:p w:rsidR="0004447C" w:rsidRPr="0004447C" w:rsidRDefault="0004447C" w:rsidP="00C76A6B">
      <w:pPr>
        <w:widowControl/>
        <w:numPr>
          <w:ilvl w:val="0"/>
          <w:numId w:val="74"/>
        </w:numPr>
        <w:spacing w:after="0"/>
        <w:ind w:left="780" w:right="180"/>
        <w:contextualSpacing/>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предусматривает приобщение обучающихся к</w:t>
      </w:r>
      <w:r w:rsidRPr="0004447C">
        <w:rPr>
          <w:rFonts w:ascii="Times New Roman" w:eastAsia="Times New Roman" w:hAnsi="Times New Roman"/>
          <w:color w:val="000000"/>
          <w:sz w:val="28"/>
          <w:szCs w:val="28"/>
          <w:lang w:val="en-US"/>
        </w:rPr>
        <w:t> </w:t>
      </w:r>
      <w:r w:rsidRPr="0004447C">
        <w:rPr>
          <w:rFonts w:ascii="Times New Roman" w:eastAsia="Times New Roman" w:hAnsi="Times New Roman"/>
          <w:color w:val="000000"/>
          <w:sz w:val="28"/>
          <w:szCs w:val="28"/>
        </w:rPr>
        <w:t>российским традиционным духовным ценностям, включая ценности своей этнической группы, правилам и</w:t>
      </w:r>
      <w:r w:rsidRPr="0004447C">
        <w:rPr>
          <w:rFonts w:ascii="Times New Roman" w:eastAsia="Times New Roman" w:hAnsi="Times New Roman"/>
          <w:color w:val="000000"/>
          <w:sz w:val="28"/>
          <w:szCs w:val="28"/>
          <w:lang w:val="en-US"/>
        </w:rPr>
        <w:t> </w:t>
      </w:r>
      <w:r w:rsidRPr="0004447C">
        <w:rPr>
          <w:rFonts w:ascii="Times New Roman" w:eastAsia="Times New Roman" w:hAnsi="Times New Roman"/>
          <w:color w:val="000000"/>
          <w:sz w:val="28"/>
          <w:szCs w:val="28"/>
        </w:rPr>
        <w:t>нормам поведения, принятым в</w:t>
      </w:r>
      <w:r w:rsidRPr="0004447C">
        <w:rPr>
          <w:rFonts w:ascii="Times New Roman" w:eastAsia="Times New Roman" w:hAnsi="Times New Roman"/>
          <w:color w:val="000000"/>
          <w:sz w:val="28"/>
          <w:szCs w:val="28"/>
          <w:lang w:val="en-US"/>
        </w:rPr>
        <w:t> </w:t>
      </w:r>
      <w:r w:rsidRPr="0004447C">
        <w:rPr>
          <w:rFonts w:ascii="Times New Roman" w:eastAsia="Times New Roman" w:hAnsi="Times New Roman"/>
          <w:color w:val="000000"/>
          <w:sz w:val="28"/>
          <w:szCs w:val="28"/>
        </w:rPr>
        <w:t>российском обществе на</w:t>
      </w:r>
      <w:r w:rsidRPr="0004447C">
        <w:rPr>
          <w:rFonts w:ascii="Times New Roman" w:eastAsia="Times New Roman" w:hAnsi="Times New Roman"/>
          <w:color w:val="000000"/>
          <w:sz w:val="28"/>
          <w:szCs w:val="28"/>
          <w:lang w:val="en-US"/>
        </w:rPr>
        <w:t> </w:t>
      </w:r>
      <w:r w:rsidRPr="0004447C">
        <w:rPr>
          <w:rFonts w:ascii="Times New Roman" w:eastAsia="Times New Roman" w:hAnsi="Times New Roman"/>
          <w:color w:val="000000"/>
          <w:sz w:val="28"/>
          <w:szCs w:val="28"/>
        </w:rPr>
        <w:t>основе российских базовых конституционных норм и</w:t>
      </w:r>
      <w:r w:rsidRPr="0004447C">
        <w:rPr>
          <w:rFonts w:ascii="Times New Roman" w:eastAsia="Times New Roman" w:hAnsi="Times New Roman"/>
          <w:color w:val="000000"/>
          <w:sz w:val="28"/>
          <w:szCs w:val="28"/>
          <w:lang w:val="en-US"/>
        </w:rPr>
        <w:t> </w:t>
      </w:r>
      <w:r w:rsidRPr="0004447C">
        <w:rPr>
          <w:rFonts w:ascii="Times New Roman" w:eastAsia="Times New Roman" w:hAnsi="Times New Roman"/>
          <w:color w:val="000000"/>
          <w:sz w:val="28"/>
          <w:szCs w:val="28"/>
        </w:rPr>
        <w:t>ценностей;</w:t>
      </w:r>
    </w:p>
    <w:p w:rsidR="0004447C" w:rsidRPr="0004447C" w:rsidRDefault="0004447C" w:rsidP="00C76A6B">
      <w:pPr>
        <w:widowControl/>
        <w:numPr>
          <w:ilvl w:val="0"/>
          <w:numId w:val="74"/>
        </w:numPr>
        <w:spacing w:after="0"/>
        <w:ind w:left="780" w:right="180"/>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предусматривает историческое просвещение, формирование российской культурной и</w:t>
      </w:r>
      <w:r w:rsidRPr="0004447C">
        <w:rPr>
          <w:rFonts w:ascii="Times New Roman" w:eastAsia="Times New Roman" w:hAnsi="Times New Roman"/>
          <w:color w:val="000000"/>
          <w:sz w:val="28"/>
          <w:szCs w:val="28"/>
          <w:lang w:val="en-US"/>
        </w:rPr>
        <w:t> </w:t>
      </w:r>
      <w:r w:rsidRPr="0004447C">
        <w:rPr>
          <w:rFonts w:ascii="Times New Roman" w:eastAsia="Times New Roman" w:hAnsi="Times New Roman"/>
          <w:color w:val="000000"/>
          <w:sz w:val="28"/>
          <w:szCs w:val="28"/>
        </w:rPr>
        <w:t>гражданской идентичности обучающихся.</w:t>
      </w:r>
    </w:p>
    <w:p w:rsidR="0004447C" w:rsidRPr="0004447C" w:rsidRDefault="0004447C" w:rsidP="0004447C">
      <w:pPr>
        <w:widowControl/>
        <w:spacing w:after="0"/>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Программа воспитания включает три раздела: целевой, содержательный, организационный.</w:t>
      </w:r>
    </w:p>
    <w:p w:rsidR="0004447C" w:rsidRPr="0004447C" w:rsidRDefault="0004447C" w:rsidP="0004447C">
      <w:pPr>
        <w:widowControl/>
        <w:spacing w:after="0"/>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В</w:t>
      </w:r>
      <w:r w:rsidRPr="0004447C">
        <w:rPr>
          <w:rFonts w:ascii="Times New Roman" w:eastAsia="Times New Roman" w:hAnsi="Times New Roman"/>
          <w:color w:val="000000"/>
          <w:sz w:val="28"/>
          <w:szCs w:val="28"/>
          <w:lang w:val="en-US"/>
        </w:rPr>
        <w:t> </w:t>
      </w:r>
      <w:r w:rsidRPr="0004447C">
        <w:rPr>
          <w:rFonts w:ascii="Times New Roman" w:eastAsia="Times New Roman" w:hAnsi="Times New Roman"/>
          <w:color w:val="000000"/>
          <w:sz w:val="28"/>
          <w:szCs w:val="28"/>
        </w:rPr>
        <w:t>соответствии с</w:t>
      </w:r>
      <w:r w:rsidRPr="0004447C">
        <w:rPr>
          <w:rFonts w:ascii="Times New Roman" w:eastAsia="Times New Roman" w:hAnsi="Times New Roman"/>
          <w:color w:val="000000"/>
          <w:sz w:val="28"/>
          <w:szCs w:val="28"/>
          <w:lang w:val="en-US"/>
        </w:rPr>
        <w:t> </w:t>
      </w:r>
      <w:r w:rsidRPr="0004447C">
        <w:rPr>
          <w:rFonts w:ascii="Times New Roman" w:eastAsia="Times New Roman" w:hAnsi="Times New Roman"/>
          <w:color w:val="000000"/>
          <w:sz w:val="28"/>
          <w:szCs w:val="28"/>
        </w:rPr>
        <w:t>особенностями МКОУ «Испикская СОШ внесены изменения в</w:t>
      </w:r>
      <w:r w:rsidRPr="0004447C">
        <w:rPr>
          <w:rFonts w:ascii="Times New Roman" w:eastAsia="Times New Roman" w:hAnsi="Times New Roman"/>
          <w:color w:val="000000"/>
          <w:sz w:val="28"/>
          <w:szCs w:val="28"/>
          <w:lang w:val="en-US"/>
        </w:rPr>
        <w:t> </w:t>
      </w:r>
      <w:r w:rsidRPr="0004447C">
        <w:rPr>
          <w:rFonts w:ascii="Times New Roman" w:eastAsia="Times New Roman" w:hAnsi="Times New Roman"/>
          <w:color w:val="000000"/>
          <w:sz w:val="28"/>
          <w:szCs w:val="28"/>
        </w:rPr>
        <w:t>содержательный и</w:t>
      </w:r>
      <w:r w:rsidRPr="0004447C">
        <w:rPr>
          <w:rFonts w:ascii="Times New Roman" w:eastAsia="Times New Roman" w:hAnsi="Times New Roman"/>
          <w:color w:val="000000"/>
          <w:sz w:val="28"/>
          <w:szCs w:val="28"/>
          <w:lang w:val="en-US"/>
        </w:rPr>
        <w:t> </w:t>
      </w:r>
      <w:r w:rsidRPr="0004447C">
        <w:rPr>
          <w:rFonts w:ascii="Times New Roman" w:eastAsia="Times New Roman" w:hAnsi="Times New Roman"/>
          <w:color w:val="000000"/>
          <w:sz w:val="28"/>
          <w:szCs w:val="28"/>
        </w:rPr>
        <w:t>организационный разделы Программы воспитания. Изменения связаны с</w:t>
      </w:r>
      <w:r w:rsidRPr="0004447C">
        <w:rPr>
          <w:rFonts w:ascii="Times New Roman" w:eastAsia="Times New Roman" w:hAnsi="Times New Roman"/>
          <w:color w:val="000000"/>
          <w:sz w:val="28"/>
          <w:szCs w:val="28"/>
          <w:lang w:val="en-US"/>
        </w:rPr>
        <w:t> </w:t>
      </w:r>
      <w:r w:rsidRPr="0004447C">
        <w:rPr>
          <w:rFonts w:ascii="Times New Roman" w:eastAsia="Times New Roman" w:hAnsi="Times New Roman"/>
          <w:color w:val="000000"/>
          <w:sz w:val="28"/>
          <w:szCs w:val="28"/>
        </w:rPr>
        <w:t>особенностями организационно-правовой формы, контингентом обучающихся и</w:t>
      </w:r>
      <w:r w:rsidRPr="0004447C">
        <w:rPr>
          <w:rFonts w:ascii="Times New Roman" w:eastAsia="Times New Roman" w:hAnsi="Times New Roman"/>
          <w:color w:val="000000"/>
          <w:sz w:val="28"/>
          <w:szCs w:val="28"/>
          <w:lang w:val="en-US"/>
        </w:rPr>
        <w:t> </w:t>
      </w:r>
      <w:r w:rsidRPr="0004447C">
        <w:rPr>
          <w:rFonts w:ascii="Times New Roman" w:eastAsia="Times New Roman" w:hAnsi="Times New Roman"/>
          <w:color w:val="000000"/>
          <w:sz w:val="28"/>
          <w:szCs w:val="28"/>
        </w:rPr>
        <w:t>их</w:t>
      </w:r>
      <w:r w:rsidRPr="0004447C">
        <w:rPr>
          <w:rFonts w:ascii="Times New Roman" w:eastAsia="Times New Roman" w:hAnsi="Times New Roman"/>
          <w:color w:val="000000"/>
          <w:sz w:val="28"/>
          <w:szCs w:val="28"/>
          <w:lang w:val="en-US"/>
        </w:rPr>
        <w:t> </w:t>
      </w:r>
      <w:r w:rsidRPr="0004447C">
        <w:rPr>
          <w:rFonts w:ascii="Times New Roman" w:eastAsia="Times New Roman" w:hAnsi="Times New Roman"/>
          <w:color w:val="000000"/>
          <w:sz w:val="28"/>
          <w:szCs w:val="28"/>
        </w:rPr>
        <w:t>родителей (законных представителей), направленностью образовательной программы, в</w:t>
      </w:r>
      <w:r w:rsidRPr="0004447C">
        <w:rPr>
          <w:rFonts w:ascii="Times New Roman" w:eastAsia="Times New Roman" w:hAnsi="Times New Roman"/>
          <w:color w:val="000000"/>
          <w:sz w:val="28"/>
          <w:szCs w:val="28"/>
          <w:lang w:val="en-US"/>
        </w:rPr>
        <w:t> </w:t>
      </w:r>
      <w:r w:rsidRPr="0004447C">
        <w:rPr>
          <w:rFonts w:ascii="Times New Roman" w:eastAsia="Times New Roman" w:hAnsi="Times New Roman"/>
          <w:color w:val="000000"/>
          <w:sz w:val="28"/>
          <w:szCs w:val="28"/>
        </w:rPr>
        <w:t>том числе предусматривающей углубленное изучение отдельных учебных предметов, учитывающей этнокультурные интересы, особые образовательные потребности обучающихся.</w:t>
      </w:r>
    </w:p>
    <w:p w:rsidR="0004447C" w:rsidRPr="0004447C" w:rsidRDefault="0004447C" w:rsidP="0004447C">
      <w:pPr>
        <w:widowControl/>
        <w:spacing w:after="0"/>
        <w:jc w:val="center"/>
        <w:rPr>
          <w:rFonts w:ascii="Times New Roman" w:eastAsia="Times New Roman" w:hAnsi="Times New Roman"/>
          <w:color w:val="000000"/>
          <w:sz w:val="28"/>
          <w:szCs w:val="28"/>
        </w:rPr>
      </w:pPr>
      <w:r w:rsidRPr="0004447C">
        <w:rPr>
          <w:rFonts w:ascii="Times New Roman" w:eastAsia="Times New Roman" w:hAnsi="Times New Roman"/>
          <w:b/>
          <w:bCs/>
          <w:color w:val="000000"/>
          <w:sz w:val="28"/>
          <w:szCs w:val="28"/>
        </w:rPr>
        <w:t>1. Целевой раздел</w:t>
      </w:r>
    </w:p>
    <w:p w:rsidR="0004447C" w:rsidRPr="0004447C" w:rsidRDefault="0004447C" w:rsidP="0004447C">
      <w:pPr>
        <w:widowControl/>
        <w:spacing w:after="0"/>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1.1. Содержание воспитания обучающихся в МКОУ «Испикская СОШ</w:t>
      </w:r>
      <w:r w:rsidRPr="0004447C">
        <w:rPr>
          <w:rFonts w:ascii="Times New Roman" w:eastAsia="Times New Roman" w:hAnsi="Times New Roman"/>
          <w:color w:val="000000"/>
          <w:sz w:val="28"/>
          <w:szCs w:val="28"/>
          <w:lang w:val="en-US"/>
        </w:rPr>
        <w:t> </w:t>
      </w:r>
      <w:r w:rsidRPr="0004447C">
        <w:rPr>
          <w:rFonts w:ascii="Times New Roman" w:eastAsia="Times New Roman" w:hAnsi="Times New Roman"/>
          <w:color w:val="000000"/>
          <w:sz w:val="28"/>
          <w:szCs w:val="28"/>
        </w:rPr>
        <w:t>определяется содержанием российских базовых (гражданских, национальных) норм и</w:t>
      </w:r>
      <w:r w:rsidRPr="0004447C">
        <w:rPr>
          <w:rFonts w:ascii="Times New Roman" w:eastAsia="Times New Roman" w:hAnsi="Times New Roman"/>
          <w:color w:val="000000"/>
          <w:sz w:val="28"/>
          <w:szCs w:val="28"/>
          <w:lang w:val="en-US"/>
        </w:rPr>
        <w:t> </w:t>
      </w:r>
      <w:r w:rsidRPr="0004447C">
        <w:rPr>
          <w:rFonts w:ascii="Times New Roman" w:eastAsia="Times New Roman" w:hAnsi="Times New Roman"/>
          <w:color w:val="000000"/>
          <w:sz w:val="28"/>
          <w:szCs w:val="28"/>
        </w:rPr>
        <w:t>ценностей, которые закреплены в</w:t>
      </w:r>
      <w:r w:rsidRPr="0004447C">
        <w:rPr>
          <w:rFonts w:ascii="Times New Roman" w:eastAsia="Times New Roman" w:hAnsi="Times New Roman"/>
          <w:color w:val="000000"/>
          <w:sz w:val="28"/>
          <w:szCs w:val="28"/>
          <w:lang w:val="en-US"/>
        </w:rPr>
        <w:t> </w:t>
      </w:r>
      <w:r w:rsidRPr="0004447C">
        <w:rPr>
          <w:rFonts w:ascii="Times New Roman" w:eastAsia="Times New Roman" w:hAnsi="Times New Roman"/>
          <w:color w:val="000000"/>
          <w:sz w:val="28"/>
          <w:szCs w:val="28"/>
        </w:rPr>
        <w:t>Конституции Российской Федерации. Эти ценности и</w:t>
      </w:r>
      <w:r w:rsidRPr="0004447C">
        <w:rPr>
          <w:rFonts w:ascii="Times New Roman" w:eastAsia="Times New Roman" w:hAnsi="Times New Roman"/>
          <w:color w:val="000000"/>
          <w:sz w:val="28"/>
          <w:szCs w:val="28"/>
          <w:lang w:val="en-US"/>
        </w:rPr>
        <w:t> </w:t>
      </w:r>
      <w:r w:rsidRPr="0004447C">
        <w:rPr>
          <w:rFonts w:ascii="Times New Roman" w:eastAsia="Times New Roman" w:hAnsi="Times New Roman"/>
          <w:color w:val="000000"/>
          <w:sz w:val="28"/>
          <w:szCs w:val="28"/>
        </w:rPr>
        <w:t>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04447C" w:rsidRPr="0004447C" w:rsidRDefault="0004447C" w:rsidP="0004447C">
      <w:pPr>
        <w:widowControl/>
        <w:spacing w:after="0"/>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1.2. Воспитательная деятельность в МКОУ «Испикская СОШ»</w:t>
      </w:r>
      <w:r w:rsidRPr="0004447C">
        <w:rPr>
          <w:rFonts w:ascii="Times New Roman" w:eastAsia="Times New Roman" w:hAnsi="Times New Roman"/>
          <w:color w:val="000000"/>
          <w:sz w:val="28"/>
          <w:szCs w:val="28"/>
          <w:lang w:val="en-US"/>
        </w:rPr>
        <w:t> </w:t>
      </w:r>
      <w:r w:rsidRPr="0004447C">
        <w:rPr>
          <w:rFonts w:ascii="Times New Roman" w:eastAsia="Times New Roman" w:hAnsi="Times New Roman"/>
          <w:color w:val="000000"/>
          <w:sz w:val="28"/>
          <w:szCs w:val="28"/>
        </w:rPr>
        <w:t>планируется и</w:t>
      </w:r>
      <w:r w:rsidRPr="0004447C">
        <w:rPr>
          <w:rFonts w:ascii="Times New Roman" w:eastAsia="Times New Roman" w:hAnsi="Times New Roman"/>
          <w:color w:val="000000"/>
          <w:sz w:val="28"/>
          <w:szCs w:val="28"/>
          <w:lang w:val="en-US"/>
        </w:rPr>
        <w:t> </w:t>
      </w:r>
      <w:r w:rsidRPr="0004447C">
        <w:rPr>
          <w:rFonts w:ascii="Times New Roman" w:eastAsia="Times New Roman" w:hAnsi="Times New Roman"/>
          <w:color w:val="000000"/>
          <w:sz w:val="28"/>
          <w:szCs w:val="28"/>
        </w:rPr>
        <w:t>осуществляется в</w:t>
      </w:r>
      <w:r w:rsidRPr="0004447C">
        <w:rPr>
          <w:rFonts w:ascii="Times New Roman" w:eastAsia="Times New Roman" w:hAnsi="Times New Roman"/>
          <w:color w:val="000000"/>
          <w:sz w:val="28"/>
          <w:szCs w:val="28"/>
          <w:lang w:val="en-US"/>
        </w:rPr>
        <w:t> </w:t>
      </w:r>
      <w:r w:rsidRPr="0004447C">
        <w:rPr>
          <w:rFonts w:ascii="Times New Roman" w:eastAsia="Times New Roman" w:hAnsi="Times New Roman"/>
          <w:color w:val="000000"/>
          <w:sz w:val="28"/>
          <w:szCs w:val="28"/>
        </w:rPr>
        <w:t>соответствии с</w:t>
      </w:r>
      <w:r w:rsidRPr="0004447C">
        <w:rPr>
          <w:rFonts w:ascii="Times New Roman" w:eastAsia="Times New Roman" w:hAnsi="Times New Roman"/>
          <w:color w:val="000000"/>
          <w:sz w:val="28"/>
          <w:szCs w:val="28"/>
          <w:lang w:val="en-US"/>
        </w:rPr>
        <w:t> </w:t>
      </w:r>
      <w:r w:rsidRPr="0004447C">
        <w:rPr>
          <w:rFonts w:ascii="Times New Roman" w:eastAsia="Times New Roman" w:hAnsi="Times New Roman"/>
          <w:color w:val="000000"/>
          <w:sz w:val="28"/>
          <w:szCs w:val="28"/>
        </w:rPr>
        <w:t>приоритетами государственной политики в</w:t>
      </w:r>
      <w:r w:rsidRPr="0004447C">
        <w:rPr>
          <w:rFonts w:ascii="Times New Roman" w:eastAsia="Times New Roman" w:hAnsi="Times New Roman"/>
          <w:color w:val="000000"/>
          <w:sz w:val="28"/>
          <w:szCs w:val="28"/>
          <w:lang w:val="en-US"/>
        </w:rPr>
        <w:t> </w:t>
      </w:r>
      <w:r w:rsidRPr="0004447C">
        <w:rPr>
          <w:rFonts w:ascii="Times New Roman" w:eastAsia="Times New Roman" w:hAnsi="Times New Roman"/>
          <w:color w:val="000000"/>
          <w:sz w:val="28"/>
          <w:szCs w:val="28"/>
        </w:rPr>
        <w:t>сфере воспитания. Приоритетной задачей Российской Федерации в</w:t>
      </w:r>
      <w:r w:rsidRPr="0004447C">
        <w:rPr>
          <w:rFonts w:ascii="Times New Roman" w:eastAsia="Times New Roman" w:hAnsi="Times New Roman"/>
          <w:color w:val="000000"/>
          <w:sz w:val="28"/>
          <w:szCs w:val="28"/>
          <w:lang w:val="en-US"/>
        </w:rPr>
        <w:t> </w:t>
      </w:r>
      <w:r w:rsidRPr="0004447C">
        <w:rPr>
          <w:rFonts w:ascii="Times New Roman" w:eastAsia="Times New Roman" w:hAnsi="Times New Roman"/>
          <w:color w:val="000000"/>
          <w:sz w:val="28"/>
          <w:szCs w:val="28"/>
        </w:rPr>
        <w:t>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w:t>
      </w:r>
      <w:r w:rsidRPr="0004447C">
        <w:rPr>
          <w:rFonts w:ascii="Times New Roman" w:eastAsia="Times New Roman" w:hAnsi="Times New Roman"/>
          <w:color w:val="000000"/>
          <w:sz w:val="28"/>
          <w:szCs w:val="28"/>
          <w:lang w:val="en-US"/>
        </w:rPr>
        <w:t> </w:t>
      </w:r>
      <w:r w:rsidRPr="0004447C">
        <w:rPr>
          <w:rFonts w:ascii="Times New Roman" w:eastAsia="Times New Roman" w:hAnsi="Times New Roman"/>
          <w:color w:val="000000"/>
          <w:sz w:val="28"/>
          <w:szCs w:val="28"/>
        </w:rPr>
        <w:t>умениями, способной реализовать свой потенциал в</w:t>
      </w:r>
      <w:r w:rsidRPr="0004447C">
        <w:rPr>
          <w:rFonts w:ascii="Times New Roman" w:eastAsia="Times New Roman" w:hAnsi="Times New Roman"/>
          <w:color w:val="000000"/>
          <w:sz w:val="28"/>
          <w:szCs w:val="28"/>
          <w:lang w:val="en-US"/>
        </w:rPr>
        <w:t> </w:t>
      </w:r>
      <w:r w:rsidRPr="0004447C">
        <w:rPr>
          <w:rFonts w:ascii="Times New Roman" w:eastAsia="Times New Roman" w:hAnsi="Times New Roman"/>
          <w:color w:val="000000"/>
          <w:sz w:val="28"/>
          <w:szCs w:val="28"/>
        </w:rPr>
        <w:t>условиях современного общества, готовой к</w:t>
      </w:r>
      <w:r w:rsidRPr="0004447C">
        <w:rPr>
          <w:rFonts w:ascii="Times New Roman" w:eastAsia="Times New Roman" w:hAnsi="Times New Roman"/>
          <w:color w:val="000000"/>
          <w:sz w:val="28"/>
          <w:szCs w:val="28"/>
          <w:lang w:val="en-US"/>
        </w:rPr>
        <w:t> </w:t>
      </w:r>
      <w:r w:rsidRPr="0004447C">
        <w:rPr>
          <w:rFonts w:ascii="Times New Roman" w:eastAsia="Times New Roman" w:hAnsi="Times New Roman"/>
          <w:color w:val="000000"/>
          <w:sz w:val="28"/>
          <w:szCs w:val="28"/>
        </w:rPr>
        <w:t>мирному созиданию и</w:t>
      </w:r>
      <w:r w:rsidRPr="0004447C">
        <w:rPr>
          <w:rFonts w:ascii="Times New Roman" w:eastAsia="Times New Roman" w:hAnsi="Times New Roman"/>
          <w:color w:val="000000"/>
          <w:sz w:val="28"/>
          <w:szCs w:val="28"/>
          <w:lang w:val="en-US"/>
        </w:rPr>
        <w:t> </w:t>
      </w:r>
      <w:r w:rsidRPr="0004447C">
        <w:rPr>
          <w:rFonts w:ascii="Times New Roman" w:eastAsia="Times New Roman" w:hAnsi="Times New Roman"/>
          <w:color w:val="000000"/>
          <w:sz w:val="28"/>
          <w:szCs w:val="28"/>
        </w:rPr>
        <w:t>защите Родины.</w:t>
      </w:r>
    </w:p>
    <w:p w:rsidR="0004447C" w:rsidRPr="0004447C" w:rsidRDefault="0004447C" w:rsidP="0004447C">
      <w:pPr>
        <w:widowControl/>
        <w:spacing w:after="0"/>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1.3. Цель и</w:t>
      </w:r>
      <w:r w:rsidRPr="0004447C">
        <w:rPr>
          <w:rFonts w:ascii="Times New Roman" w:eastAsia="Times New Roman" w:hAnsi="Times New Roman"/>
          <w:color w:val="000000"/>
          <w:sz w:val="28"/>
          <w:szCs w:val="28"/>
          <w:lang w:val="en-US"/>
        </w:rPr>
        <w:t> </w:t>
      </w:r>
      <w:r w:rsidRPr="0004447C">
        <w:rPr>
          <w:rFonts w:ascii="Times New Roman" w:eastAsia="Times New Roman" w:hAnsi="Times New Roman"/>
          <w:color w:val="000000"/>
          <w:sz w:val="28"/>
          <w:szCs w:val="28"/>
        </w:rPr>
        <w:t>задачи воспитания обучающихся.</w:t>
      </w:r>
    </w:p>
    <w:p w:rsidR="0004447C" w:rsidRPr="0004447C" w:rsidRDefault="0004447C" w:rsidP="0004447C">
      <w:pPr>
        <w:widowControl/>
        <w:spacing w:after="0"/>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Цель воспитания обучающихся в МКОУ «Испикская СОШ: развитие личности, создание условий для самоопределения и</w:t>
      </w:r>
      <w:r w:rsidRPr="0004447C">
        <w:rPr>
          <w:rFonts w:ascii="Times New Roman" w:eastAsia="Times New Roman" w:hAnsi="Times New Roman"/>
          <w:color w:val="000000"/>
          <w:sz w:val="28"/>
          <w:szCs w:val="28"/>
          <w:lang w:val="en-US"/>
        </w:rPr>
        <w:t> </w:t>
      </w:r>
      <w:r w:rsidRPr="0004447C">
        <w:rPr>
          <w:rFonts w:ascii="Times New Roman" w:eastAsia="Times New Roman" w:hAnsi="Times New Roman"/>
          <w:color w:val="000000"/>
          <w:sz w:val="28"/>
          <w:szCs w:val="28"/>
        </w:rPr>
        <w:t>социализации на</w:t>
      </w:r>
      <w:r w:rsidRPr="0004447C">
        <w:rPr>
          <w:rFonts w:ascii="Times New Roman" w:eastAsia="Times New Roman" w:hAnsi="Times New Roman"/>
          <w:color w:val="000000"/>
          <w:sz w:val="28"/>
          <w:szCs w:val="28"/>
          <w:lang w:val="en-US"/>
        </w:rPr>
        <w:t> </w:t>
      </w:r>
      <w:r w:rsidRPr="0004447C">
        <w:rPr>
          <w:rFonts w:ascii="Times New Roman" w:eastAsia="Times New Roman" w:hAnsi="Times New Roman"/>
          <w:color w:val="000000"/>
          <w:sz w:val="28"/>
          <w:szCs w:val="28"/>
        </w:rPr>
        <w:t>основе традиционных российских ценностей (жизни, достоинства, прав и</w:t>
      </w:r>
      <w:r w:rsidRPr="0004447C">
        <w:rPr>
          <w:rFonts w:ascii="Times New Roman" w:eastAsia="Times New Roman" w:hAnsi="Times New Roman"/>
          <w:color w:val="000000"/>
          <w:sz w:val="28"/>
          <w:szCs w:val="28"/>
          <w:lang w:val="en-US"/>
        </w:rPr>
        <w:t> </w:t>
      </w:r>
      <w:r w:rsidRPr="0004447C">
        <w:rPr>
          <w:rFonts w:ascii="Times New Roman" w:eastAsia="Times New Roman" w:hAnsi="Times New Roman"/>
          <w:color w:val="000000"/>
          <w:sz w:val="28"/>
          <w:szCs w:val="28"/>
        </w:rPr>
        <w:t>свобод человека, патриотизма, гражданственности, служения Отечеству и</w:t>
      </w:r>
      <w:r w:rsidRPr="0004447C">
        <w:rPr>
          <w:rFonts w:ascii="Times New Roman" w:eastAsia="Times New Roman" w:hAnsi="Times New Roman"/>
          <w:color w:val="000000"/>
          <w:sz w:val="28"/>
          <w:szCs w:val="28"/>
          <w:lang w:val="en-US"/>
        </w:rPr>
        <w:t> </w:t>
      </w:r>
      <w:r w:rsidRPr="0004447C">
        <w:rPr>
          <w:rFonts w:ascii="Times New Roman" w:eastAsia="Times New Roman" w:hAnsi="Times New Roman"/>
          <w:color w:val="000000"/>
          <w:sz w:val="28"/>
          <w:szCs w:val="28"/>
        </w:rPr>
        <w:t>ответственности за</w:t>
      </w:r>
      <w:r w:rsidRPr="0004447C">
        <w:rPr>
          <w:rFonts w:ascii="Times New Roman" w:eastAsia="Times New Roman" w:hAnsi="Times New Roman"/>
          <w:color w:val="000000"/>
          <w:sz w:val="28"/>
          <w:szCs w:val="28"/>
          <w:lang w:val="en-US"/>
        </w:rPr>
        <w:t> </w:t>
      </w:r>
      <w:r w:rsidRPr="0004447C">
        <w:rPr>
          <w:rFonts w:ascii="Times New Roman" w:eastAsia="Times New Roman" w:hAnsi="Times New Roman"/>
          <w:color w:val="000000"/>
          <w:sz w:val="28"/>
          <w:szCs w:val="28"/>
        </w:rPr>
        <w:t>его судьбу, высоких нравственных идеалов, крепкой семьи, созидательного труда, приоритета духовного над материальным, гуманизма, милосердия, справедливости, коллективизма, взаимопомощи и</w:t>
      </w:r>
      <w:r w:rsidRPr="0004447C">
        <w:rPr>
          <w:rFonts w:ascii="Times New Roman" w:eastAsia="Times New Roman" w:hAnsi="Times New Roman"/>
          <w:color w:val="000000"/>
          <w:sz w:val="28"/>
          <w:szCs w:val="28"/>
          <w:lang w:val="en-US"/>
        </w:rPr>
        <w:t> </w:t>
      </w:r>
      <w:r w:rsidRPr="0004447C">
        <w:rPr>
          <w:rFonts w:ascii="Times New Roman" w:eastAsia="Times New Roman" w:hAnsi="Times New Roman"/>
          <w:color w:val="000000"/>
          <w:sz w:val="28"/>
          <w:szCs w:val="28"/>
        </w:rPr>
        <w:t>взаимоуважения, исторической памяти и</w:t>
      </w:r>
      <w:r w:rsidRPr="0004447C">
        <w:rPr>
          <w:rFonts w:ascii="Times New Roman" w:eastAsia="Times New Roman" w:hAnsi="Times New Roman"/>
          <w:color w:val="000000"/>
          <w:sz w:val="28"/>
          <w:szCs w:val="28"/>
          <w:lang w:val="en-US"/>
        </w:rPr>
        <w:t> </w:t>
      </w:r>
      <w:r w:rsidRPr="0004447C">
        <w:rPr>
          <w:rFonts w:ascii="Times New Roman" w:eastAsia="Times New Roman" w:hAnsi="Times New Roman"/>
          <w:color w:val="000000"/>
          <w:sz w:val="28"/>
          <w:szCs w:val="28"/>
        </w:rPr>
        <w:t>преемственности поколений, единства народов России), а</w:t>
      </w:r>
      <w:r w:rsidRPr="0004447C">
        <w:rPr>
          <w:rFonts w:ascii="Times New Roman" w:eastAsia="Times New Roman" w:hAnsi="Times New Roman"/>
          <w:color w:val="000000"/>
          <w:sz w:val="28"/>
          <w:szCs w:val="28"/>
          <w:lang w:val="en-US"/>
        </w:rPr>
        <w:t> </w:t>
      </w:r>
      <w:r w:rsidRPr="0004447C">
        <w:rPr>
          <w:rFonts w:ascii="Times New Roman" w:eastAsia="Times New Roman" w:hAnsi="Times New Roman"/>
          <w:color w:val="000000"/>
          <w:sz w:val="28"/>
          <w:szCs w:val="28"/>
        </w:rPr>
        <w:t>также принятых в</w:t>
      </w:r>
      <w:r w:rsidRPr="0004447C">
        <w:rPr>
          <w:rFonts w:ascii="Times New Roman" w:eastAsia="Times New Roman" w:hAnsi="Times New Roman"/>
          <w:color w:val="000000"/>
          <w:sz w:val="28"/>
          <w:szCs w:val="28"/>
          <w:lang w:val="en-US"/>
        </w:rPr>
        <w:t> </w:t>
      </w:r>
      <w:r w:rsidRPr="0004447C">
        <w:rPr>
          <w:rFonts w:ascii="Times New Roman" w:eastAsia="Times New Roman" w:hAnsi="Times New Roman"/>
          <w:color w:val="000000"/>
          <w:sz w:val="28"/>
          <w:szCs w:val="28"/>
        </w:rPr>
        <w:t>российском обществе правил и</w:t>
      </w:r>
      <w:r w:rsidRPr="0004447C">
        <w:rPr>
          <w:rFonts w:ascii="Times New Roman" w:eastAsia="Times New Roman" w:hAnsi="Times New Roman"/>
          <w:color w:val="000000"/>
          <w:sz w:val="28"/>
          <w:szCs w:val="28"/>
          <w:lang w:val="en-US"/>
        </w:rPr>
        <w:t> </w:t>
      </w:r>
      <w:r w:rsidRPr="0004447C">
        <w:rPr>
          <w:rFonts w:ascii="Times New Roman" w:eastAsia="Times New Roman" w:hAnsi="Times New Roman"/>
          <w:color w:val="000000"/>
          <w:sz w:val="28"/>
          <w:szCs w:val="28"/>
        </w:rPr>
        <w:t>норм поведения в</w:t>
      </w:r>
      <w:r w:rsidRPr="0004447C">
        <w:rPr>
          <w:rFonts w:ascii="Times New Roman" w:eastAsia="Times New Roman" w:hAnsi="Times New Roman"/>
          <w:color w:val="000000"/>
          <w:sz w:val="28"/>
          <w:szCs w:val="28"/>
          <w:lang w:val="en-US"/>
        </w:rPr>
        <w:t> </w:t>
      </w:r>
      <w:r w:rsidRPr="0004447C">
        <w:rPr>
          <w:rFonts w:ascii="Times New Roman" w:eastAsia="Times New Roman" w:hAnsi="Times New Roman"/>
          <w:color w:val="000000"/>
          <w:sz w:val="28"/>
          <w:szCs w:val="28"/>
        </w:rPr>
        <w:t>интересах человека, семьи, общества и</w:t>
      </w:r>
      <w:r w:rsidRPr="0004447C">
        <w:rPr>
          <w:rFonts w:ascii="Times New Roman" w:eastAsia="Times New Roman" w:hAnsi="Times New Roman"/>
          <w:color w:val="000000"/>
          <w:sz w:val="28"/>
          <w:szCs w:val="28"/>
          <w:lang w:val="en-US"/>
        </w:rPr>
        <w:t> </w:t>
      </w:r>
      <w:r w:rsidRPr="0004447C">
        <w:rPr>
          <w:rFonts w:ascii="Times New Roman" w:eastAsia="Times New Roman" w:hAnsi="Times New Roman"/>
          <w:color w:val="000000"/>
          <w:sz w:val="28"/>
          <w:szCs w:val="28"/>
        </w:rPr>
        <w:t>государства.</w:t>
      </w:r>
    </w:p>
    <w:p w:rsidR="0004447C" w:rsidRPr="0004447C" w:rsidRDefault="0004447C" w:rsidP="0004447C">
      <w:pPr>
        <w:widowControl/>
        <w:spacing w:after="0"/>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Задачи воспитания обучающихся в МКОУ «Испикская СОШ:</w:t>
      </w:r>
    </w:p>
    <w:p w:rsidR="0004447C" w:rsidRPr="0004447C" w:rsidRDefault="0004447C" w:rsidP="00C76A6B">
      <w:pPr>
        <w:widowControl/>
        <w:numPr>
          <w:ilvl w:val="0"/>
          <w:numId w:val="75"/>
        </w:numPr>
        <w:spacing w:after="0"/>
        <w:ind w:left="780" w:right="180"/>
        <w:contextualSpacing/>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усвоение обучающимися знаний норм, духовно-нравственных ценностей, традиций, которые выработало российское общество (социально значимых знаний);</w:t>
      </w:r>
    </w:p>
    <w:p w:rsidR="0004447C" w:rsidRPr="0004447C" w:rsidRDefault="0004447C" w:rsidP="00C76A6B">
      <w:pPr>
        <w:widowControl/>
        <w:numPr>
          <w:ilvl w:val="0"/>
          <w:numId w:val="75"/>
        </w:numPr>
        <w:spacing w:after="0"/>
        <w:ind w:left="780" w:right="180"/>
        <w:contextualSpacing/>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формирование и</w:t>
      </w:r>
      <w:r w:rsidRPr="0004447C">
        <w:rPr>
          <w:rFonts w:ascii="Times New Roman" w:eastAsia="Times New Roman" w:hAnsi="Times New Roman"/>
          <w:color w:val="000000"/>
          <w:sz w:val="28"/>
          <w:szCs w:val="28"/>
          <w:lang w:val="en-US"/>
        </w:rPr>
        <w:t> </w:t>
      </w:r>
      <w:r w:rsidRPr="0004447C">
        <w:rPr>
          <w:rFonts w:ascii="Times New Roman" w:eastAsia="Times New Roman" w:hAnsi="Times New Roman"/>
          <w:color w:val="000000"/>
          <w:sz w:val="28"/>
          <w:szCs w:val="28"/>
        </w:rPr>
        <w:t>развитие личностного отношения к</w:t>
      </w:r>
      <w:r w:rsidRPr="0004447C">
        <w:rPr>
          <w:rFonts w:ascii="Times New Roman" w:eastAsia="Times New Roman" w:hAnsi="Times New Roman"/>
          <w:color w:val="000000"/>
          <w:sz w:val="28"/>
          <w:szCs w:val="28"/>
          <w:lang w:val="en-US"/>
        </w:rPr>
        <w:t> </w:t>
      </w:r>
      <w:r w:rsidRPr="0004447C">
        <w:rPr>
          <w:rFonts w:ascii="Times New Roman" w:eastAsia="Times New Roman" w:hAnsi="Times New Roman"/>
          <w:color w:val="000000"/>
          <w:sz w:val="28"/>
          <w:szCs w:val="28"/>
        </w:rPr>
        <w:t>этим нормам, ценностям, традициям (их</w:t>
      </w:r>
      <w:r w:rsidRPr="0004447C">
        <w:rPr>
          <w:rFonts w:ascii="Times New Roman" w:eastAsia="Times New Roman" w:hAnsi="Times New Roman"/>
          <w:color w:val="000000"/>
          <w:sz w:val="28"/>
          <w:szCs w:val="28"/>
          <w:lang w:val="en-US"/>
        </w:rPr>
        <w:t> </w:t>
      </w:r>
      <w:r w:rsidRPr="0004447C">
        <w:rPr>
          <w:rFonts w:ascii="Times New Roman" w:eastAsia="Times New Roman" w:hAnsi="Times New Roman"/>
          <w:color w:val="000000"/>
          <w:sz w:val="28"/>
          <w:szCs w:val="28"/>
        </w:rPr>
        <w:t>освоение, принятие);</w:t>
      </w:r>
    </w:p>
    <w:p w:rsidR="0004447C" w:rsidRPr="0004447C" w:rsidRDefault="0004447C" w:rsidP="00C76A6B">
      <w:pPr>
        <w:widowControl/>
        <w:numPr>
          <w:ilvl w:val="0"/>
          <w:numId w:val="75"/>
        </w:numPr>
        <w:spacing w:after="0"/>
        <w:ind w:left="780" w:right="180"/>
        <w:contextualSpacing/>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w:t>
      </w:r>
    </w:p>
    <w:p w:rsidR="0004447C" w:rsidRPr="0004447C" w:rsidRDefault="0004447C" w:rsidP="00C76A6B">
      <w:pPr>
        <w:widowControl/>
        <w:numPr>
          <w:ilvl w:val="0"/>
          <w:numId w:val="75"/>
        </w:numPr>
        <w:spacing w:after="0"/>
        <w:ind w:left="780" w:right="180"/>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достижение личностных результатов освоения общеобразовательных программ в</w:t>
      </w:r>
      <w:r w:rsidRPr="0004447C">
        <w:rPr>
          <w:rFonts w:ascii="Times New Roman" w:eastAsia="Times New Roman" w:hAnsi="Times New Roman"/>
          <w:color w:val="000000"/>
          <w:sz w:val="28"/>
          <w:szCs w:val="28"/>
          <w:lang w:val="en-US"/>
        </w:rPr>
        <w:t> </w:t>
      </w:r>
      <w:r w:rsidRPr="0004447C">
        <w:rPr>
          <w:rFonts w:ascii="Times New Roman" w:eastAsia="Times New Roman" w:hAnsi="Times New Roman"/>
          <w:color w:val="000000"/>
          <w:sz w:val="28"/>
          <w:szCs w:val="28"/>
        </w:rPr>
        <w:t>соответствии с</w:t>
      </w:r>
      <w:r w:rsidRPr="0004447C">
        <w:rPr>
          <w:rFonts w:ascii="Times New Roman" w:eastAsia="Times New Roman" w:hAnsi="Times New Roman"/>
          <w:color w:val="000000"/>
          <w:sz w:val="28"/>
          <w:szCs w:val="28"/>
          <w:lang w:val="en-US"/>
        </w:rPr>
        <w:t> </w:t>
      </w:r>
      <w:r w:rsidRPr="0004447C">
        <w:rPr>
          <w:rFonts w:ascii="Times New Roman" w:eastAsia="Times New Roman" w:hAnsi="Times New Roman"/>
          <w:color w:val="000000"/>
          <w:sz w:val="28"/>
          <w:szCs w:val="28"/>
        </w:rPr>
        <w:t>ФГОС СОО.</w:t>
      </w:r>
    </w:p>
    <w:p w:rsidR="0004447C" w:rsidRPr="0004447C" w:rsidRDefault="0004447C" w:rsidP="0004447C">
      <w:pPr>
        <w:widowControl/>
        <w:spacing w:after="0"/>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Личностные результаты освоения обучающимися образовательных программ включают:</w:t>
      </w:r>
    </w:p>
    <w:p w:rsidR="0004447C" w:rsidRPr="0004447C" w:rsidRDefault="0004447C" w:rsidP="00C76A6B">
      <w:pPr>
        <w:widowControl/>
        <w:numPr>
          <w:ilvl w:val="0"/>
          <w:numId w:val="76"/>
        </w:numPr>
        <w:spacing w:after="0"/>
        <w:ind w:left="780" w:right="180"/>
        <w:contextualSpacing/>
        <w:rPr>
          <w:rFonts w:ascii="Times New Roman" w:eastAsia="Times New Roman" w:hAnsi="Times New Roman"/>
          <w:color w:val="000000"/>
          <w:sz w:val="28"/>
          <w:szCs w:val="28"/>
          <w:lang w:val="en-US"/>
        </w:rPr>
      </w:pPr>
      <w:r w:rsidRPr="0004447C">
        <w:rPr>
          <w:rFonts w:ascii="Times New Roman" w:eastAsia="Times New Roman" w:hAnsi="Times New Roman"/>
          <w:color w:val="000000"/>
          <w:sz w:val="28"/>
          <w:szCs w:val="28"/>
          <w:lang w:val="en-US"/>
        </w:rPr>
        <w:t>осознание российской гражданской идентичности;</w:t>
      </w:r>
    </w:p>
    <w:p w:rsidR="0004447C" w:rsidRPr="0004447C" w:rsidRDefault="0004447C" w:rsidP="00C76A6B">
      <w:pPr>
        <w:widowControl/>
        <w:numPr>
          <w:ilvl w:val="0"/>
          <w:numId w:val="76"/>
        </w:numPr>
        <w:spacing w:after="0"/>
        <w:ind w:left="780" w:right="180"/>
        <w:contextualSpacing/>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сформированность ценностей самостоятельности и</w:t>
      </w:r>
      <w:r w:rsidRPr="0004447C">
        <w:rPr>
          <w:rFonts w:ascii="Times New Roman" w:eastAsia="Times New Roman" w:hAnsi="Times New Roman"/>
          <w:color w:val="000000"/>
          <w:sz w:val="28"/>
          <w:szCs w:val="28"/>
          <w:lang w:val="en-US"/>
        </w:rPr>
        <w:t> </w:t>
      </w:r>
      <w:r w:rsidRPr="0004447C">
        <w:rPr>
          <w:rFonts w:ascii="Times New Roman" w:eastAsia="Times New Roman" w:hAnsi="Times New Roman"/>
          <w:color w:val="000000"/>
          <w:sz w:val="28"/>
          <w:szCs w:val="28"/>
        </w:rPr>
        <w:t>инициативы;</w:t>
      </w:r>
    </w:p>
    <w:p w:rsidR="0004447C" w:rsidRPr="0004447C" w:rsidRDefault="0004447C" w:rsidP="00C76A6B">
      <w:pPr>
        <w:widowControl/>
        <w:numPr>
          <w:ilvl w:val="0"/>
          <w:numId w:val="76"/>
        </w:numPr>
        <w:spacing w:after="0"/>
        <w:ind w:left="780" w:right="180"/>
        <w:contextualSpacing/>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готовность обучающихся к</w:t>
      </w:r>
      <w:r w:rsidRPr="0004447C">
        <w:rPr>
          <w:rFonts w:ascii="Times New Roman" w:eastAsia="Times New Roman" w:hAnsi="Times New Roman"/>
          <w:color w:val="000000"/>
          <w:sz w:val="28"/>
          <w:szCs w:val="28"/>
          <w:lang w:val="en-US"/>
        </w:rPr>
        <w:t> </w:t>
      </w:r>
      <w:r w:rsidRPr="0004447C">
        <w:rPr>
          <w:rFonts w:ascii="Times New Roman" w:eastAsia="Times New Roman" w:hAnsi="Times New Roman"/>
          <w:color w:val="000000"/>
          <w:sz w:val="28"/>
          <w:szCs w:val="28"/>
        </w:rPr>
        <w:t>саморазвитию, самостоятельности и</w:t>
      </w:r>
      <w:r w:rsidRPr="0004447C">
        <w:rPr>
          <w:rFonts w:ascii="Times New Roman" w:eastAsia="Times New Roman" w:hAnsi="Times New Roman"/>
          <w:color w:val="000000"/>
          <w:sz w:val="28"/>
          <w:szCs w:val="28"/>
          <w:lang w:val="en-US"/>
        </w:rPr>
        <w:t> </w:t>
      </w:r>
      <w:r w:rsidRPr="0004447C">
        <w:rPr>
          <w:rFonts w:ascii="Times New Roman" w:eastAsia="Times New Roman" w:hAnsi="Times New Roman"/>
          <w:color w:val="000000"/>
          <w:sz w:val="28"/>
          <w:szCs w:val="28"/>
        </w:rPr>
        <w:t>личностному самоопределению;</w:t>
      </w:r>
    </w:p>
    <w:p w:rsidR="0004447C" w:rsidRPr="0004447C" w:rsidRDefault="0004447C" w:rsidP="00C76A6B">
      <w:pPr>
        <w:widowControl/>
        <w:numPr>
          <w:ilvl w:val="0"/>
          <w:numId w:val="76"/>
        </w:numPr>
        <w:spacing w:after="0"/>
        <w:ind w:left="780" w:right="180"/>
        <w:contextualSpacing/>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наличие мотивации к</w:t>
      </w:r>
      <w:r w:rsidRPr="0004447C">
        <w:rPr>
          <w:rFonts w:ascii="Times New Roman" w:eastAsia="Times New Roman" w:hAnsi="Times New Roman"/>
          <w:color w:val="000000"/>
          <w:sz w:val="28"/>
          <w:szCs w:val="28"/>
          <w:lang w:val="en-US"/>
        </w:rPr>
        <w:t> </w:t>
      </w:r>
      <w:r w:rsidRPr="0004447C">
        <w:rPr>
          <w:rFonts w:ascii="Times New Roman" w:eastAsia="Times New Roman" w:hAnsi="Times New Roman"/>
          <w:color w:val="000000"/>
          <w:sz w:val="28"/>
          <w:szCs w:val="28"/>
        </w:rPr>
        <w:t>целенаправленной социально значимой деятельности;</w:t>
      </w:r>
    </w:p>
    <w:p w:rsidR="0004447C" w:rsidRPr="0004447C" w:rsidRDefault="0004447C" w:rsidP="00C76A6B">
      <w:pPr>
        <w:widowControl/>
        <w:numPr>
          <w:ilvl w:val="0"/>
          <w:numId w:val="76"/>
        </w:numPr>
        <w:spacing w:after="0"/>
        <w:ind w:left="780" w:right="180"/>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сформированность внутренней позиции личности как особого ценностного отношения к</w:t>
      </w:r>
      <w:r w:rsidRPr="0004447C">
        <w:rPr>
          <w:rFonts w:ascii="Times New Roman" w:eastAsia="Times New Roman" w:hAnsi="Times New Roman"/>
          <w:color w:val="000000"/>
          <w:sz w:val="28"/>
          <w:szCs w:val="28"/>
          <w:lang w:val="en-US"/>
        </w:rPr>
        <w:t> </w:t>
      </w:r>
      <w:r w:rsidRPr="0004447C">
        <w:rPr>
          <w:rFonts w:ascii="Times New Roman" w:eastAsia="Times New Roman" w:hAnsi="Times New Roman"/>
          <w:color w:val="000000"/>
          <w:sz w:val="28"/>
          <w:szCs w:val="28"/>
        </w:rPr>
        <w:t>себе, окружающим людям и</w:t>
      </w:r>
      <w:r w:rsidRPr="0004447C">
        <w:rPr>
          <w:rFonts w:ascii="Times New Roman" w:eastAsia="Times New Roman" w:hAnsi="Times New Roman"/>
          <w:color w:val="000000"/>
          <w:sz w:val="28"/>
          <w:szCs w:val="28"/>
          <w:lang w:val="en-US"/>
        </w:rPr>
        <w:t> </w:t>
      </w:r>
      <w:r w:rsidRPr="0004447C">
        <w:rPr>
          <w:rFonts w:ascii="Times New Roman" w:eastAsia="Times New Roman" w:hAnsi="Times New Roman"/>
          <w:color w:val="000000"/>
          <w:sz w:val="28"/>
          <w:szCs w:val="28"/>
        </w:rPr>
        <w:t>жизни в</w:t>
      </w:r>
      <w:r w:rsidRPr="0004447C">
        <w:rPr>
          <w:rFonts w:ascii="Times New Roman" w:eastAsia="Times New Roman" w:hAnsi="Times New Roman"/>
          <w:color w:val="000000"/>
          <w:sz w:val="28"/>
          <w:szCs w:val="28"/>
          <w:lang w:val="en-US"/>
        </w:rPr>
        <w:t> </w:t>
      </w:r>
      <w:r w:rsidRPr="0004447C">
        <w:rPr>
          <w:rFonts w:ascii="Times New Roman" w:eastAsia="Times New Roman" w:hAnsi="Times New Roman"/>
          <w:color w:val="000000"/>
          <w:sz w:val="28"/>
          <w:szCs w:val="28"/>
        </w:rPr>
        <w:t>целом.</w:t>
      </w:r>
    </w:p>
    <w:p w:rsidR="0004447C" w:rsidRPr="0004447C" w:rsidRDefault="0004447C" w:rsidP="0004447C">
      <w:pPr>
        <w:widowControl/>
        <w:spacing w:after="0"/>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Воспитательная деятельность в МКОУ «Испикская СОШ планируется и</w:t>
      </w:r>
      <w:r w:rsidRPr="0004447C">
        <w:rPr>
          <w:rFonts w:ascii="Times New Roman" w:eastAsia="Times New Roman" w:hAnsi="Times New Roman"/>
          <w:color w:val="000000"/>
          <w:sz w:val="28"/>
          <w:szCs w:val="28"/>
          <w:lang w:val="en-US"/>
        </w:rPr>
        <w:t> </w:t>
      </w:r>
      <w:r w:rsidRPr="0004447C">
        <w:rPr>
          <w:rFonts w:ascii="Times New Roman" w:eastAsia="Times New Roman" w:hAnsi="Times New Roman"/>
          <w:color w:val="000000"/>
          <w:sz w:val="28"/>
          <w:szCs w:val="28"/>
        </w:rPr>
        <w:t>осуществляется на</w:t>
      </w:r>
      <w:r w:rsidRPr="0004447C">
        <w:rPr>
          <w:rFonts w:ascii="Times New Roman" w:eastAsia="Times New Roman" w:hAnsi="Times New Roman"/>
          <w:color w:val="000000"/>
          <w:sz w:val="28"/>
          <w:szCs w:val="28"/>
          <w:lang w:val="en-US"/>
        </w:rPr>
        <w:t> </w:t>
      </w:r>
      <w:r w:rsidRPr="0004447C">
        <w:rPr>
          <w:rFonts w:ascii="Times New Roman" w:eastAsia="Times New Roman" w:hAnsi="Times New Roman"/>
          <w:color w:val="000000"/>
          <w:sz w:val="28"/>
          <w:szCs w:val="28"/>
        </w:rPr>
        <w:t>основе аксиологического, антропологического, культурно-исторического, системно-деятельностного, личностно-ориентированного подходов и</w:t>
      </w:r>
      <w:r w:rsidRPr="0004447C">
        <w:rPr>
          <w:rFonts w:ascii="Times New Roman" w:eastAsia="Times New Roman" w:hAnsi="Times New Roman"/>
          <w:color w:val="000000"/>
          <w:sz w:val="28"/>
          <w:szCs w:val="28"/>
          <w:lang w:val="en-US"/>
        </w:rPr>
        <w:t> </w:t>
      </w:r>
      <w:r w:rsidRPr="0004447C">
        <w:rPr>
          <w:rFonts w:ascii="Times New Roman" w:eastAsia="Times New Roman" w:hAnsi="Times New Roman"/>
          <w:color w:val="000000"/>
          <w:sz w:val="28"/>
          <w:szCs w:val="28"/>
        </w:rPr>
        <w:t>с</w:t>
      </w:r>
      <w:r w:rsidRPr="0004447C">
        <w:rPr>
          <w:rFonts w:ascii="Times New Roman" w:eastAsia="Times New Roman" w:hAnsi="Times New Roman"/>
          <w:color w:val="000000"/>
          <w:sz w:val="28"/>
          <w:szCs w:val="28"/>
          <w:lang w:val="en-US"/>
        </w:rPr>
        <w:t> </w:t>
      </w:r>
      <w:r w:rsidRPr="0004447C">
        <w:rPr>
          <w:rFonts w:ascii="Times New Roman" w:eastAsia="Times New Roman" w:hAnsi="Times New Roman"/>
          <w:color w:val="000000"/>
          <w:sz w:val="28"/>
          <w:szCs w:val="28"/>
        </w:rPr>
        <w:t>учетом принципов воспитания: гуманистической направленности воспитания, совместной деятельности детей и</w:t>
      </w:r>
      <w:r w:rsidRPr="0004447C">
        <w:rPr>
          <w:rFonts w:ascii="Times New Roman" w:eastAsia="Times New Roman" w:hAnsi="Times New Roman"/>
          <w:color w:val="000000"/>
          <w:sz w:val="28"/>
          <w:szCs w:val="28"/>
          <w:lang w:val="en-US"/>
        </w:rPr>
        <w:t> </w:t>
      </w:r>
      <w:r w:rsidRPr="0004447C">
        <w:rPr>
          <w:rFonts w:ascii="Times New Roman" w:eastAsia="Times New Roman" w:hAnsi="Times New Roman"/>
          <w:color w:val="000000"/>
          <w:sz w:val="28"/>
          <w:szCs w:val="28"/>
        </w:rPr>
        <w:t>взрослых, следования нравственному примеру, безопасной жизнедеятельности, инклюзивности, возрастосообразности.</w:t>
      </w:r>
    </w:p>
    <w:p w:rsidR="0004447C" w:rsidRPr="0004447C" w:rsidRDefault="0004447C" w:rsidP="0004447C">
      <w:pPr>
        <w:widowControl/>
        <w:spacing w:after="0"/>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1.4. Направления воспитания.</w:t>
      </w:r>
    </w:p>
    <w:p w:rsidR="0004447C" w:rsidRPr="0004447C" w:rsidRDefault="0004447C" w:rsidP="0004447C">
      <w:pPr>
        <w:widowControl/>
        <w:spacing w:after="0"/>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Программа воспитания реализуется в</w:t>
      </w:r>
      <w:r w:rsidRPr="0004447C">
        <w:rPr>
          <w:rFonts w:ascii="Times New Roman" w:eastAsia="Times New Roman" w:hAnsi="Times New Roman"/>
          <w:color w:val="000000"/>
          <w:sz w:val="28"/>
          <w:szCs w:val="28"/>
          <w:lang w:val="en-US"/>
        </w:rPr>
        <w:t> </w:t>
      </w:r>
      <w:r w:rsidRPr="0004447C">
        <w:rPr>
          <w:rFonts w:ascii="Times New Roman" w:eastAsia="Times New Roman" w:hAnsi="Times New Roman"/>
          <w:color w:val="000000"/>
          <w:sz w:val="28"/>
          <w:szCs w:val="28"/>
        </w:rPr>
        <w:t>единстве учебной и</w:t>
      </w:r>
      <w:r w:rsidRPr="0004447C">
        <w:rPr>
          <w:rFonts w:ascii="Times New Roman" w:eastAsia="Times New Roman" w:hAnsi="Times New Roman"/>
          <w:color w:val="000000"/>
          <w:sz w:val="28"/>
          <w:szCs w:val="28"/>
          <w:lang w:val="en-US"/>
        </w:rPr>
        <w:t> </w:t>
      </w:r>
      <w:r w:rsidRPr="0004447C">
        <w:rPr>
          <w:rFonts w:ascii="Times New Roman" w:eastAsia="Times New Roman" w:hAnsi="Times New Roman"/>
          <w:color w:val="000000"/>
          <w:sz w:val="28"/>
          <w:szCs w:val="28"/>
        </w:rPr>
        <w:t>воспитательной деятельности МКОУ «Испикская СОШ по</w:t>
      </w:r>
      <w:r w:rsidRPr="0004447C">
        <w:rPr>
          <w:rFonts w:ascii="Times New Roman" w:eastAsia="Times New Roman" w:hAnsi="Times New Roman"/>
          <w:color w:val="000000"/>
          <w:sz w:val="28"/>
          <w:szCs w:val="28"/>
          <w:lang w:val="en-US"/>
        </w:rPr>
        <w:t> </w:t>
      </w:r>
      <w:r w:rsidRPr="0004447C">
        <w:rPr>
          <w:rFonts w:ascii="Times New Roman" w:eastAsia="Times New Roman" w:hAnsi="Times New Roman"/>
          <w:color w:val="000000"/>
          <w:sz w:val="28"/>
          <w:szCs w:val="28"/>
        </w:rPr>
        <w:t>основным направлениям воспитания в</w:t>
      </w:r>
      <w:r w:rsidRPr="0004447C">
        <w:rPr>
          <w:rFonts w:ascii="Times New Roman" w:eastAsia="Times New Roman" w:hAnsi="Times New Roman"/>
          <w:color w:val="000000"/>
          <w:sz w:val="28"/>
          <w:szCs w:val="28"/>
          <w:lang w:val="en-US"/>
        </w:rPr>
        <w:t> </w:t>
      </w:r>
      <w:r w:rsidRPr="0004447C">
        <w:rPr>
          <w:rFonts w:ascii="Times New Roman" w:eastAsia="Times New Roman" w:hAnsi="Times New Roman"/>
          <w:color w:val="000000"/>
          <w:sz w:val="28"/>
          <w:szCs w:val="28"/>
        </w:rPr>
        <w:t>соответствии с</w:t>
      </w:r>
      <w:r w:rsidRPr="0004447C">
        <w:rPr>
          <w:rFonts w:ascii="Times New Roman" w:eastAsia="Times New Roman" w:hAnsi="Times New Roman"/>
          <w:color w:val="000000"/>
          <w:sz w:val="28"/>
          <w:szCs w:val="28"/>
          <w:lang w:val="en-US"/>
        </w:rPr>
        <w:t> </w:t>
      </w:r>
      <w:r w:rsidRPr="0004447C">
        <w:rPr>
          <w:rFonts w:ascii="Times New Roman" w:eastAsia="Times New Roman" w:hAnsi="Times New Roman"/>
          <w:color w:val="000000"/>
          <w:sz w:val="28"/>
          <w:szCs w:val="28"/>
        </w:rPr>
        <w:t>ФГОС СОО и</w:t>
      </w:r>
      <w:r w:rsidRPr="0004447C">
        <w:rPr>
          <w:rFonts w:ascii="Times New Roman" w:eastAsia="Times New Roman" w:hAnsi="Times New Roman"/>
          <w:color w:val="000000"/>
          <w:sz w:val="28"/>
          <w:szCs w:val="28"/>
          <w:lang w:val="en-US"/>
        </w:rPr>
        <w:t> </w:t>
      </w:r>
      <w:r w:rsidRPr="0004447C">
        <w:rPr>
          <w:rFonts w:ascii="Times New Roman" w:eastAsia="Times New Roman" w:hAnsi="Times New Roman"/>
          <w:color w:val="000000"/>
          <w:sz w:val="28"/>
          <w:szCs w:val="28"/>
        </w:rPr>
        <w:t>отражает готовность обучающихся руководствоваться ценностями и</w:t>
      </w:r>
      <w:r w:rsidRPr="0004447C">
        <w:rPr>
          <w:rFonts w:ascii="Times New Roman" w:eastAsia="Times New Roman" w:hAnsi="Times New Roman"/>
          <w:color w:val="000000"/>
          <w:sz w:val="28"/>
          <w:szCs w:val="28"/>
          <w:lang w:val="en-US"/>
        </w:rPr>
        <w:t> </w:t>
      </w:r>
      <w:r w:rsidRPr="0004447C">
        <w:rPr>
          <w:rFonts w:ascii="Times New Roman" w:eastAsia="Times New Roman" w:hAnsi="Times New Roman"/>
          <w:color w:val="000000"/>
          <w:sz w:val="28"/>
          <w:szCs w:val="28"/>
        </w:rPr>
        <w:t>приобретать первоначальный опыт деятельности на</w:t>
      </w:r>
      <w:r w:rsidRPr="0004447C">
        <w:rPr>
          <w:rFonts w:ascii="Times New Roman" w:eastAsia="Times New Roman" w:hAnsi="Times New Roman"/>
          <w:color w:val="000000"/>
          <w:sz w:val="28"/>
          <w:szCs w:val="28"/>
          <w:lang w:val="en-US"/>
        </w:rPr>
        <w:t> </w:t>
      </w:r>
      <w:r w:rsidRPr="0004447C">
        <w:rPr>
          <w:rFonts w:ascii="Times New Roman" w:eastAsia="Times New Roman" w:hAnsi="Times New Roman"/>
          <w:color w:val="000000"/>
          <w:sz w:val="28"/>
          <w:szCs w:val="28"/>
        </w:rPr>
        <w:t>их</w:t>
      </w:r>
      <w:r w:rsidRPr="0004447C">
        <w:rPr>
          <w:rFonts w:ascii="Times New Roman" w:eastAsia="Times New Roman" w:hAnsi="Times New Roman"/>
          <w:color w:val="000000"/>
          <w:sz w:val="28"/>
          <w:szCs w:val="28"/>
          <w:lang w:val="en-US"/>
        </w:rPr>
        <w:t> </w:t>
      </w:r>
      <w:r w:rsidRPr="0004447C">
        <w:rPr>
          <w:rFonts w:ascii="Times New Roman" w:eastAsia="Times New Roman" w:hAnsi="Times New Roman"/>
          <w:color w:val="000000"/>
          <w:sz w:val="28"/>
          <w:szCs w:val="28"/>
        </w:rPr>
        <w:t>основе, в</w:t>
      </w:r>
      <w:r w:rsidRPr="0004447C">
        <w:rPr>
          <w:rFonts w:ascii="Times New Roman" w:eastAsia="Times New Roman" w:hAnsi="Times New Roman"/>
          <w:color w:val="000000"/>
          <w:sz w:val="28"/>
          <w:szCs w:val="28"/>
          <w:lang w:val="en-US"/>
        </w:rPr>
        <w:t> </w:t>
      </w:r>
      <w:r w:rsidRPr="0004447C">
        <w:rPr>
          <w:rFonts w:ascii="Times New Roman" w:eastAsia="Times New Roman" w:hAnsi="Times New Roman"/>
          <w:color w:val="000000"/>
          <w:sz w:val="28"/>
          <w:szCs w:val="28"/>
        </w:rPr>
        <w:t>том числе в</w:t>
      </w:r>
      <w:r w:rsidRPr="0004447C">
        <w:rPr>
          <w:rFonts w:ascii="Times New Roman" w:eastAsia="Times New Roman" w:hAnsi="Times New Roman"/>
          <w:color w:val="000000"/>
          <w:sz w:val="28"/>
          <w:szCs w:val="28"/>
          <w:lang w:val="en-US"/>
        </w:rPr>
        <w:t> </w:t>
      </w:r>
      <w:r w:rsidRPr="0004447C">
        <w:rPr>
          <w:rFonts w:ascii="Times New Roman" w:eastAsia="Times New Roman" w:hAnsi="Times New Roman"/>
          <w:color w:val="000000"/>
          <w:sz w:val="28"/>
          <w:szCs w:val="28"/>
        </w:rPr>
        <w:t>части:</w:t>
      </w:r>
    </w:p>
    <w:p w:rsidR="0004447C" w:rsidRPr="0004447C" w:rsidRDefault="0004447C" w:rsidP="00C76A6B">
      <w:pPr>
        <w:widowControl/>
        <w:numPr>
          <w:ilvl w:val="0"/>
          <w:numId w:val="77"/>
        </w:numPr>
        <w:spacing w:after="0"/>
        <w:ind w:left="780" w:right="180"/>
        <w:contextualSpacing/>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гражданского воспитания, способствующего формированию российской гражданской идентичности, принадлежности к</w:t>
      </w:r>
      <w:r w:rsidRPr="0004447C">
        <w:rPr>
          <w:rFonts w:ascii="Times New Roman" w:eastAsia="Times New Roman" w:hAnsi="Times New Roman"/>
          <w:color w:val="000000"/>
          <w:sz w:val="28"/>
          <w:szCs w:val="28"/>
          <w:lang w:val="en-US"/>
        </w:rPr>
        <w:t> </w:t>
      </w:r>
      <w:r w:rsidRPr="0004447C">
        <w:rPr>
          <w:rFonts w:ascii="Times New Roman" w:eastAsia="Times New Roman" w:hAnsi="Times New Roman"/>
          <w:color w:val="000000"/>
          <w:sz w:val="28"/>
          <w:szCs w:val="28"/>
        </w:rPr>
        <w:t>общности граждан Российской Федерации, к</w:t>
      </w:r>
      <w:r w:rsidRPr="0004447C">
        <w:rPr>
          <w:rFonts w:ascii="Times New Roman" w:eastAsia="Times New Roman" w:hAnsi="Times New Roman"/>
          <w:color w:val="000000"/>
          <w:sz w:val="28"/>
          <w:szCs w:val="28"/>
          <w:lang w:val="en-US"/>
        </w:rPr>
        <w:t> </w:t>
      </w:r>
      <w:r w:rsidRPr="0004447C">
        <w:rPr>
          <w:rFonts w:ascii="Times New Roman" w:eastAsia="Times New Roman" w:hAnsi="Times New Roman"/>
          <w:color w:val="000000"/>
          <w:sz w:val="28"/>
          <w:szCs w:val="28"/>
        </w:rPr>
        <w:t>народу России как источнику власти в</w:t>
      </w:r>
      <w:r w:rsidRPr="0004447C">
        <w:rPr>
          <w:rFonts w:ascii="Times New Roman" w:eastAsia="Times New Roman" w:hAnsi="Times New Roman"/>
          <w:color w:val="000000"/>
          <w:sz w:val="28"/>
          <w:szCs w:val="28"/>
          <w:lang w:val="en-US"/>
        </w:rPr>
        <w:t> </w:t>
      </w:r>
      <w:r w:rsidRPr="0004447C">
        <w:rPr>
          <w:rFonts w:ascii="Times New Roman" w:eastAsia="Times New Roman" w:hAnsi="Times New Roman"/>
          <w:color w:val="000000"/>
          <w:sz w:val="28"/>
          <w:szCs w:val="28"/>
        </w:rPr>
        <w:t>Российском государстве и</w:t>
      </w:r>
      <w:r w:rsidRPr="0004447C">
        <w:rPr>
          <w:rFonts w:ascii="Times New Roman" w:eastAsia="Times New Roman" w:hAnsi="Times New Roman"/>
          <w:color w:val="000000"/>
          <w:sz w:val="28"/>
          <w:szCs w:val="28"/>
          <w:lang w:val="en-US"/>
        </w:rPr>
        <w:t> </w:t>
      </w:r>
      <w:r w:rsidRPr="0004447C">
        <w:rPr>
          <w:rFonts w:ascii="Times New Roman" w:eastAsia="Times New Roman" w:hAnsi="Times New Roman"/>
          <w:color w:val="000000"/>
          <w:sz w:val="28"/>
          <w:szCs w:val="28"/>
        </w:rPr>
        <w:t>субъекту тысячелетней российской государственности, уважения к</w:t>
      </w:r>
      <w:r w:rsidRPr="0004447C">
        <w:rPr>
          <w:rFonts w:ascii="Times New Roman" w:eastAsia="Times New Roman" w:hAnsi="Times New Roman"/>
          <w:color w:val="000000"/>
          <w:sz w:val="28"/>
          <w:szCs w:val="28"/>
          <w:lang w:val="en-US"/>
        </w:rPr>
        <w:t> </w:t>
      </w:r>
      <w:r w:rsidRPr="0004447C">
        <w:rPr>
          <w:rFonts w:ascii="Times New Roman" w:eastAsia="Times New Roman" w:hAnsi="Times New Roman"/>
          <w:color w:val="000000"/>
          <w:sz w:val="28"/>
          <w:szCs w:val="28"/>
        </w:rPr>
        <w:t>правам, свободам и</w:t>
      </w:r>
      <w:r w:rsidRPr="0004447C">
        <w:rPr>
          <w:rFonts w:ascii="Times New Roman" w:eastAsia="Times New Roman" w:hAnsi="Times New Roman"/>
          <w:color w:val="000000"/>
          <w:sz w:val="28"/>
          <w:szCs w:val="28"/>
          <w:lang w:val="en-US"/>
        </w:rPr>
        <w:t> </w:t>
      </w:r>
      <w:r w:rsidRPr="0004447C">
        <w:rPr>
          <w:rFonts w:ascii="Times New Roman" w:eastAsia="Times New Roman" w:hAnsi="Times New Roman"/>
          <w:color w:val="000000"/>
          <w:sz w:val="28"/>
          <w:szCs w:val="28"/>
        </w:rPr>
        <w:t>обязанностям гражданина России, правовой и</w:t>
      </w:r>
      <w:r w:rsidRPr="0004447C">
        <w:rPr>
          <w:rFonts w:ascii="Times New Roman" w:eastAsia="Times New Roman" w:hAnsi="Times New Roman"/>
          <w:color w:val="000000"/>
          <w:sz w:val="28"/>
          <w:szCs w:val="28"/>
          <w:lang w:val="en-US"/>
        </w:rPr>
        <w:t> </w:t>
      </w:r>
      <w:r w:rsidRPr="0004447C">
        <w:rPr>
          <w:rFonts w:ascii="Times New Roman" w:eastAsia="Times New Roman" w:hAnsi="Times New Roman"/>
          <w:color w:val="000000"/>
          <w:sz w:val="28"/>
          <w:szCs w:val="28"/>
        </w:rPr>
        <w:t>политической культуры;</w:t>
      </w:r>
    </w:p>
    <w:p w:rsidR="0004447C" w:rsidRPr="0004447C" w:rsidRDefault="0004447C" w:rsidP="00C76A6B">
      <w:pPr>
        <w:widowControl/>
        <w:numPr>
          <w:ilvl w:val="0"/>
          <w:numId w:val="77"/>
        </w:numPr>
        <w:spacing w:after="0"/>
        <w:ind w:left="780" w:right="180"/>
        <w:contextualSpacing/>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патриотического воспитания, основанного на</w:t>
      </w:r>
      <w:r w:rsidRPr="0004447C">
        <w:rPr>
          <w:rFonts w:ascii="Times New Roman" w:eastAsia="Times New Roman" w:hAnsi="Times New Roman"/>
          <w:color w:val="000000"/>
          <w:sz w:val="28"/>
          <w:szCs w:val="28"/>
          <w:lang w:val="en-US"/>
        </w:rPr>
        <w:t> </w:t>
      </w:r>
      <w:r w:rsidRPr="0004447C">
        <w:rPr>
          <w:rFonts w:ascii="Times New Roman" w:eastAsia="Times New Roman" w:hAnsi="Times New Roman"/>
          <w:color w:val="000000"/>
          <w:sz w:val="28"/>
          <w:szCs w:val="28"/>
        </w:rPr>
        <w:t>воспитании любви к</w:t>
      </w:r>
      <w:r w:rsidRPr="0004447C">
        <w:rPr>
          <w:rFonts w:ascii="Times New Roman" w:eastAsia="Times New Roman" w:hAnsi="Times New Roman"/>
          <w:color w:val="000000"/>
          <w:sz w:val="28"/>
          <w:szCs w:val="28"/>
          <w:lang w:val="en-US"/>
        </w:rPr>
        <w:t> </w:t>
      </w:r>
      <w:r w:rsidRPr="0004447C">
        <w:rPr>
          <w:rFonts w:ascii="Times New Roman" w:eastAsia="Times New Roman" w:hAnsi="Times New Roman"/>
          <w:color w:val="000000"/>
          <w:sz w:val="28"/>
          <w:szCs w:val="28"/>
        </w:rPr>
        <w:t>родному краю, Родине, своему народу, уважения к</w:t>
      </w:r>
      <w:r w:rsidRPr="0004447C">
        <w:rPr>
          <w:rFonts w:ascii="Times New Roman" w:eastAsia="Times New Roman" w:hAnsi="Times New Roman"/>
          <w:color w:val="000000"/>
          <w:sz w:val="28"/>
          <w:szCs w:val="28"/>
          <w:lang w:val="en-US"/>
        </w:rPr>
        <w:t> </w:t>
      </w:r>
      <w:r w:rsidRPr="0004447C">
        <w:rPr>
          <w:rFonts w:ascii="Times New Roman" w:eastAsia="Times New Roman" w:hAnsi="Times New Roman"/>
          <w:color w:val="000000"/>
          <w:sz w:val="28"/>
          <w:szCs w:val="28"/>
        </w:rPr>
        <w:t>другим народам России, историческом просвещении, формировании российского национального исторического сознания, российской культурной идентичности;</w:t>
      </w:r>
    </w:p>
    <w:p w:rsidR="0004447C" w:rsidRPr="0004447C" w:rsidRDefault="0004447C" w:rsidP="00C76A6B">
      <w:pPr>
        <w:widowControl/>
        <w:numPr>
          <w:ilvl w:val="0"/>
          <w:numId w:val="77"/>
        </w:numPr>
        <w:spacing w:after="0"/>
        <w:ind w:left="780" w:right="180"/>
        <w:contextualSpacing/>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духовно-нравственного воспитания на</w:t>
      </w:r>
      <w:r w:rsidRPr="0004447C">
        <w:rPr>
          <w:rFonts w:ascii="Times New Roman" w:eastAsia="Times New Roman" w:hAnsi="Times New Roman"/>
          <w:color w:val="000000"/>
          <w:sz w:val="28"/>
          <w:szCs w:val="28"/>
          <w:lang w:val="en-US"/>
        </w:rPr>
        <w:t> </w:t>
      </w:r>
      <w:r w:rsidRPr="0004447C">
        <w:rPr>
          <w:rFonts w:ascii="Times New Roman" w:eastAsia="Times New Roman" w:hAnsi="Times New Roman"/>
          <w:color w:val="000000"/>
          <w:sz w:val="28"/>
          <w:szCs w:val="28"/>
        </w:rPr>
        <w:t>основе духовно-нравственной культуры народов России, традиционных религий народов России, традиционных российских семейных ценностях; воспитания честности, доброты, милосердия, справедливости, дружелюбия и</w:t>
      </w:r>
      <w:r w:rsidRPr="0004447C">
        <w:rPr>
          <w:rFonts w:ascii="Times New Roman" w:eastAsia="Times New Roman" w:hAnsi="Times New Roman"/>
          <w:color w:val="000000"/>
          <w:sz w:val="28"/>
          <w:szCs w:val="28"/>
          <w:lang w:val="en-US"/>
        </w:rPr>
        <w:t> </w:t>
      </w:r>
      <w:r w:rsidRPr="0004447C">
        <w:rPr>
          <w:rFonts w:ascii="Times New Roman" w:eastAsia="Times New Roman" w:hAnsi="Times New Roman"/>
          <w:color w:val="000000"/>
          <w:sz w:val="28"/>
          <w:szCs w:val="28"/>
        </w:rPr>
        <w:t>взаимопомощи, уважения к</w:t>
      </w:r>
      <w:r w:rsidRPr="0004447C">
        <w:rPr>
          <w:rFonts w:ascii="Times New Roman" w:eastAsia="Times New Roman" w:hAnsi="Times New Roman"/>
          <w:color w:val="000000"/>
          <w:sz w:val="28"/>
          <w:szCs w:val="28"/>
          <w:lang w:val="en-US"/>
        </w:rPr>
        <w:t> </w:t>
      </w:r>
      <w:r w:rsidRPr="0004447C">
        <w:rPr>
          <w:rFonts w:ascii="Times New Roman" w:eastAsia="Times New Roman" w:hAnsi="Times New Roman"/>
          <w:color w:val="000000"/>
          <w:sz w:val="28"/>
          <w:szCs w:val="28"/>
        </w:rPr>
        <w:t>старшим, к</w:t>
      </w:r>
      <w:r w:rsidRPr="0004447C">
        <w:rPr>
          <w:rFonts w:ascii="Times New Roman" w:eastAsia="Times New Roman" w:hAnsi="Times New Roman"/>
          <w:color w:val="000000"/>
          <w:sz w:val="28"/>
          <w:szCs w:val="28"/>
          <w:lang w:val="en-US"/>
        </w:rPr>
        <w:t> </w:t>
      </w:r>
      <w:r w:rsidRPr="0004447C">
        <w:rPr>
          <w:rFonts w:ascii="Times New Roman" w:eastAsia="Times New Roman" w:hAnsi="Times New Roman"/>
          <w:color w:val="000000"/>
          <w:sz w:val="28"/>
          <w:szCs w:val="28"/>
        </w:rPr>
        <w:t>памяти предков;</w:t>
      </w:r>
    </w:p>
    <w:p w:rsidR="0004447C" w:rsidRPr="0004447C" w:rsidRDefault="0004447C" w:rsidP="00C76A6B">
      <w:pPr>
        <w:widowControl/>
        <w:numPr>
          <w:ilvl w:val="0"/>
          <w:numId w:val="77"/>
        </w:numPr>
        <w:spacing w:after="0"/>
        <w:ind w:left="780" w:right="180"/>
        <w:contextualSpacing/>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эстетического воспитания, способствующего формированию эстетической культуры на</w:t>
      </w:r>
      <w:r w:rsidRPr="0004447C">
        <w:rPr>
          <w:rFonts w:ascii="Times New Roman" w:eastAsia="Times New Roman" w:hAnsi="Times New Roman"/>
          <w:color w:val="000000"/>
          <w:sz w:val="28"/>
          <w:szCs w:val="28"/>
          <w:lang w:val="en-US"/>
        </w:rPr>
        <w:t> </w:t>
      </w:r>
      <w:r w:rsidRPr="0004447C">
        <w:rPr>
          <w:rFonts w:ascii="Times New Roman" w:eastAsia="Times New Roman" w:hAnsi="Times New Roman"/>
          <w:color w:val="000000"/>
          <w:sz w:val="28"/>
          <w:szCs w:val="28"/>
        </w:rPr>
        <w:t>основе российских традиционных духовных ценностей, приобщению к</w:t>
      </w:r>
      <w:r w:rsidRPr="0004447C">
        <w:rPr>
          <w:rFonts w:ascii="Times New Roman" w:eastAsia="Times New Roman" w:hAnsi="Times New Roman"/>
          <w:color w:val="000000"/>
          <w:sz w:val="28"/>
          <w:szCs w:val="28"/>
          <w:lang w:val="en-US"/>
        </w:rPr>
        <w:t> </w:t>
      </w:r>
      <w:r w:rsidRPr="0004447C">
        <w:rPr>
          <w:rFonts w:ascii="Times New Roman" w:eastAsia="Times New Roman" w:hAnsi="Times New Roman"/>
          <w:color w:val="000000"/>
          <w:sz w:val="28"/>
          <w:szCs w:val="28"/>
        </w:rPr>
        <w:t>лучшим образцам отечественного и</w:t>
      </w:r>
      <w:r w:rsidRPr="0004447C">
        <w:rPr>
          <w:rFonts w:ascii="Times New Roman" w:eastAsia="Times New Roman" w:hAnsi="Times New Roman"/>
          <w:color w:val="000000"/>
          <w:sz w:val="28"/>
          <w:szCs w:val="28"/>
          <w:lang w:val="en-US"/>
        </w:rPr>
        <w:t> </w:t>
      </w:r>
      <w:r w:rsidRPr="0004447C">
        <w:rPr>
          <w:rFonts w:ascii="Times New Roman" w:eastAsia="Times New Roman" w:hAnsi="Times New Roman"/>
          <w:color w:val="000000"/>
          <w:sz w:val="28"/>
          <w:szCs w:val="28"/>
        </w:rPr>
        <w:t>мирового искусства;</w:t>
      </w:r>
    </w:p>
    <w:p w:rsidR="0004447C" w:rsidRPr="0004447C" w:rsidRDefault="0004447C" w:rsidP="00C76A6B">
      <w:pPr>
        <w:widowControl/>
        <w:numPr>
          <w:ilvl w:val="0"/>
          <w:numId w:val="77"/>
        </w:numPr>
        <w:spacing w:after="0"/>
        <w:ind w:left="780" w:right="180"/>
        <w:contextualSpacing/>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физического воспитания, ориентированного на</w:t>
      </w:r>
      <w:r w:rsidRPr="0004447C">
        <w:rPr>
          <w:rFonts w:ascii="Times New Roman" w:eastAsia="Times New Roman" w:hAnsi="Times New Roman"/>
          <w:color w:val="000000"/>
          <w:sz w:val="28"/>
          <w:szCs w:val="28"/>
          <w:lang w:val="en-US"/>
        </w:rPr>
        <w:t> </w:t>
      </w:r>
      <w:r w:rsidRPr="0004447C">
        <w:rPr>
          <w:rFonts w:ascii="Times New Roman" w:eastAsia="Times New Roman" w:hAnsi="Times New Roman"/>
          <w:color w:val="000000"/>
          <w:sz w:val="28"/>
          <w:szCs w:val="28"/>
        </w:rPr>
        <w:t>формирование культуры здорового образа жизни и</w:t>
      </w:r>
      <w:r w:rsidRPr="0004447C">
        <w:rPr>
          <w:rFonts w:ascii="Times New Roman" w:eastAsia="Times New Roman" w:hAnsi="Times New Roman"/>
          <w:color w:val="000000"/>
          <w:sz w:val="28"/>
          <w:szCs w:val="28"/>
          <w:lang w:val="en-US"/>
        </w:rPr>
        <w:t> </w:t>
      </w:r>
      <w:r w:rsidRPr="0004447C">
        <w:rPr>
          <w:rFonts w:ascii="Times New Roman" w:eastAsia="Times New Roman" w:hAnsi="Times New Roman"/>
          <w:color w:val="000000"/>
          <w:sz w:val="28"/>
          <w:szCs w:val="28"/>
        </w:rPr>
        <w:t>эмоционального благополучия</w:t>
      </w:r>
      <w:r w:rsidRPr="0004447C">
        <w:rPr>
          <w:rFonts w:ascii="Times New Roman" w:eastAsia="Times New Roman" w:hAnsi="Times New Roman"/>
          <w:color w:val="000000"/>
          <w:sz w:val="28"/>
          <w:szCs w:val="28"/>
          <w:lang w:val="en-US"/>
        </w:rPr>
        <w:t> </w:t>
      </w:r>
      <w:r w:rsidRPr="0004447C">
        <w:rPr>
          <w:rFonts w:ascii="Times New Roman" w:eastAsia="Times New Roman" w:hAnsi="Times New Roman"/>
          <w:color w:val="000000"/>
          <w:sz w:val="28"/>
          <w:szCs w:val="28"/>
        </w:rPr>
        <w:t>— развитие физических способностей с</w:t>
      </w:r>
      <w:r w:rsidRPr="0004447C">
        <w:rPr>
          <w:rFonts w:ascii="Times New Roman" w:eastAsia="Times New Roman" w:hAnsi="Times New Roman"/>
          <w:color w:val="000000"/>
          <w:sz w:val="28"/>
          <w:szCs w:val="28"/>
          <w:lang w:val="en-US"/>
        </w:rPr>
        <w:t> </w:t>
      </w:r>
      <w:r w:rsidRPr="0004447C">
        <w:rPr>
          <w:rFonts w:ascii="Times New Roman" w:eastAsia="Times New Roman" w:hAnsi="Times New Roman"/>
          <w:color w:val="000000"/>
          <w:sz w:val="28"/>
          <w:szCs w:val="28"/>
        </w:rPr>
        <w:t>учетом возможностей и</w:t>
      </w:r>
      <w:r w:rsidRPr="0004447C">
        <w:rPr>
          <w:rFonts w:ascii="Times New Roman" w:eastAsia="Times New Roman" w:hAnsi="Times New Roman"/>
          <w:color w:val="000000"/>
          <w:sz w:val="28"/>
          <w:szCs w:val="28"/>
          <w:lang w:val="en-US"/>
        </w:rPr>
        <w:t> </w:t>
      </w:r>
      <w:r w:rsidRPr="0004447C">
        <w:rPr>
          <w:rFonts w:ascii="Times New Roman" w:eastAsia="Times New Roman" w:hAnsi="Times New Roman"/>
          <w:color w:val="000000"/>
          <w:sz w:val="28"/>
          <w:szCs w:val="28"/>
        </w:rPr>
        <w:t>состояния здоровья, навыков безопасного поведения в</w:t>
      </w:r>
      <w:r w:rsidRPr="0004447C">
        <w:rPr>
          <w:rFonts w:ascii="Times New Roman" w:eastAsia="Times New Roman" w:hAnsi="Times New Roman"/>
          <w:color w:val="000000"/>
          <w:sz w:val="28"/>
          <w:szCs w:val="28"/>
          <w:lang w:val="en-US"/>
        </w:rPr>
        <w:t> </w:t>
      </w:r>
      <w:r w:rsidRPr="0004447C">
        <w:rPr>
          <w:rFonts w:ascii="Times New Roman" w:eastAsia="Times New Roman" w:hAnsi="Times New Roman"/>
          <w:color w:val="000000"/>
          <w:sz w:val="28"/>
          <w:szCs w:val="28"/>
        </w:rPr>
        <w:t>природной и</w:t>
      </w:r>
      <w:r w:rsidRPr="0004447C">
        <w:rPr>
          <w:rFonts w:ascii="Times New Roman" w:eastAsia="Times New Roman" w:hAnsi="Times New Roman"/>
          <w:color w:val="000000"/>
          <w:sz w:val="28"/>
          <w:szCs w:val="28"/>
          <w:lang w:val="en-US"/>
        </w:rPr>
        <w:t> </w:t>
      </w:r>
      <w:r w:rsidRPr="0004447C">
        <w:rPr>
          <w:rFonts w:ascii="Times New Roman" w:eastAsia="Times New Roman" w:hAnsi="Times New Roman"/>
          <w:color w:val="000000"/>
          <w:sz w:val="28"/>
          <w:szCs w:val="28"/>
        </w:rPr>
        <w:t>социальной среде, чрезвычайных ситуациях;</w:t>
      </w:r>
    </w:p>
    <w:p w:rsidR="0004447C" w:rsidRPr="0004447C" w:rsidRDefault="0004447C" w:rsidP="00C76A6B">
      <w:pPr>
        <w:widowControl/>
        <w:numPr>
          <w:ilvl w:val="0"/>
          <w:numId w:val="77"/>
        </w:numPr>
        <w:spacing w:after="0"/>
        <w:ind w:left="780" w:right="180"/>
        <w:contextualSpacing/>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трудового воспитания, основанного на</w:t>
      </w:r>
      <w:r w:rsidRPr="0004447C">
        <w:rPr>
          <w:rFonts w:ascii="Times New Roman" w:eastAsia="Times New Roman" w:hAnsi="Times New Roman"/>
          <w:color w:val="000000"/>
          <w:sz w:val="28"/>
          <w:szCs w:val="28"/>
          <w:lang w:val="en-US"/>
        </w:rPr>
        <w:t> </w:t>
      </w:r>
      <w:r w:rsidRPr="0004447C">
        <w:rPr>
          <w:rFonts w:ascii="Times New Roman" w:eastAsia="Times New Roman" w:hAnsi="Times New Roman"/>
          <w:color w:val="000000"/>
          <w:sz w:val="28"/>
          <w:szCs w:val="28"/>
        </w:rPr>
        <w:t>воспитании уважения к</w:t>
      </w:r>
      <w:r w:rsidRPr="0004447C">
        <w:rPr>
          <w:rFonts w:ascii="Times New Roman" w:eastAsia="Times New Roman" w:hAnsi="Times New Roman"/>
          <w:color w:val="000000"/>
          <w:sz w:val="28"/>
          <w:szCs w:val="28"/>
          <w:lang w:val="en-US"/>
        </w:rPr>
        <w:t> </w:t>
      </w:r>
      <w:r w:rsidRPr="0004447C">
        <w:rPr>
          <w:rFonts w:ascii="Times New Roman" w:eastAsia="Times New Roman" w:hAnsi="Times New Roman"/>
          <w:color w:val="000000"/>
          <w:sz w:val="28"/>
          <w:szCs w:val="28"/>
        </w:rPr>
        <w:t>труду, трудящимся, результатам труда (своего и</w:t>
      </w:r>
      <w:r w:rsidRPr="0004447C">
        <w:rPr>
          <w:rFonts w:ascii="Times New Roman" w:eastAsia="Times New Roman" w:hAnsi="Times New Roman"/>
          <w:color w:val="000000"/>
          <w:sz w:val="28"/>
          <w:szCs w:val="28"/>
          <w:lang w:val="en-US"/>
        </w:rPr>
        <w:t> </w:t>
      </w:r>
      <w:r w:rsidRPr="0004447C">
        <w:rPr>
          <w:rFonts w:ascii="Times New Roman" w:eastAsia="Times New Roman" w:hAnsi="Times New Roman"/>
          <w:color w:val="000000"/>
          <w:sz w:val="28"/>
          <w:szCs w:val="28"/>
        </w:rPr>
        <w:t>других людей), ориентации на</w:t>
      </w:r>
      <w:r w:rsidRPr="0004447C">
        <w:rPr>
          <w:rFonts w:ascii="Times New Roman" w:eastAsia="Times New Roman" w:hAnsi="Times New Roman"/>
          <w:color w:val="000000"/>
          <w:sz w:val="28"/>
          <w:szCs w:val="28"/>
          <w:lang w:val="en-US"/>
        </w:rPr>
        <w:t> </w:t>
      </w:r>
      <w:r w:rsidRPr="0004447C">
        <w:rPr>
          <w:rFonts w:ascii="Times New Roman" w:eastAsia="Times New Roman" w:hAnsi="Times New Roman"/>
          <w:color w:val="000000"/>
          <w:sz w:val="28"/>
          <w:szCs w:val="28"/>
        </w:rPr>
        <w:t>трудовую деятельность, получение профессии, личностное самовыражение в</w:t>
      </w:r>
      <w:r w:rsidRPr="0004447C">
        <w:rPr>
          <w:rFonts w:ascii="Times New Roman" w:eastAsia="Times New Roman" w:hAnsi="Times New Roman"/>
          <w:color w:val="000000"/>
          <w:sz w:val="28"/>
          <w:szCs w:val="28"/>
          <w:lang w:val="en-US"/>
        </w:rPr>
        <w:t> </w:t>
      </w:r>
      <w:r w:rsidRPr="0004447C">
        <w:rPr>
          <w:rFonts w:ascii="Times New Roman" w:eastAsia="Times New Roman" w:hAnsi="Times New Roman"/>
          <w:color w:val="000000"/>
          <w:sz w:val="28"/>
          <w:szCs w:val="28"/>
        </w:rPr>
        <w:t>продуктивном, нравственно достойном труде в</w:t>
      </w:r>
      <w:r w:rsidRPr="0004447C">
        <w:rPr>
          <w:rFonts w:ascii="Times New Roman" w:eastAsia="Times New Roman" w:hAnsi="Times New Roman"/>
          <w:color w:val="000000"/>
          <w:sz w:val="28"/>
          <w:szCs w:val="28"/>
          <w:lang w:val="en-US"/>
        </w:rPr>
        <w:t> </w:t>
      </w:r>
      <w:r w:rsidRPr="0004447C">
        <w:rPr>
          <w:rFonts w:ascii="Times New Roman" w:eastAsia="Times New Roman" w:hAnsi="Times New Roman"/>
          <w:color w:val="000000"/>
          <w:sz w:val="28"/>
          <w:szCs w:val="28"/>
        </w:rPr>
        <w:t>российском обществе, достижение выдающихся результатов в</w:t>
      </w:r>
      <w:r w:rsidRPr="0004447C">
        <w:rPr>
          <w:rFonts w:ascii="Times New Roman" w:eastAsia="Times New Roman" w:hAnsi="Times New Roman"/>
          <w:color w:val="000000"/>
          <w:sz w:val="28"/>
          <w:szCs w:val="28"/>
          <w:lang w:val="en-US"/>
        </w:rPr>
        <w:t> </w:t>
      </w:r>
      <w:r w:rsidRPr="0004447C">
        <w:rPr>
          <w:rFonts w:ascii="Times New Roman" w:eastAsia="Times New Roman" w:hAnsi="Times New Roman"/>
          <w:color w:val="000000"/>
          <w:sz w:val="28"/>
          <w:szCs w:val="28"/>
        </w:rPr>
        <w:t>профессиональной деятельности;</w:t>
      </w:r>
    </w:p>
    <w:p w:rsidR="0004447C" w:rsidRPr="0004447C" w:rsidRDefault="0004447C" w:rsidP="00C76A6B">
      <w:pPr>
        <w:widowControl/>
        <w:numPr>
          <w:ilvl w:val="0"/>
          <w:numId w:val="77"/>
        </w:numPr>
        <w:spacing w:after="0"/>
        <w:ind w:left="780" w:right="180"/>
        <w:contextualSpacing/>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экологического воспитания, способствующего формированию экологической культуры, ответственного, бережного отношения к</w:t>
      </w:r>
      <w:r w:rsidRPr="0004447C">
        <w:rPr>
          <w:rFonts w:ascii="Times New Roman" w:eastAsia="Times New Roman" w:hAnsi="Times New Roman"/>
          <w:color w:val="000000"/>
          <w:sz w:val="28"/>
          <w:szCs w:val="28"/>
          <w:lang w:val="en-US"/>
        </w:rPr>
        <w:t> </w:t>
      </w:r>
      <w:r w:rsidRPr="0004447C">
        <w:rPr>
          <w:rFonts w:ascii="Times New Roman" w:eastAsia="Times New Roman" w:hAnsi="Times New Roman"/>
          <w:color w:val="000000"/>
          <w:sz w:val="28"/>
          <w:szCs w:val="28"/>
        </w:rPr>
        <w:t>природе, окружающей среде на</w:t>
      </w:r>
      <w:r w:rsidRPr="0004447C">
        <w:rPr>
          <w:rFonts w:ascii="Times New Roman" w:eastAsia="Times New Roman" w:hAnsi="Times New Roman"/>
          <w:color w:val="000000"/>
          <w:sz w:val="28"/>
          <w:szCs w:val="28"/>
          <w:lang w:val="en-US"/>
        </w:rPr>
        <w:t> </w:t>
      </w:r>
      <w:r w:rsidRPr="0004447C">
        <w:rPr>
          <w:rFonts w:ascii="Times New Roman" w:eastAsia="Times New Roman" w:hAnsi="Times New Roman"/>
          <w:color w:val="000000"/>
          <w:sz w:val="28"/>
          <w:szCs w:val="28"/>
        </w:rPr>
        <w:t>основе российских традиционных духовных ценностей, навыков охраны, защиты, восстановления природы, окружающей среды;</w:t>
      </w:r>
    </w:p>
    <w:p w:rsidR="0004447C" w:rsidRPr="0004447C" w:rsidRDefault="0004447C" w:rsidP="00C76A6B">
      <w:pPr>
        <w:widowControl/>
        <w:numPr>
          <w:ilvl w:val="0"/>
          <w:numId w:val="77"/>
        </w:numPr>
        <w:spacing w:after="0"/>
        <w:ind w:left="780" w:right="180"/>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ценности научного познания, ориентированного на</w:t>
      </w:r>
      <w:r w:rsidRPr="0004447C">
        <w:rPr>
          <w:rFonts w:ascii="Times New Roman" w:eastAsia="Times New Roman" w:hAnsi="Times New Roman"/>
          <w:color w:val="000000"/>
          <w:sz w:val="28"/>
          <w:szCs w:val="28"/>
          <w:lang w:val="en-US"/>
        </w:rPr>
        <w:t> </w:t>
      </w:r>
      <w:r w:rsidRPr="0004447C">
        <w:rPr>
          <w:rFonts w:ascii="Times New Roman" w:eastAsia="Times New Roman" w:hAnsi="Times New Roman"/>
          <w:color w:val="000000"/>
          <w:sz w:val="28"/>
          <w:szCs w:val="28"/>
        </w:rPr>
        <w:t>воспитание стремления к</w:t>
      </w:r>
      <w:r w:rsidRPr="0004447C">
        <w:rPr>
          <w:rFonts w:ascii="Times New Roman" w:eastAsia="Times New Roman" w:hAnsi="Times New Roman"/>
          <w:color w:val="000000"/>
          <w:sz w:val="28"/>
          <w:szCs w:val="28"/>
          <w:lang w:val="en-US"/>
        </w:rPr>
        <w:t> </w:t>
      </w:r>
      <w:r w:rsidRPr="0004447C">
        <w:rPr>
          <w:rFonts w:ascii="Times New Roman" w:eastAsia="Times New Roman" w:hAnsi="Times New Roman"/>
          <w:color w:val="000000"/>
          <w:sz w:val="28"/>
          <w:szCs w:val="28"/>
        </w:rPr>
        <w:t>познанию себя и</w:t>
      </w:r>
      <w:r w:rsidRPr="0004447C">
        <w:rPr>
          <w:rFonts w:ascii="Times New Roman" w:eastAsia="Times New Roman" w:hAnsi="Times New Roman"/>
          <w:color w:val="000000"/>
          <w:sz w:val="28"/>
          <w:szCs w:val="28"/>
          <w:lang w:val="en-US"/>
        </w:rPr>
        <w:t> </w:t>
      </w:r>
      <w:r w:rsidRPr="0004447C">
        <w:rPr>
          <w:rFonts w:ascii="Times New Roman" w:eastAsia="Times New Roman" w:hAnsi="Times New Roman"/>
          <w:color w:val="000000"/>
          <w:sz w:val="28"/>
          <w:szCs w:val="28"/>
        </w:rPr>
        <w:t>других людей, природы и</w:t>
      </w:r>
      <w:r w:rsidRPr="0004447C">
        <w:rPr>
          <w:rFonts w:ascii="Times New Roman" w:eastAsia="Times New Roman" w:hAnsi="Times New Roman"/>
          <w:color w:val="000000"/>
          <w:sz w:val="28"/>
          <w:szCs w:val="28"/>
          <w:lang w:val="en-US"/>
        </w:rPr>
        <w:t> </w:t>
      </w:r>
      <w:r w:rsidRPr="0004447C">
        <w:rPr>
          <w:rFonts w:ascii="Times New Roman" w:eastAsia="Times New Roman" w:hAnsi="Times New Roman"/>
          <w:color w:val="000000"/>
          <w:sz w:val="28"/>
          <w:szCs w:val="28"/>
        </w:rPr>
        <w:t>общества, к</w:t>
      </w:r>
      <w:r w:rsidRPr="0004447C">
        <w:rPr>
          <w:rFonts w:ascii="Times New Roman" w:eastAsia="Times New Roman" w:hAnsi="Times New Roman"/>
          <w:color w:val="000000"/>
          <w:sz w:val="28"/>
          <w:szCs w:val="28"/>
          <w:lang w:val="en-US"/>
        </w:rPr>
        <w:t> </w:t>
      </w:r>
      <w:r w:rsidRPr="0004447C">
        <w:rPr>
          <w:rFonts w:ascii="Times New Roman" w:eastAsia="Times New Roman" w:hAnsi="Times New Roman"/>
          <w:color w:val="000000"/>
          <w:sz w:val="28"/>
          <w:szCs w:val="28"/>
        </w:rPr>
        <w:t>получению знаний, качественного образования с</w:t>
      </w:r>
      <w:r w:rsidRPr="0004447C">
        <w:rPr>
          <w:rFonts w:ascii="Times New Roman" w:eastAsia="Times New Roman" w:hAnsi="Times New Roman"/>
          <w:color w:val="000000"/>
          <w:sz w:val="28"/>
          <w:szCs w:val="28"/>
          <w:lang w:val="en-US"/>
        </w:rPr>
        <w:t> </w:t>
      </w:r>
      <w:r w:rsidRPr="0004447C">
        <w:rPr>
          <w:rFonts w:ascii="Times New Roman" w:eastAsia="Times New Roman" w:hAnsi="Times New Roman"/>
          <w:color w:val="000000"/>
          <w:sz w:val="28"/>
          <w:szCs w:val="28"/>
        </w:rPr>
        <w:t>учетом личностных интересов и</w:t>
      </w:r>
      <w:r w:rsidRPr="0004447C">
        <w:rPr>
          <w:rFonts w:ascii="Times New Roman" w:eastAsia="Times New Roman" w:hAnsi="Times New Roman"/>
          <w:color w:val="000000"/>
          <w:sz w:val="28"/>
          <w:szCs w:val="28"/>
          <w:lang w:val="en-US"/>
        </w:rPr>
        <w:t> </w:t>
      </w:r>
      <w:r w:rsidRPr="0004447C">
        <w:rPr>
          <w:rFonts w:ascii="Times New Roman" w:eastAsia="Times New Roman" w:hAnsi="Times New Roman"/>
          <w:color w:val="000000"/>
          <w:sz w:val="28"/>
          <w:szCs w:val="28"/>
        </w:rPr>
        <w:t>общественных потребностей.</w:t>
      </w:r>
    </w:p>
    <w:p w:rsidR="0004447C" w:rsidRPr="0004447C" w:rsidRDefault="0004447C" w:rsidP="0004447C">
      <w:pPr>
        <w:widowControl/>
        <w:spacing w:after="0"/>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1.5. Целевые ориентиры результатов воспитания.</w:t>
      </w:r>
    </w:p>
    <w:p w:rsidR="0004447C" w:rsidRPr="0004447C" w:rsidRDefault="0004447C" w:rsidP="0004447C">
      <w:pPr>
        <w:widowControl/>
        <w:spacing w:after="0"/>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Требования к</w:t>
      </w:r>
      <w:r w:rsidRPr="0004447C">
        <w:rPr>
          <w:rFonts w:ascii="Times New Roman" w:eastAsia="Times New Roman" w:hAnsi="Times New Roman"/>
          <w:color w:val="000000"/>
          <w:sz w:val="28"/>
          <w:szCs w:val="28"/>
          <w:lang w:val="en-US"/>
        </w:rPr>
        <w:t> </w:t>
      </w:r>
      <w:r w:rsidRPr="0004447C">
        <w:rPr>
          <w:rFonts w:ascii="Times New Roman" w:eastAsia="Times New Roman" w:hAnsi="Times New Roman"/>
          <w:color w:val="000000"/>
          <w:sz w:val="28"/>
          <w:szCs w:val="28"/>
        </w:rPr>
        <w:t>личностным результатам освоения обучающимися ООП СОО установлены ФГОС СОО.</w:t>
      </w:r>
    </w:p>
    <w:p w:rsidR="0004447C" w:rsidRPr="0004447C" w:rsidRDefault="0004447C" w:rsidP="0004447C">
      <w:pPr>
        <w:widowControl/>
        <w:spacing w:after="0"/>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На</w:t>
      </w:r>
      <w:r w:rsidRPr="0004447C">
        <w:rPr>
          <w:rFonts w:ascii="Times New Roman" w:eastAsia="Times New Roman" w:hAnsi="Times New Roman"/>
          <w:color w:val="000000"/>
          <w:sz w:val="28"/>
          <w:szCs w:val="28"/>
          <w:lang w:val="en-US"/>
        </w:rPr>
        <w:t> </w:t>
      </w:r>
      <w:r w:rsidRPr="0004447C">
        <w:rPr>
          <w:rFonts w:ascii="Times New Roman" w:eastAsia="Times New Roman" w:hAnsi="Times New Roman"/>
          <w:color w:val="000000"/>
          <w:sz w:val="28"/>
          <w:szCs w:val="28"/>
        </w:rPr>
        <w:t>основании этих требований в</w:t>
      </w:r>
      <w:r w:rsidRPr="0004447C">
        <w:rPr>
          <w:rFonts w:ascii="Times New Roman" w:eastAsia="Times New Roman" w:hAnsi="Times New Roman"/>
          <w:color w:val="000000"/>
          <w:sz w:val="28"/>
          <w:szCs w:val="28"/>
          <w:lang w:val="en-US"/>
        </w:rPr>
        <w:t> </w:t>
      </w:r>
      <w:r w:rsidRPr="0004447C">
        <w:rPr>
          <w:rFonts w:ascii="Times New Roman" w:eastAsia="Times New Roman" w:hAnsi="Times New Roman"/>
          <w:color w:val="000000"/>
          <w:sz w:val="28"/>
          <w:szCs w:val="28"/>
        </w:rPr>
        <w:t>данном разделе представлены целевые ориентиры результатов воспитания, развития</w:t>
      </w:r>
      <w:r w:rsidRPr="0004447C">
        <w:rPr>
          <w:rFonts w:ascii="Times New Roman" w:eastAsia="Times New Roman" w:hAnsi="Times New Roman"/>
          <w:color w:val="000000"/>
          <w:sz w:val="28"/>
          <w:szCs w:val="28"/>
          <w:lang w:val="en-US"/>
        </w:rPr>
        <w:t> </w:t>
      </w:r>
      <w:r w:rsidRPr="0004447C">
        <w:rPr>
          <w:rFonts w:ascii="Times New Roman" w:eastAsia="Times New Roman" w:hAnsi="Times New Roman"/>
          <w:color w:val="000000"/>
          <w:sz w:val="28"/>
          <w:szCs w:val="28"/>
        </w:rPr>
        <w:t>личности обучающихся, на</w:t>
      </w:r>
      <w:r w:rsidRPr="0004447C">
        <w:rPr>
          <w:rFonts w:ascii="Times New Roman" w:eastAsia="Times New Roman" w:hAnsi="Times New Roman"/>
          <w:color w:val="000000"/>
          <w:sz w:val="28"/>
          <w:szCs w:val="28"/>
          <w:lang w:val="en-US"/>
        </w:rPr>
        <w:t> </w:t>
      </w:r>
      <w:r w:rsidRPr="0004447C">
        <w:rPr>
          <w:rFonts w:ascii="Times New Roman" w:eastAsia="Times New Roman" w:hAnsi="Times New Roman"/>
          <w:color w:val="000000"/>
          <w:sz w:val="28"/>
          <w:szCs w:val="28"/>
        </w:rPr>
        <w:t>достижение которых должна быть направлена деятельность педагогического коллектива для выполнения требований ФГОС СОО.</w:t>
      </w:r>
    </w:p>
    <w:p w:rsidR="0004447C" w:rsidRPr="0004447C" w:rsidRDefault="0004447C" w:rsidP="0004447C">
      <w:pPr>
        <w:widowControl/>
        <w:spacing w:after="0"/>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Целевые ориентиры определены в</w:t>
      </w:r>
      <w:r w:rsidRPr="0004447C">
        <w:rPr>
          <w:rFonts w:ascii="Times New Roman" w:eastAsia="Times New Roman" w:hAnsi="Times New Roman"/>
          <w:color w:val="000000"/>
          <w:sz w:val="28"/>
          <w:szCs w:val="28"/>
          <w:lang w:val="en-US"/>
        </w:rPr>
        <w:t> </w:t>
      </w:r>
      <w:r w:rsidRPr="0004447C">
        <w:rPr>
          <w:rFonts w:ascii="Times New Roman" w:eastAsia="Times New Roman" w:hAnsi="Times New Roman"/>
          <w:color w:val="000000"/>
          <w:sz w:val="28"/>
          <w:szCs w:val="28"/>
        </w:rPr>
        <w:t>соответствии с</w:t>
      </w:r>
      <w:r w:rsidRPr="0004447C">
        <w:rPr>
          <w:rFonts w:ascii="Times New Roman" w:eastAsia="Times New Roman" w:hAnsi="Times New Roman"/>
          <w:color w:val="000000"/>
          <w:sz w:val="28"/>
          <w:szCs w:val="28"/>
          <w:lang w:val="en-US"/>
        </w:rPr>
        <w:t> </w:t>
      </w:r>
      <w:r w:rsidRPr="0004447C">
        <w:rPr>
          <w:rFonts w:ascii="Times New Roman" w:eastAsia="Times New Roman" w:hAnsi="Times New Roman"/>
          <w:color w:val="000000"/>
          <w:sz w:val="28"/>
          <w:szCs w:val="28"/>
        </w:rPr>
        <w:t>инвариантным содержанием воспитания обучающихся на</w:t>
      </w:r>
      <w:r w:rsidRPr="0004447C">
        <w:rPr>
          <w:rFonts w:ascii="Times New Roman" w:eastAsia="Times New Roman" w:hAnsi="Times New Roman"/>
          <w:color w:val="000000"/>
          <w:sz w:val="28"/>
          <w:szCs w:val="28"/>
          <w:lang w:val="en-US"/>
        </w:rPr>
        <w:t> </w:t>
      </w:r>
      <w:r w:rsidRPr="0004447C">
        <w:rPr>
          <w:rFonts w:ascii="Times New Roman" w:eastAsia="Times New Roman" w:hAnsi="Times New Roman"/>
          <w:color w:val="000000"/>
          <w:sz w:val="28"/>
          <w:szCs w:val="28"/>
        </w:rPr>
        <w:t>основе российских базовых (гражданских, конституциональных) ценностей, обеспечивают единство воспитания, воспитательного пространства.</w:t>
      </w:r>
    </w:p>
    <w:p w:rsidR="0004447C" w:rsidRPr="0004447C" w:rsidRDefault="0004447C" w:rsidP="0004447C">
      <w:pPr>
        <w:widowControl/>
        <w:spacing w:after="0"/>
        <w:jc w:val="center"/>
        <w:rPr>
          <w:rFonts w:ascii="Times New Roman" w:eastAsia="Times New Roman" w:hAnsi="Times New Roman"/>
          <w:color w:val="000000"/>
          <w:sz w:val="28"/>
          <w:szCs w:val="28"/>
        </w:rPr>
      </w:pPr>
      <w:r w:rsidRPr="0004447C">
        <w:rPr>
          <w:rFonts w:ascii="Times New Roman" w:eastAsia="Times New Roman" w:hAnsi="Times New Roman"/>
          <w:b/>
          <w:bCs/>
          <w:color w:val="000000"/>
          <w:sz w:val="28"/>
          <w:szCs w:val="28"/>
        </w:rPr>
        <w:t>Целевые ориентиры результатов воспитания на</w:t>
      </w:r>
      <w:r w:rsidRPr="0004447C">
        <w:rPr>
          <w:rFonts w:ascii="Times New Roman" w:eastAsia="Times New Roman" w:hAnsi="Times New Roman"/>
          <w:b/>
          <w:bCs/>
          <w:color w:val="000000"/>
          <w:sz w:val="28"/>
          <w:szCs w:val="28"/>
          <w:lang w:val="en-US"/>
        </w:rPr>
        <w:t> </w:t>
      </w:r>
      <w:r w:rsidRPr="0004447C">
        <w:rPr>
          <w:rFonts w:ascii="Times New Roman" w:eastAsia="Times New Roman" w:hAnsi="Times New Roman"/>
          <w:b/>
          <w:bCs/>
          <w:color w:val="000000"/>
          <w:sz w:val="28"/>
          <w:szCs w:val="28"/>
        </w:rPr>
        <w:t>уровне среднего общего образования</w:t>
      </w:r>
    </w:p>
    <w:p w:rsidR="0004447C" w:rsidRPr="0004447C" w:rsidRDefault="0004447C" w:rsidP="0004447C">
      <w:pPr>
        <w:widowControl/>
        <w:spacing w:after="0"/>
        <w:rPr>
          <w:rFonts w:ascii="Times New Roman" w:eastAsia="Times New Roman" w:hAnsi="Times New Roman"/>
          <w:color w:val="000000"/>
          <w:sz w:val="28"/>
          <w:szCs w:val="28"/>
          <w:lang w:val="en-US"/>
        </w:rPr>
      </w:pPr>
      <w:r w:rsidRPr="0004447C">
        <w:rPr>
          <w:rFonts w:ascii="Times New Roman" w:eastAsia="Times New Roman" w:hAnsi="Times New Roman"/>
          <w:b/>
          <w:bCs/>
          <w:color w:val="000000"/>
          <w:sz w:val="28"/>
          <w:szCs w:val="28"/>
          <w:lang w:val="en-US"/>
        </w:rPr>
        <w:t>Гражданское воспитание:</w:t>
      </w:r>
    </w:p>
    <w:p w:rsidR="0004447C" w:rsidRPr="0004447C" w:rsidRDefault="0004447C" w:rsidP="00C76A6B">
      <w:pPr>
        <w:widowControl/>
        <w:numPr>
          <w:ilvl w:val="0"/>
          <w:numId w:val="78"/>
        </w:numPr>
        <w:spacing w:after="0"/>
        <w:ind w:left="780" w:right="180"/>
        <w:contextualSpacing/>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осознанно выражающий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rsidR="0004447C" w:rsidRPr="0004447C" w:rsidRDefault="0004447C" w:rsidP="00C76A6B">
      <w:pPr>
        <w:widowControl/>
        <w:numPr>
          <w:ilvl w:val="0"/>
          <w:numId w:val="78"/>
        </w:numPr>
        <w:spacing w:after="0"/>
        <w:ind w:left="780" w:right="180"/>
        <w:contextualSpacing/>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сознающий свое единство с народом России как источником власти и субъектом тысячелетней российской государственности, с Российским государством, ответственность за его развитие в настоящем и будущем на основе исторического просвещения, сформированного российского национального исторического сознания;</w:t>
      </w:r>
    </w:p>
    <w:p w:rsidR="0004447C" w:rsidRPr="0004447C" w:rsidRDefault="0004447C" w:rsidP="00C76A6B">
      <w:pPr>
        <w:widowControl/>
        <w:numPr>
          <w:ilvl w:val="0"/>
          <w:numId w:val="78"/>
        </w:numPr>
        <w:spacing w:after="0"/>
        <w:ind w:left="780" w:right="180"/>
        <w:contextualSpacing/>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проявляющий готовность к защите Родины, способный аргументированно отстаивать суверенитет и достоинство народа России и Российского государства, сохранять и защищать историческую правду;</w:t>
      </w:r>
    </w:p>
    <w:p w:rsidR="0004447C" w:rsidRPr="0004447C" w:rsidRDefault="0004447C" w:rsidP="00C76A6B">
      <w:pPr>
        <w:widowControl/>
        <w:numPr>
          <w:ilvl w:val="0"/>
          <w:numId w:val="78"/>
        </w:numPr>
        <w:spacing w:after="0"/>
        <w:ind w:left="780" w:right="180"/>
        <w:contextualSpacing/>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ориентированный на активное гражданское участие на основе уважения закона и правопорядка, прав и свобод сограждан;</w:t>
      </w:r>
    </w:p>
    <w:p w:rsidR="0004447C" w:rsidRPr="0004447C" w:rsidRDefault="0004447C" w:rsidP="00C76A6B">
      <w:pPr>
        <w:widowControl/>
        <w:numPr>
          <w:ilvl w:val="0"/>
          <w:numId w:val="78"/>
        </w:numPr>
        <w:spacing w:after="0"/>
        <w:ind w:left="780" w:right="180"/>
        <w:contextualSpacing/>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осознанно и деятельно выражающий неприятие любой дискриминации по социальным, национальным, расовым, религиозным признакам, проявлений экстремизма, терроризма, коррупции, антигосударственной деятельности;</w:t>
      </w:r>
    </w:p>
    <w:p w:rsidR="0004447C" w:rsidRPr="0004447C" w:rsidRDefault="0004447C" w:rsidP="00C76A6B">
      <w:pPr>
        <w:widowControl/>
        <w:numPr>
          <w:ilvl w:val="0"/>
          <w:numId w:val="78"/>
        </w:numPr>
        <w:spacing w:after="0"/>
        <w:ind w:left="780" w:right="180"/>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обладающий опытом гражданской социально значимой деятельности (в ученическом самоуправлении, волонтерском движении, экологических, военно- патриотических и другие объединениях, акциях, программах).</w:t>
      </w:r>
    </w:p>
    <w:p w:rsidR="0004447C" w:rsidRPr="0004447C" w:rsidRDefault="0004447C" w:rsidP="0004447C">
      <w:pPr>
        <w:widowControl/>
        <w:spacing w:after="0"/>
        <w:rPr>
          <w:rFonts w:ascii="Times New Roman" w:eastAsia="Times New Roman" w:hAnsi="Times New Roman"/>
          <w:color w:val="000000"/>
          <w:sz w:val="28"/>
          <w:szCs w:val="28"/>
          <w:lang w:val="en-US"/>
        </w:rPr>
      </w:pPr>
      <w:r w:rsidRPr="0004447C">
        <w:rPr>
          <w:rFonts w:ascii="Times New Roman" w:eastAsia="Times New Roman" w:hAnsi="Times New Roman"/>
          <w:b/>
          <w:bCs/>
          <w:color w:val="000000"/>
          <w:sz w:val="28"/>
          <w:szCs w:val="28"/>
          <w:lang w:val="en-US"/>
        </w:rPr>
        <w:t>Патриотическое воспитание:</w:t>
      </w:r>
    </w:p>
    <w:p w:rsidR="0004447C" w:rsidRPr="0004447C" w:rsidRDefault="0004447C" w:rsidP="00C76A6B">
      <w:pPr>
        <w:widowControl/>
        <w:numPr>
          <w:ilvl w:val="0"/>
          <w:numId w:val="79"/>
        </w:numPr>
        <w:spacing w:after="0"/>
        <w:ind w:left="780" w:right="180"/>
        <w:contextualSpacing/>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выражающий свою национальную, этническую принадлежность, приверженность к родной культуре, любовь к своему народу;</w:t>
      </w:r>
    </w:p>
    <w:p w:rsidR="0004447C" w:rsidRPr="0004447C" w:rsidRDefault="0004447C" w:rsidP="00C76A6B">
      <w:pPr>
        <w:widowControl/>
        <w:numPr>
          <w:ilvl w:val="0"/>
          <w:numId w:val="79"/>
        </w:numPr>
        <w:spacing w:after="0"/>
        <w:ind w:left="780" w:right="180"/>
        <w:contextualSpacing/>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сознающий причастность к многонациональному народу Российской Федерации, российскому Отечеству, российскую культурную идентичность;</w:t>
      </w:r>
    </w:p>
    <w:p w:rsidR="0004447C" w:rsidRPr="0004447C" w:rsidRDefault="0004447C" w:rsidP="00C76A6B">
      <w:pPr>
        <w:widowControl/>
        <w:numPr>
          <w:ilvl w:val="0"/>
          <w:numId w:val="79"/>
        </w:numPr>
        <w:spacing w:after="0"/>
        <w:ind w:left="780" w:right="180"/>
        <w:contextualSpacing/>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проявляющий деятельное ценностное отношение к историческому и культурному наследию своего и других народов России, традициям, праздникам, памятникам народов, проживающих в родной стране – России;</w:t>
      </w:r>
    </w:p>
    <w:p w:rsidR="0004447C" w:rsidRPr="0004447C" w:rsidRDefault="0004447C" w:rsidP="00C76A6B">
      <w:pPr>
        <w:widowControl/>
        <w:numPr>
          <w:ilvl w:val="0"/>
          <w:numId w:val="79"/>
        </w:numPr>
        <w:spacing w:after="0"/>
        <w:ind w:left="780" w:right="180"/>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проявляющий уважение к соотечественникам, проживающим за рубежом, поддерживающий их права, защиту их интересов в сохранении российской культурной идентичности.</w:t>
      </w:r>
    </w:p>
    <w:p w:rsidR="0004447C" w:rsidRPr="0004447C" w:rsidRDefault="0004447C" w:rsidP="0004447C">
      <w:pPr>
        <w:widowControl/>
        <w:spacing w:after="0"/>
        <w:rPr>
          <w:rFonts w:ascii="Times New Roman" w:eastAsia="Times New Roman" w:hAnsi="Times New Roman"/>
          <w:color w:val="000000"/>
          <w:sz w:val="28"/>
          <w:szCs w:val="28"/>
          <w:lang w:val="en-US"/>
        </w:rPr>
      </w:pPr>
      <w:r w:rsidRPr="0004447C">
        <w:rPr>
          <w:rFonts w:ascii="Times New Roman" w:eastAsia="Times New Roman" w:hAnsi="Times New Roman"/>
          <w:b/>
          <w:bCs/>
          <w:color w:val="000000"/>
          <w:sz w:val="28"/>
          <w:szCs w:val="28"/>
          <w:lang w:val="en-US"/>
        </w:rPr>
        <w:t>Духовно-нравственное воспитание:</w:t>
      </w:r>
    </w:p>
    <w:p w:rsidR="0004447C" w:rsidRPr="0004447C" w:rsidRDefault="0004447C" w:rsidP="00C76A6B">
      <w:pPr>
        <w:widowControl/>
        <w:numPr>
          <w:ilvl w:val="0"/>
          <w:numId w:val="80"/>
        </w:numPr>
        <w:spacing w:after="0"/>
        <w:ind w:left="780" w:right="180"/>
        <w:contextualSpacing/>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проявляющий приверженность традиционным духовно-нравственным ценностям, культуре народов России с учетом мировоззренческого, национального, конфессионального самоопределения;</w:t>
      </w:r>
    </w:p>
    <w:p w:rsidR="0004447C" w:rsidRPr="0004447C" w:rsidRDefault="0004447C" w:rsidP="00C76A6B">
      <w:pPr>
        <w:widowControl/>
        <w:numPr>
          <w:ilvl w:val="0"/>
          <w:numId w:val="80"/>
        </w:numPr>
        <w:spacing w:after="0"/>
        <w:ind w:left="780" w:right="180"/>
        <w:contextualSpacing/>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действующий и оценивающий свое поведение и поступки, поведение и поступки других людей с позиций традиционных российских духовно- нравственных ценностей и норм с осознанием последствий поступков, деятельно выражающий неприятие антигуманных и асоциальных поступков, поведения, противоречащих этим ценностям;</w:t>
      </w:r>
    </w:p>
    <w:p w:rsidR="0004447C" w:rsidRPr="0004447C" w:rsidRDefault="0004447C" w:rsidP="00C76A6B">
      <w:pPr>
        <w:widowControl/>
        <w:numPr>
          <w:ilvl w:val="0"/>
          <w:numId w:val="80"/>
        </w:numPr>
        <w:spacing w:after="0"/>
        <w:ind w:left="780" w:right="180"/>
        <w:contextualSpacing/>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проявляющий уважение к жизни и достоинству каждого человека, свободе мировоззренческого выбора и самоопределения, к представителям различных этнических групп, религий народов России, их национальному достоинству и религиозным чувствам с учетом соблюдения конституционных прав и свобод всех граждан;</w:t>
      </w:r>
    </w:p>
    <w:p w:rsidR="0004447C" w:rsidRPr="0004447C" w:rsidRDefault="0004447C" w:rsidP="00C76A6B">
      <w:pPr>
        <w:widowControl/>
        <w:numPr>
          <w:ilvl w:val="0"/>
          <w:numId w:val="80"/>
        </w:numPr>
        <w:spacing w:after="0"/>
        <w:ind w:left="780" w:right="180"/>
        <w:contextualSpacing/>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понимающий и деятельно выражающий ценность межнационального, межрелигиозного согласия людей, народов в России, способный вести диалог с людьми разных национальностей, отношения к религии и религиозной принадлежности, находить общие цели и сотрудничать для их достижения;</w:t>
      </w:r>
    </w:p>
    <w:p w:rsidR="0004447C" w:rsidRPr="0004447C" w:rsidRDefault="0004447C" w:rsidP="00C76A6B">
      <w:pPr>
        <w:widowControl/>
        <w:numPr>
          <w:ilvl w:val="0"/>
          <w:numId w:val="80"/>
        </w:numPr>
        <w:spacing w:after="0"/>
        <w:ind w:left="780" w:right="180"/>
        <w:contextualSpacing/>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ориентированный на создание устойчивой семьи на основе российских традиционных семейных ценностей, понимания брака как союза мужчины и женщины для создания семьи, рождения и воспитания в семье детей, неприятия насилия в семье, ухода от родительской ответственности;</w:t>
      </w:r>
    </w:p>
    <w:p w:rsidR="0004447C" w:rsidRPr="0004447C" w:rsidRDefault="0004447C" w:rsidP="00C76A6B">
      <w:pPr>
        <w:widowControl/>
        <w:numPr>
          <w:ilvl w:val="0"/>
          <w:numId w:val="80"/>
        </w:numPr>
        <w:spacing w:after="0"/>
        <w:ind w:left="780" w:right="180"/>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обладающий сформированными представлениями о ценности и значении в отечественной и мировой культуре языков и литературы народов России, демонстрирующий устойчивый интерес к чтению как средству познания отечественной и мировой духовной культуры.</w:t>
      </w:r>
    </w:p>
    <w:p w:rsidR="0004447C" w:rsidRPr="0004447C" w:rsidRDefault="0004447C" w:rsidP="0004447C">
      <w:pPr>
        <w:widowControl/>
        <w:spacing w:after="0"/>
        <w:rPr>
          <w:rFonts w:ascii="Times New Roman" w:eastAsia="Times New Roman" w:hAnsi="Times New Roman"/>
          <w:color w:val="000000"/>
          <w:sz w:val="28"/>
          <w:szCs w:val="28"/>
          <w:lang w:val="en-US"/>
        </w:rPr>
      </w:pPr>
      <w:r w:rsidRPr="0004447C">
        <w:rPr>
          <w:rFonts w:ascii="Times New Roman" w:eastAsia="Times New Roman" w:hAnsi="Times New Roman"/>
          <w:b/>
          <w:bCs/>
          <w:color w:val="000000"/>
          <w:sz w:val="28"/>
          <w:szCs w:val="28"/>
          <w:lang w:val="en-US"/>
        </w:rPr>
        <w:t>Эстетическое воспитание:</w:t>
      </w:r>
    </w:p>
    <w:p w:rsidR="0004447C" w:rsidRPr="0004447C" w:rsidRDefault="0004447C" w:rsidP="00C76A6B">
      <w:pPr>
        <w:widowControl/>
        <w:numPr>
          <w:ilvl w:val="0"/>
          <w:numId w:val="81"/>
        </w:numPr>
        <w:spacing w:after="0"/>
        <w:ind w:left="780" w:right="180"/>
        <w:contextualSpacing/>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выражающий понимание ценности отечественного и мирового искусства, российского и мирового художественного наследия;</w:t>
      </w:r>
    </w:p>
    <w:p w:rsidR="0004447C" w:rsidRPr="0004447C" w:rsidRDefault="0004447C" w:rsidP="00C76A6B">
      <w:pPr>
        <w:widowControl/>
        <w:numPr>
          <w:ilvl w:val="0"/>
          <w:numId w:val="81"/>
        </w:numPr>
        <w:spacing w:after="0"/>
        <w:ind w:left="780" w:right="180"/>
        <w:contextualSpacing/>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проявляющий восприимчивость к разным видам искусства, понимание эмоционального воздействия искусства, его влияния на поведение людей, умеющий критически оценивать это влияние;</w:t>
      </w:r>
    </w:p>
    <w:p w:rsidR="0004447C" w:rsidRPr="0004447C" w:rsidRDefault="0004447C" w:rsidP="00C76A6B">
      <w:pPr>
        <w:widowControl/>
        <w:numPr>
          <w:ilvl w:val="0"/>
          <w:numId w:val="81"/>
        </w:numPr>
        <w:spacing w:after="0"/>
        <w:ind w:left="780" w:right="180"/>
        <w:contextualSpacing/>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проявляющий понимание художественной культуры как средства коммуникации и самовыражения в современном обществе, значения нравственных норм, ценностей, традиций в искусстве;</w:t>
      </w:r>
    </w:p>
    <w:p w:rsidR="0004447C" w:rsidRPr="0004447C" w:rsidRDefault="0004447C" w:rsidP="00C76A6B">
      <w:pPr>
        <w:widowControl/>
        <w:numPr>
          <w:ilvl w:val="0"/>
          <w:numId w:val="81"/>
        </w:numPr>
        <w:spacing w:after="0"/>
        <w:ind w:left="780" w:right="180"/>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ориентированный на осознанное творческое самовыражение, реализацию творческих способностей в разных видах искусства с учетом российских традиционных духовных и нравственных ценностей, на эстетическое обустройство собственного быта.</w:t>
      </w:r>
    </w:p>
    <w:p w:rsidR="0004447C" w:rsidRPr="0004447C" w:rsidRDefault="0004447C" w:rsidP="0004447C">
      <w:pPr>
        <w:widowControl/>
        <w:spacing w:after="0"/>
        <w:rPr>
          <w:rFonts w:ascii="Times New Roman" w:eastAsia="Times New Roman" w:hAnsi="Times New Roman"/>
          <w:color w:val="000000"/>
          <w:sz w:val="28"/>
          <w:szCs w:val="28"/>
        </w:rPr>
      </w:pPr>
      <w:r w:rsidRPr="0004447C">
        <w:rPr>
          <w:rFonts w:ascii="Times New Roman" w:eastAsia="Times New Roman" w:hAnsi="Times New Roman"/>
          <w:b/>
          <w:bCs/>
          <w:color w:val="000000"/>
          <w:sz w:val="28"/>
          <w:szCs w:val="28"/>
        </w:rPr>
        <w:t>Физическое воспитание, формирование культуры здоровья и</w:t>
      </w:r>
      <w:r w:rsidRPr="0004447C">
        <w:rPr>
          <w:rFonts w:ascii="Times New Roman" w:eastAsia="Times New Roman" w:hAnsi="Times New Roman"/>
          <w:b/>
          <w:bCs/>
          <w:color w:val="000000"/>
          <w:sz w:val="28"/>
          <w:szCs w:val="28"/>
          <w:lang w:val="en-US"/>
        </w:rPr>
        <w:t> </w:t>
      </w:r>
      <w:r w:rsidRPr="0004447C">
        <w:rPr>
          <w:rFonts w:ascii="Times New Roman" w:eastAsia="Times New Roman" w:hAnsi="Times New Roman"/>
          <w:b/>
          <w:bCs/>
          <w:color w:val="000000"/>
          <w:sz w:val="28"/>
          <w:szCs w:val="28"/>
        </w:rPr>
        <w:t>эмоционального благополучия:</w:t>
      </w:r>
    </w:p>
    <w:p w:rsidR="0004447C" w:rsidRPr="0004447C" w:rsidRDefault="0004447C" w:rsidP="00C76A6B">
      <w:pPr>
        <w:widowControl/>
        <w:numPr>
          <w:ilvl w:val="0"/>
          <w:numId w:val="82"/>
        </w:numPr>
        <w:spacing w:after="0"/>
        <w:ind w:left="780" w:right="180"/>
        <w:contextualSpacing/>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понимающий и выражающий в практической деятельности ценность жизни, здоровья и безопасности, значение личных усилий в сохранении и укреплении своего здоровья и здоровья других людей;</w:t>
      </w:r>
    </w:p>
    <w:p w:rsidR="0004447C" w:rsidRPr="0004447C" w:rsidRDefault="0004447C" w:rsidP="00C76A6B">
      <w:pPr>
        <w:widowControl/>
        <w:numPr>
          <w:ilvl w:val="0"/>
          <w:numId w:val="82"/>
        </w:numPr>
        <w:spacing w:after="0"/>
        <w:ind w:left="780" w:right="180"/>
        <w:contextualSpacing/>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соблюдающий правила личной и общественной безопасности, в том числе безопасного поведения в информационной среде;</w:t>
      </w:r>
    </w:p>
    <w:p w:rsidR="0004447C" w:rsidRPr="0004447C" w:rsidRDefault="0004447C" w:rsidP="00C76A6B">
      <w:pPr>
        <w:widowControl/>
        <w:numPr>
          <w:ilvl w:val="0"/>
          <w:numId w:val="82"/>
        </w:numPr>
        <w:spacing w:after="0"/>
        <w:ind w:left="780" w:right="180"/>
        <w:contextualSpacing/>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выражающий на практике установку на здоровый образ жизни (здоровое питание, соблюдение гигиены, режим занятий и отдыха, регулярную физическую активность), стремление к физическому совершенствованию, соблюдающий и пропагандирующий безопасный и здоровый образ жизни;</w:t>
      </w:r>
    </w:p>
    <w:p w:rsidR="0004447C" w:rsidRPr="0004447C" w:rsidRDefault="0004447C" w:rsidP="00C76A6B">
      <w:pPr>
        <w:widowControl/>
        <w:numPr>
          <w:ilvl w:val="0"/>
          <w:numId w:val="82"/>
        </w:numPr>
        <w:spacing w:after="0"/>
        <w:ind w:left="780" w:right="180"/>
        <w:contextualSpacing/>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проявляющий сознательное и обоснованное неприятие вредных привычек (курения, употребления алкоголя, наркотиков, любых форм зависимостей), деструктивного поведения в обществе и цифровой среде, понимание их вреда для физического и психического здоровья;</w:t>
      </w:r>
    </w:p>
    <w:p w:rsidR="0004447C" w:rsidRPr="0004447C" w:rsidRDefault="0004447C" w:rsidP="00C76A6B">
      <w:pPr>
        <w:widowControl/>
        <w:numPr>
          <w:ilvl w:val="0"/>
          <w:numId w:val="82"/>
        </w:numPr>
        <w:spacing w:after="0"/>
        <w:ind w:left="780" w:right="180"/>
        <w:contextualSpacing/>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демонстрирующий навыки рефлексии своего состояния (физического, эмоционального, психологического), состояния других людей с точки зрения безопасности, сознательного управления своим эмоциональным состоянием;</w:t>
      </w:r>
    </w:p>
    <w:p w:rsidR="0004447C" w:rsidRPr="0004447C" w:rsidRDefault="0004447C" w:rsidP="00C76A6B">
      <w:pPr>
        <w:widowControl/>
        <w:numPr>
          <w:ilvl w:val="0"/>
          <w:numId w:val="82"/>
        </w:numPr>
        <w:spacing w:after="0"/>
        <w:ind w:left="780" w:right="180"/>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развивающий способности адаптироваться к стрессовым ситуациям в общении, в разных коллективах, к меняющимся условиям (социальным, информационным, природным).</w:t>
      </w:r>
    </w:p>
    <w:p w:rsidR="0004447C" w:rsidRPr="0004447C" w:rsidRDefault="0004447C" w:rsidP="0004447C">
      <w:pPr>
        <w:widowControl/>
        <w:spacing w:after="0"/>
        <w:rPr>
          <w:rFonts w:ascii="Times New Roman" w:eastAsia="Times New Roman" w:hAnsi="Times New Roman"/>
          <w:color w:val="000000"/>
          <w:sz w:val="28"/>
          <w:szCs w:val="28"/>
          <w:lang w:val="en-US"/>
        </w:rPr>
      </w:pPr>
      <w:r w:rsidRPr="0004447C">
        <w:rPr>
          <w:rFonts w:ascii="Times New Roman" w:eastAsia="Times New Roman" w:hAnsi="Times New Roman"/>
          <w:b/>
          <w:bCs/>
          <w:color w:val="000000"/>
          <w:sz w:val="28"/>
          <w:szCs w:val="28"/>
          <w:lang w:val="en-US"/>
        </w:rPr>
        <w:t>Трудовое воспитание:</w:t>
      </w:r>
    </w:p>
    <w:p w:rsidR="0004447C" w:rsidRPr="0004447C" w:rsidRDefault="0004447C" w:rsidP="00C76A6B">
      <w:pPr>
        <w:widowControl/>
        <w:numPr>
          <w:ilvl w:val="0"/>
          <w:numId w:val="83"/>
        </w:numPr>
        <w:spacing w:after="0"/>
        <w:ind w:left="780" w:right="180"/>
        <w:contextualSpacing/>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уважающий труд, результаты труда, трудовые и профессиональные достижения своих земляков, их вклад в развитие своего поселения, края, страны, трудовые достижения российского народа;</w:t>
      </w:r>
    </w:p>
    <w:p w:rsidR="0004447C" w:rsidRPr="0004447C" w:rsidRDefault="0004447C" w:rsidP="00C76A6B">
      <w:pPr>
        <w:widowControl/>
        <w:numPr>
          <w:ilvl w:val="0"/>
          <w:numId w:val="83"/>
        </w:numPr>
        <w:spacing w:after="0"/>
        <w:ind w:left="780" w:right="180"/>
        <w:contextualSpacing/>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проявляющий способность к творческому созидательному социально значимому труду в доступных по возрасту социально-трудовых ролях, в том числе предпринимательской деятельности в условиях самозанятости или наемного труда;</w:t>
      </w:r>
    </w:p>
    <w:p w:rsidR="0004447C" w:rsidRPr="0004447C" w:rsidRDefault="0004447C" w:rsidP="00C76A6B">
      <w:pPr>
        <w:widowControl/>
        <w:numPr>
          <w:ilvl w:val="0"/>
          <w:numId w:val="83"/>
        </w:numPr>
        <w:spacing w:after="0"/>
        <w:ind w:left="780" w:right="180"/>
        <w:contextualSpacing/>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участвующий в социально значимой трудовой деятельности разного вида в семье, общеобразовательной организации, своей местности, в том числе оплачиваемом труде в каникулярные периоды, с учетом соблюдения законодательства Российской Федерации;</w:t>
      </w:r>
    </w:p>
    <w:p w:rsidR="0004447C" w:rsidRPr="0004447C" w:rsidRDefault="0004447C" w:rsidP="00C76A6B">
      <w:pPr>
        <w:widowControl/>
        <w:numPr>
          <w:ilvl w:val="0"/>
          <w:numId w:val="83"/>
        </w:numPr>
        <w:spacing w:after="0"/>
        <w:ind w:left="780" w:right="180"/>
        <w:contextualSpacing/>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выражающий осознанную готовность к получению профессионального образования, к непрерывному образованию в течение жизни как условию успешной профессиональной и общественной деятельности;</w:t>
      </w:r>
    </w:p>
    <w:p w:rsidR="0004447C" w:rsidRPr="0004447C" w:rsidRDefault="0004447C" w:rsidP="00C76A6B">
      <w:pPr>
        <w:widowControl/>
        <w:numPr>
          <w:ilvl w:val="0"/>
          <w:numId w:val="83"/>
        </w:numPr>
        <w:spacing w:after="0"/>
        <w:ind w:left="780" w:right="180"/>
        <w:contextualSpacing/>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понимающий специфику трудовой деятельности, регулирования трудовых отношений, самообразования и профессиональной самоподготовки в информационном высокотехнологическом обществе, готовый учиться и трудиться в современном обществе;</w:t>
      </w:r>
    </w:p>
    <w:p w:rsidR="0004447C" w:rsidRPr="0004447C" w:rsidRDefault="0004447C" w:rsidP="00C76A6B">
      <w:pPr>
        <w:widowControl/>
        <w:numPr>
          <w:ilvl w:val="0"/>
          <w:numId w:val="83"/>
        </w:numPr>
        <w:spacing w:after="0"/>
        <w:ind w:left="780" w:right="180"/>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ориентированный на осознанный выбор сферы трудовой, профессиональной деятельности в российском обществе с учетом личных жизненных планов, потребностей своей семьи, общества.</w:t>
      </w:r>
    </w:p>
    <w:p w:rsidR="0004447C" w:rsidRPr="0004447C" w:rsidRDefault="0004447C" w:rsidP="0004447C">
      <w:pPr>
        <w:widowControl/>
        <w:spacing w:after="0"/>
        <w:rPr>
          <w:rFonts w:ascii="Times New Roman" w:eastAsia="Times New Roman" w:hAnsi="Times New Roman"/>
          <w:color w:val="000000"/>
          <w:sz w:val="28"/>
          <w:szCs w:val="28"/>
          <w:lang w:val="en-US"/>
        </w:rPr>
      </w:pPr>
      <w:r w:rsidRPr="0004447C">
        <w:rPr>
          <w:rFonts w:ascii="Times New Roman" w:eastAsia="Times New Roman" w:hAnsi="Times New Roman"/>
          <w:b/>
          <w:bCs/>
          <w:color w:val="000000"/>
          <w:sz w:val="28"/>
          <w:szCs w:val="28"/>
          <w:lang w:val="en-US"/>
        </w:rPr>
        <w:t>Экологическое воспитание:</w:t>
      </w:r>
    </w:p>
    <w:p w:rsidR="0004447C" w:rsidRPr="0004447C" w:rsidRDefault="0004447C" w:rsidP="00C76A6B">
      <w:pPr>
        <w:widowControl/>
        <w:numPr>
          <w:ilvl w:val="0"/>
          <w:numId w:val="84"/>
        </w:numPr>
        <w:spacing w:after="0"/>
        <w:ind w:left="780" w:right="180"/>
        <w:contextualSpacing/>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демонстрирующий в поведении сформированность экологической культуры на основе понимания влияния социально-экономических процессов на природу, в том числе на глобальном уровне, ответственность за действия в природной среде; выражающий деятельное неприятие действий, приносящих вред природе; применяющий знания естественных и социальных наук для разумного, бережливого природопользования в быту, общественном пространстве;</w:t>
      </w:r>
    </w:p>
    <w:p w:rsidR="0004447C" w:rsidRPr="0004447C" w:rsidRDefault="0004447C" w:rsidP="00C76A6B">
      <w:pPr>
        <w:widowControl/>
        <w:numPr>
          <w:ilvl w:val="0"/>
          <w:numId w:val="84"/>
        </w:numPr>
        <w:spacing w:after="0"/>
        <w:ind w:left="780" w:right="180"/>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имеющий и развивающий опыт экологически направленной, природоохранной, ресурсосберегающей деятельности, участвующий в его приобретении другими людьми.</w:t>
      </w:r>
    </w:p>
    <w:p w:rsidR="0004447C" w:rsidRPr="0004447C" w:rsidRDefault="0004447C" w:rsidP="0004447C">
      <w:pPr>
        <w:widowControl/>
        <w:spacing w:after="0"/>
        <w:rPr>
          <w:rFonts w:ascii="Times New Roman" w:eastAsia="Times New Roman" w:hAnsi="Times New Roman"/>
          <w:color w:val="000000"/>
          <w:sz w:val="28"/>
          <w:szCs w:val="28"/>
          <w:lang w:val="en-US"/>
        </w:rPr>
      </w:pPr>
      <w:r w:rsidRPr="0004447C">
        <w:rPr>
          <w:rFonts w:ascii="Times New Roman" w:eastAsia="Times New Roman" w:hAnsi="Times New Roman"/>
          <w:b/>
          <w:bCs/>
          <w:color w:val="000000"/>
          <w:sz w:val="28"/>
          <w:szCs w:val="28"/>
          <w:lang w:val="en-US"/>
        </w:rPr>
        <w:t>Ценность научного познания:</w:t>
      </w:r>
    </w:p>
    <w:p w:rsidR="0004447C" w:rsidRPr="0004447C" w:rsidRDefault="0004447C" w:rsidP="00C76A6B">
      <w:pPr>
        <w:widowControl/>
        <w:numPr>
          <w:ilvl w:val="0"/>
          <w:numId w:val="85"/>
        </w:numPr>
        <w:spacing w:after="0"/>
        <w:ind w:left="780" w:right="180"/>
        <w:contextualSpacing/>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деятельно выражающий познавательные интересы в разных предметных областях с учетом своих интересов, способностей, достижений;</w:t>
      </w:r>
    </w:p>
    <w:p w:rsidR="0004447C" w:rsidRPr="0004447C" w:rsidRDefault="0004447C" w:rsidP="00C76A6B">
      <w:pPr>
        <w:widowControl/>
        <w:numPr>
          <w:ilvl w:val="0"/>
          <w:numId w:val="85"/>
        </w:numPr>
        <w:spacing w:after="0"/>
        <w:ind w:left="780" w:right="180"/>
        <w:contextualSpacing/>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обладающий представлением о современной научной картине мира, достижениях науки и техники, аргументированно выражающий понимание значения науки в жизни российского общества, обеспечении его безопасности, гуманитарном, социально-экономическом развитии России;</w:t>
      </w:r>
    </w:p>
    <w:p w:rsidR="0004447C" w:rsidRPr="0004447C" w:rsidRDefault="0004447C" w:rsidP="00C76A6B">
      <w:pPr>
        <w:widowControl/>
        <w:numPr>
          <w:ilvl w:val="0"/>
          <w:numId w:val="85"/>
        </w:numPr>
        <w:spacing w:after="0"/>
        <w:ind w:left="780" w:right="180"/>
        <w:contextualSpacing/>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демонстрирующий навыки критического мышления, определения достоверной научной информации и критики антинаучных представлений;</w:t>
      </w:r>
    </w:p>
    <w:p w:rsidR="0004447C" w:rsidRPr="0004447C" w:rsidRDefault="0004447C" w:rsidP="00C76A6B">
      <w:pPr>
        <w:widowControl/>
        <w:numPr>
          <w:ilvl w:val="0"/>
          <w:numId w:val="85"/>
        </w:numPr>
        <w:spacing w:after="0"/>
        <w:ind w:left="780" w:right="180"/>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развивающий и применяющий навыки наблюдения, накопления и систематизации фактов, осмысления опыта в естественно-научной и гуманитарной областях познания, исследовательской деятельности.</w:t>
      </w:r>
    </w:p>
    <w:p w:rsidR="0004447C" w:rsidRPr="0004447C" w:rsidRDefault="0004447C" w:rsidP="0004447C">
      <w:pPr>
        <w:widowControl/>
        <w:spacing w:after="0"/>
        <w:jc w:val="center"/>
        <w:rPr>
          <w:rFonts w:ascii="Times New Roman" w:eastAsia="Times New Roman" w:hAnsi="Times New Roman"/>
          <w:color w:val="000000"/>
          <w:sz w:val="28"/>
          <w:szCs w:val="28"/>
        </w:rPr>
      </w:pPr>
      <w:r w:rsidRPr="0004447C">
        <w:rPr>
          <w:rFonts w:ascii="Times New Roman" w:eastAsia="Times New Roman" w:hAnsi="Times New Roman"/>
          <w:b/>
          <w:bCs/>
          <w:color w:val="000000"/>
          <w:sz w:val="28"/>
          <w:szCs w:val="28"/>
        </w:rPr>
        <w:t>2. Содержательный раздел</w:t>
      </w:r>
    </w:p>
    <w:p w:rsidR="0004447C" w:rsidRPr="0004447C" w:rsidRDefault="0004447C" w:rsidP="0004447C">
      <w:pPr>
        <w:widowControl/>
        <w:spacing w:after="0"/>
        <w:jc w:val="center"/>
        <w:rPr>
          <w:rFonts w:ascii="Times New Roman" w:eastAsia="Times New Roman" w:hAnsi="Times New Roman"/>
          <w:color w:val="000000"/>
          <w:sz w:val="28"/>
          <w:szCs w:val="28"/>
        </w:rPr>
      </w:pPr>
      <w:r w:rsidRPr="0004447C">
        <w:rPr>
          <w:rFonts w:ascii="Times New Roman" w:eastAsia="Times New Roman" w:hAnsi="Times New Roman"/>
          <w:b/>
          <w:bCs/>
          <w:color w:val="000000"/>
          <w:sz w:val="28"/>
          <w:szCs w:val="28"/>
        </w:rPr>
        <w:t>2.1. Уклад образовательной организации</w:t>
      </w:r>
    </w:p>
    <w:p w:rsidR="0004447C" w:rsidRPr="0004447C" w:rsidRDefault="0004447C" w:rsidP="0004447C">
      <w:pPr>
        <w:widowControl/>
        <w:spacing w:after="0"/>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В</w:t>
      </w:r>
      <w:r w:rsidRPr="0004447C">
        <w:rPr>
          <w:rFonts w:ascii="Times New Roman" w:eastAsia="Times New Roman" w:hAnsi="Times New Roman"/>
          <w:color w:val="000000"/>
          <w:sz w:val="28"/>
          <w:szCs w:val="28"/>
          <w:lang w:val="en-US"/>
        </w:rPr>
        <w:t> </w:t>
      </w:r>
      <w:r w:rsidRPr="0004447C">
        <w:rPr>
          <w:rFonts w:ascii="Times New Roman" w:eastAsia="Times New Roman" w:hAnsi="Times New Roman"/>
          <w:color w:val="000000"/>
          <w:sz w:val="28"/>
          <w:szCs w:val="28"/>
        </w:rPr>
        <w:t>данном разделе раскрываются основные особенности уклада МБОУ СОШ №</w:t>
      </w:r>
      <w:r w:rsidRPr="0004447C">
        <w:rPr>
          <w:rFonts w:ascii="Times New Roman" w:eastAsia="Times New Roman" w:hAnsi="Times New Roman"/>
          <w:color w:val="000000"/>
          <w:sz w:val="28"/>
          <w:szCs w:val="28"/>
          <w:lang w:val="en-US"/>
        </w:rPr>
        <w:t> </w:t>
      </w:r>
      <w:r w:rsidRPr="0004447C">
        <w:rPr>
          <w:rFonts w:ascii="Times New Roman" w:eastAsia="Times New Roman" w:hAnsi="Times New Roman"/>
          <w:color w:val="000000"/>
          <w:sz w:val="28"/>
          <w:szCs w:val="28"/>
        </w:rPr>
        <w:t>1. Уклад, или</w:t>
      </w:r>
      <w:r w:rsidRPr="0004447C">
        <w:rPr>
          <w:rFonts w:ascii="Times New Roman" w:eastAsia="Times New Roman" w:hAnsi="Times New Roman"/>
          <w:color w:val="000000"/>
          <w:sz w:val="28"/>
          <w:szCs w:val="28"/>
          <w:lang w:val="en-US"/>
        </w:rPr>
        <w:t> </w:t>
      </w:r>
      <w:r w:rsidRPr="0004447C">
        <w:rPr>
          <w:rFonts w:ascii="Times New Roman" w:eastAsia="Times New Roman" w:hAnsi="Times New Roman"/>
          <w:color w:val="000000"/>
          <w:sz w:val="28"/>
          <w:szCs w:val="28"/>
        </w:rPr>
        <w:t>порядок, жизни школы аккумулирует ключевые характеристики, определяющие особенности воспитательного процесса. Уклад МБОУ СОШ №</w:t>
      </w:r>
      <w:r w:rsidRPr="0004447C">
        <w:rPr>
          <w:rFonts w:ascii="Times New Roman" w:eastAsia="Times New Roman" w:hAnsi="Times New Roman"/>
          <w:color w:val="000000"/>
          <w:sz w:val="28"/>
          <w:szCs w:val="28"/>
          <w:lang w:val="en-US"/>
        </w:rPr>
        <w:t> </w:t>
      </w:r>
      <w:r w:rsidRPr="0004447C">
        <w:rPr>
          <w:rFonts w:ascii="Times New Roman" w:eastAsia="Times New Roman" w:hAnsi="Times New Roman"/>
          <w:color w:val="000000"/>
          <w:sz w:val="28"/>
          <w:szCs w:val="28"/>
        </w:rPr>
        <w:t>1 удерживает ценности, принципы, нравственную культуру взаимоотношений, традиции воспитания, в</w:t>
      </w:r>
      <w:r w:rsidRPr="0004447C">
        <w:rPr>
          <w:rFonts w:ascii="Times New Roman" w:eastAsia="Times New Roman" w:hAnsi="Times New Roman"/>
          <w:color w:val="000000"/>
          <w:sz w:val="28"/>
          <w:szCs w:val="28"/>
          <w:lang w:val="en-US"/>
        </w:rPr>
        <w:t> </w:t>
      </w:r>
      <w:r w:rsidRPr="0004447C">
        <w:rPr>
          <w:rFonts w:ascii="Times New Roman" w:eastAsia="Times New Roman" w:hAnsi="Times New Roman"/>
          <w:color w:val="000000"/>
          <w:sz w:val="28"/>
          <w:szCs w:val="28"/>
        </w:rPr>
        <w:t>основе которых лежат российские базовые ценности, определяет условия и</w:t>
      </w:r>
      <w:r w:rsidRPr="0004447C">
        <w:rPr>
          <w:rFonts w:ascii="Times New Roman" w:eastAsia="Times New Roman" w:hAnsi="Times New Roman"/>
          <w:color w:val="000000"/>
          <w:sz w:val="28"/>
          <w:szCs w:val="28"/>
          <w:lang w:val="en-US"/>
        </w:rPr>
        <w:t> </w:t>
      </w:r>
      <w:r w:rsidRPr="0004447C">
        <w:rPr>
          <w:rFonts w:ascii="Times New Roman" w:eastAsia="Times New Roman" w:hAnsi="Times New Roman"/>
          <w:color w:val="000000"/>
          <w:sz w:val="28"/>
          <w:szCs w:val="28"/>
        </w:rPr>
        <w:t>средства воспитания, отражающие самобытный облик МБОУ СОШ №</w:t>
      </w:r>
      <w:r w:rsidRPr="0004447C">
        <w:rPr>
          <w:rFonts w:ascii="Times New Roman" w:eastAsia="Times New Roman" w:hAnsi="Times New Roman"/>
          <w:color w:val="000000"/>
          <w:sz w:val="28"/>
          <w:szCs w:val="28"/>
          <w:lang w:val="en-US"/>
        </w:rPr>
        <w:t> </w:t>
      </w:r>
      <w:r w:rsidRPr="0004447C">
        <w:rPr>
          <w:rFonts w:ascii="Times New Roman" w:eastAsia="Times New Roman" w:hAnsi="Times New Roman"/>
          <w:color w:val="000000"/>
          <w:sz w:val="28"/>
          <w:szCs w:val="28"/>
        </w:rPr>
        <w:t>1</w:t>
      </w:r>
      <w:r w:rsidRPr="0004447C">
        <w:rPr>
          <w:rFonts w:ascii="Times New Roman" w:eastAsia="Times New Roman" w:hAnsi="Times New Roman"/>
          <w:color w:val="000000"/>
          <w:sz w:val="28"/>
          <w:szCs w:val="28"/>
          <w:lang w:val="en-US"/>
        </w:rPr>
        <w:t> </w:t>
      </w:r>
      <w:r w:rsidRPr="0004447C">
        <w:rPr>
          <w:rFonts w:ascii="Times New Roman" w:eastAsia="Times New Roman" w:hAnsi="Times New Roman"/>
          <w:color w:val="000000"/>
          <w:sz w:val="28"/>
          <w:szCs w:val="28"/>
        </w:rPr>
        <w:t>и</w:t>
      </w:r>
      <w:r w:rsidRPr="0004447C">
        <w:rPr>
          <w:rFonts w:ascii="Times New Roman" w:eastAsia="Times New Roman" w:hAnsi="Times New Roman"/>
          <w:color w:val="000000"/>
          <w:sz w:val="28"/>
          <w:szCs w:val="28"/>
          <w:lang w:val="en-US"/>
        </w:rPr>
        <w:t> </w:t>
      </w:r>
      <w:r w:rsidRPr="0004447C">
        <w:rPr>
          <w:rFonts w:ascii="Times New Roman" w:eastAsia="Times New Roman" w:hAnsi="Times New Roman"/>
          <w:color w:val="000000"/>
          <w:sz w:val="28"/>
          <w:szCs w:val="28"/>
        </w:rPr>
        <w:t>ее</w:t>
      </w:r>
      <w:r w:rsidRPr="0004447C">
        <w:rPr>
          <w:rFonts w:ascii="Times New Roman" w:eastAsia="Times New Roman" w:hAnsi="Times New Roman"/>
          <w:color w:val="000000"/>
          <w:sz w:val="28"/>
          <w:szCs w:val="28"/>
          <w:lang w:val="en-US"/>
        </w:rPr>
        <w:t> </w:t>
      </w:r>
      <w:r w:rsidRPr="0004447C">
        <w:rPr>
          <w:rFonts w:ascii="Times New Roman" w:eastAsia="Times New Roman" w:hAnsi="Times New Roman"/>
          <w:color w:val="000000"/>
          <w:sz w:val="28"/>
          <w:szCs w:val="28"/>
        </w:rPr>
        <w:t>репутацию в</w:t>
      </w:r>
      <w:r w:rsidRPr="0004447C">
        <w:rPr>
          <w:rFonts w:ascii="Times New Roman" w:eastAsia="Times New Roman" w:hAnsi="Times New Roman"/>
          <w:color w:val="000000"/>
          <w:sz w:val="28"/>
          <w:szCs w:val="28"/>
          <w:lang w:val="en-US"/>
        </w:rPr>
        <w:t> </w:t>
      </w:r>
      <w:r w:rsidRPr="0004447C">
        <w:rPr>
          <w:rFonts w:ascii="Times New Roman" w:eastAsia="Times New Roman" w:hAnsi="Times New Roman"/>
          <w:color w:val="000000"/>
          <w:sz w:val="28"/>
          <w:szCs w:val="28"/>
        </w:rPr>
        <w:t>окружающем образовательном пространстве, социуме.</w:t>
      </w:r>
    </w:p>
    <w:p w:rsidR="0004447C" w:rsidRPr="0004447C" w:rsidRDefault="0004447C" w:rsidP="0004447C">
      <w:pPr>
        <w:widowControl/>
        <w:spacing w:after="0"/>
        <w:jc w:val="center"/>
        <w:rPr>
          <w:rFonts w:ascii="Times New Roman" w:eastAsia="Times New Roman" w:hAnsi="Times New Roman"/>
          <w:color w:val="000000"/>
          <w:sz w:val="28"/>
          <w:szCs w:val="28"/>
        </w:rPr>
      </w:pPr>
      <w:r w:rsidRPr="0004447C">
        <w:rPr>
          <w:rFonts w:ascii="Times New Roman" w:eastAsia="Times New Roman" w:hAnsi="Times New Roman"/>
          <w:b/>
          <w:bCs/>
          <w:color w:val="000000"/>
          <w:sz w:val="28"/>
          <w:szCs w:val="28"/>
        </w:rPr>
        <w:t>2. Содержательный раздел</w:t>
      </w:r>
    </w:p>
    <w:p w:rsidR="0004447C" w:rsidRPr="0004447C" w:rsidRDefault="0004447C" w:rsidP="0004447C">
      <w:pPr>
        <w:widowControl/>
        <w:spacing w:after="0"/>
        <w:jc w:val="center"/>
        <w:rPr>
          <w:rFonts w:ascii="Times New Roman" w:eastAsia="Times New Roman" w:hAnsi="Times New Roman"/>
          <w:color w:val="000000"/>
          <w:sz w:val="28"/>
          <w:szCs w:val="28"/>
        </w:rPr>
      </w:pPr>
      <w:r w:rsidRPr="0004447C">
        <w:rPr>
          <w:rFonts w:ascii="Times New Roman" w:eastAsia="Times New Roman" w:hAnsi="Times New Roman"/>
          <w:b/>
          <w:bCs/>
          <w:color w:val="000000"/>
          <w:sz w:val="28"/>
          <w:szCs w:val="28"/>
        </w:rPr>
        <w:t>2.1. Уклад образовательной организации</w:t>
      </w:r>
    </w:p>
    <w:p w:rsidR="0004447C" w:rsidRPr="0004447C" w:rsidRDefault="0004447C" w:rsidP="0004447C">
      <w:pPr>
        <w:widowControl/>
        <w:spacing w:after="0"/>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В данном разделе раскрываются основные особенности уклада МКОУ «Испикская СОШ. Уклад задает порядок жизни школы и аккумулирует ключевые характеристики, определяющие особенности воспитательного процесса. Уклад МКОУ «Испикская СОШ удерживает ценности, принципы, нравственную культуру взаимоотношений, традиции воспитания, в основе которых лежат российские базовые ценности, определяет условия и средства воспитания, отражающие самобытный облик МКОУ «Испикская СОШ и его репутацию в окружающем образовательном пространстве, социуме.</w:t>
      </w:r>
    </w:p>
    <w:p w:rsidR="0004447C" w:rsidRPr="0004447C" w:rsidRDefault="0004447C" w:rsidP="0004447C">
      <w:pPr>
        <w:widowControl/>
        <w:spacing w:after="0"/>
        <w:jc w:val="center"/>
        <w:rPr>
          <w:rFonts w:ascii="Times New Roman" w:eastAsia="Times New Roman" w:hAnsi="Times New Roman"/>
          <w:color w:val="000000"/>
          <w:sz w:val="28"/>
          <w:szCs w:val="28"/>
        </w:rPr>
      </w:pPr>
      <w:r w:rsidRPr="0004447C">
        <w:rPr>
          <w:rFonts w:ascii="Times New Roman" w:eastAsia="Times New Roman" w:hAnsi="Times New Roman"/>
          <w:b/>
          <w:bCs/>
          <w:color w:val="000000"/>
          <w:sz w:val="28"/>
          <w:szCs w:val="28"/>
        </w:rPr>
        <w:t xml:space="preserve">Характеристики уклада, особенностей условий воспитания в </w:t>
      </w:r>
      <w:r w:rsidRPr="0004447C">
        <w:rPr>
          <w:rFonts w:ascii="Times New Roman" w:eastAsia="Times New Roman" w:hAnsi="Times New Roman"/>
          <w:color w:val="000000"/>
          <w:sz w:val="28"/>
          <w:szCs w:val="28"/>
        </w:rPr>
        <w:t xml:space="preserve">МКОУ «Испикская СОШ </w:t>
      </w:r>
    </w:p>
    <w:p w:rsidR="0004447C" w:rsidRPr="0004447C" w:rsidRDefault="0004447C" w:rsidP="0004447C">
      <w:pPr>
        <w:widowControl/>
        <w:spacing w:after="0"/>
        <w:jc w:val="center"/>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МКОУ «Испикская СОШ» находится в селе Испик.Наша школа функционирует более 40 лет. Это объясняет, что все классы нашей школы находятся на стадиях сформированности классных коллективов.</w:t>
      </w:r>
    </w:p>
    <w:p w:rsidR="0004447C" w:rsidRPr="0004447C" w:rsidRDefault="0004447C" w:rsidP="0004447C">
      <w:pPr>
        <w:widowControl/>
        <w:spacing w:after="0"/>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 xml:space="preserve">В 1–11-х классах школы обучается 63 обучающихся. Контингент обучающихся и их родителей формировался из телей села Испик и близлежащих сел. </w:t>
      </w:r>
    </w:p>
    <w:p w:rsidR="0004447C" w:rsidRPr="0004447C" w:rsidRDefault="0004447C" w:rsidP="0004447C">
      <w:pPr>
        <w:widowControl/>
        <w:spacing w:after="0"/>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Состав обучающихся школы неоднороден и различается:</w:t>
      </w:r>
    </w:p>
    <w:p w:rsidR="0004447C" w:rsidRPr="0004447C" w:rsidRDefault="0004447C" w:rsidP="0004447C">
      <w:pPr>
        <w:widowControl/>
        <w:spacing w:after="0"/>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 по учебным возможностям, которые зависят от общего развития ребенка и его уровня подготовки к обучению в школе. Имеются обучающиеся с ОВЗ, которые обучаются по индивидуальному плану</w:t>
      </w:r>
    </w:p>
    <w:p w:rsidR="0004447C" w:rsidRPr="0004447C" w:rsidRDefault="0004447C" w:rsidP="0004447C">
      <w:pPr>
        <w:widowControl/>
        <w:spacing w:after="0"/>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 по социальному статусу.</w:t>
      </w:r>
    </w:p>
    <w:p w:rsidR="0004447C" w:rsidRPr="0004447C" w:rsidRDefault="0004447C" w:rsidP="0004447C">
      <w:pPr>
        <w:widowControl/>
        <w:spacing w:after="0"/>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Источниками положительного влияния на детей</w:t>
      </w:r>
      <w:r w:rsidRPr="0004447C">
        <w:rPr>
          <w:rFonts w:ascii="Times New Roman" w:eastAsia="Times New Roman" w:hAnsi="Times New Roman"/>
          <w:color w:val="000000"/>
          <w:sz w:val="28"/>
          <w:szCs w:val="28"/>
          <w:lang w:val="en-US"/>
        </w:rPr>
        <w:t> </w:t>
      </w:r>
      <w:r w:rsidRPr="0004447C">
        <w:rPr>
          <w:rFonts w:ascii="Times New Roman" w:eastAsia="Times New Roman" w:hAnsi="Times New Roman"/>
          <w:color w:val="000000"/>
          <w:sz w:val="28"/>
          <w:szCs w:val="28"/>
        </w:rPr>
        <w:t>прежде всего</w:t>
      </w:r>
      <w:r w:rsidRPr="0004447C">
        <w:rPr>
          <w:rFonts w:ascii="Times New Roman" w:eastAsia="Times New Roman" w:hAnsi="Times New Roman"/>
          <w:color w:val="000000"/>
          <w:sz w:val="28"/>
          <w:szCs w:val="28"/>
          <w:lang w:val="en-US"/>
        </w:rPr>
        <w:t> </w:t>
      </w:r>
      <w:r w:rsidRPr="0004447C">
        <w:rPr>
          <w:rFonts w:ascii="Times New Roman" w:eastAsia="Times New Roman" w:hAnsi="Times New Roman"/>
          <w:color w:val="000000"/>
          <w:sz w:val="28"/>
          <w:szCs w:val="28"/>
        </w:rPr>
        <w:t>являются педагоги школы, которые грамотно организуют образовательный процесс, о чем свидетельствует позитивная динамика результатов деятельности по качеству обеспечиваемого образования. Команда администрации имеет достаточно большой управленческий опыт и квалификацию. Педагоги школы – специалисты с продуктивным опытом педагогической практики и молодые педагоги с достаточно высоким уровнем творческой активности и профессиональной инициативы. В педагогической команде имеются квалифицированные специалисты, необходимые для сопровождения всех категорий обучающихся в школе.</w:t>
      </w:r>
    </w:p>
    <w:p w:rsidR="0004447C" w:rsidRPr="0004447C" w:rsidRDefault="0004447C" w:rsidP="0004447C">
      <w:pPr>
        <w:widowControl/>
        <w:spacing w:after="0"/>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 xml:space="preserve">Возможные отрицательные источники влияния на детей: социальные сети, компьютерные игры, а также отдельные родители с низким воспитательным ресурсом, неспособные грамотно управлять развитием своего ребенка. </w:t>
      </w:r>
    </w:p>
    <w:p w:rsidR="0004447C" w:rsidRPr="0004447C" w:rsidRDefault="0004447C" w:rsidP="0004447C">
      <w:pPr>
        <w:widowControl/>
        <w:spacing w:after="0"/>
        <w:rPr>
          <w:rFonts w:ascii="Times New Roman" w:eastAsia="Times New Roman" w:hAnsi="Times New Roman"/>
          <w:color w:val="000000"/>
          <w:sz w:val="28"/>
          <w:szCs w:val="28"/>
        </w:rPr>
      </w:pPr>
      <w:r w:rsidRPr="0004447C">
        <w:rPr>
          <w:rFonts w:ascii="Times New Roman" w:eastAsia="Times New Roman" w:hAnsi="Times New Roman"/>
          <w:b/>
          <w:bCs/>
          <w:color w:val="000000"/>
          <w:sz w:val="28"/>
          <w:szCs w:val="28"/>
        </w:rPr>
        <w:t xml:space="preserve">Цель </w:t>
      </w:r>
      <w:r w:rsidRPr="0004447C">
        <w:rPr>
          <w:rFonts w:ascii="Times New Roman" w:eastAsia="Times New Roman" w:hAnsi="Times New Roman"/>
          <w:color w:val="000000"/>
          <w:sz w:val="28"/>
          <w:szCs w:val="28"/>
        </w:rPr>
        <w:t>МКОУ «Испикская СОШ</w:t>
      </w:r>
      <w:r w:rsidRPr="0004447C">
        <w:rPr>
          <w:rFonts w:ascii="Times New Roman" w:eastAsia="Times New Roman" w:hAnsi="Times New Roman"/>
          <w:b/>
          <w:bCs/>
          <w:color w:val="000000"/>
          <w:sz w:val="28"/>
          <w:szCs w:val="28"/>
        </w:rPr>
        <w:t xml:space="preserve"> в самосознании педагогического коллектива</w:t>
      </w:r>
      <w:r w:rsidRPr="0004447C">
        <w:rPr>
          <w:rFonts w:ascii="Times New Roman" w:eastAsia="Times New Roman" w:hAnsi="Times New Roman"/>
          <w:color w:val="000000"/>
          <w:sz w:val="28"/>
          <w:szCs w:val="28"/>
        </w:rPr>
        <w:t>: воспитание высоконравственных, творческих, компетентных граждан России, принимающих судьбу Отечества как свою личную, осознающих ответственность за настоящее и будущее своей страны, укорененных в духовных и культурных традициях многонационального народа России.</w:t>
      </w:r>
    </w:p>
    <w:p w:rsidR="0004447C" w:rsidRPr="0004447C" w:rsidRDefault="0004447C" w:rsidP="0004447C">
      <w:pPr>
        <w:widowControl/>
        <w:spacing w:after="0"/>
        <w:rPr>
          <w:rFonts w:ascii="Times New Roman" w:eastAsia="Times New Roman" w:hAnsi="Times New Roman"/>
          <w:color w:val="000000"/>
          <w:sz w:val="28"/>
          <w:szCs w:val="28"/>
          <w:lang w:val="en-US"/>
        </w:rPr>
      </w:pPr>
      <w:r w:rsidRPr="0004447C">
        <w:rPr>
          <w:rFonts w:ascii="Times New Roman" w:eastAsia="Times New Roman" w:hAnsi="Times New Roman"/>
          <w:color w:val="000000"/>
          <w:sz w:val="28"/>
          <w:szCs w:val="28"/>
        </w:rPr>
        <w:t xml:space="preserve">В нашей школе зарождаются </w:t>
      </w:r>
      <w:r w:rsidRPr="0004447C">
        <w:rPr>
          <w:rFonts w:ascii="Times New Roman" w:eastAsia="Times New Roman" w:hAnsi="Times New Roman"/>
          <w:b/>
          <w:bCs/>
          <w:color w:val="000000"/>
          <w:sz w:val="28"/>
          <w:szCs w:val="28"/>
        </w:rPr>
        <w:t>традиции</w:t>
      </w:r>
      <w:r w:rsidRPr="0004447C">
        <w:rPr>
          <w:rFonts w:ascii="Times New Roman" w:eastAsia="Times New Roman" w:hAnsi="Times New Roman"/>
          <w:color w:val="000000"/>
          <w:sz w:val="28"/>
          <w:szCs w:val="28"/>
        </w:rPr>
        <w:t xml:space="preserve">: линейка, посвященная Дню знаний и Последнему звонку, день самоуправления в честь Дня учителя, новогодние огоньки, посвящение в защитники Отечества мероприятия ко Дню </w:t>
      </w:r>
      <w:r w:rsidRPr="0004447C">
        <w:rPr>
          <w:rFonts w:ascii="Times New Roman" w:eastAsia="Times New Roman" w:hAnsi="Times New Roman"/>
          <w:color w:val="000000"/>
          <w:sz w:val="28"/>
          <w:szCs w:val="28"/>
          <w:lang w:val="en-US"/>
        </w:rPr>
        <w:t>Победы. Основные традиции воспитания в МКОУ «Испикская СОШ</w:t>
      </w:r>
    </w:p>
    <w:p w:rsidR="0004447C" w:rsidRPr="0004447C" w:rsidRDefault="0004447C" w:rsidP="00C76A6B">
      <w:pPr>
        <w:widowControl/>
        <w:numPr>
          <w:ilvl w:val="0"/>
          <w:numId w:val="86"/>
        </w:numPr>
        <w:spacing w:after="0"/>
        <w:ind w:left="780" w:right="180"/>
        <w:contextualSpacing/>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стержнем годового цикла воспитательной работы школы являются основные школьные дела, через которые осуществляется интеграция воспитательных усилий педагогических работников;</w:t>
      </w:r>
    </w:p>
    <w:p w:rsidR="0004447C" w:rsidRPr="0004447C" w:rsidRDefault="0004447C" w:rsidP="00C76A6B">
      <w:pPr>
        <w:widowControl/>
        <w:numPr>
          <w:ilvl w:val="0"/>
          <w:numId w:val="86"/>
        </w:numPr>
        <w:spacing w:after="0"/>
        <w:ind w:left="780" w:right="180"/>
        <w:contextualSpacing/>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важной чертой каждого ключевого дела и большинства используемых для воспитания других совместных дел педагогических работников и обучающихся является коллективная разработка, коллективное планирование, коллективное проведение и коллективный анализ их результатов;</w:t>
      </w:r>
    </w:p>
    <w:p w:rsidR="0004447C" w:rsidRPr="0004447C" w:rsidRDefault="0004447C" w:rsidP="00C76A6B">
      <w:pPr>
        <w:widowControl/>
        <w:numPr>
          <w:ilvl w:val="0"/>
          <w:numId w:val="86"/>
        </w:numPr>
        <w:spacing w:after="0"/>
        <w:ind w:left="780" w:right="180"/>
        <w:contextualSpacing/>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в школе создаются такие условия, при которых по мере взросления обучающегося увеличивается и его роль в совместных делах (от пассивного наблюдателя до организатора);</w:t>
      </w:r>
    </w:p>
    <w:p w:rsidR="0004447C" w:rsidRPr="0004447C" w:rsidRDefault="0004447C" w:rsidP="00C76A6B">
      <w:pPr>
        <w:widowControl/>
        <w:numPr>
          <w:ilvl w:val="0"/>
          <w:numId w:val="86"/>
        </w:numPr>
        <w:spacing w:after="0"/>
        <w:ind w:left="780" w:right="180"/>
        <w:contextualSpacing/>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в проведении общешкольных дел отсутствует соревновательность между классами, поощряется конструктивное межвозрастное взаимодействие обучающихся, а также их социальная активность;</w:t>
      </w:r>
    </w:p>
    <w:p w:rsidR="0004447C" w:rsidRPr="0004447C" w:rsidRDefault="0004447C" w:rsidP="00C76A6B">
      <w:pPr>
        <w:widowControl/>
        <w:numPr>
          <w:ilvl w:val="0"/>
          <w:numId w:val="86"/>
        </w:numPr>
        <w:spacing w:after="0"/>
        <w:ind w:left="780" w:right="180"/>
        <w:contextualSpacing/>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педагогические работники школы ориентируются на формирование коллективов в рамках школьных классов, кружков, студий, секций и иных детских объединений, на установление в них доброжелательных и товарищеских взаимоотношений;</w:t>
      </w:r>
    </w:p>
    <w:p w:rsidR="0004447C" w:rsidRPr="0004447C" w:rsidRDefault="0004447C" w:rsidP="00C76A6B">
      <w:pPr>
        <w:widowControl/>
        <w:numPr>
          <w:ilvl w:val="0"/>
          <w:numId w:val="86"/>
        </w:numPr>
        <w:spacing w:after="0"/>
        <w:ind w:left="780" w:right="180"/>
        <w:rPr>
          <w:rFonts w:ascii="Times New Roman" w:eastAsia="Times New Roman" w:hAnsi="Times New Roman"/>
          <w:color w:val="000000"/>
          <w:sz w:val="28"/>
          <w:szCs w:val="28"/>
          <w:lang w:val="en-US"/>
        </w:rPr>
      </w:pPr>
      <w:r w:rsidRPr="0004447C">
        <w:rPr>
          <w:rFonts w:ascii="Times New Roman" w:eastAsia="Times New Roman" w:hAnsi="Times New Roman"/>
          <w:color w:val="000000"/>
          <w:sz w:val="28"/>
          <w:szCs w:val="28"/>
        </w:rPr>
        <w:t xml:space="preserve">ключевой фигурой воспитания в школе является классный руководитель, реализующий по отношению к обучающимся защитную, личностно развивающую, организационную, посредническую </w:t>
      </w:r>
      <w:r w:rsidRPr="0004447C">
        <w:rPr>
          <w:rFonts w:ascii="Times New Roman" w:eastAsia="Times New Roman" w:hAnsi="Times New Roman"/>
          <w:color w:val="000000"/>
          <w:sz w:val="28"/>
          <w:szCs w:val="28"/>
          <w:lang w:val="en-US"/>
        </w:rPr>
        <w:t>(в разрешении конфликтов) функции.</w:t>
      </w:r>
    </w:p>
    <w:p w:rsidR="0004447C" w:rsidRPr="0004447C" w:rsidRDefault="0004447C" w:rsidP="0004447C">
      <w:pPr>
        <w:widowControl/>
        <w:spacing w:after="0"/>
        <w:rPr>
          <w:rFonts w:ascii="Times New Roman" w:eastAsia="Times New Roman" w:hAnsi="Times New Roman"/>
          <w:color w:val="000000"/>
          <w:sz w:val="28"/>
          <w:szCs w:val="28"/>
        </w:rPr>
      </w:pPr>
      <w:r w:rsidRPr="0004447C">
        <w:rPr>
          <w:rFonts w:ascii="Times New Roman" w:eastAsia="Times New Roman" w:hAnsi="Times New Roman"/>
          <w:b/>
          <w:bCs/>
          <w:color w:val="000000"/>
          <w:sz w:val="28"/>
          <w:szCs w:val="28"/>
        </w:rPr>
        <w:t>Значимые для воспитания всероссийские проекты и программы</w:t>
      </w:r>
      <w:r w:rsidRPr="0004447C">
        <w:rPr>
          <w:rFonts w:ascii="Times New Roman" w:eastAsia="Times New Roman" w:hAnsi="Times New Roman"/>
          <w:color w:val="000000"/>
          <w:sz w:val="28"/>
          <w:szCs w:val="28"/>
        </w:rPr>
        <w:t>, в которых МКОУ «Испикская СОШ принимает участие:</w:t>
      </w:r>
    </w:p>
    <w:p w:rsidR="0004447C" w:rsidRPr="0004447C" w:rsidRDefault="0004447C" w:rsidP="00C76A6B">
      <w:pPr>
        <w:widowControl/>
        <w:numPr>
          <w:ilvl w:val="0"/>
          <w:numId w:val="87"/>
        </w:numPr>
        <w:spacing w:after="0"/>
        <w:ind w:left="780" w:right="180"/>
        <w:contextualSpacing/>
        <w:rPr>
          <w:rFonts w:ascii="Times New Roman" w:eastAsia="Times New Roman" w:hAnsi="Times New Roman"/>
          <w:color w:val="000000"/>
          <w:sz w:val="28"/>
          <w:szCs w:val="28"/>
          <w:lang w:val="en-US"/>
        </w:rPr>
      </w:pPr>
      <w:r w:rsidRPr="0004447C">
        <w:rPr>
          <w:rFonts w:ascii="Times New Roman" w:eastAsia="Times New Roman" w:hAnsi="Times New Roman"/>
          <w:color w:val="000000"/>
          <w:sz w:val="28"/>
          <w:szCs w:val="28"/>
          <w:lang w:val="en-US"/>
        </w:rPr>
        <w:t>РДДМ «Движение первых».</w:t>
      </w:r>
    </w:p>
    <w:p w:rsidR="0004447C" w:rsidRPr="0004447C" w:rsidRDefault="0004447C" w:rsidP="00C76A6B">
      <w:pPr>
        <w:widowControl/>
        <w:numPr>
          <w:ilvl w:val="0"/>
          <w:numId w:val="87"/>
        </w:numPr>
        <w:spacing w:after="0"/>
        <w:ind w:left="780" w:right="180"/>
        <w:contextualSpacing/>
        <w:rPr>
          <w:rFonts w:ascii="Times New Roman" w:eastAsia="Times New Roman" w:hAnsi="Times New Roman"/>
          <w:color w:val="000000"/>
          <w:sz w:val="28"/>
          <w:szCs w:val="28"/>
          <w:lang w:val="en-US"/>
        </w:rPr>
      </w:pPr>
      <w:r w:rsidRPr="0004447C">
        <w:rPr>
          <w:rFonts w:ascii="Times New Roman" w:eastAsia="Times New Roman" w:hAnsi="Times New Roman"/>
          <w:color w:val="000000"/>
          <w:sz w:val="28"/>
          <w:szCs w:val="28"/>
          <w:lang w:val="en-US"/>
        </w:rPr>
        <w:t>Школьный театр.</w:t>
      </w:r>
    </w:p>
    <w:p w:rsidR="0004447C" w:rsidRPr="0004447C" w:rsidRDefault="0004447C" w:rsidP="0004447C">
      <w:pPr>
        <w:widowControl/>
        <w:spacing w:after="0"/>
        <w:ind w:right="180"/>
        <w:rPr>
          <w:rFonts w:ascii="Times New Roman" w:eastAsia="Times New Roman" w:hAnsi="Times New Roman"/>
          <w:color w:val="000000"/>
          <w:sz w:val="28"/>
          <w:szCs w:val="28"/>
          <w:lang w:val="en-US"/>
        </w:rPr>
      </w:pPr>
      <w:r w:rsidRPr="0004447C">
        <w:rPr>
          <w:rFonts w:ascii="Times New Roman" w:eastAsia="Times New Roman" w:hAnsi="Times New Roman"/>
          <w:color w:val="000000"/>
          <w:sz w:val="28"/>
          <w:szCs w:val="28"/>
          <w:lang w:val="en-US"/>
        </w:rPr>
        <w:t>.</w:t>
      </w:r>
    </w:p>
    <w:p w:rsidR="0004447C" w:rsidRPr="0004447C" w:rsidRDefault="0004447C" w:rsidP="0004447C">
      <w:pPr>
        <w:widowControl/>
        <w:spacing w:after="0"/>
        <w:rPr>
          <w:rFonts w:ascii="Times New Roman" w:eastAsia="Times New Roman" w:hAnsi="Times New Roman"/>
          <w:color w:val="000000"/>
          <w:sz w:val="28"/>
          <w:szCs w:val="28"/>
        </w:rPr>
      </w:pPr>
      <w:r w:rsidRPr="0004447C">
        <w:rPr>
          <w:rFonts w:ascii="Times New Roman" w:eastAsia="Times New Roman" w:hAnsi="Times New Roman"/>
          <w:b/>
          <w:bCs/>
          <w:color w:val="000000"/>
          <w:sz w:val="28"/>
          <w:szCs w:val="28"/>
        </w:rPr>
        <w:t>Традиции и ритуалы:</w:t>
      </w:r>
      <w:r w:rsidRPr="0004447C">
        <w:rPr>
          <w:rFonts w:ascii="Times New Roman" w:eastAsia="Times New Roman" w:hAnsi="Times New Roman"/>
          <w:color w:val="000000"/>
          <w:sz w:val="28"/>
          <w:szCs w:val="28"/>
        </w:rPr>
        <w:t>еженедельная организационная линейка с поднятием Государственного флага РФ и школьного знамени; посвящение в первоклассники, посвящение в пятиклассники.</w:t>
      </w:r>
    </w:p>
    <w:p w:rsidR="0004447C" w:rsidRPr="0004447C" w:rsidRDefault="0004447C" w:rsidP="0004447C">
      <w:pPr>
        <w:widowControl/>
        <w:spacing w:after="0"/>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 xml:space="preserve">Школа реализует инновационные, перспективные </w:t>
      </w:r>
      <w:r w:rsidRPr="0004447C">
        <w:rPr>
          <w:rFonts w:ascii="Times New Roman" w:eastAsia="Times New Roman" w:hAnsi="Times New Roman"/>
          <w:b/>
          <w:bCs/>
          <w:color w:val="000000"/>
          <w:sz w:val="28"/>
          <w:szCs w:val="28"/>
        </w:rPr>
        <w:t>воспитательные практики</w:t>
      </w:r>
      <w:r w:rsidRPr="0004447C">
        <w:rPr>
          <w:rFonts w:ascii="Times New Roman" w:eastAsia="Times New Roman" w:hAnsi="Times New Roman"/>
          <w:color w:val="000000"/>
          <w:sz w:val="28"/>
          <w:szCs w:val="28"/>
        </w:rPr>
        <w:t>:</w:t>
      </w:r>
    </w:p>
    <w:p w:rsidR="0004447C" w:rsidRPr="0004447C" w:rsidRDefault="0004447C" w:rsidP="00C76A6B">
      <w:pPr>
        <w:widowControl/>
        <w:numPr>
          <w:ilvl w:val="0"/>
          <w:numId w:val="88"/>
        </w:numPr>
        <w:spacing w:after="0"/>
        <w:ind w:left="780" w:right="180"/>
        <w:contextualSpacing/>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Научно-исследовательская деятельность в сфере воспитания – процесс совместной работы ученика и педагога в изучении объекта, явления или процессов с определенной целью, но с неизвестным результатом. Целью такого взаимодействия является создание условий для развития творческой личности, ее самоопределения и самореализации.</w:t>
      </w:r>
    </w:p>
    <w:p w:rsidR="0004447C" w:rsidRPr="0004447C" w:rsidRDefault="0004447C" w:rsidP="0004447C">
      <w:pPr>
        <w:widowControl/>
        <w:spacing w:after="0"/>
        <w:ind w:right="180"/>
        <w:rPr>
          <w:rFonts w:ascii="Times New Roman" w:eastAsia="Times New Roman" w:hAnsi="Times New Roman"/>
          <w:color w:val="000000"/>
          <w:sz w:val="28"/>
          <w:szCs w:val="28"/>
        </w:rPr>
      </w:pPr>
    </w:p>
    <w:p w:rsidR="0004447C" w:rsidRPr="0004447C" w:rsidRDefault="0004447C" w:rsidP="0004447C">
      <w:pPr>
        <w:widowControl/>
        <w:spacing w:after="0"/>
        <w:rPr>
          <w:rFonts w:ascii="Times New Roman" w:eastAsia="Times New Roman" w:hAnsi="Times New Roman"/>
          <w:color w:val="000000"/>
          <w:sz w:val="28"/>
          <w:szCs w:val="28"/>
        </w:rPr>
      </w:pPr>
    </w:p>
    <w:p w:rsidR="0004447C" w:rsidRPr="0004447C" w:rsidRDefault="0004447C" w:rsidP="0004447C">
      <w:pPr>
        <w:widowControl/>
        <w:spacing w:after="0"/>
        <w:rPr>
          <w:rFonts w:ascii="Times New Roman" w:eastAsia="Times New Roman" w:hAnsi="Times New Roman"/>
          <w:color w:val="000000"/>
          <w:sz w:val="28"/>
          <w:szCs w:val="28"/>
        </w:rPr>
      </w:pPr>
      <w:r w:rsidRPr="0004447C">
        <w:rPr>
          <w:rFonts w:ascii="Times New Roman" w:eastAsia="Times New Roman" w:hAnsi="Times New Roman"/>
          <w:b/>
          <w:bCs/>
          <w:color w:val="000000"/>
          <w:sz w:val="28"/>
          <w:szCs w:val="28"/>
        </w:rPr>
        <w:t>Проблемные зоны, дефициты, препятствия к достижению эффективных результатов в воспитательной деятельности:</w:t>
      </w:r>
    </w:p>
    <w:p w:rsidR="0004447C" w:rsidRPr="0004447C" w:rsidRDefault="0004447C" w:rsidP="00C76A6B">
      <w:pPr>
        <w:widowControl/>
        <w:numPr>
          <w:ilvl w:val="0"/>
          <w:numId w:val="89"/>
        </w:numPr>
        <w:spacing w:after="0"/>
        <w:ind w:left="780" w:right="180"/>
        <w:contextualSpacing/>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Сотрудничество с родителями – слабый отклик родительской общественности на призыв школы к решению проблем организации воспитательного процесса.</w:t>
      </w:r>
    </w:p>
    <w:p w:rsidR="0004447C" w:rsidRPr="0004447C" w:rsidRDefault="0004447C" w:rsidP="00C76A6B">
      <w:pPr>
        <w:widowControl/>
        <w:numPr>
          <w:ilvl w:val="0"/>
          <w:numId w:val="89"/>
        </w:numPr>
        <w:spacing w:after="0"/>
        <w:ind w:left="780" w:right="180"/>
        <w:contextualSpacing/>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Проблемы коммуникации родителей и классных руководителей – личное общение часто заменяется сообщениями в мессенджерах, что понижает эффективность решения проблем.</w:t>
      </w:r>
    </w:p>
    <w:p w:rsidR="0004447C" w:rsidRPr="0004447C" w:rsidRDefault="0004447C" w:rsidP="0004447C">
      <w:pPr>
        <w:widowControl/>
        <w:spacing w:after="0"/>
        <w:ind w:right="180"/>
        <w:rPr>
          <w:rFonts w:ascii="Times New Roman" w:eastAsia="Times New Roman" w:hAnsi="Times New Roman"/>
          <w:color w:val="000000"/>
          <w:sz w:val="28"/>
          <w:szCs w:val="28"/>
        </w:rPr>
      </w:pPr>
    </w:p>
    <w:p w:rsidR="0004447C" w:rsidRPr="0004447C" w:rsidRDefault="0004447C" w:rsidP="0004447C">
      <w:pPr>
        <w:widowControl/>
        <w:spacing w:after="0"/>
        <w:rPr>
          <w:rFonts w:ascii="Times New Roman" w:eastAsia="Times New Roman" w:hAnsi="Times New Roman"/>
          <w:color w:val="000000"/>
          <w:sz w:val="28"/>
          <w:szCs w:val="28"/>
          <w:lang w:val="en-US"/>
        </w:rPr>
      </w:pPr>
      <w:r w:rsidRPr="0004447C">
        <w:rPr>
          <w:rFonts w:ascii="Times New Roman" w:eastAsia="Times New Roman" w:hAnsi="Times New Roman"/>
          <w:b/>
          <w:bCs/>
          <w:color w:val="000000"/>
          <w:sz w:val="28"/>
          <w:szCs w:val="28"/>
          <w:lang w:val="en-US"/>
        </w:rPr>
        <w:t>Пути решения вышеуказанных проблем:</w:t>
      </w:r>
    </w:p>
    <w:p w:rsidR="0004447C" w:rsidRPr="0004447C" w:rsidRDefault="0004447C" w:rsidP="00C76A6B">
      <w:pPr>
        <w:widowControl/>
        <w:numPr>
          <w:ilvl w:val="0"/>
          <w:numId w:val="90"/>
        </w:numPr>
        <w:spacing w:after="0"/>
        <w:ind w:left="780" w:right="180"/>
        <w:contextualSpacing/>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Привлечение родительской общественности к планированию, организации, проведению воспитательных событий и воспитательных дел, а также их анализу.</w:t>
      </w:r>
    </w:p>
    <w:p w:rsidR="0004447C" w:rsidRPr="0004447C" w:rsidRDefault="0004447C" w:rsidP="00C76A6B">
      <w:pPr>
        <w:widowControl/>
        <w:numPr>
          <w:ilvl w:val="0"/>
          <w:numId w:val="90"/>
        </w:numPr>
        <w:spacing w:after="0"/>
        <w:ind w:left="780" w:right="180"/>
        <w:contextualSpacing/>
        <w:rPr>
          <w:rFonts w:ascii="Times New Roman" w:eastAsia="Times New Roman" w:hAnsi="Times New Roman"/>
          <w:color w:val="000000"/>
          <w:sz w:val="28"/>
          <w:szCs w:val="28"/>
          <w:lang w:val="en-US"/>
        </w:rPr>
      </w:pPr>
      <w:r w:rsidRPr="0004447C">
        <w:rPr>
          <w:rFonts w:ascii="Times New Roman" w:eastAsia="Times New Roman" w:hAnsi="Times New Roman"/>
          <w:color w:val="000000"/>
          <w:sz w:val="28"/>
          <w:szCs w:val="28"/>
          <w:lang w:val="en-US"/>
        </w:rPr>
        <w:t>Поощрение деятельности активных родителей.</w:t>
      </w:r>
    </w:p>
    <w:p w:rsidR="0004447C" w:rsidRPr="0004447C" w:rsidRDefault="0004447C" w:rsidP="00C76A6B">
      <w:pPr>
        <w:widowControl/>
        <w:numPr>
          <w:ilvl w:val="0"/>
          <w:numId w:val="90"/>
        </w:numPr>
        <w:spacing w:after="0"/>
        <w:ind w:left="780" w:right="180"/>
        <w:contextualSpacing/>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Внедрение нестандартных форм организации родительских собраний и индивидуальных встреч с родителями.</w:t>
      </w:r>
    </w:p>
    <w:p w:rsidR="0004447C" w:rsidRPr="0004447C" w:rsidRDefault="0004447C" w:rsidP="0004447C">
      <w:pPr>
        <w:widowControl/>
        <w:spacing w:after="0"/>
        <w:ind w:right="180"/>
        <w:rPr>
          <w:rFonts w:ascii="Times New Roman" w:eastAsia="Times New Roman" w:hAnsi="Times New Roman"/>
          <w:color w:val="000000"/>
          <w:sz w:val="28"/>
          <w:szCs w:val="28"/>
        </w:rPr>
      </w:pPr>
    </w:p>
    <w:p w:rsidR="0004447C" w:rsidRPr="0004447C" w:rsidRDefault="0004447C" w:rsidP="0004447C">
      <w:pPr>
        <w:widowControl/>
        <w:spacing w:after="0"/>
        <w:rPr>
          <w:rFonts w:ascii="Times New Roman" w:eastAsia="Times New Roman" w:hAnsi="Times New Roman"/>
          <w:color w:val="000000"/>
          <w:sz w:val="28"/>
          <w:szCs w:val="28"/>
        </w:rPr>
      </w:pPr>
      <w:r w:rsidRPr="0004447C">
        <w:rPr>
          <w:rFonts w:ascii="Times New Roman" w:eastAsia="Times New Roman" w:hAnsi="Times New Roman"/>
          <w:b/>
          <w:bCs/>
          <w:color w:val="000000"/>
          <w:sz w:val="28"/>
          <w:szCs w:val="28"/>
        </w:rPr>
        <w:t xml:space="preserve">Нормы этикета обучающихся </w:t>
      </w:r>
      <w:r w:rsidRPr="0004447C">
        <w:rPr>
          <w:rFonts w:ascii="Times New Roman" w:eastAsia="Times New Roman" w:hAnsi="Times New Roman"/>
          <w:color w:val="000000"/>
          <w:sz w:val="28"/>
          <w:szCs w:val="28"/>
        </w:rPr>
        <w:t>МКОУ «Испикская СОШ</w:t>
      </w:r>
      <w:r w:rsidRPr="0004447C">
        <w:rPr>
          <w:rFonts w:ascii="Times New Roman" w:eastAsia="Times New Roman" w:hAnsi="Times New Roman"/>
          <w:b/>
          <w:bCs/>
          <w:color w:val="000000"/>
          <w:sz w:val="28"/>
          <w:szCs w:val="28"/>
        </w:rPr>
        <w:t>:</w:t>
      </w:r>
    </w:p>
    <w:p w:rsidR="0004447C" w:rsidRPr="0004447C" w:rsidRDefault="0004447C" w:rsidP="00C76A6B">
      <w:pPr>
        <w:widowControl/>
        <w:numPr>
          <w:ilvl w:val="0"/>
          <w:numId w:val="91"/>
        </w:numPr>
        <w:spacing w:after="0"/>
        <w:ind w:left="780" w:right="180"/>
        <w:contextualSpacing/>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Соблюдай график посещений, приходи минут за 10–15, не опаздывай к началу занятий. Если опоздал – вежливо извинись, спроси разрешения учителя войти в класс и пройти к своему рабочему месту.</w:t>
      </w:r>
    </w:p>
    <w:p w:rsidR="0004447C" w:rsidRPr="0004447C" w:rsidRDefault="0004447C" w:rsidP="00C76A6B">
      <w:pPr>
        <w:widowControl/>
        <w:numPr>
          <w:ilvl w:val="0"/>
          <w:numId w:val="91"/>
        </w:numPr>
        <w:spacing w:after="0"/>
        <w:ind w:left="780" w:right="180"/>
        <w:contextualSpacing/>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Всегда приветствуй учителя, одноклассников, друзей и работников школы.</w:t>
      </w:r>
    </w:p>
    <w:p w:rsidR="0004447C" w:rsidRPr="0004447C" w:rsidRDefault="0004447C" w:rsidP="00C76A6B">
      <w:pPr>
        <w:widowControl/>
        <w:numPr>
          <w:ilvl w:val="0"/>
          <w:numId w:val="91"/>
        </w:numPr>
        <w:spacing w:after="0"/>
        <w:ind w:left="780" w:right="180"/>
        <w:contextualSpacing/>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Следи за внешним видом: твоя одежда должна быть чистой и удобной, прическа – опрятной.</w:t>
      </w:r>
    </w:p>
    <w:p w:rsidR="0004447C" w:rsidRPr="0004447C" w:rsidRDefault="0004447C" w:rsidP="00C76A6B">
      <w:pPr>
        <w:widowControl/>
        <w:numPr>
          <w:ilvl w:val="0"/>
          <w:numId w:val="91"/>
        </w:numPr>
        <w:spacing w:after="0"/>
        <w:ind w:left="780" w:right="180"/>
        <w:contextualSpacing/>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Все необходимое для занятий приготовь заранее – тетради, учебники, письменные и чертежные принадлежности.</w:t>
      </w:r>
    </w:p>
    <w:p w:rsidR="0004447C" w:rsidRPr="0004447C" w:rsidRDefault="0004447C" w:rsidP="00C76A6B">
      <w:pPr>
        <w:widowControl/>
        <w:numPr>
          <w:ilvl w:val="0"/>
          <w:numId w:val="91"/>
        </w:numPr>
        <w:spacing w:after="0"/>
        <w:ind w:left="780" w:right="180"/>
        <w:contextualSpacing/>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Держи рабочее место в порядке, следи за чистотой парты.</w:t>
      </w:r>
    </w:p>
    <w:p w:rsidR="0004447C" w:rsidRPr="0004447C" w:rsidRDefault="0004447C" w:rsidP="00C76A6B">
      <w:pPr>
        <w:widowControl/>
        <w:numPr>
          <w:ilvl w:val="0"/>
          <w:numId w:val="91"/>
        </w:numPr>
        <w:spacing w:after="0"/>
        <w:ind w:left="780" w:right="180"/>
        <w:contextualSpacing/>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На уроке веди себя тихо, не разговаривай, не ходи по классу без разрешения. Во время урока отключи звук на мобильном телефоне и не доставай его.</w:t>
      </w:r>
    </w:p>
    <w:p w:rsidR="0004447C" w:rsidRPr="0004447C" w:rsidRDefault="0004447C" w:rsidP="00C76A6B">
      <w:pPr>
        <w:widowControl/>
        <w:numPr>
          <w:ilvl w:val="0"/>
          <w:numId w:val="91"/>
        </w:numPr>
        <w:spacing w:after="0"/>
        <w:ind w:left="780" w:right="180"/>
        <w:contextualSpacing/>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Если в класс вошел педагог – нужно встать в знак приветствия.</w:t>
      </w:r>
    </w:p>
    <w:p w:rsidR="0004447C" w:rsidRPr="0004447C" w:rsidRDefault="0004447C" w:rsidP="00C76A6B">
      <w:pPr>
        <w:widowControl/>
        <w:numPr>
          <w:ilvl w:val="0"/>
          <w:numId w:val="91"/>
        </w:numPr>
        <w:spacing w:after="0"/>
        <w:ind w:left="780" w:right="180"/>
        <w:contextualSpacing/>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Не перебивай учителя и одноклассника. Говори, только когда тебя спрашивают. Если хочешь что-то спросить, подними руку.</w:t>
      </w:r>
    </w:p>
    <w:p w:rsidR="0004447C" w:rsidRPr="0004447C" w:rsidRDefault="0004447C" w:rsidP="00C76A6B">
      <w:pPr>
        <w:widowControl/>
        <w:numPr>
          <w:ilvl w:val="0"/>
          <w:numId w:val="91"/>
        </w:numPr>
        <w:spacing w:after="0"/>
        <w:ind w:left="780" w:right="180"/>
        <w:contextualSpacing/>
        <w:rPr>
          <w:rFonts w:ascii="Times New Roman" w:eastAsia="Times New Roman" w:hAnsi="Times New Roman"/>
          <w:color w:val="000000"/>
          <w:sz w:val="28"/>
          <w:szCs w:val="28"/>
          <w:lang w:val="en-US"/>
        </w:rPr>
      </w:pPr>
      <w:r w:rsidRPr="0004447C">
        <w:rPr>
          <w:rFonts w:ascii="Times New Roman" w:eastAsia="Times New Roman" w:hAnsi="Times New Roman"/>
          <w:color w:val="000000"/>
          <w:sz w:val="28"/>
          <w:szCs w:val="28"/>
        </w:rPr>
        <w:t xml:space="preserve">Отвечай на поставленные вопросы учителя внятно, громко, уверенно. </w:t>
      </w:r>
      <w:r w:rsidRPr="0004447C">
        <w:rPr>
          <w:rFonts w:ascii="Times New Roman" w:eastAsia="Times New Roman" w:hAnsi="Times New Roman"/>
          <w:color w:val="000000"/>
          <w:sz w:val="28"/>
          <w:szCs w:val="28"/>
          <w:lang w:val="en-US"/>
        </w:rPr>
        <w:t>Во время обучения будь внимательным, слушай, думай, старайся.</w:t>
      </w:r>
    </w:p>
    <w:p w:rsidR="0004447C" w:rsidRPr="0004447C" w:rsidRDefault="0004447C" w:rsidP="00C76A6B">
      <w:pPr>
        <w:widowControl/>
        <w:numPr>
          <w:ilvl w:val="0"/>
          <w:numId w:val="91"/>
        </w:numPr>
        <w:spacing w:after="0"/>
        <w:ind w:left="780" w:right="180"/>
        <w:contextualSpacing/>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На перемене не нужно бегать, кричать и драться, свистеть, толкать других учеников.</w:t>
      </w:r>
    </w:p>
    <w:p w:rsidR="0004447C" w:rsidRPr="0004447C" w:rsidRDefault="0004447C" w:rsidP="00C76A6B">
      <w:pPr>
        <w:widowControl/>
        <w:numPr>
          <w:ilvl w:val="0"/>
          <w:numId w:val="91"/>
        </w:numPr>
        <w:spacing w:after="0"/>
        <w:ind w:left="780" w:right="180"/>
        <w:contextualSpacing/>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Будь вежливым, не груби ни взрослым, ни детям. Неприличные слова и жесты недопустимы.</w:t>
      </w:r>
    </w:p>
    <w:p w:rsidR="0004447C" w:rsidRPr="0004447C" w:rsidRDefault="0004447C" w:rsidP="00C76A6B">
      <w:pPr>
        <w:widowControl/>
        <w:numPr>
          <w:ilvl w:val="0"/>
          <w:numId w:val="91"/>
        </w:numPr>
        <w:spacing w:after="0"/>
        <w:ind w:left="780" w:right="180"/>
        <w:contextualSpacing/>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Береги школьное имущество, ни в коем случае не порть его.</w:t>
      </w:r>
    </w:p>
    <w:p w:rsidR="0004447C" w:rsidRPr="0004447C" w:rsidRDefault="0004447C" w:rsidP="00C76A6B">
      <w:pPr>
        <w:widowControl/>
        <w:numPr>
          <w:ilvl w:val="0"/>
          <w:numId w:val="91"/>
        </w:numPr>
        <w:spacing w:after="0"/>
        <w:ind w:left="780" w:right="180"/>
        <w:contextualSpacing/>
        <w:rPr>
          <w:rFonts w:ascii="Times New Roman" w:eastAsia="Times New Roman" w:hAnsi="Times New Roman"/>
          <w:color w:val="000000"/>
          <w:sz w:val="28"/>
          <w:szCs w:val="28"/>
          <w:lang w:val="en-US"/>
        </w:rPr>
      </w:pPr>
      <w:r w:rsidRPr="0004447C">
        <w:rPr>
          <w:rFonts w:ascii="Times New Roman" w:eastAsia="Times New Roman" w:hAnsi="Times New Roman"/>
          <w:color w:val="000000"/>
          <w:sz w:val="28"/>
          <w:szCs w:val="28"/>
        </w:rPr>
        <w:t xml:space="preserve">Чисто там, где не мусорят. </w:t>
      </w:r>
      <w:r w:rsidRPr="0004447C">
        <w:rPr>
          <w:rFonts w:ascii="Times New Roman" w:eastAsia="Times New Roman" w:hAnsi="Times New Roman"/>
          <w:color w:val="000000"/>
          <w:sz w:val="28"/>
          <w:szCs w:val="28"/>
          <w:lang w:val="en-US"/>
        </w:rPr>
        <w:t>Уважай труд работников школы.</w:t>
      </w:r>
    </w:p>
    <w:p w:rsidR="0004447C" w:rsidRPr="0004447C" w:rsidRDefault="0004447C" w:rsidP="00C76A6B">
      <w:pPr>
        <w:widowControl/>
        <w:numPr>
          <w:ilvl w:val="0"/>
          <w:numId w:val="91"/>
        </w:numPr>
        <w:spacing w:after="0"/>
        <w:ind w:left="780" w:right="180"/>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Помогай младшим, не стесняйся просить помощи у старших.</w:t>
      </w:r>
    </w:p>
    <w:p w:rsidR="0004447C" w:rsidRPr="0004447C" w:rsidRDefault="0004447C" w:rsidP="0004447C">
      <w:pPr>
        <w:widowControl/>
        <w:spacing w:after="0"/>
        <w:jc w:val="center"/>
        <w:rPr>
          <w:rFonts w:ascii="Times New Roman" w:eastAsia="Times New Roman" w:hAnsi="Times New Roman"/>
          <w:color w:val="000000"/>
          <w:sz w:val="28"/>
          <w:szCs w:val="28"/>
        </w:rPr>
      </w:pPr>
    </w:p>
    <w:p w:rsidR="0004447C" w:rsidRPr="0004447C" w:rsidRDefault="0004447C" w:rsidP="0004447C">
      <w:pPr>
        <w:widowControl/>
        <w:spacing w:after="0"/>
        <w:jc w:val="center"/>
        <w:rPr>
          <w:rFonts w:ascii="Times New Roman" w:eastAsia="Times New Roman" w:hAnsi="Times New Roman"/>
          <w:color w:val="000000"/>
          <w:sz w:val="28"/>
          <w:szCs w:val="28"/>
        </w:rPr>
      </w:pPr>
      <w:r w:rsidRPr="0004447C">
        <w:rPr>
          <w:rFonts w:ascii="Times New Roman" w:eastAsia="Times New Roman" w:hAnsi="Times New Roman"/>
          <w:b/>
          <w:bCs/>
          <w:color w:val="000000"/>
          <w:sz w:val="28"/>
          <w:szCs w:val="28"/>
        </w:rPr>
        <w:t>2.2. Виды, формы и содержание воспитательной деятельности</w:t>
      </w:r>
    </w:p>
    <w:p w:rsidR="0004447C" w:rsidRPr="0004447C" w:rsidRDefault="0004447C" w:rsidP="0004447C">
      <w:pPr>
        <w:widowControl/>
        <w:spacing w:after="0"/>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Виды, формы и содержание воспитательной деятельности в этом разделе запланированы и представлены по модулям. В модуле описаны виды, формы и содержание воспитательной работы в рамках определенного направления деятельности в школе. Каждый из модулей обладает воспитательным потенциалом с особыми условиями, средствами, возможностями воспитания.</w:t>
      </w:r>
    </w:p>
    <w:p w:rsidR="0004447C" w:rsidRPr="0004447C" w:rsidRDefault="0004447C" w:rsidP="0004447C">
      <w:pPr>
        <w:widowControl/>
        <w:spacing w:after="0"/>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 xml:space="preserve">Воспитательная работа МКОУ «Испикская СОШ представлена в рамках основных (инвариантных) модулей: «Основные школьные дела», «Классное руководство», «Урочная деятельность», «Внеурочная деятельность», «Внешкольные мероприятия», «Предметно-пространственная среда», «Работа с родителями», «Самоуправление», «Профилактика и безопасность», «Социальное партнерство», «Профориентация». </w:t>
      </w:r>
    </w:p>
    <w:p w:rsidR="0004447C" w:rsidRPr="0004447C" w:rsidRDefault="0004447C" w:rsidP="0004447C">
      <w:pPr>
        <w:widowControl/>
        <w:spacing w:after="0"/>
        <w:jc w:val="center"/>
        <w:rPr>
          <w:rFonts w:ascii="Times New Roman" w:eastAsia="Times New Roman" w:hAnsi="Times New Roman"/>
          <w:color w:val="000000"/>
          <w:sz w:val="28"/>
          <w:szCs w:val="28"/>
        </w:rPr>
      </w:pPr>
      <w:r w:rsidRPr="0004447C">
        <w:rPr>
          <w:rFonts w:ascii="Times New Roman" w:eastAsia="Times New Roman" w:hAnsi="Times New Roman"/>
          <w:b/>
          <w:bCs/>
          <w:color w:val="000000"/>
          <w:sz w:val="28"/>
          <w:szCs w:val="28"/>
        </w:rPr>
        <w:t>Модуль «Урочная деятельность»</w:t>
      </w:r>
    </w:p>
    <w:p w:rsidR="0004447C" w:rsidRPr="0004447C" w:rsidRDefault="0004447C" w:rsidP="0004447C">
      <w:pPr>
        <w:widowControl/>
        <w:spacing w:after="0"/>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Реализация воспитательного потенциала уроков (урочной деятельности, аудиторных занятий в рамках максимально допустимой учебной нагрузки) предусматривает:</w:t>
      </w:r>
    </w:p>
    <w:p w:rsidR="0004447C" w:rsidRPr="0004447C" w:rsidRDefault="0004447C" w:rsidP="00C76A6B">
      <w:pPr>
        <w:widowControl/>
        <w:numPr>
          <w:ilvl w:val="0"/>
          <w:numId w:val="92"/>
        </w:numPr>
        <w:spacing w:after="0"/>
        <w:ind w:left="780" w:right="180"/>
        <w:contextualSpacing/>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rsidR="0004447C" w:rsidRPr="0004447C" w:rsidRDefault="0004447C" w:rsidP="00C76A6B">
      <w:pPr>
        <w:widowControl/>
        <w:numPr>
          <w:ilvl w:val="0"/>
          <w:numId w:val="92"/>
        </w:numPr>
        <w:spacing w:after="0"/>
        <w:ind w:left="780" w:right="180"/>
        <w:contextualSpacing/>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включение учителями в рабочие программы по учебным предметам, курсам, модулям целевых ориентиров результатов воспитания, их учет в определении воспитательных задач уроков, занятий;</w:t>
      </w:r>
    </w:p>
    <w:p w:rsidR="0004447C" w:rsidRPr="0004447C" w:rsidRDefault="0004447C" w:rsidP="00C76A6B">
      <w:pPr>
        <w:widowControl/>
        <w:numPr>
          <w:ilvl w:val="0"/>
          <w:numId w:val="92"/>
        </w:numPr>
        <w:spacing w:after="0"/>
        <w:ind w:left="780" w:right="180"/>
        <w:contextualSpacing/>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включение учителями в рабочие программы учебных предметов, курсов, модулей тематики в соответствии с календарным планом воспитательной работы;</w:t>
      </w:r>
    </w:p>
    <w:p w:rsidR="0004447C" w:rsidRPr="0004447C" w:rsidRDefault="0004447C" w:rsidP="00C76A6B">
      <w:pPr>
        <w:widowControl/>
        <w:numPr>
          <w:ilvl w:val="0"/>
          <w:numId w:val="92"/>
        </w:numPr>
        <w:spacing w:after="0"/>
        <w:ind w:left="780" w:right="180"/>
        <w:contextualSpacing/>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rsidR="0004447C" w:rsidRPr="0004447C" w:rsidRDefault="0004447C" w:rsidP="00C76A6B">
      <w:pPr>
        <w:widowControl/>
        <w:numPr>
          <w:ilvl w:val="0"/>
          <w:numId w:val="92"/>
        </w:numPr>
        <w:spacing w:after="0"/>
        <w:ind w:left="780" w:right="180"/>
        <w:contextualSpacing/>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w:t>
      </w:r>
    </w:p>
    <w:p w:rsidR="0004447C" w:rsidRPr="0004447C" w:rsidRDefault="0004447C" w:rsidP="00C76A6B">
      <w:pPr>
        <w:widowControl/>
        <w:numPr>
          <w:ilvl w:val="0"/>
          <w:numId w:val="92"/>
        </w:numPr>
        <w:spacing w:after="0"/>
        <w:ind w:left="780" w:right="180"/>
        <w:contextualSpacing/>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rsidR="0004447C" w:rsidRPr="0004447C" w:rsidRDefault="0004447C" w:rsidP="00C76A6B">
      <w:pPr>
        <w:widowControl/>
        <w:numPr>
          <w:ilvl w:val="0"/>
          <w:numId w:val="92"/>
        </w:numPr>
        <w:spacing w:after="0"/>
        <w:ind w:left="780" w:right="180"/>
        <w:contextualSpacing/>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побуждение обучающихся соблюдать нормы поведения, правила общения со сверстниками и педагогическими работниками, соответствующие укладу общеобразовательной организации, установление и поддержку доброжелательной атмосферы;</w:t>
      </w:r>
    </w:p>
    <w:p w:rsidR="0004447C" w:rsidRPr="0004447C" w:rsidRDefault="0004447C" w:rsidP="00C76A6B">
      <w:pPr>
        <w:widowControl/>
        <w:numPr>
          <w:ilvl w:val="0"/>
          <w:numId w:val="92"/>
        </w:numPr>
        <w:spacing w:after="0"/>
        <w:ind w:left="780" w:right="180"/>
        <w:contextualSpacing/>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организацию наставничества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rsidR="0004447C" w:rsidRPr="0004447C" w:rsidRDefault="0004447C" w:rsidP="00C76A6B">
      <w:pPr>
        <w:widowControl/>
        <w:numPr>
          <w:ilvl w:val="0"/>
          <w:numId w:val="92"/>
        </w:numPr>
        <w:spacing w:after="0"/>
        <w:ind w:left="780" w:right="180"/>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w:t>
      </w:r>
    </w:p>
    <w:p w:rsidR="0004447C" w:rsidRPr="0004447C" w:rsidRDefault="0004447C" w:rsidP="0004447C">
      <w:pPr>
        <w:widowControl/>
        <w:spacing w:after="0"/>
        <w:jc w:val="center"/>
        <w:rPr>
          <w:rFonts w:ascii="Times New Roman" w:eastAsia="Times New Roman" w:hAnsi="Times New Roman"/>
          <w:color w:val="000000"/>
          <w:sz w:val="28"/>
          <w:szCs w:val="28"/>
        </w:rPr>
      </w:pPr>
      <w:r w:rsidRPr="0004447C">
        <w:rPr>
          <w:rFonts w:ascii="Times New Roman" w:eastAsia="Times New Roman" w:hAnsi="Times New Roman"/>
          <w:b/>
          <w:bCs/>
          <w:color w:val="000000"/>
          <w:sz w:val="28"/>
          <w:szCs w:val="28"/>
        </w:rPr>
        <w:t>Модуль «Внеурочная деятельность»</w:t>
      </w:r>
    </w:p>
    <w:p w:rsidR="0004447C" w:rsidRPr="0004447C" w:rsidRDefault="0004447C" w:rsidP="0004447C">
      <w:pPr>
        <w:widowControl/>
        <w:spacing w:after="0"/>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 занятий:</w:t>
      </w:r>
    </w:p>
    <w:p w:rsidR="0004447C" w:rsidRPr="0004447C" w:rsidRDefault="0004447C" w:rsidP="00C76A6B">
      <w:pPr>
        <w:widowControl/>
        <w:numPr>
          <w:ilvl w:val="0"/>
          <w:numId w:val="93"/>
        </w:numPr>
        <w:spacing w:after="0"/>
        <w:ind w:left="780" w:right="180"/>
        <w:contextualSpacing/>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курсы, занятия патриотической, гражданско-патриотической, военно-патриотической, краеведческой, историко-культурной направленности: «Разговоры о важном», «Горизонты России»</w:t>
      </w:r>
    </w:p>
    <w:p w:rsidR="0004447C" w:rsidRPr="0004447C" w:rsidRDefault="0004447C" w:rsidP="00C76A6B">
      <w:pPr>
        <w:widowControl/>
        <w:numPr>
          <w:ilvl w:val="0"/>
          <w:numId w:val="93"/>
        </w:numPr>
        <w:spacing w:after="0"/>
        <w:ind w:left="780" w:right="180"/>
        <w:contextualSpacing/>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 xml:space="preserve">курсы, занятия духовно-нравственной направленности по религиозным </w:t>
      </w:r>
    </w:p>
    <w:p w:rsidR="0004447C" w:rsidRPr="0004447C" w:rsidRDefault="0004447C" w:rsidP="00C76A6B">
      <w:pPr>
        <w:widowControl/>
        <w:numPr>
          <w:ilvl w:val="0"/>
          <w:numId w:val="93"/>
        </w:numPr>
        <w:spacing w:after="0"/>
        <w:ind w:left="780" w:right="180"/>
        <w:contextualSpacing/>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 xml:space="preserve">курсы, занятия познавательной, научной, исследовательской, просветительской направленности: «Химические эксперименты», «Основы функциональной грамотности» </w:t>
      </w:r>
    </w:p>
    <w:p w:rsidR="0004447C" w:rsidRPr="0004447C" w:rsidRDefault="0004447C" w:rsidP="00C76A6B">
      <w:pPr>
        <w:widowControl/>
        <w:numPr>
          <w:ilvl w:val="0"/>
          <w:numId w:val="93"/>
        </w:numPr>
        <w:spacing w:after="0"/>
        <w:ind w:left="780" w:right="180"/>
        <w:contextualSpacing/>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курсы, занятия в области искусств, художественного творчества разных видов и жанров: «Школьный театр</w:t>
      </w:r>
    </w:p>
    <w:p w:rsidR="0004447C" w:rsidRPr="0004447C" w:rsidRDefault="0004447C" w:rsidP="00C76A6B">
      <w:pPr>
        <w:widowControl/>
        <w:numPr>
          <w:ilvl w:val="0"/>
          <w:numId w:val="93"/>
        </w:numPr>
        <w:spacing w:after="0"/>
        <w:ind w:left="780" w:right="180"/>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 xml:space="preserve">курсы, занятия оздоровительной и спортивной направленности: «Волейбол», «Футбол», </w:t>
      </w:r>
    </w:p>
    <w:p w:rsidR="0004447C" w:rsidRPr="0004447C" w:rsidRDefault="0004447C" w:rsidP="0004447C">
      <w:pPr>
        <w:widowControl/>
        <w:spacing w:after="0"/>
        <w:jc w:val="center"/>
        <w:rPr>
          <w:rFonts w:ascii="Times New Roman" w:eastAsia="Times New Roman" w:hAnsi="Times New Roman"/>
          <w:color w:val="000000"/>
          <w:sz w:val="28"/>
          <w:szCs w:val="28"/>
        </w:rPr>
      </w:pPr>
      <w:r w:rsidRPr="0004447C">
        <w:rPr>
          <w:rFonts w:ascii="Times New Roman" w:eastAsia="Times New Roman" w:hAnsi="Times New Roman"/>
          <w:b/>
          <w:bCs/>
          <w:color w:val="000000"/>
          <w:sz w:val="28"/>
          <w:szCs w:val="28"/>
        </w:rPr>
        <w:t>Модуль «Классное руководство»</w:t>
      </w:r>
    </w:p>
    <w:p w:rsidR="0004447C" w:rsidRPr="0004447C" w:rsidRDefault="0004447C" w:rsidP="0004447C">
      <w:pPr>
        <w:widowControl/>
        <w:spacing w:after="0"/>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Реализация воспитательного потенциала классного руководства как особого вида педагогической деятельности, направленной</w:t>
      </w:r>
      <w:r w:rsidRPr="0004447C">
        <w:rPr>
          <w:rFonts w:ascii="Times New Roman" w:eastAsia="Times New Roman" w:hAnsi="Times New Roman"/>
          <w:color w:val="000000"/>
          <w:sz w:val="28"/>
          <w:szCs w:val="28"/>
          <w:lang w:val="en-US"/>
        </w:rPr>
        <w:t> </w:t>
      </w:r>
      <w:r w:rsidRPr="0004447C">
        <w:rPr>
          <w:rFonts w:ascii="Times New Roman" w:eastAsia="Times New Roman" w:hAnsi="Times New Roman"/>
          <w:color w:val="000000"/>
          <w:sz w:val="28"/>
          <w:szCs w:val="28"/>
        </w:rPr>
        <w:t>в первую очередь</w:t>
      </w:r>
      <w:r w:rsidRPr="0004447C">
        <w:rPr>
          <w:rFonts w:ascii="Times New Roman" w:eastAsia="Times New Roman" w:hAnsi="Times New Roman"/>
          <w:color w:val="000000"/>
          <w:sz w:val="28"/>
          <w:szCs w:val="28"/>
          <w:lang w:val="en-US"/>
        </w:rPr>
        <w:t> </w:t>
      </w:r>
      <w:r w:rsidRPr="0004447C">
        <w:rPr>
          <w:rFonts w:ascii="Times New Roman" w:eastAsia="Times New Roman" w:hAnsi="Times New Roman"/>
          <w:color w:val="000000"/>
          <w:sz w:val="28"/>
          <w:szCs w:val="28"/>
        </w:rPr>
        <w:t>на решение задач воспитания и социализации обучающихся, предусматривает:</w:t>
      </w:r>
    </w:p>
    <w:p w:rsidR="0004447C" w:rsidRPr="0004447C" w:rsidRDefault="0004447C" w:rsidP="00C76A6B">
      <w:pPr>
        <w:widowControl/>
        <w:numPr>
          <w:ilvl w:val="0"/>
          <w:numId w:val="94"/>
        </w:numPr>
        <w:spacing w:after="0"/>
        <w:ind w:left="780" w:right="180"/>
        <w:contextualSpacing/>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планирование и проведение классных часов целевой воспитательной тематической направленности;</w:t>
      </w:r>
    </w:p>
    <w:p w:rsidR="0004447C" w:rsidRPr="0004447C" w:rsidRDefault="0004447C" w:rsidP="00C76A6B">
      <w:pPr>
        <w:widowControl/>
        <w:numPr>
          <w:ilvl w:val="0"/>
          <w:numId w:val="94"/>
        </w:numPr>
        <w:spacing w:after="0"/>
        <w:ind w:left="780" w:right="180"/>
        <w:contextualSpacing/>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 и анализе;</w:t>
      </w:r>
    </w:p>
    <w:p w:rsidR="0004447C" w:rsidRPr="0004447C" w:rsidRDefault="0004447C" w:rsidP="00C76A6B">
      <w:pPr>
        <w:widowControl/>
        <w:numPr>
          <w:ilvl w:val="0"/>
          <w:numId w:val="94"/>
        </w:numPr>
        <w:spacing w:after="0"/>
        <w:ind w:left="780" w:right="180"/>
        <w:contextualSpacing/>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w:t>
      </w:r>
    </w:p>
    <w:p w:rsidR="0004447C" w:rsidRPr="0004447C" w:rsidRDefault="0004447C" w:rsidP="00C76A6B">
      <w:pPr>
        <w:widowControl/>
        <w:numPr>
          <w:ilvl w:val="0"/>
          <w:numId w:val="94"/>
        </w:numPr>
        <w:spacing w:after="0"/>
        <w:ind w:left="780" w:right="180"/>
        <w:contextualSpacing/>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w:t>
      </w:r>
    </w:p>
    <w:p w:rsidR="0004447C" w:rsidRPr="0004447C" w:rsidRDefault="0004447C" w:rsidP="00C76A6B">
      <w:pPr>
        <w:widowControl/>
        <w:numPr>
          <w:ilvl w:val="0"/>
          <w:numId w:val="94"/>
        </w:numPr>
        <w:spacing w:after="0"/>
        <w:ind w:left="780" w:right="180"/>
        <w:contextualSpacing/>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выработку совместно с обучающимися правил поведения класса, участие в выработке таких правил поведения в образовательной организации;</w:t>
      </w:r>
    </w:p>
    <w:p w:rsidR="0004447C" w:rsidRPr="0004447C" w:rsidRDefault="0004447C" w:rsidP="00C76A6B">
      <w:pPr>
        <w:widowControl/>
        <w:numPr>
          <w:ilvl w:val="0"/>
          <w:numId w:val="94"/>
        </w:numPr>
        <w:spacing w:after="0"/>
        <w:ind w:left="780" w:right="180"/>
        <w:contextualSpacing/>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изучение особенностей личностного развития обучающихся путем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 (при необходимости) с педагогом-психологом;</w:t>
      </w:r>
    </w:p>
    <w:p w:rsidR="0004447C" w:rsidRPr="0004447C" w:rsidRDefault="0004447C" w:rsidP="00C76A6B">
      <w:pPr>
        <w:widowControl/>
        <w:numPr>
          <w:ilvl w:val="0"/>
          <w:numId w:val="94"/>
        </w:numPr>
        <w:spacing w:after="0"/>
        <w:ind w:left="780" w:right="180"/>
        <w:contextualSpacing/>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доверительное общение и поддержку обучающихся в решении проблем (налаживание взаимоотношений с одноклассниками или педагогами, успеваемость и др.),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rsidR="0004447C" w:rsidRPr="0004447C" w:rsidRDefault="0004447C" w:rsidP="00C76A6B">
      <w:pPr>
        <w:widowControl/>
        <w:numPr>
          <w:ilvl w:val="0"/>
          <w:numId w:val="94"/>
        </w:numPr>
        <w:spacing w:after="0"/>
        <w:ind w:left="780" w:right="180"/>
        <w:contextualSpacing/>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rsidR="0004447C" w:rsidRPr="0004447C" w:rsidRDefault="0004447C" w:rsidP="00C76A6B">
      <w:pPr>
        <w:widowControl/>
        <w:numPr>
          <w:ilvl w:val="0"/>
          <w:numId w:val="94"/>
        </w:numPr>
        <w:spacing w:after="0"/>
        <w:ind w:left="780" w:right="180"/>
        <w:contextualSpacing/>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 (или) разрешение конфликтов между учителями и обучающимися;</w:t>
      </w:r>
    </w:p>
    <w:p w:rsidR="0004447C" w:rsidRPr="0004447C" w:rsidRDefault="0004447C" w:rsidP="00C76A6B">
      <w:pPr>
        <w:widowControl/>
        <w:numPr>
          <w:ilvl w:val="0"/>
          <w:numId w:val="94"/>
        </w:numPr>
        <w:spacing w:after="0"/>
        <w:ind w:left="780" w:right="180"/>
        <w:contextualSpacing/>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проведение педагогических 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rsidR="0004447C" w:rsidRPr="0004447C" w:rsidRDefault="0004447C" w:rsidP="00C76A6B">
      <w:pPr>
        <w:widowControl/>
        <w:numPr>
          <w:ilvl w:val="0"/>
          <w:numId w:val="94"/>
        </w:numPr>
        <w:spacing w:after="0"/>
        <w:ind w:left="780" w:right="180"/>
        <w:contextualSpacing/>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организацию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и иным членам семьи в отношениях с учителями, администрацией;</w:t>
      </w:r>
    </w:p>
    <w:p w:rsidR="0004447C" w:rsidRPr="0004447C" w:rsidRDefault="0004447C" w:rsidP="00C76A6B">
      <w:pPr>
        <w:widowControl/>
        <w:numPr>
          <w:ilvl w:val="0"/>
          <w:numId w:val="94"/>
        </w:numPr>
        <w:spacing w:after="0"/>
        <w:ind w:left="780" w:right="180"/>
        <w:contextualSpacing/>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создание и организацию работы родительского комитета класса, участвующего в решении вопросов воспитания и обучения в классе, общеобразовательной организации;</w:t>
      </w:r>
    </w:p>
    <w:p w:rsidR="0004447C" w:rsidRPr="0004447C" w:rsidRDefault="0004447C" w:rsidP="00C76A6B">
      <w:pPr>
        <w:widowControl/>
        <w:numPr>
          <w:ilvl w:val="0"/>
          <w:numId w:val="94"/>
        </w:numPr>
        <w:spacing w:after="0"/>
        <w:ind w:left="780" w:right="180"/>
        <w:contextualSpacing/>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организации;</w:t>
      </w:r>
    </w:p>
    <w:p w:rsidR="0004447C" w:rsidRPr="0004447C" w:rsidRDefault="0004447C" w:rsidP="00C76A6B">
      <w:pPr>
        <w:widowControl/>
        <w:numPr>
          <w:ilvl w:val="0"/>
          <w:numId w:val="94"/>
        </w:numPr>
        <w:spacing w:after="0"/>
        <w:ind w:left="780" w:right="180"/>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проведение в классе праздников, конкурсов, соревнований и других мероприятий.</w:t>
      </w:r>
    </w:p>
    <w:p w:rsidR="0004447C" w:rsidRPr="0004447C" w:rsidRDefault="0004447C" w:rsidP="0004447C">
      <w:pPr>
        <w:widowControl/>
        <w:spacing w:after="0"/>
        <w:jc w:val="center"/>
        <w:rPr>
          <w:rFonts w:ascii="Times New Roman" w:eastAsia="Times New Roman" w:hAnsi="Times New Roman"/>
          <w:color w:val="000000"/>
          <w:sz w:val="28"/>
          <w:szCs w:val="28"/>
        </w:rPr>
      </w:pPr>
      <w:r w:rsidRPr="0004447C">
        <w:rPr>
          <w:rFonts w:ascii="Times New Roman" w:eastAsia="Times New Roman" w:hAnsi="Times New Roman"/>
          <w:b/>
          <w:bCs/>
          <w:color w:val="000000"/>
          <w:sz w:val="28"/>
          <w:szCs w:val="28"/>
        </w:rPr>
        <w:t>Модуль «Основные школьные дела»</w:t>
      </w:r>
    </w:p>
    <w:p w:rsidR="0004447C" w:rsidRPr="0004447C" w:rsidRDefault="0004447C" w:rsidP="0004447C">
      <w:pPr>
        <w:widowControl/>
        <w:spacing w:after="0"/>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Реализация воспитательного потенциала основных школьных дел предусматривает:</w:t>
      </w:r>
    </w:p>
    <w:p w:rsidR="0004447C" w:rsidRPr="0004447C" w:rsidRDefault="0004447C" w:rsidP="00C76A6B">
      <w:pPr>
        <w:widowControl/>
        <w:numPr>
          <w:ilvl w:val="0"/>
          <w:numId w:val="95"/>
        </w:numPr>
        <w:spacing w:after="0"/>
        <w:ind w:left="780" w:right="180"/>
        <w:contextualSpacing/>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общешкольные праздники, ежегодные творческие (театрализованные, музыкальные, литературные и др.) мероприятия, связанные с общероссийскими, региональными праздниками, памятными датами, в которых участвуют все классы;</w:t>
      </w:r>
    </w:p>
    <w:p w:rsidR="0004447C" w:rsidRPr="0004447C" w:rsidRDefault="0004447C" w:rsidP="00C76A6B">
      <w:pPr>
        <w:widowControl/>
        <w:numPr>
          <w:ilvl w:val="0"/>
          <w:numId w:val="95"/>
        </w:numPr>
        <w:spacing w:after="0"/>
        <w:ind w:left="780" w:right="180"/>
        <w:contextualSpacing/>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участие во всероссийских акциях, посвященных значимым событиям в России, мире;</w:t>
      </w:r>
    </w:p>
    <w:p w:rsidR="0004447C" w:rsidRPr="0004447C" w:rsidRDefault="0004447C" w:rsidP="00C76A6B">
      <w:pPr>
        <w:widowControl/>
        <w:numPr>
          <w:ilvl w:val="0"/>
          <w:numId w:val="95"/>
        </w:numPr>
        <w:spacing w:after="0"/>
        <w:ind w:left="780" w:right="180"/>
        <w:contextualSpacing/>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образовательной организации, обществе;</w:t>
      </w:r>
    </w:p>
    <w:p w:rsidR="0004447C" w:rsidRPr="0004447C" w:rsidRDefault="0004447C" w:rsidP="00C76A6B">
      <w:pPr>
        <w:widowControl/>
        <w:numPr>
          <w:ilvl w:val="0"/>
          <w:numId w:val="95"/>
        </w:numPr>
        <w:spacing w:after="0"/>
        <w:ind w:left="780" w:right="180"/>
        <w:contextualSpacing/>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церемонии награждения (по итогам учебного периода, года) обучающихся и педагогов за участие в жизни образовательной организации, достижения в конкурсах, соревнованиях, олимпиадах, вклад в развитие образовательной организации, своей местности;</w:t>
      </w:r>
    </w:p>
    <w:p w:rsidR="0004447C" w:rsidRPr="0004447C" w:rsidRDefault="0004447C" w:rsidP="00C76A6B">
      <w:pPr>
        <w:widowControl/>
        <w:numPr>
          <w:ilvl w:val="0"/>
          <w:numId w:val="95"/>
        </w:numPr>
        <w:spacing w:after="0"/>
        <w:ind w:left="780" w:right="180"/>
        <w:contextualSpacing/>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социальные проекты в образовательной организации, совместно разрабатываемые и реализуемые обучающимися и педагогическими работниками, в том числе с участием социальных партнеров, комплексы дел благотворительной, экологической, патриотической, трудовой и другой направленности;</w:t>
      </w:r>
    </w:p>
    <w:p w:rsidR="0004447C" w:rsidRPr="0004447C" w:rsidRDefault="0004447C" w:rsidP="00C76A6B">
      <w:pPr>
        <w:widowControl/>
        <w:numPr>
          <w:ilvl w:val="0"/>
          <w:numId w:val="95"/>
        </w:numPr>
        <w:spacing w:after="0"/>
        <w:ind w:left="780" w:right="180"/>
        <w:contextualSpacing/>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проводимые для жителей населенного пункта и организуемые совместно с семьями обучающихся праздники, фестивали, представления в связи с памятными датами, значимыми событиями для жителей населенного пункта;</w:t>
      </w:r>
    </w:p>
    <w:p w:rsidR="0004447C" w:rsidRPr="0004447C" w:rsidRDefault="0004447C" w:rsidP="00C76A6B">
      <w:pPr>
        <w:widowControl/>
        <w:numPr>
          <w:ilvl w:val="0"/>
          <w:numId w:val="95"/>
        </w:numPr>
        <w:spacing w:after="0"/>
        <w:ind w:left="780" w:right="180"/>
        <w:contextualSpacing/>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разновозрастные сборы, многодневные выездные события, включающие в себя комплекс коллективных творческих дел гражданской, патриотической, историко-краеведческой, экологической, трудовой, спортивно-оздоровительной и другой направленности;</w:t>
      </w:r>
    </w:p>
    <w:p w:rsidR="0004447C" w:rsidRPr="0004447C" w:rsidRDefault="0004447C" w:rsidP="00C76A6B">
      <w:pPr>
        <w:widowControl/>
        <w:numPr>
          <w:ilvl w:val="0"/>
          <w:numId w:val="95"/>
        </w:numPr>
        <w:spacing w:after="0"/>
        <w:ind w:left="780" w:right="180"/>
        <w:contextualSpacing/>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др.), помощь обучающимся в освоении навыков подготовки, проведения, анализа общешкольных дел;</w:t>
      </w:r>
    </w:p>
    <w:p w:rsidR="0004447C" w:rsidRPr="0004447C" w:rsidRDefault="0004447C" w:rsidP="00C76A6B">
      <w:pPr>
        <w:widowControl/>
        <w:numPr>
          <w:ilvl w:val="0"/>
          <w:numId w:val="95"/>
        </w:numPr>
        <w:spacing w:after="0"/>
        <w:ind w:left="780" w:right="180"/>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педагогическими работниками и другими взрослыми.</w:t>
      </w:r>
    </w:p>
    <w:p w:rsidR="0004447C" w:rsidRPr="0004447C" w:rsidRDefault="0004447C" w:rsidP="0004447C">
      <w:pPr>
        <w:widowControl/>
        <w:spacing w:after="0"/>
        <w:ind w:right="180"/>
        <w:rPr>
          <w:rFonts w:ascii="Times New Roman" w:eastAsia="Times New Roman" w:hAnsi="Times New Roman"/>
          <w:color w:val="000000"/>
          <w:sz w:val="28"/>
          <w:szCs w:val="28"/>
        </w:rPr>
      </w:pPr>
    </w:p>
    <w:p w:rsidR="0004447C" w:rsidRPr="0004447C" w:rsidRDefault="0004447C" w:rsidP="00C76A6B">
      <w:pPr>
        <w:widowControl/>
        <w:numPr>
          <w:ilvl w:val="0"/>
          <w:numId w:val="95"/>
        </w:numPr>
        <w:spacing w:after="0"/>
        <w:ind w:left="780" w:right="180"/>
        <w:rPr>
          <w:rFonts w:ascii="Times New Roman" w:eastAsia="Times New Roman" w:hAnsi="Times New Roman"/>
          <w:color w:val="000000"/>
          <w:sz w:val="28"/>
          <w:szCs w:val="28"/>
          <w:lang w:val="en-US"/>
        </w:rPr>
      </w:pPr>
      <w:r w:rsidRPr="0004447C">
        <w:rPr>
          <w:rFonts w:ascii="Times New Roman" w:eastAsia="Times New Roman" w:hAnsi="Times New Roman"/>
          <w:b/>
          <w:bCs/>
          <w:color w:val="000000"/>
          <w:sz w:val="28"/>
          <w:szCs w:val="28"/>
        </w:rPr>
        <w:t xml:space="preserve"> </w:t>
      </w:r>
      <w:r w:rsidRPr="0004447C">
        <w:rPr>
          <w:rFonts w:ascii="Times New Roman" w:eastAsia="Times New Roman" w:hAnsi="Times New Roman"/>
          <w:b/>
          <w:bCs/>
          <w:color w:val="000000"/>
          <w:sz w:val="28"/>
          <w:szCs w:val="28"/>
          <w:lang w:val="en-US"/>
        </w:rPr>
        <w:t>Модуль «Внешкольные мероприятия»</w:t>
      </w:r>
    </w:p>
    <w:p w:rsidR="0004447C" w:rsidRPr="0004447C" w:rsidRDefault="0004447C" w:rsidP="0004447C">
      <w:pPr>
        <w:widowControl/>
        <w:spacing w:after="0"/>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Реализация воспитательного потенциала внешкольных мероприятий предусматривает:</w:t>
      </w:r>
    </w:p>
    <w:p w:rsidR="0004447C" w:rsidRPr="0004447C" w:rsidRDefault="0004447C" w:rsidP="00C76A6B">
      <w:pPr>
        <w:widowControl/>
        <w:numPr>
          <w:ilvl w:val="0"/>
          <w:numId w:val="96"/>
        </w:numPr>
        <w:spacing w:after="0"/>
        <w:ind w:left="780" w:right="180"/>
        <w:contextualSpacing/>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общие внешкольные мероприятия, в том числе организуемые совместно с социальными партнерами образовательной организации;</w:t>
      </w:r>
    </w:p>
    <w:p w:rsidR="0004447C" w:rsidRPr="0004447C" w:rsidRDefault="0004447C" w:rsidP="00C76A6B">
      <w:pPr>
        <w:widowControl/>
        <w:numPr>
          <w:ilvl w:val="0"/>
          <w:numId w:val="96"/>
        </w:numPr>
        <w:spacing w:after="0"/>
        <w:ind w:left="780" w:right="180"/>
        <w:contextualSpacing/>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внешкольные тематические мероприятия воспитательной направленности, организуемые педагогами по изучаемым в образовательной организации учебным предметам, курсам, модулям;</w:t>
      </w:r>
    </w:p>
    <w:p w:rsidR="0004447C" w:rsidRPr="0004447C" w:rsidRDefault="0004447C" w:rsidP="00C76A6B">
      <w:pPr>
        <w:widowControl/>
        <w:numPr>
          <w:ilvl w:val="0"/>
          <w:numId w:val="96"/>
        </w:numPr>
        <w:spacing w:after="0"/>
        <w:ind w:left="780" w:right="180"/>
        <w:contextualSpacing/>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экскурсии, походы выходного дня (в музей, картинную галерею, технопарк, на предприятие и др.),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rsidR="0004447C" w:rsidRPr="0004447C" w:rsidRDefault="0004447C" w:rsidP="00C76A6B">
      <w:pPr>
        <w:widowControl/>
        <w:numPr>
          <w:ilvl w:val="0"/>
          <w:numId w:val="96"/>
        </w:numPr>
        <w:spacing w:after="0"/>
        <w:ind w:left="780" w:right="180"/>
        <w:contextualSpacing/>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литературные, исторические, экологические и другие походы, экскурсии, экспедиции, слеты и др., организуемые педагогическими работниками,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w:t>
      </w:r>
    </w:p>
    <w:p w:rsidR="0004447C" w:rsidRPr="0004447C" w:rsidRDefault="0004447C" w:rsidP="00C76A6B">
      <w:pPr>
        <w:widowControl/>
        <w:numPr>
          <w:ilvl w:val="0"/>
          <w:numId w:val="96"/>
        </w:numPr>
        <w:spacing w:after="0"/>
        <w:ind w:left="780" w:right="180"/>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04447C" w:rsidRPr="0004447C" w:rsidRDefault="0004447C" w:rsidP="0004447C">
      <w:pPr>
        <w:widowControl/>
        <w:spacing w:after="0"/>
        <w:jc w:val="center"/>
        <w:rPr>
          <w:rFonts w:ascii="Times New Roman" w:eastAsia="Times New Roman" w:hAnsi="Times New Roman"/>
          <w:color w:val="000000"/>
          <w:sz w:val="28"/>
          <w:szCs w:val="28"/>
        </w:rPr>
      </w:pPr>
      <w:r w:rsidRPr="0004447C">
        <w:rPr>
          <w:rFonts w:ascii="Times New Roman" w:eastAsia="Times New Roman" w:hAnsi="Times New Roman"/>
          <w:b/>
          <w:bCs/>
          <w:color w:val="000000"/>
          <w:sz w:val="28"/>
          <w:szCs w:val="28"/>
        </w:rPr>
        <w:t>Модуль «Организация предметно-пространственной среды»</w:t>
      </w:r>
    </w:p>
    <w:p w:rsidR="0004447C" w:rsidRPr="0004447C" w:rsidRDefault="0004447C" w:rsidP="0004447C">
      <w:pPr>
        <w:widowControl/>
        <w:spacing w:after="0"/>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Реализация воспитательного потенциала предметно-пространственной среды предусматривает совместную деятельность педагогов, обучающихся, других участников образовательных отношений по ее созданию, поддержанию, использованию в воспитательном процессе:</w:t>
      </w:r>
    </w:p>
    <w:p w:rsidR="0004447C" w:rsidRPr="0004447C" w:rsidRDefault="0004447C" w:rsidP="00C76A6B">
      <w:pPr>
        <w:widowControl/>
        <w:numPr>
          <w:ilvl w:val="0"/>
          <w:numId w:val="97"/>
        </w:numPr>
        <w:spacing w:after="0"/>
        <w:ind w:left="780" w:right="180"/>
        <w:contextualSpacing/>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оформление внешнего вида здания, фасада, холла при входе в образовательную организацию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rsidR="0004447C" w:rsidRPr="0004447C" w:rsidRDefault="0004447C" w:rsidP="00C76A6B">
      <w:pPr>
        <w:widowControl/>
        <w:numPr>
          <w:ilvl w:val="0"/>
          <w:numId w:val="97"/>
        </w:numPr>
        <w:spacing w:after="0"/>
        <w:ind w:left="780" w:right="180"/>
        <w:contextualSpacing/>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организацию и проведение церемоний поднятия (спуска) государственного флага Российской Федерации;</w:t>
      </w:r>
    </w:p>
    <w:p w:rsidR="0004447C" w:rsidRPr="0004447C" w:rsidRDefault="0004447C" w:rsidP="00C76A6B">
      <w:pPr>
        <w:widowControl/>
        <w:numPr>
          <w:ilvl w:val="0"/>
          <w:numId w:val="97"/>
        </w:numPr>
        <w:spacing w:after="0"/>
        <w:ind w:left="780" w:right="180"/>
        <w:contextualSpacing/>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гражданских,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rsidR="0004447C" w:rsidRPr="0004447C" w:rsidRDefault="0004447C" w:rsidP="00C76A6B">
      <w:pPr>
        <w:widowControl/>
        <w:numPr>
          <w:ilvl w:val="0"/>
          <w:numId w:val="97"/>
        </w:numPr>
        <w:spacing w:after="0"/>
        <w:ind w:left="780" w:right="180"/>
        <w:contextualSpacing/>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rsidR="0004447C" w:rsidRPr="0004447C" w:rsidRDefault="0004447C" w:rsidP="00C76A6B">
      <w:pPr>
        <w:widowControl/>
        <w:numPr>
          <w:ilvl w:val="0"/>
          <w:numId w:val="97"/>
        </w:numPr>
        <w:spacing w:after="0"/>
        <w:ind w:left="780" w:right="180"/>
        <w:contextualSpacing/>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организацию и поддержание в 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p w:rsidR="0004447C" w:rsidRPr="0004447C" w:rsidRDefault="0004447C" w:rsidP="00C76A6B">
      <w:pPr>
        <w:widowControl/>
        <w:numPr>
          <w:ilvl w:val="0"/>
          <w:numId w:val="97"/>
        </w:numPr>
        <w:spacing w:after="0"/>
        <w:ind w:left="780" w:right="180"/>
        <w:contextualSpacing/>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разработку, оформление, поддержание, использование в воспитательном процессе «мест гражданского почитания» (в том числе</w:t>
      </w:r>
      <w:r w:rsidRPr="0004447C">
        <w:rPr>
          <w:rFonts w:ascii="Times New Roman" w:eastAsia="Times New Roman" w:hAnsi="Times New Roman"/>
          <w:color w:val="000000"/>
          <w:sz w:val="28"/>
          <w:szCs w:val="28"/>
          <w:lang w:val="en-US"/>
        </w:rPr>
        <w:t> </w:t>
      </w:r>
      <w:r w:rsidRPr="0004447C">
        <w:rPr>
          <w:rFonts w:ascii="Times New Roman" w:eastAsia="Times New Roman" w:hAnsi="Times New Roman"/>
          <w:color w:val="000000"/>
          <w:sz w:val="28"/>
          <w:szCs w:val="28"/>
        </w:rPr>
        <w:t>если образовательная организация носит имя выдающегося исторического деятеля, ученого, героя, защитника Отечества и др.) в помещениях образовательной организации или на прилегающей территории для общественно-гражданского почитания лиц, мест, событий в истории России; мемориалов воинской славы, памятников, памятных досок;</w:t>
      </w:r>
    </w:p>
    <w:p w:rsidR="0004447C" w:rsidRPr="0004447C" w:rsidRDefault="0004447C" w:rsidP="00C76A6B">
      <w:pPr>
        <w:widowControl/>
        <w:numPr>
          <w:ilvl w:val="0"/>
          <w:numId w:val="97"/>
        </w:numPr>
        <w:spacing w:after="0"/>
        <w:ind w:left="780" w:right="180"/>
        <w:contextualSpacing/>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фотоотчеты об интересных событиях, поздравления педагогов и обучающихся и др.;</w:t>
      </w:r>
    </w:p>
    <w:p w:rsidR="0004447C" w:rsidRPr="0004447C" w:rsidRDefault="0004447C" w:rsidP="00C76A6B">
      <w:pPr>
        <w:widowControl/>
        <w:numPr>
          <w:ilvl w:val="0"/>
          <w:numId w:val="97"/>
        </w:numPr>
        <w:spacing w:after="0"/>
        <w:ind w:left="780" w:right="180"/>
        <w:contextualSpacing/>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разработку и популяризацию символики образовательной организации (эмблема, флаг, логотип, элементы костюма обучающихся и др.), используемой как повседневно, так и в торжественные моменты;</w:t>
      </w:r>
    </w:p>
    <w:p w:rsidR="0004447C" w:rsidRPr="0004447C" w:rsidRDefault="0004447C" w:rsidP="00C76A6B">
      <w:pPr>
        <w:widowControl/>
        <w:numPr>
          <w:ilvl w:val="0"/>
          <w:numId w:val="97"/>
        </w:numPr>
        <w:spacing w:after="0"/>
        <w:ind w:left="780" w:right="180"/>
        <w:contextualSpacing/>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rsidR="0004447C" w:rsidRPr="0004447C" w:rsidRDefault="0004447C" w:rsidP="00C76A6B">
      <w:pPr>
        <w:widowControl/>
        <w:numPr>
          <w:ilvl w:val="0"/>
          <w:numId w:val="97"/>
        </w:numPr>
        <w:spacing w:after="0"/>
        <w:ind w:left="780" w:right="180"/>
        <w:contextualSpacing/>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поддержание эстетического вида и благоустройство всех помещений в образовательной организации, доступных и безопасных рекреационных зон, озеленение территории при образовательной организации;</w:t>
      </w:r>
    </w:p>
    <w:p w:rsidR="0004447C" w:rsidRPr="0004447C" w:rsidRDefault="0004447C" w:rsidP="00C76A6B">
      <w:pPr>
        <w:widowControl/>
        <w:numPr>
          <w:ilvl w:val="0"/>
          <w:numId w:val="97"/>
        </w:numPr>
        <w:spacing w:after="0"/>
        <w:ind w:left="780" w:right="180"/>
        <w:contextualSpacing/>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разработку, оформление, поддержание и использование игровых пространств, спортивных и игровых площадок, зон активного и тихого отдыха;</w:t>
      </w:r>
    </w:p>
    <w:p w:rsidR="0004447C" w:rsidRPr="0004447C" w:rsidRDefault="0004447C" w:rsidP="00C76A6B">
      <w:pPr>
        <w:widowControl/>
        <w:numPr>
          <w:ilvl w:val="0"/>
          <w:numId w:val="97"/>
        </w:numPr>
        <w:spacing w:after="0"/>
        <w:ind w:left="780" w:right="180"/>
        <w:contextualSpacing/>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rsidR="0004447C" w:rsidRPr="0004447C" w:rsidRDefault="0004447C" w:rsidP="00C76A6B">
      <w:pPr>
        <w:widowControl/>
        <w:numPr>
          <w:ilvl w:val="0"/>
          <w:numId w:val="97"/>
        </w:numPr>
        <w:spacing w:after="0"/>
        <w:ind w:left="780" w:right="180"/>
        <w:contextualSpacing/>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w:t>
      </w:r>
    </w:p>
    <w:p w:rsidR="0004447C" w:rsidRPr="0004447C" w:rsidRDefault="0004447C" w:rsidP="00C76A6B">
      <w:pPr>
        <w:widowControl/>
        <w:numPr>
          <w:ilvl w:val="0"/>
          <w:numId w:val="97"/>
        </w:numPr>
        <w:spacing w:after="0"/>
        <w:ind w:left="780" w:right="180"/>
        <w:contextualSpacing/>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разработку и оформление пространств проведения значимых событий, праздников, церемоний, торжественных линеек, творческих вечеров (событийный дизайн);</w:t>
      </w:r>
    </w:p>
    <w:p w:rsidR="0004447C" w:rsidRPr="0004447C" w:rsidRDefault="0004447C" w:rsidP="00C76A6B">
      <w:pPr>
        <w:widowControl/>
        <w:numPr>
          <w:ilvl w:val="0"/>
          <w:numId w:val="97"/>
        </w:numPr>
        <w:spacing w:after="0"/>
        <w:ind w:left="780" w:right="180"/>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разработку и обновление материалов (стендов, плакатов, инсталляций и др.), акцентирующих внимание обучающихся на важных для воспитания ценностях, правилах, традициях, укладе образовательной организации, актуальных вопросах профилактики и безопасности.</w:t>
      </w:r>
    </w:p>
    <w:p w:rsidR="0004447C" w:rsidRPr="0004447C" w:rsidRDefault="0004447C" w:rsidP="0004447C">
      <w:pPr>
        <w:widowControl/>
        <w:spacing w:after="0"/>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Предметно-пространственная среда строится как максимально доступная для обучающихся с особыми образовательными потребностями.</w:t>
      </w:r>
    </w:p>
    <w:p w:rsidR="0004447C" w:rsidRPr="0004447C" w:rsidRDefault="0004447C" w:rsidP="0004447C">
      <w:pPr>
        <w:widowControl/>
        <w:spacing w:after="0"/>
        <w:jc w:val="center"/>
        <w:rPr>
          <w:rFonts w:ascii="Times New Roman" w:eastAsia="Times New Roman" w:hAnsi="Times New Roman"/>
          <w:color w:val="000000"/>
          <w:sz w:val="28"/>
          <w:szCs w:val="28"/>
        </w:rPr>
      </w:pPr>
      <w:r w:rsidRPr="0004447C">
        <w:rPr>
          <w:rFonts w:ascii="Times New Roman" w:eastAsia="Times New Roman" w:hAnsi="Times New Roman"/>
          <w:b/>
          <w:bCs/>
          <w:color w:val="000000"/>
          <w:sz w:val="28"/>
          <w:szCs w:val="28"/>
        </w:rPr>
        <w:t>Модуль «Взаимодействие с родителями (законными представителями)»</w:t>
      </w:r>
    </w:p>
    <w:p w:rsidR="0004447C" w:rsidRPr="0004447C" w:rsidRDefault="0004447C" w:rsidP="0004447C">
      <w:pPr>
        <w:widowControl/>
        <w:spacing w:after="0"/>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Реализация воспитательного потенциала взаимодействия с родителями (законными представителями) обучающихся предусматривает:</w:t>
      </w:r>
    </w:p>
    <w:p w:rsidR="0004447C" w:rsidRPr="0004447C" w:rsidRDefault="0004447C" w:rsidP="00C76A6B">
      <w:pPr>
        <w:widowControl/>
        <w:numPr>
          <w:ilvl w:val="0"/>
          <w:numId w:val="98"/>
        </w:numPr>
        <w:spacing w:after="0"/>
        <w:ind w:left="780" w:right="180"/>
        <w:contextualSpacing/>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создание и деятельность в образовательной организации, в классах представительных органов родительского сообщества (родительского комитета образовательной организации,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образовательной организации;</w:t>
      </w:r>
    </w:p>
    <w:p w:rsidR="0004447C" w:rsidRPr="0004447C" w:rsidRDefault="0004447C" w:rsidP="00C76A6B">
      <w:pPr>
        <w:widowControl/>
        <w:numPr>
          <w:ilvl w:val="0"/>
          <w:numId w:val="98"/>
        </w:numPr>
        <w:spacing w:after="0"/>
        <w:ind w:left="780" w:right="180"/>
        <w:contextualSpacing/>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p>
    <w:p w:rsidR="0004447C" w:rsidRPr="0004447C" w:rsidRDefault="0004447C" w:rsidP="00C76A6B">
      <w:pPr>
        <w:widowControl/>
        <w:numPr>
          <w:ilvl w:val="0"/>
          <w:numId w:val="98"/>
        </w:numPr>
        <w:spacing w:after="0"/>
        <w:ind w:left="780" w:right="180"/>
        <w:contextualSpacing/>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родительские дни, в которые родители (законные представители) могут посещать уроки и внеурочные занятия;</w:t>
      </w:r>
    </w:p>
    <w:p w:rsidR="0004447C" w:rsidRPr="0004447C" w:rsidRDefault="0004447C" w:rsidP="00C76A6B">
      <w:pPr>
        <w:widowControl/>
        <w:numPr>
          <w:ilvl w:val="0"/>
          <w:numId w:val="98"/>
        </w:numPr>
        <w:spacing w:after="0"/>
        <w:ind w:left="780" w:right="180"/>
        <w:contextualSpacing/>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работу семейных клубов, родительских гостиных, предоставляющих родителям, педагогам и обучающимся площадку для совместного досуга и общения, с обсуждением актуальных вопросов воспитания;</w:t>
      </w:r>
    </w:p>
    <w:p w:rsidR="0004447C" w:rsidRPr="0004447C" w:rsidRDefault="0004447C" w:rsidP="00C76A6B">
      <w:pPr>
        <w:widowControl/>
        <w:numPr>
          <w:ilvl w:val="0"/>
          <w:numId w:val="98"/>
        </w:numPr>
        <w:spacing w:after="0"/>
        <w:ind w:left="780" w:right="180"/>
        <w:contextualSpacing/>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проведение тематических собраний (в том числе по инициативе родителей), на которых родители могут получать советы по вопросам воспитания, консультации психологов, врачей, социальных работников, служителей традиционных российских религий, обмениваться опытом;</w:t>
      </w:r>
    </w:p>
    <w:p w:rsidR="0004447C" w:rsidRPr="0004447C" w:rsidRDefault="0004447C" w:rsidP="00C76A6B">
      <w:pPr>
        <w:widowControl/>
        <w:numPr>
          <w:ilvl w:val="0"/>
          <w:numId w:val="98"/>
        </w:numPr>
        <w:spacing w:after="0"/>
        <w:ind w:left="780" w:right="180"/>
        <w:contextualSpacing/>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родительские форумы на официальном сайте образовательной организации в информационно-коммуникационной сети Интернет, интернет-сообщества, группы с участием педагогов, на которых обсуждаются интересующие родителей вопросы, согласуется совместная деятельность;</w:t>
      </w:r>
    </w:p>
    <w:p w:rsidR="0004447C" w:rsidRPr="0004447C" w:rsidRDefault="0004447C" w:rsidP="00C76A6B">
      <w:pPr>
        <w:widowControl/>
        <w:numPr>
          <w:ilvl w:val="0"/>
          <w:numId w:val="98"/>
        </w:numPr>
        <w:spacing w:after="0"/>
        <w:ind w:left="780" w:right="180"/>
        <w:contextualSpacing/>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участие родителей в психолого-педагогических консилиумах в случаях, предусмотренных нормативными документами о психолого-педагогическом консилиуме в образовательной организации в соответствии с порядком привлечения родителей (законных представителей);</w:t>
      </w:r>
    </w:p>
    <w:p w:rsidR="0004447C" w:rsidRPr="0004447C" w:rsidRDefault="0004447C" w:rsidP="00C76A6B">
      <w:pPr>
        <w:widowControl/>
        <w:numPr>
          <w:ilvl w:val="0"/>
          <w:numId w:val="98"/>
        </w:numPr>
        <w:spacing w:after="0"/>
        <w:ind w:left="780" w:right="180"/>
        <w:contextualSpacing/>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привлечение родителей (законных представителей) к подготовке и проведению классных и общешкольных мероприятий;</w:t>
      </w:r>
    </w:p>
    <w:p w:rsidR="0004447C" w:rsidRPr="0004447C" w:rsidRDefault="0004447C" w:rsidP="00C76A6B">
      <w:pPr>
        <w:widowControl/>
        <w:numPr>
          <w:ilvl w:val="0"/>
          <w:numId w:val="98"/>
        </w:numPr>
        <w:spacing w:after="0"/>
        <w:ind w:left="780" w:right="180"/>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целевое взаимодействие с законными представителями детей-сирот, оставшихся без попечения родителей, приемных детей.</w:t>
      </w:r>
    </w:p>
    <w:p w:rsidR="0004447C" w:rsidRPr="0004447C" w:rsidRDefault="0004447C" w:rsidP="0004447C">
      <w:pPr>
        <w:widowControl/>
        <w:spacing w:after="0"/>
        <w:jc w:val="center"/>
        <w:rPr>
          <w:rFonts w:ascii="Times New Roman" w:eastAsia="Times New Roman" w:hAnsi="Times New Roman"/>
          <w:color w:val="000000"/>
          <w:sz w:val="28"/>
          <w:szCs w:val="28"/>
        </w:rPr>
      </w:pPr>
      <w:r w:rsidRPr="0004447C">
        <w:rPr>
          <w:rFonts w:ascii="Times New Roman" w:eastAsia="Times New Roman" w:hAnsi="Times New Roman"/>
          <w:b/>
          <w:bCs/>
          <w:color w:val="000000"/>
          <w:sz w:val="28"/>
          <w:szCs w:val="28"/>
        </w:rPr>
        <w:t>Модуль «Самоуправление»</w:t>
      </w:r>
    </w:p>
    <w:p w:rsidR="0004447C" w:rsidRPr="0004447C" w:rsidRDefault="0004447C" w:rsidP="0004447C">
      <w:pPr>
        <w:widowControl/>
        <w:spacing w:after="0"/>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Реализация воспитательного потенциала ученического самоуправления в образовательной организации предусматривает:</w:t>
      </w:r>
    </w:p>
    <w:p w:rsidR="0004447C" w:rsidRPr="0004447C" w:rsidRDefault="0004447C" w:rsidP="00C76A6B">
      <w:pPr>
        <w:widowControl/>
        <w:numPr>
          <w:ilvl w:val="0"/>
          <w:numId w:val="99"/>
        </w:numPr>
        <w:spacing w:after="0"/>
        <w:ind w:left="780" w:right="180"/>
        <w:contextualSpacing/>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организацию и деятельность органов ученического самоуправления (совет обучающихся или других), избранных обучающимися;</w:t>
      </w:r>
    </w:p>
    <w:p w:rsidR="0004447C" w:rsidRPr="0004447C" w:rsidRDefault="0004447C" w:rsidP="00C76A6B">
      <w:pPr>
        <w:widowControl/>
        <w:numPr>
          <w:ilvl w:val="0"/>
          <w:numId w:val="99"/>
        </w:numPr>
        <w:spacing w:after="0"/>
        <w:ind w:left="780" w:right="180"/>
        <w:contextualSpacing/>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представление органами ученического самоуправления интересов обучающихся в процессе управления образовательной организацией;</w:t>
      </w:r>
    </w:p>
    <w:p w:rsidR="0004447C" w:rsidRPr="0004447C" w:rsidRDefault="0004447C" w:rsidP="00C76A6B">
      <w:pPr>
        <w:widowControl/>
        <w:numPr>
          <w:ilvl w:val="0"/>
          <w:numId w:val="99"/>
        </w:numPr>
        <w:spacing w:after="0"/>
        <w:ind w:left="780" w:right="180"/>
        <w:contextualSpacing/>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защиту органами ученического самоуправления законных интересов и прав обучающихся;</w:t>
      </w:r>
    </w:p>
    <w:p w:rsidR="0004447C" w:rsidRPr="0004447C" w:rsidRDefault="0004447C" w:rsidP="00C76A6B">
      <w:pPr>
        <w:widowControl/>
        <w:numPr>
          <w:ilvl w:val="0"/>
          <w:numId w:val="99"/>
        </w:numPr>
        <w:spacing w:after="0"/>
        <w:ind w:left="780" w:right="180"/>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образовательной организации.</w:t>
      </w:r>
    </w:p>
    <w:p w:rsidR="0004447C" w:rsidRPr="0004447C" w:rsidRDefault="0004447C" w:rsidP="0004447C">
      <w:pPr>
        <w:widowControl/>
        <w:spacing w:after="0"/>
        <w:jc w:val="center"/>
        <w:rPr>
          <w:rFonts w:ascii="Times New Roman" w:eastAsia="Times New Roman" w:hAnsi="Times New Roman"/>
          <w:color w:val="000000"/>
          <w:sz w:val="28"/>
          <w:szCs w:val="28"/>
        </w:rPr>
      </w:pPr>
      <w:r w:rsidRPr="0004447C">
        <w:rPr>
          <w:rFonts w:ascii="Times New Roman" w:eastAsia="Times New Roman" w:hAnsi="Times New Roman"/>
          <w:b/>
          <w:bCs/>
          <w:color w:val="000000"/>
          <w:sz w:val="28"/>
          <w:szCs w:val="28"/>
        </w:rPr>
        <w:t>Модуль «Профилактика и безопасность»</w:t>
      </w:r>
    </w:p>
    <w:p w:rsidR="0004447C" w:rsidRPr="0004447C" w:rsidRDefault="0004447C" w:rsidP="0004447C">
      <w:pPr>
        <w:widowControl/>
        <w:spacing w:after="0"/>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Реализация воспитательного потенциала профилактической деятельности в целях формирования и поддержки безопасной и комфортной среды в образовательной организации предусматривает:</w:t>
      </w:r>
    </w:p>
    <w:p w:rsidR="0004447C" w:rsidRPr="0004447C" w:rsidRDefault="0004447C" w:rsidP="00C76A6B">
      <w:pPr>
        <w:widowControl/>
        <w:numPr>
          <w:ilvl w:val="0"/>
          <w:numId w:val="100"/>
        </w:numPr>
        <w:spacing w:after="0"/>
        <w:ind w:left="780" w:right="180"/>
        <w:contextualSpacing/>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организацию деятельности педагогического коллектива по созданию в образовательной организации эффективной профилактической среды обеспечения безопасности жизнедеятельности как условия успешной воспитательной деятельности;</w:t>
      </w:r>
    </w:p>
    <w:p w:rsidR="0004447C" w:rsidRPr="0004447C" w:rsidRDefault="0004447C" w:rsidP="00C76A6B">
      <w:pPr>
        <w:widowControl/>
        <w:numPr>
          <w:ilvl w:val="0"/>
          <w:numId w:val="100"/>
        </w:numPr>
        <w:spacing w:after="0"/>
        <w:ind w:left="780" w:right="180"/>
        <w:contextualSpacing/>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w:t>
      </w:r>
    </w:p>
    <w:p w:rsidR="0004447C" w:rsidRPr="0004447C" w:rsidRDefault="0004447C" w:rsidP="00C76A6B">
      <w:pPr>
        <w:widowControl/>
        <w:numPr>
          <w:ilvl w:val="0"/>
          <w:numId w:val="100"/>
        </w:numPr>
        <w:spacing w:after="0"/>
        <w:ind w:left="780" w:right="180"/>
        <w:contextualSpacing/>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др.);</w:t>
      </w:r>
    </w:p>
    <w:p w:rsidR="0004447C" w:rsidRPr="0004447C" w:rsidRDefault="0004447C" w:rsidP="00C76A6B">
      <w:pPr>
        <w:widowControl/>
        <w:numPr>
          <w:ilvl w:val="0"/>
          <w:numId w:val="100"/>
        </w:numPr>
        <w:spacing w:after="0"/>
        <w:ind w:left="780" w:right="180"/>
        <w:contextualSpacing/>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w:t>
      </w:r>
    </w:p>
    <w:p w:rsidR="0004447C" w:rsidRPr="0004447C" w:rsidRDefault="0004447C" w:rsidP="00C76A6B">
      <w:pPr>
        <w:widowControl/>
        <w:numPr>
          <w:ilvl w:val="0"/>
          <w:numId w:val="100"/>
        </w:numPr>
        <w:spacing w:after="0"/>
        <w:ind w:left="780" w:right="180"/>
        <w:contextualSpacing/>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вовлечение обучающихся в воспитательную деятельность, проекты, программы профилактической направленности социальных и природных рисков в образовательной организации и в социокультурном окружении с педагогами, родителями, социальными партнерами (антинаркотические, антиалкогольные, против курения, вовлечения в деструктивные детские и молодежные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др.);</w:t>
      </w:r>
    </w:p>
    <w:p w:rsidR="0004447C" w:rsidRPr="0004447C" w:rsidRDefault="0004447C" w:rsidP="00C76A6B">
      <w:pPr>
        <w:widowControl/>
        <w:numPr>
          <w:ilvl w:val="0"/>
          <w:numId w:val="100"/>
        </w:numPr>
        <w:spacing w:after="0"/>
        <w:ind w:left="780" w:right="180"/>
        <w:contextualSpacing/>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rsidR="0004447C" w:rsidRPr="0004447C" w:rsidRDefault="0004447C" w:rsidP="00C76A6B">
      <w:pPr>
        <w:widowControl/>
        <w:numPr>
          <w:ilvl w:val="0"/>
          <w:numId w:val="100"/>
        </w:numPr>
        <w:spacing w:after="0"/>
        <w:ind w:left="780" w:right="180"/>
        <w:contextualSpacing/>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w:t>
      </w:r>
    </w:p>
    <w:p w:rsidR="0004447C" w:rsidRPr="0004447C" w:rsidRDefault="0004447C" w:rsidP="00C76A6B">
      <w:pPr>
        <w:widowControl/>
        <w:numPr>
          <w:ilvl w:val="0"/>
          <w:numId w:val="100"/>
        </w:numPr>
        <w:spacing w:after="0"/>
        <w:ind w:left="780" w:right="180"/>
        <w:contextualSpacing/>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предупреждение, профилактику и целенаправленную деятельность в случаях появления, расширения, влияния в образовательной организации маргинальных групп обучающихся (оставивших обучение, криминальной направленности, с агрессивным поведением и др.);</w:t>
      </w:r>
    </w:p>
    <w:p w:rsidR="0004447C" w:rsidRPr="0004447C" w:rsidRDefault="0004447C" w:rsidP="00C76A6B">
      <w:pPr>
        <w:widowControl/>
        <w:numPr>
          <w:ilvl w:val="0"/>
          <w:numId w:val="100"/>
        </w:numPr>
        <w:spacing w:after="0"/>
        <w:ind w:left="780" w:right="180"/>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 адаптированные дети-мигранты, обучающиеся с ОВЗ и др.).</w:t>
      </w:r>
    </w:p>
    <w:p w:rsidR="0004447C" w:rsidRPr="0004447C" w:rsidRDefault="0004447C" w:rsidP="0004447C">
      <w:pPr>
        <w:widowControl/>
        <w:spacing w:after="0"/>
        <w:jc w:val="center"/>
        <w:rPr>
          <w:rFonts w:ascii="Times New Roman" w:eastAsia="Times New Roman" w:hAnsi="Times New Roman"/>
          <w:color w:val="000000"/>
          <w:sz w:val="28"/>
          <w:szCs w:val="28"/>
        </w:rPr>
      </w:pPr>
      <w:r w:rsidRPr="0004447C">
        <w:rPr>
          <w:rFonts w:ascii="Times New Roman" w:eastAsia="Times New Roman" w:hAnsi="Times New Roman"/>
          <w:b/>
          <w:bCs/>
          <w:color w:val="000000"/>
          <w:sz w:val="28"/>
          <w:szCs w:val="28"/>
        </w:rPr>
        <w:t>Модуль «Социальное партнерство»</w:t>
      </w:r>
    </w:p>
    <w:p w:rsidR="0004447C" w:rsidRPr="0004447C" w:rsidRDefault="0004447C" w:rsidP="0004447C">
      <w:pPr>
        <w:widowControl/>
        <w:spacing w:after="0"/>
        <w:jc w:val="both"/>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Реализация воспитательного потенциала социального партнерства предусматривает:</w:t>
      </w:r>
    </w:p>
    <w:p w:rsidR="0004447C" w:rsidRPr="0004447C" w:rsidRDefault="0004447C" w:rsidP="00C76A6B">
      <w:pPr>
        <w:widowControl/>
        <w:numPr>
          <w:ilvl w:val="0"/>
          <w:numId w:val="101"/>
        </w:numPr>
        <w:spacing w:after="0"/>
        <w:ind w:left="780" w:right="180"/>
        <w:contextualSpacing/>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участие представителей организаций-партнеров,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др.);</w:t>
      </w:r>
    </w:p>
    <w:p w:rsidR="0004447C" w:rsidRPr="0004447C" w:rsidRDefault="0004447C" w:rsidP="00C76A6B">
      <w:pPr>
        <w:widowControl/>
        <w:numPr>
          <w:ilvl w:val="0"/>
          <w:numId w:val="101"/>
        </w:numPr>
        <w:spacing w:after="0"/>
        <w:ind w:left="780" w:right="180"/>
        <w:contextualSpacing/>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участие представителей организаций-партнеров в проведении отдельных уроков, внеурочных занятий, внешкольных мероприятий соответствующей тематической направленности;</w:t>
      </w:r>
    </w:p>
    <w:p w:rsidR="0004447C" w:rsidRPr="0004447C" w:rsidRDefault="0004447C" w:rsidP="00C76A6B">
      <w:pPr>
        <w:widowControl/>
        <w:numPr>
          <w:ilvl w:val="0"/>
          <w:numId w:val="101"/>
        </w:numPr>
        <w:spacing w:after="0"/>
        <w:ind w:left="780" w:right="180"/>
        <w:contextualSpacing/>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проведение на базе организаций-партнеров отдельных уроков, занятий, внешкольных мероприятий, акций воспитательной направленности;</w:t>
      </w:r>
    </w:p>
    <w:p w:rsidR="0004447C" w:rsidRPr="0004447C" w:rsidRDefault="0004447C" w:rsidP="00C76A6B">
      <w:pPr>
        <w:widowControl/>
        <w:numPr>
          <w:ilvl w:val="0"/>
          <w:numId w:val="101"/>
        </w:numPr>
        <w:spacing w:after="0"/>
        <w:ind w:left="780" w:right="180"/>
        <w:contextualSpacing/>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проведение открытых дискуссионных площадок (детских, педагогических, родительских) с представителями организаций-партнеров для обсуждения актуальных проблем, касающихся жизни образовательной организации, муниципального образования, региона, страны;</w:t>
      </w:r>
    </w:p>
    <w:p w:rsidR="0004447C" w:rsidRPr="0004447C" w:rsidRDefault="0004447C" w:rsidP="00C76A6B">
      <w:pPr>
        <w:widowControl/>
        <w:numPr>
          <w:ilvl w:val="0"/>
          <w:numId w:val="101"/>
        </w:numPr>
        <w:spacing w:after="0"/>
        <w:ind w:left="780" w:right="180"/>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реализация социальных проектов, совместно разрабатываемых обучающимися, педагогами с организациями-партнерами благотворительной, экологической, патриотической, трудовой и другой направленности, ориентированных на воспитание обучающихся, преобразование окружающего социума, позитивное воздействие на социальное окружение.</w:t>
      </w:r>
    </w:p>
    <w:p w:rsidR="0004447C" w:rsidRPr="0004447C" w:rsidRDefault="0004447C" w:rsidP="0004447C">
      <w:pPr>
        <w:widowControl/>
        <w:spacing w:after="0"/>
        <w:jc w:val="center"/>
        <w:rPr>
          <w:rFonts w:ascii="Times New Roman" w:eastAsia="Times New Roman" w:hAnsi="Times New Roman"/>
          <w:color w:val="000000"/>
          <w:sz w:val="28"/>
          <w:szCs w:val="28"/>
        </w:rPr>
      </w:pPr>
      <w:r w:rsidRPr="0004447C">
        <w:rPr>
          <w:rFonts w:ascii="Times New Roman" w:eastAsia="Times New Roman" w:hAnsi="Times New Roman"/>
          <w:b/>
          <w:bCs/>
          <w:color w:val="000000"/>
          <w:sz w:val="28"/>
          <w:szCs w:val="28"/>
        </w:rPr>
        <w:t>Модуль «Профориентация»</w:t>
      </w:r>
    </w:p>
    <w:p w:rsidR="0004447C" w:rsidRPr="0004447C" w:rsidRDefault="0004447C" w:rsidP="0004447C">
      <w:pPr>
        <w:widowControl/>
        <w:spacing w:after="0"/>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Реализация воспитательного потенциала профориентационной работы образовательной организации предусматривает:</w:t>
      </w:r>
    </w:p>
    <w:p w:rsidR="0004447C" w:rsidRPr="0004447C" w:rsidRDefault="0004447C" w:rsidP="00C76A6B">
      <w:pPr>
        <w:widowControl/>
        <w:numPr>
          <w:ilvl w:val="0"/>
          <w:numId w:val="102"/>
        </w:numPr>
        <w:spacing w:after="0"/>
        <w:ind w:left="780" w:right="180"/>
        <w:contextualSpacing/>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rsidR="0004447C" w:rsidRPr="0004447C" w:rsidRDefault="0004447C" w:rsidP="00C76A6B">
      <w:pPr>
        <w:widowControl/>
        <w:numPr>
          <w:ilvl w:val="0"/>
          <w:numId w:val="102"/>
        </w:numPr>
        <w:spacing w:after="0"/>
        <w:ind w:left="780" w:right="180"/>
        <w:contextualSpacing/>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rsidR="0004447C" w:rsidRPr="0004447C" w:rsidRDefault="0004447C" w:rsidP="00C76A6B">
      <w:pPr>
        <w:widowControl/>
        <w:numPr>
          <w:ilvl w:val="0"/>
          <w:numId w:val="102"/>
        </w:numPr>
        <w:spacing w:after="0"/>
        <w:ind w:left="780" w:right="180"/>
        <w:contextualSpacing/>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экскурсии на предприятия, в организации, дающие начальные представления о существующих профессиях и условиях работы;</w:t>
      </w:r>
    </w:p>
    <w:p w:rsidR="0004447C" w:rsidRPr="0004447C" w:rsidRDefault="0004447C" w:rsidP="00C76A6B">
      <w:pPr>
        <w:widowControl/>
        <w:numPr>
          <w:ilvl w:val="0"/>
          <w:numId w:val="102"/>
        </w:numPr>
        <w:spacing w:after="0"/>
        <w:ind w:left="780" w:right="180"/>
        <w:contextualSpacing/>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rsidR="0004447C" w:rsidRPr="0004447C" w:rsidRDefault="0004447C" w:rsidP="00C76A6B">
      <w:pPr>
        <w:widowControl/>
        <w:numPr>
          <w:ilvl w:val="0"/>
          <w:numId w:val="102"/>
        </w:numPr>
        <w:spacing w:after="0"/>
        <w:ind w:left="780" w:right="180"/>
        <w:contextualSpacing/>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организацию на базе детского лагеря при образовательной организации профориентационных смен с участием экспертов в области профориентации, где обучающиеся могут познакомиться с профессиями, получить представление об их специфике, попробовать свои силы в той или иной профессии, развить соответствующие навыки;</w:t>
      </w:r>
    </w:p>
    <w:p w:rsidR="0004447C" w:rsidRPr="0004447C" w:rsidRDefault="0004447C" w:rsidP="00C76A6B">
      <w:pPr>
        <w:widowControl/>
        <w:numPr>
          <w:ilvl w:val="0"/>
          <w:numId w:val="102"/>
        </w:numPr>
        <w:spacing w:after="0"/>
        <w:ind w:left="780" w:right="180"/>
        <w:contextualSpacing/>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совместное с педагогами изучение обучающимися интернет-ресурсов, посвященных выбору профессий, прохождение профориентационного онлайн-тестирования, онлайн-курсов по интересующим профессиям и направлениям профессионального образования;</w:t>
      </w:r>
    </w:p>
    <w:p w:rsidR="0004447C" w:rsidRPr="0004447C" w:rsidRDefault="0004447C" w:rsidP="00C76A6B">
      <w:pPr>
        <w:widowControl/>
        <w:numPr>
          <w:ilvl w:val="0"/>
          <w:numId w:val="102"/>
        </w:numPr>
        <w:spacing w:after="0"/>
        <w:ind w:left="780" w:right="180"/>
        <w:contextualSpacing/>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участие в работе всероссийских профориентационных проектов;</w:t>
      </w:r>
    </w:p>
    <w:p w:rsidR="0004447C" w:rsidRPr="0004447C" w:rsidRDefault="0004447C" w:rsidP="00C76A6B">
      <w:pPr>
        <w:widowControl/>
        <w:numPr>
          <w:ilvl w:val="0"/>
          <w:numId w:val="102"/>
        </w:numPr>
        <w:spacing w:after="0"/>
        <w:ind w:left="780" w:right="180"/>
        <w:contextualSpacing/>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rsidR="0004447C" w:rsidRPr="0004447C" w:rsidRDefault="0004447C" w:rsidP="00C76A6B">
      <w:pPr>
        <w:widowControl/>
        <w:numPr>
          <w:ilvl w:val="0"/>
          <w:numId w:val="102"/>
        </w:numPr>
        <w:spacing w:after="0"/>
        <w:ind w:left="780" w:right="180"/>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освоение обучающимися основ профессии в рамках различных курсов, включенных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w:t>
      </w:r>
    </w:p>
    <w:p w:rsidR="0004447C" w:rsidRPr="0004447C" w:rsidRDefault="0004447C" w:rsidP="0004447C">
      <w:pPr>
        <w:widowControl/>
        <w:spacing w:after="0"/>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&lt;...&gt;</w:t>
      </w:r>
    </w:p>
    <w:p w:rsidR="0004447C" w:rsidRPr="0004447C" w:rsidRDefault="0004447C" w:rsidP="0004447C">
      <w:pPr>
        <w:widowControl/>
        <w:spacing w:after="0"/>
        <w:jc w:val="center"/>
        <w:rPr>
          <w:rFonts w:ascii="Times New Roman" w:eastAsia="Times New Roman" w:hAnsi="Times New Roman"/>
          <w:color w:val="000000"/>
          <w:sz w:val="28"/>
          <w:szCs w:val="28"/>
        </w:rPr>
      </w:pPr>
      <w:r w:rsidRPr="0004447C">
        <w:rPr>
          <w:rFonts w:ascii="Times New Roman" w:eastAsia="Times New Roman" w:hAnsi="Times New Roman"/>
          <w:b/>
          <w:bCs/>
          <w:color w:val="000000"/>
          <w:sz w:val="28"/>
          <w:szCs w:val="28"/>
        </w:rPr>
        <w:t>3. Организационный раздел</w:t>
      </w:r>
    </w:p>
    <w:p w:rsidR="0004447C" w:rsidRPr="0004447C" w:rsidRDefault="0004447C" w:rsidP="0004447C">
      <w:pPr>
        <w:widowControl/>
        <w:spacing w:after="0"/>
        <w:jc w:val="center"/>
        <w:rPr>
          <w:rFonts w:ascii="Times New Roman" w:eastAsia="Times New Roman" w:hAnsi="Times New Roman"/>
          <w:color w:val="000000"/>
          <w:sz w:val="28"/>
          <w:szCs w:val="28"/>
        </w:rPr>
      </w:pPr>
      <w:r w:rsidRPr="0004447C">
        <w:rPr>
          <w:rFonts w:ascii="Times New Roman" w:eastAsia="Times New Roman" w:hAnsi="Times New Roman"/>
          <w:b/>
          <w:bCs/>
          <w:color w:val="000000"/>
          <w:sz w:val="28"/>
          <w:szCs w:val="28"/>
        </w:rPr>
        <w:t>3.1. Кадровое обеспечение</w:t>
      </w:r>
    </w:p>
    <w:p w:rsidR="0004447C" w:rsidRPr="0004447C" w:rsidRDefault="0004447C" w:rsidP="0004447C">
      <w:pPr>
        <w:widowControl/>
        <w:spacing w:after="0"/>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В данном подразделе представлены решения МКОУ «Испикская СОШ в соответствии с ФГОС основного общего образования по разделению функционала, связанного с планированием, организацией, обеспечением, реализацией воспитательной деятельности; по вопросам повышения квалификации педагогических работников в сфере воспитанияВоспитательный процесс в школе обеспечивают специалисты:</w:t>
      </w:r>
    </w:p>
    <w:p w:rsidR="0004447C" w:rsidRPr="0004447C" w:rsidRDefault="0004447C" w:rsidP="00C76A6B">
      <w:pPr>
        <w:widowControl/>
        <w:numPr>
          <w:ilvl w:val="0"/>
          <w:numId w:val="103"/>
        </w:numPr>
        <w:spacing w:after="0"/>
        <w:ind w:left="780" w:right="180"/>
        <w:contextualSpacing/>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заместитель директора по учебно-воспитательной работе;</w:t>
      </w:r>
    </w:p>
    <w:p w:rsidR="0004447C" w:rsidRPr="0004447C" w:rsidRDefault="0004447C" w:rsidP="00C76A6B">
      <w:pPr>
        <w:widowControl/>
        <w:numPr>
          <w:ilvl w:val="0"/>
          <w:numId w:val="103"/>
        </w:numPr>
        <w:spacing w:after="0"/>
        <w:ind w:left="780" w:right="180"/>
        <w:contextualSpacing/>
        <w:rPr>
          <w:rFonts w:ascii="Times New Roman" w:eastAsia="Times New Roman" w:hAnsi="Times New Roman"/>
          <w:color w:val="000000"/>
          <w:sz w:val="28"/>
          <w:szCs w:val="28"/>
          <w:lang w:val="en-US"/>
        </w:rPr>
      </w:pPr>
      <w:r w:rsidRPr="0004447C">
        <w:rPr>
          <w:rFonts w:ascii="Times New Roman" w:eastAsia="Times New Roman" w:hAnsi="Times New Roman"/>
          <w:color w:val="000000"/>
          <w:sz w:val="28"/>
          <w:szCs w:val="28"/>
          <w:lang w:val="en-US"/>
        </w:rPr>
        <w:t>педагог-организатор;</w:t>
      </w:r>
    </w:p>
    <w:p w:rsidR="0004447C" w:rsidRPr="0004447C" w:rsidRDefault="0004447C" w:rsidP="00C76A6B">
      <w:pPr>
        <w:widowControl/>
        <w:numPr>
          <w:ilvl w:val="0"/>
          <w:numId w:val="103"/>
        </w:numPr>
        <w:spacing w:after="0"/>
        <w:ind w:left="780" w:right="180"/>
        <w:contextualSpacing/>
        <w:rPr>
          <w:rFonts w:ascii="Times New Roman" w:eastAsia="Times New Roman" w:hAnsi="Times New Roman"/>
          <w:color w:val="000000"/>
          <w:sz w:val="28"/>
          <w:szCs w:val="28"/>
          <w:lang w:val="en-US"/>
        </w:rPr>
      </w:pPr>
      <w:r w:rsidRPr="0004447C">
        <w:rPr>
          <w:rFonts w:ascii="Times New Roman" w:eastAsia="Times New Roman" w:hAnsi="Times New Roman"/>
          <w:color w:val="000000"/>
          <w:sz w:val="28"/>
          <w:szCs w:val="28"/>
          <w:lang w:val="en-US"/>
        </w:rPr>
        <w:t>классные руководители;</w:t>
      </w:r>
    </w:p>
    <w:p w:rsidR="0004447C" w:rsidRPr="0004447C" w:rsidRDefault="0004447C" w:rsidP="00C76A6B">
      <w:pPr>
        <w:widowControl/>
        <w:numPr>
          <w:ilvl w:val="0"/>
          <w:numId w:val="103"/>
        </w:numPr>
        <w:spacing w:after="0"/>
        <w:ind w:left="780" w:right="180"/>
        <w:contextualSpacing/>
        <w:rPr>
          <w:rFonts w:ascii="Times New Roman" w:eastAsia="Times New Roman" w:hAnsi="Times New Roman"/>
          <w:color w:val="000000"/>
          <w:sz w:val="28"/>
          <w:szCs w:val="28"/>
          <w:lang w:val="en-US"/>
        </w:rPr>
      </w:pPr>
      <w:r w:rsidRPr="0004447C">
        <w:rPr>
          <w:rFonts w:ascii="Times New Roman" w:eastAsia="Times New Roman" w:hAnsi="Times New Roman"/>
          <w:color w:val="000000"/>
          <w:sz w:val="28"/>
          <w:szCs w:val="28"/>
          <w:lang w:val="en-US"/>
        </w:rPr>
        <w:t>педагоги-психологи;</w:t>
      </w:r>
    </w:p>
    <w:p w:rsidR="0004447C" w:rsidRPr="0004447C" w:rsidRDefault="0004447C" w:rsidP="00C76A6B">
      <w:pPr>
        <w:widowControl/>
        <w:numPr>
          <w:ilvl w:val="0"/>
          <w:numId w:val="103"/>
        </w:numPr>
        <w:spacing w:after="0"/>
        <w:ind w:left="780" w:right="180"/>
        <w:rPr>
          <w:rFonts w:ascii="Times New Roman" w:eastAsia="Times New Roman" w:hAnsi="Times New Roman"/>
          <w:color w:val="000000"/>
          <w:sz w:val="28"/>
          <w:szCs w:val="28"/>
          <w:lang w:val="en-US"/>
        </w:rPr>
      </w:pPr>
      <w:r w:rsidRPr="0004447C">
        <w:rPr>
          <w:rFonts w:ascii="Times New Roman" w:eastAsia="Times New Roman" w:hAnsi="Times New Roman"/>
          <w:color w:val="000000"/>
          <w:sz w:val="28"/>
          <w:szCs w:val="28"/>
          <w:lang w:val="en-US"/>
        </w:rPr>
        <w:t>педагоги дополнительного образования.</w:t>
      </w:r>
    </w:p>
    <w:p w:rsidR="0004447C" w:rsidRPr="0004447C" w:rsidRDefault="0004447C" w:rsidP="0004447C">
      <w:pPr>
        <w:widowControl/>
        <w:spacing w:after="0"/>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Общая численность педагогических работников МКОУ «Испикская СОШ –</w:t>
      </w:r>
      <w:r w:rsidRPr="0004447C">
        <w:rPr>
          <w:rFonts w:ascii="Times New Roman" w:eastAsia="Times New Roman" w:hAnsi="Times New Roman"/>
          <w:color w:val="000000"/>
          <w:sz w:val="28"/>
          <w:szCs w:val="28"/>
          <w:lang w:val="en-US"/>
        </w:rPr>
        <w:t> </w:t>
      </w:r>
      <w:r w:rsidRPr="0004447C">
        <w:rPr>
          <w:rFonts w:ascii="Times New Roman" w:eastAsia="Times New Roman" w:hAnsi="Times New Roman"/>
          <w:color w:val="000000"/>
          <w:sz w:val="28"/>
          <w:szCs w:val="28"/>
        </w:rPr>
        <w:t>18 человек основных педагогических работников, из них 13 имеют высшее педагогическое образование, 7 – высшую квалификационную категорию,2 – первую квалификационную категорию. Классное руководство в 1–11-х классах осуществляют 11 классных руководителей.</w:t>
      </w:r>
    </w:p>
    <w:p w:rsidR="0004447C" w:rsidRPr="0004447C" w:rsidRDefault="0004447C" w:rsidP="0004447C">
      <w:pPr>
        <w:widowControl/>
        <w:spacing w:after="0"/>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Ежегодно педработники проходят повышение квалификации по актуальным вопросам воспитания в соответствии с планом-графиком.</w:t>
      </w:r>
    </w:p>
    <w:p w:rsidR="0004447C" w:rsidRPr="0004447C" w:rsidRDefault="0004447C" w:rsidP="0004447C">
      <w:pPr>
        <w:widowControl/>
        <w:spacing w:after="0"/>
        <w:jc w:val="center"/>
        <w:rPr>
          <w:rFonts w:ascii="Times New Roman" w:eastAsia="Times New Roman" w:hAnsi="Times New Roman"/>
          <w:color w:val="000000"/>
          <w:sz w:val="28"/>
          <w:szCs w:val="28"/>
        </w:rPr>
      </w:pPr>
      <w:r w:rsidRPr="0004447C">
        <w:rPr>
          <w:rFonts w:ascii="Times New Roman" w:eastAsia="Times New Roman" w:hAnsi="Times New Roman"/>
          <w:b/>
          <w:bCs/>
          <w:color w:val="000000"/>
          <w:sz w:val="28"/>
          <w:szCs w:val="28"/>
        </w:rPr>
        <w:t>3.2. Нормативно-методическое обеспечение</w:t>
      </w:r>
    </w:p>
    <w:p w:rsidR="0004447C" w:rsidRPr="0004447C" w:rsidRDefault="0004447C" w:rsidP="0004447C">
      <w:pPr>
        <w:widowControl/>
        <w:spacing w:after="0"/>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Управление качеством воспитательной деятельности в МКОУ «Испикская СОШ обеспечивают следующие локальные нормативно-правовые акты:</w:t>
      </w:r>
    </w:p>
    <w:p w:rsidR="0004447C" w:rsidRPr="0004447C" w:rsidRDefault="0004447C" w:rsidP="00C76A6B">
      <w:pPr>
        <w:widowControl/>
        <w:numPr>
          <w:ilvl w:val="0"/>
          <w:numId w:val="104"/>
        </w:numPr>
        <w:spacing w:after="0"/>
        <w:ind w:left="780" w:right="180"/>
        <w:contextualSpacing/>
        <w:rPr>
          <w:rFonts w:ascii="Times New Roman" w:eastAsia="Times New Roman" w:hAnsi="Times New Roman"/>
          <w:color w:val="000000"/>
          <w:sz w:val="28"/>
          <w:szCs w:val="28"/>
          <w:lang w:val="en-US"/>
        </w:rPr>
      </w:pPr>
      <w:r w:rsidRPr="0004447C">
        <w:rPr>
          <w:rFonts w:ascii="Times New Roman" w:eastAsia="Times New Roman" w:hAnsi="Times New Roman"/>
          <w:color w:val="000000"/>
          <w:sz w:val="28"/>
          <w:szCs w:val="28"/>
          <w:lang w:val="en-US"/>
        </w:rPr>
        <w:t>Положение о классном руководстве;</w:t>
      </w:r>
    </w:p>
    <w:p w:rsidR="0004447C" w:rsidRPr="0004447C" w:rsidRDefault="0004447C" w:rsidP="00C76A6B">
      <w:pPr>
        <w:widowControl/>
        <w:numPr>
          <w:ilvl w:val="0"/>
          <w:numId w:val="104"/>
        </w:numPr>
        <w:spacing w:after="0"/>
        <w:ind w:left="780" w:right="180"/>
        <w:contextualSpacing/>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Положение о школьном методическом объединении;</w:t>
      </w:r>
    </w:p>
    <w:p w:rsidR="0004447C" w:rsidRPr="0004447C" w:rsidRDefault="0004447C" w:rsidP="00C76A6B">
      <w:pPr>
        <w:widowControl/>
        <w:numPr>
          <w:ilvl w:val="0"/>
          <w:numId w:val="104"/>
        </w:numPr>
        <w:spacing w:after="0"/>
        <w:ind w:left="780" w:right="180"/>
        <w:contextualSpacing/>
        <w:rPr>
          <w:rFonts w:ascii="Times New Roman" w:eastAsia="Times New Roman" w:hAnsi="Times New Roman"/>
          <w:color w:val="000000"/>
          <w:sz w:val="28"/>
          <w:szCs w:val="28"/>
          <w:lang w:val="en-US"/>
        </w:rPr>
      </w:pPr>
      <w:r w:rsidRPr="0004447C">
        <w:rPr>
          <w:rFonts w:ascii="Times New Roman" w:eastAsia="Times New Roman" w:hAnsi="Times New Roman"/>
          <w:color w:val="000000"/>
          <w:sz w:val="28"/>
          <w:szCs w:val="28"/>
          <w:lang w:val="en-US"/>
        </w:rPr>
        <w:t>Положение о внутришкольном контроле;</w:t>
      </w:r>
    </w:p>
    <w:p w:rsidR="0004447C" w:rsidRPr="0004447C" w:rsidRDefault="0004447C" w:rsidP="00C76A6B">
      <w:pPr>
        <w:widowControl/>
        <w:numPr>
          <w:ilvl w:val="0"/>
          <w:numId w:val="104"/>
        </w:numPr>
        <w:spacing w:after="0"/>
        <w:ind w:left="780" w:right="180"/>
        <w:contextualSpacing/>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Положение о комиссии по урегулированию споров между участниками образовательных отношений;</w:t>
      </w:r>
    </w:p>
    <w:p w:rsidR="0004447C" w:rsidRPr="0004447C" w:rsidRDefault="0004447C" w:rsidP="00C76A6B">
      <w:pPr>
        <w:widowControl/>
        <w:numPr>
          <w:ilvl w:val="0"/>
          <w:numId w:val="104"/>
        </w:numPr>
        <w:spacing w:after="0"/>
        <w:ind w:left="780" w:right="180"/>
        <w:contextualSpacing/>
        <w:rPr>
          <w:rFonts w:ascii="Times New Roman" w:eastAsia="Times New Roman" w:hAnsi="Times New Roman"/>
          <w:color w:val="000000"/>
          <w:sz w:val="28"/>
          <w:szCs w:val="28"/>
          <w:lang w:val="en-US"/>
        </w:rPr>
      </w:pPr>
      <w:r w:rsidRPr="0004447C">
        <w:rPr>
          <w:rFonts w:ascii="Times New Roman" w:eastAsia="Times New Roman" w:hAnsi="Times New Roman"/>
          <w:color w:val="000000"/>
          <w:sz w:val="28"/>
          <w:szCs w:val="28"/>
          <w:lang w:val="en-US"/>
        </w:rPr>
        <w:t>Положение о Совете профилактики;</w:t>
      </w:r>
    </w:p>
    <w:p w:rsidR="0004447C" w:rsidRPr="0004447C" w:rsidRDefault="0004447C" w:rsidP="00C76A6B">
      <w:pPr>
        <w:widowControl/>
        <w:numPr>
          <w:ilvl w:val="0"/>
          <w:numId w:val="104"/>
        </w:numPr>
        <w:spacing w:after="0"/>
        <w:ind w:left="780" w:right="180"/>
        <w:contextualSpacing/>
        <w:rPr>
          <w:rFonts w:ascii="Times New Roman" w:eastAsia="Times New Roman" w:hAnsi="Times New Roman"/>
          <w:color w:val="000000"/>
          <w:sz w:val="28"/>
          <w:szCs w:val="28"/>
          <w:lang w:val="en-US"/>
        </w:rPr>
      </w:pPr>
      <w:r w:rsidRPr="0004447C">
        <w:rPr>
          <w:rFonts w:ascii="Times New Roman" w:eastAsia="Times New Roman" w:hAnsi="Times New Roman"/>
          <w:color w:val="000000"/>
          <w:sz w:val="28"/>
          <w:szCs w:val="28"/>
          <w:lang w:val="en-US"/>
        </w:rPr>
        <w:t>Положение об Управляющем совете;</w:t>
      </w:r>
    </w:p>
    <w:p w:rsidR="0004447C" w:rsidRPr="0004447C" w:rsidRDefault="0004447C" w:rsidP="00C76A6B">
      <w:pPr>
        <w:widowControl/>
        <w:numPr>
          <w:ilvl w:val="0"/>
          <w:numId w:val="104"/>
        </w:numPr>
        <w:spacing w:after="0"/>
        <w:ind w:left="780" w:right="180"/>
        <w:contextualSpacing/>
        <w:rPr>
          <w:rFonts w:ascii="Times New Roman" w:eastAsia="Times New Roman" w:hAnsi="Times New Roman"/>
          <w:color w:val="000000"/>
          <w:sz w:val="28"/>
          <w:szCs w:val="28"/>
          <w:lang w:val="en-US"/>
        </w:rPr>
      </w:pPr>
      <w:r w:rsidRPr="0004447C">
        <w:rPr>
          <w:rFonts w:ascii="Times New Roman" w:eastAsia="Times New Roman" w:hAnsi="Times New Roman"/>
          <w:color w:val="000000"/>
          <w:sz w:val="28"/>
          <w:szCs w:val="28"/>
          <w:lang w:val="en-US"/>
        </w:rPr>
        <w:t>Положение о школьной форме;</w:t>
      </w:r>
    </w:p>
    <w:p w:rsidR="0004447C" w:rsidRPr="0004447C" w:rsidRDefault="0004447C" w:rsidP="00C76A6B">
      <w:pPr>
        <w:widowControl/>
        <w:numPr>
          <w:ilvl w:val="0"/>
          <w:numId w:val="104"/>
        </w:numPr>
        <w:spacing w:after="0"/>
        <w:ind w:left="780" w:right="180"/>
        <w:contextualSpacing/>
        <w:rPr>
          <w:rFonts w:ascii="Times New Roman" w:eastAsia="Times New Roman" w:hAnsi="Times New Roman"/>
          <w:color w:val="000000"/>
          <w:sz w:val="28"/>
          <w:szCs w:val="28"/>
          <w:lang w:val="en-US"/>
        </w:rPr>
      </w:pPr>
      <w:r w:rsidRPr="0004447C">
        <w:rPr>
          <w:rFonts w:ascii="Times New Roman" w:eastAsia="Times New Roman" w:hAnsi="Times New Roman"/>
          <w:color w:val="000000"/>
          <w:sz w:val="28"/>
          <w:szCs w:val="28"/>
          <w:lang w:val="en-US"/>
        </w:rPr>
        <w:t>Положение о ПМПК;</w:t>
      </w:r>
    </w:p>
    <w:p w:rsidR="0004447C" w:rsidRPr="0004447C" w:rsidRDefault="0004447C" w:rsidP="00C76A6B">
      <w:pPr>
        <w:widowControl/>
        <w:numPr>
          <w:ilvl w:val="0"/>
          <w:numId w:val="104"/>
        </w:numPr>
        <w:spacing w:after="0"/>
        <w:ind w:left="780" w:right="180"/>
        <w:contextualSpacing/>
        <w:rPr>
          <w:rFonts w:ascii="Times New Roman" w:eastAsia="Times New Roman" w:hAnsi="Times New Roman"/>
          <w:color w:val="000000"/>
          <w:sz w:val="28"/>
          <w:szCs w:val="28"/>
          <w:lang w:val="en-US"/>
        </w:rPr>
      </w:pPr>
      <w:r w:rsidRPr="0004447C">
        <w:rPr>
          <w:rFonts w:ascii="Times New Roman" w:eastAsia="Times New Roman" w:hAnsi="Times New Roman"/>
          <w:color w:val="000000"/>
          <w:sz w:val="28"/>
          <w:szCs w:val="28"/>
          <w:lang w:val="en-US"/>
        </w:rPr>
        <w:t>Положение о школьной медиатеке;</w:t>
      </w:r>
    </w:p>
    <w:p w:rsidR="0004447C" w:rsidRPr="0004447C" w:rsidRDefault="0004447C" w:rsidP="00C76A6B">
      <w:pPr>
        <w:widowControl/>
        <w:numPr>
          <w:ilvl w:val="0"/>
          <w:numId w:val="104"/>
        </w:numPr>
        <w:spacing w:after="0"/>
        <w:ind w:left="780" w:right="180"/>
        <w:contextualSpacing/>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Положение о защите обучающихся от информации, причиняющей вред их здоровью и развитию;</w:t>
      </w:r>
    </w:p>
    <w:p w:rsidR="0004447C" w:rsidRPr="0004447C" w:rsidRDefault="0004447C" w:rsidP="00C76A6B">
      <w:pPr>
        <w:widowControl/>
        <w:numPr>
          <w:ilvl w:val="0"/>
          <w:numId w:val="104"/>
        </w:numPr>
        <w:spacing w:after="0"/>
        <w:ind w:left="780" w:right="180"/>
        <w:contextualSpacing/>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Положение об организации дополнительного образования;</w:t>
      </w:r>
    </w:p>
    <w:p w:rsidR="0004447C" w:rsidRPr="0004447C" w:rsidRDefault="0004447C" w:rsidP="00C76A6B">
      <w:pPr>
        <w:widowControl/>
        <w:numPr>
          <w:ilvl w:val="0"/>
          <w:numId w:val="104"/>
        </w:numPr>
        <w:spacing w:after="0"/>
        <w:ind w:left="780" w:right="180"/>
        <w:contextualSpacing/>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Положение о внеурочной деятельности обучающихся;</w:t>
      </w:r>
    </w:p>
    <w:p w:rsidR="0004447C" w:rsidRPr="0004447C" w:rsidRDefault="0004447C" w:rsidP="00C76A6B">
      <w:pPr>
        <w:widowControl/>
        <w:numPr>
          <w:ilvl w:val="0"/>
          <w:numId w:val="104"/>
        </w:numPr>
        <w:spacing w:after="0"/>
        <w:ind w:left="780" w:right="180"/>
        <w:contextualSpacing/>
        <w:rPr>
          <w:rFonts w:ascii="Times New Roman" w:eastAsia="Times New Roman" w:hAnsi="Times New Roman"/>
          <w:color w:val="000000"/>
          <w:sz w:val="28"/>
          <w:szCs w:val="28"/>
          <w:lang w:val="en-US"/>
        </w:rPr>
      </w:pPr>
      <w:r w:rsidRPr="0004447C">
        <w:rPr>
          <w:rFonts w:ascii="Times New Roman" w:eastAsia="Times New Roman" w:hAnsi="Times New Roman"/>
          <w:color w:val="000000"/>
          <w:sz w:val="28"/>
          <w:szCs w:val="28"/>
          <w:lang w:val="en-US"/>
        </w:rPr>
        <w:t>Положение об ученическом самоуправлении;</w:t>
      </w:r>
    </w:p>
    <w:p w:rsidR="0004447C" w:rsidRPr="0004447C" w:rsidRDefault="0004447C" w:rsidP="00C76A6B">
      <w:pPr>
        <w:widowControl/>
        <w:numPr>
          <w:ilvl w:val="0"/>
          <w:numId w:val="104"/>
        </w:numPr>
        <w:spacing w:after="0"/>
        <w:ind w:left="780" w:right="180"/>
        <w:contextualSpacing/>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Правила внутреннего распорядка для обучающихся;</w:t>
      </w:r>
    </w:p>
    <w:p w:rsidR="0004447C" w:rsidRPr="0004447C" w:rsidRDefault="0004447C" w:rsidP="00C76A6B">
      <w:pPr>
        <w:widowControl/>
        <w:numPr>
          <w:ilvl w:val="0"/>
          <w:numId w:val="104"/>
        </w:numPr>
        <w:spacing w:after="0"/>
        <w:ind w:left="780" w:right="180"/>
        <w:contextualSpacing/>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Положение о первичном отделении РДДМ «Движение первых»;</w:t>
      </w:r>
    </w:p>
    <w:p w:rsidR="0004447C" w:rsidRPr="0004447C" w:rsidRDefault="0004447C" w:rsidP="00C76A6B">
      <w:pPr>
        <w:widowControl/>
        <w:numPr>
          <w:ilvl w:val="0"/>
          <w:numId w:val="104"/>
        </w:numPr>
        <w:spacing w:after="0"/>
        <w:ind w:left="780" w:right="180"/>
        <w:contextualSpacing/>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Положение о школьном спортивном клубе «Олимп»;</w:t>
      </w:r>
    </w:p>
    <w:p w:rsidR="0004447C" w:rsidRPr="0004447C" w:rsidRDefault="0004447C" w:rsidP="00C76A6B">
      <w:pPr>
        <w:widowControl/>
        <w:numPr>
          <w:ilvl w:val="0"/>
          <w:numId w:val="104"/>
        </w:numPr>
        <w:spacing w:after="0"/>
        <w:ind w:left="780" w:right="180"/>
        <w:rPr>
          <w:rFonts w:ascii="Times New Roman" w:eastAsia="Times New Roman" w:hAnsi="Times New Roman"/>
          <w:color w:val="000000"/>
          <w:sz w:val="28"/>
          <w:szCs w:val="28"/>
          <w:lang w:val="en-US"/>
        </w:rPr>
      </w:pPr>
      <w:r w:rsidRPr="0004447C">
        <w:rPr>
          <w:rFonts w:ascii="Times New Roman" w:eastAsia="Times New Roman" w:hAnsi="Times New Roman"/>
          <w:color w:val="000000"/>
          <w:sz w:val="28"/>
          <w:szCs w:val="28"/>
          <w:lang w:val="en-US"/>
        </w:rPr>
        <w:t>Положение о школьном театре.</w:t>
      </w:r>
    </w:p>
    <w:p w:rsidR="0004447C" w:rsidRPr="0004447C" w:rsidRDefault="0004447C" w:rsidP="0004447C">
      <w:pPr>
        <w:widowControl/>
        <w:spacing w:after="0"/>
        <w:rPr>
          <w:rFonts w:ascii="Times New Roman" w:eastAsia="Times New Roman" w:hAnsi="Times New Roman"/>
          <w:color w:val="000000"/>
          <w:sz w:val="28"/>
          <w:szCs w:val="28"/>
          <w:lang w:val="en-US"/>
        </w:rPr>
      </w:pPr>
    </w:p>
    <w:p w:rsidR="0004447C" w:rsidRPr="0004447C" w:rsidRDefault="0004447C" w:rsidP="0004447C">
      <w:pPr>
        <w:widowControl/>
        <w:spacing w:after="0"/>
        <w:rPr>
          <w:rFonts w:ascii="Times New Roman" w:eastAsia="Times New Roman" w:hAnsi="Times New Roman"/>
          <w:color w:val="000000"/>
          <w:sz w:val="28"/>
          <w:szCs w:val="28"/>
        </w:rPr>
      </w:pPr>
      <w:r w:rsidRPr="0004447C">
        <w:rPr>
          <w:rFonts w:ascii="Times New Roman" w:eastAsia="Times New Roman" w:hAnsi="Times New Roman"/>
          <w:b/>
          <w:bCs/>
          <w:color w:val="000000"/>
          <w:sz w:val="28"/>
          <w:szCs w:val="28"/>
        </w:rPr>
        <w:t>3.3. Система поощрения социальной успешности и проявлений активной жизненной позиции обучающихся.</w:t>
      </w:r>
    </w:p>
    <w:p w:rsidR="0004447C" w:rsidRPr="0004447C" w:rsidRDefault="0004447C" w:rsidP="0004447C">
      <w:pPr>
        <w:widowControl/>
        <w:spacing w:after="0"/>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w:t>
      </w:r>
    </w:p>
    <w:p w:rsidR="0004447C" w:rsidRPr="0004447C" w:rsidRDefault="0004447C" w:rsidP="0004447C">
      <w:pPr>
        <w:widowControl/>
        <w:spacing w:after="0"/>
        <w:rPr>
          <w:rFonts w:ascii="Times New Roman" w:eastAsia="Times New Roman" w:hAnsi="Times New Roman"/>
          <w:color w:val="000000"/>
          <w:sz w:val="28"/>
          <w:szCs w:val="28"/>
        </w:rPr>
      </w:pPr>
      <w:r w:rsidRPr="0004447C">
        <w:rPr>
          <w:rFonts w:ascii="Times New Roman" w:eastAsia="Times New Roman" w:hAnsi="Times New Roman"/>
          <w:b/>
          <w:bCs/>
          <w:color w:val="000000"/>
          <w:sz w:val="28"/>
          <w:szCs w:val="28"/>
        </w:rPr>
        <w:t xml:space="preserve">Принципы поощрения, которыми руководствуется </w:t>
      </w:r>
      <w:r w:rsidRPr="0004447C">
        <w:rPr>
          <w:rFonts w:ascii="Times New Roman" w:eastAsia="Times New Roman" w:hAnsi="Times New Roman"/>
          <w:color w:val="000000"/>
          <w:sz w:val="28"/>
          <w:szCs w:val="28"/>
        </w:rPr>
        <w:t xml:space="preserve">МКОУ «Испикская СОШ </w:t>
      </w:r>
    </w:p>
    <w:p w:rsidR="0004447C" w:rsidRPr="0004447C" w:rsidRDefault="0004447C" w:rsidP="0004447C">
      <w:pPr>
        <w:widowControl/>
        <w:spacing w:after="0"/>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1. Публичность поощрения – информирование всех учеников школы о награждении, проведение процедуры награждения в присутствии значительного числа школьников.</w:t>
      </w:r>
    </w:p>
    <w:p w:rsidR="0004447C" w:rsidRPr="0004447C" w:rsidRDefault="0004447C" w:rsidP="0004447C">
      <w:pPr>
        <w:widowControl/>
        <w:spacing w:after="0"/>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2. Прозрачность правил поощрения – они регламентированы Положением о награждениях. Ознакомление школьников и их родителей с локальным актом обязательно.</w:t>
      </w:r>
    </w:p>
    <w:p w:rsidR="0004447C" w:rsidRPr="0004447C" w:rsidRDefault="0004447C" w:rsidP="0004447C">
      <w:pPr>
        <w:widowControl/>
        <w:spacing w:after="0"/>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3. Регулирование частоты награждений – награждения по результатам конкурсов проводятся один раз в год по уровням образования.</w:t>
      </w:r>
    </w:p>
    <w:p w:rsidR="0004447C" w:rsidRPr="0004447C" w:rsidRDefault="0004447C" w:rsidP="0004447C">
      <w:pPr>
        <w:widowControl/>
        <w:spacing w:after="0"/>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4. Сочетание индивидуального и коллективного поощрения – использование индивидуальных и коллективных наград дает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rsidR="0004447C" w:rsidRPr="0004447C" w:rsidRDefault="0004447C" w:rsidP="0004447C">
      <w:pPr>
        <w:widowControl/>
        <w:spacing w:after="0"/>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5. Привлечение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учетом наличия ученического самоуправления), сторонних организаций, их статусных представителей.</w:t>
      </w:r>
    </w:p>
    <w:p w:rsidR="0004447C" w:rsidRPr="0004447C" w:rsidRDefault="0004447C" w:rsidP="0004447C">
      <w:pPr>
        <w:widowControl/>
        <w:spacing w:after="0"/>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6. Дифференцированность поощрений – наличие уровней и типов наград позволяет продлить стимулирующее действие системы поощрения.</w:t>
      </w:r>
    </w:p>
    <w:p w:rsidR="0004447C" w:rsidRPr="0004447C" w:rsidRDefault="0004447C" w:rsidP="0004447C">
      <w:pPr>
        <w:widowControl/>
        <w:spacing w:after="0"/>
        <w:rPr>
          <w:rFonts w:ascii="Times New Roman" w:eastAsia="Times New Roman" w:hAnsi="Times New Roman"/>
          <w:color w:val="000000"/>
          <w:sz w:val="28"/>
          <w:szCs w:val="28"/>
        </w:rPr>
      </w:pPr>
      <w:r w:rsidRPr="0004447C">
        <w:rPr>
          <w:rFonts w:ascii="Times New Roman" w:eastAsia="Times New Roman" w:hAnsi="Times New Roman"/>
          <w:b/>
          <w:bCs/>
          <w:color w:val="000000"/>
          <w:sz w:val="28"/>
          <w:szCs w:val="28"/>
        </w:rPr>
        <w:t xml:space="preserve">Форма организации системы поощрений проявлений активной жизненной позиции и социальной успешности обучающихся в </w:t>
      </w:r>
      <w:r w:rsidRPr="0004447C">
        <w:rPr>
          <w:rFonts w:ascii="Times New Roman" w:eastAsia="Times New Roman" w:hAnsi="Times New Roman"/>
          <w:color w:val="000000"/>
          <w:sz w:val="28"/>
          <w:szCs w:val="28"/>
        </w:rPr>
        <w:t>МКОУ «Испикская СОШ</w:t>
      </w:r>
    </w:p>
    <w:p w:rsidR="0004447C" w:rsidRPr="0004447C" w:rsidRDefault="0004447C" w:rsidP="0004447C">
      <w:pPr>
        <w:widowControl/>
        <w:spacing w:after="0"/>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В МКОУ «Испикская СОШ система поощрения социальной успешности и проявления активной жизненной позиции учеников организована как система конкурсов, объявляемых в начале учебного года:</w:t>
      </w:r>
    </w:p>
    <w:p w:rsidR="0004447C" w:rsidRPr="0004447C" w:rsidRDefault="0004447C" w:rsidP="00C76A6B">
      <w:pPr>
        <w:widowControl/>
        <w:numPr>
          <w:ilvl w:val="0"/>
          <w:numId w:val="105"/>
        </w:numPr>
        <w:spacing w:after="0"/>
        <w:ind w:left="780" w:right="180"/>
        <w:contextualSpacing/>
        <w:rPr>
          <w:rFonts w:ascii="Times New Roman" w:eastAsia="Times New Roman" w:hAnsi="Times New Roman"/>
          <w:color w:val="000000"/>
          <w:sz w:val="28"/>
          <w:szCs w:val="28"/>
          <w:lang w:val="en-US"/>
        </w:rPr>
      </w:pPr>
      <w:r w:rsidRPr="0004447C">
        <w:rPr>
          <w:rFonts w:ascii="Times New Roman" w:eastAsia="Times New Roman" w:hAnsi="Times New Roman"/>
          <w:color w:val="000000"/>
          <w:sz w:val="28"/>
          <w:szCs w:val="28"/>
          <w:lang w:val="en-US"/>
        </w:rPr>
        <w:t>«Ученик года</w:t>
      </w:r>
    </w:p>
    <w:p w:rsidR="0004447C" w:rsidRPr="0004447C" w:rsidRDefault="0004447C" w:rsidP="00C76A6B">
      <w:pPr>
        <w:widowControl/>
        <w:numPr>
          <w:ilvl w:val="0"/>
          <w:numId w:val="105"/>
        </w:numPr>
        <w:spacing w:after="0"/>
        <w:ind w:left="780" w:right="180"/>
        <w:contextualSpacing/>
        <w:rPr>
          <w:rFonts w:ascii="Times New Roman" w:eastAsia="Times New Roman" w:hAnsi="Times New Roman"/>
          <w:color w:val="000000"/>
          <w:sz w:val="28"/>
          <w:szCs w:val="28"/>
          <w:lang w:val="en-US"/>
        </w:rPr>
      </w:pPr>
      <w:r w:rsidRPr="0004447C">
        <w:rPr>
          <w:rFonts w:ascii="Times New Roman" w:eastAsia="Times New Roman" w:hAnsi="Times New Roman"/>
          <w:color w:val="000000"/>
          <w:sz w:val="28"/>
          <w:szCs w:val="28"/>
          <w:lang w:val="en-US"/>
        </w:rPr>
        <w:t>«Самый классный классный</w:t>
      </w:r>
    </w:p>
    <w:p w:rsidR="0004447C" w:rsidRPr="0004447C" w:rsidRDefault="0004447C" w:rsidP="00C76A6B">
      <w:pPr>
        <w:widowControl/>
        <w:numPr>
          <w:ilvl w:val="0"/>
          <w:numId w:val="105"/>
        </w:numPr>
        <w:spacing w:after="0"/>
        <w:ind w:left="780" w:right="180"/>
        <w:contextualSpacing/>
        <w:rPr>
          <w:rFonts w:ascii="Times New Roman" w:eastAsia="Times New Roman" w:hAnsi="Times New Roman"/>
          <w:color w:val="000000"/>
          <w:sz w:val="28"/>
          <w:szCs w:val="28"/>
          <w:lang w:val="en-US"/>
        </w:rPr>
      </w:pPr>
      <w:r w:rsidRPr="0004447C">
        <w:rPr>
          <w:rFonts w:ascii="Times New Roman" w:eastAsia="Times New Roman" w:hAnsi="Times New Roman"/>
          <w:color w:val="000000"/>
          <w:sz w:val="28"/>
          <w:szCs w:val="28"/>
          <w:lang w:val="en-US"/>
        </w:rPr>
        <w:t>«Учитель года»;</w:t>
      </w:r>
    </w:p>
    <w:p w:rsidR="0004447C" w:rsidRPr="0004447C" w:rsidRDefault="0004447C" w:rsidP="00C76A6B">
      <w:pPr>
        <w:widowControl/>
        <w:numPr>
          <w:ilvl w:val="0"/>
          <w:numId w:val="105"/>
        </w:numPr>
        <w:spacing w:after="0"/>
        <w:ind w:left="780" w:right="180"/>
        <w:rPr>
          <w:rFonts w:ascii="Times New Roman" w:eastAsia="Times New Roman" w:hAnsi="Times New Roman"/>
          <w:color w:val="000000"/>
          <w:sz w:val="28"/>
          <w:szCs w:val="28"/>
          <w:lang w:val="en-US"/>
        </w:rPr>
      </w:pPr>
      <w:r w:rsidRPr="0004447C">
        <w:rPr>
          <w:rFonts w:ascii="Times New Roman" w:eastAsia="Times New Roman" w:hAnsi="Times New Roman"/>
          <w:color w:val="000000"/>
          <w:sz w:val="28"/>
          <w:szCs w:val="28"/>
          <w:lang w:val="en-US"/>
        </w:rPr>
        <w:t>«Самый активный родитель».</w:t>
      </w:r>
    </w:p>
    <w:p w:rsidR="0004447C" w:rsidRPr="0004447C" w:rsidRDefault="0004447C" w:rsidP="0004447C">
      <w:pPr>
        <w:widowControl/>
        <w:spacing w:after="0"/>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Принять участие в конкурсах могут все желающие. Итоги подводятся в конце учебного года. Обсуждение кандидатур осуществляет педагогический совет и общешкольная ученическая конференция школы, которые принимают решение о победителях, призерах и лауреатах конкурсов по итогам голосования.</w:t>
      </w:r>
    </w:p>
    <w:p w:rsidR="0004447C" w:rsidRPr="0004447C" w:rsidRDefault="0004447C" w:rsidP="0004447C">
      <w:pPr>
        <w:widowControl/>
        <w:spacing w:after="0"/>
        <w:rPr>
          <w:rFonts w:ascii="Times New Roman" w:eastAsia="Times New Roman" w:hAnsi="Times New Roman"/>
          <w:color w:val="000000"/>
          <w:sz w:val="28"/>
          <w:szCs w:val="28"/>
        </w:rPr>
      </w:pPr>
      <w:r w:rsidRPr="0004447C">
        <w:rPr>
          <w:rFonts w:ascii="Times New Roman" w:eastAsia="Times New Roman" w:hAnsi="Times New Roman"/>
          <w:b/>
          <w:bCs/>
          <w:color w:val="000000"/>
          <w:sz w:val="28"/>
          <w:szCs w:val="28"/>
        </w:rPr>
        <w:t xml:space="preserve">Формы фиксации достижений обучающихся, применяемые в </w:t>
      </w:r>
      <w:r w:rsidRPr="0004447C">
        <w:rPr>
          <w:rFonts w:ascii="Times New Roman" w:eastAsia="Times New Roman" w:hAnsi="Times New Roman"/>
          <w:color w:val="000000"/>
          <w:sz w:val="28"/>
          <w:szCs w:val="28"/>
        </w:rPr>
        <w:t>МКОУ «Испикская СОШ</w:t>
      </w:r>
      <w:r w:rsidRPr="0004447C">
        <w:rPr>
          <w:rFonts w:ascii="Times New Roman" w:eastAsia="Times New Roman" w:hAnsi="Times New Roman"/>
          <w:b/>
          <w:bCs/>
          <w:color w:val="000000"/>
          <w:sz w:val="28"/>
          <w:szCs w:val="28"/>
        </w:rPr>
        <w:t xml:space="preserve"> </w:t>
      </w:r>
    </w:p>
    <w:p w:rsidR="0004447C" w:rsidRPr="0004447C" w:rsidRDefault="0004447C" w:rsidP="00C76A6B">
      <w:pPr>
        <w:widowControl/>
        <w:numPr>
          <w:ilvl w:val="0"/>
          <w:numId w:val="106"/>
        </w:numPr>
        <w:spacing w:after="0"/>
        <w:ind w:left="780" w:right="180"/>
        <w:rPr>
          <w:rFonts w:ascii="Times New Roman" w:eastAsia="Times New Roman" w:hAnsi="Times New Roman"/>
          <w:color w:val="000000"/>
          <w:sz w:val="28"/>
          <w:szCs w:val="28"/>
          <w:lang w:val="en-US"/>
        </w:rPr>
      </w:pPr>
      <w:r w:rsidRPr="0004447C">
        <w:rPr>
          <w:rFonts w:ascii="Times New Roman" w:eastAsia="Times New Roman" w:hAnsi="Times New Roman"/>
          <w:color w:val="000000"/>
          <w:sz w:val="28"/>
          <w:szCs w:val="28"/>
        </w:rPr>
        <w:t xml:space="preserve">Портфолио. Ведение портфолио отражает деятельность обучающихся при ее организации и регулярном поощрении классными руководителями, поддержке родителями (законными представителями) по собиранию </w:t>
      </w:r>
      <w:r w:rsidRPr="0004447C">
        <w:rPr>
          <w:rFonts w:ascii="Times New Roman" w:eastAsia="Times New Roman" w:hAnsi="Times New Roman"/>
          <w:color w:val="000000"/>
          <w:sz w:val="28"/>
          <w:szCs w:val="28"/>
          <w:lang w:val="en-US"/>
        </w:rPr>
        <w:t xml:space="preserve">(накоплению) артефактов, фиксирующих и символизирующих достижения обучающегося. </w:t>
      </w:r>
    </w:p>
    <w:p w:rsidR="0004447C" w:rsidRPr="0004447C" w:rsidRDefault="0004447C" w:rsidP="00C76A6B">
      <w:pPr>
        <w:widowControl/>
        <w:numPr>
          <w:ilvl w:val="0"/>
          <w:numId w:val="106"/>
        </w:numPr>
        <w:spacing w:after="0"/>
        <w:ind w:left="780" w:right="180"/>
        <w:rPr>
          <w:rFonts w:ascii="Times New Roman" w:eastAsia="Times New Roman" w:hAnsi="Times New Roman"/>
          <w:color w:val="000000"/>
          <w:sz w:val="28"/>
          <w:szCs w:val="28"/>
        </w:rPr>
      </w:pPr>
      <w:r w:rsidRPr="0004447C">
        <w:rPr>
          <w:rFonts w:ascii="Times New Roman" w:eastAsia="Times New Roman" w:hAnsi="Times New Roman"/>
          <w:b/>
          <w:bCs/>
          <w:color w:val="000000"/>
          <w:sz w:val="28"/>
          <w:szCs w:val="28"/>
        </w:rPr>
        <w:t xml:space="preserve">Формы поощрений социальной успешности и проявлений активной жизненной позиции обучающихся </w:t>
      </w:r>
      <w:r w:rsidRPr="0004447C">
        <w:rPr>
          <w:rFonts w:ascii="Times New Roman" w:eastAsia="Times New Roman" w:hAnsi="Times New Roman"/>
          <w:color w:val="000000"/>
          <w:sz w:val="28"/>
          <w:szCs w:val="28"/>
        </w:rPr>
        <w:t>МКОУ «Испикская СОШ</w:t>
      </w:r>
    </w:p>
    <w:p w:rsidR="0004447C" w:rsidRPr="0004447C" w:rsidRDefault="0004447C" w:rsidP="00C76A6B">
      <w:pPr>
        <w:widowControl/>
        <w:numPr>
          <w:ilvl w:val="0"/>
          <w:numId w:val="107"/>
        </w:numPr>
        <w:spacing w:after="0"/>
        <w:ind w:left="780" w:right="180"/>
        <w:contextualSpacing/>
        <w:rPr>
          <w:rFonts w:ascii="Times New Roman" w:eastAsia="Times New Roman" w:hAnsi="Times New Roman"/>
          <w:color w:val="000000"/>
          <w:sz w:val="28"/>
          <w:szCs w:val="28"/>
          <w:lang w:val="en-US"/>
        </w:rPr>
      </w:pPr>
      <w:r w:rsidRPr="0004447C">
        <w:rPr>
          <w:rFonts w:ascii="Times New Roman" w:eastAsia="Times New Roman" w:hAnsi="Times New Roman"/>
          <w:color w:val="000000"/>
          <w:sz w:val="28"/>
          <w:szCs w:val="28"/>
          <w:lang w:val="en-US"/>
        </w:rPr>
        <w:t>объявление благодарности;</w:t>
      </w:r>
    </w:p>
    <w:p w:rsidR="0004447C" w:rsidRPr="0004447C" w:rsidRDefault="0004447C" w:rsidP="00C76A6B">
      <w:pPr>
        <w:widowControl/>
        <w:numPr>
          <w:ilvl w:val="0"/>
          <w:numId w:val="107"/>
        </w:numPr>
        <w:spacing w:after="0"/>
        <w:ind w:left="780" w:right="180"/>
        <w:contextualSpacing/>
        <w:rPr>
          <w:rFonts w:ascii="Times New Roman" w:eastAsia="Times New Roman" w:hAnsi="Times New Roman"/>
          <w:color w:val="000000"/>
          <w:sz w:val="28"/>
          <w:szCs w:val="28"/>
          <w:lang w:val="en-US"/>
        </w:rPr>
      </w:pPr>
      <w:r w:rsidRPr="0004447C">
        <w:rPr>
          <w:rFonts w:ascii="Times New Roman" w:eastAsia="Times New Roman" w:hAnsi="Times New Roman"/>
          <w:color w:val="000000"/>
          <w:sz w:val="28"/>
          <w:szCs w:val="28"/>
          <w:lang w:val="en-US"/>
        </w:rPr>
        <w:t>награждение грамотой;;</w:t>
      </w:r>
    </w:p>
    <w:p w:rsidR="0004447C" w:rsidRPr="0004447C" w:rsidRDefault="0004447C" w:rsidP="00C76A6B">
      <w:pPr>
        <w:widowControl/>
        <w:numPr>
          <w:ilvl w:val="0"/>
          <w:numId w:val="107"/>
        </w:numPr>
        <w:spacing w:after="0"/>
        <w:ind w:left="780" w:right="180"/>
        <w:contextualSpacing/>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занесение фотографии активиста на доску почета;</w:t>
      </w:r>
    </w:p>
    <w:p w:rsidR="0004447C" w:rsidRPr="0004447C" w:rsidRDefault="0004447C" w:rsidP="00C76A6B">
      <w:pPr>
        <w:widowControl/>
        <w:numPr>
          <w:ilvl w:val="0"/>
          <w:numId w:val="107"/>
        </w:numPr>
        <w:spacing w:after="0"/>
        <w:ind w:left="780" w:right="180"/>
        <w:rPr>
          <w:rFonts w:ascii="Times New Roman" w:eastAsia="Times New Roman" w:hAnsi="Times New Roman"/>
          <w:color w:val="000000"/>
          <w:sz w:val="28"/>
          <w:szCs w:val="28"/>
          <w:lang w:val="en-US"/>
        </w:rPr>
      </w:pPr>
      <w:r w:rsidRPr="0004447C">
        <w:rPr>
          <w:rFonts w:ascii="Times New Roman" w:eastAsia="Times New Roman" w:hAnsi="Times New Roman"/>
          <w:color w:val="000000"/>
          <w:sz w:val="28"/>
          <w:szCs w:val="28"/>
          <w:lang w:val="en-US"/>
        </w:rPr>
        <w:t>награждение ценным подарком.</w:t>
      </w:r>
    </w:p>
    <w:p w:rsidR="0004447C" w:rsidRPr="0004447C" w:rsidRDefault="0004447C" w:rsidP="0004447C">
      <w:pPr>
        <w:widowControl/>
        <w:spacing w:after="0"/>
        <w:rPr>
          <w:rFonts w:ascii="Times New Roman" w:eastAsia="Times New Roman" w:hAnsi="Times New Roman"/>
          <w:color w:val="000000"/>
          <w:sz w:val="28"/>
          <w:szCs w:val="28"/>
        </w:rPr>
      </w:pPr>
      <w:r w:rsidRPr="0004447C">
        <w:rPr>
          <w:rFonts w:ascii="Times New Roman" w:eastAsia="Times New Roman" w:hAnsi="Times New Roman"/>
          <w:b/>
          <w:bCs/>
          <w:color w:val="000000"/>
          <w:sz w:val="28"/>
          <w:szCs w:val="28"/>
        </w:rPr>
        <w:t xml:space="preserve">3.5. Анализ воспитательного процесса в </w:t>
      </w:r>
      <w:r w:rsidRPr="0004447C">
        <w:rPr>
          <w:rFonts w:ascii="Times New Roman" w:eastAsia="Times New Roman" w:hAnsi="Times New Roman"/>
          <w:color w:val="000000"/>
          <w:sz w:val="28"/>
          <w:szCs w:val="28"/>
        </w:rPr>
        <w:t>МКОУ «Испикская СОШ осуществляется в соответствии с целевыми ориентирами результатов воспитания, личностными результатами обучающихся на уровне основного общего образования, установленными ФГОС ООО.</w:t>
      </w:r>
    </w:p>
    <w:p w:rsidR="0004447C" w:rsidRPr="0004447C" w:rsidRDefault="0004447C" w:rsidP="0004447C">
      <w:pPr>
        <w:widowControl/>
        <w:spacing w:after="0"/>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Основным методом анализа воспитательного процесса в 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w:t>
      </w:r>
    </w:p>
    <w:p w:rsidR="0004447C" w:rsidRPr="0004447C" w:rsidRDefault="0004447C" w:rsidP="0004447C">
      <w:pPr>
        <w:widowControl/>
        <w:spacing w:after="0"/>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Планирование анализа воспитательного процесса включено в календарный план воспитательной работы.</w:t>
      </w:r>
    </w:p>
    <w:p w:rsidR="0004447C" w:rsidRPr="0004447C" w:rsidRDefault="0004447C" w:rsidP="0004447C">
      <w:pPr>
        <w:widowControl/>
        <w:spacing w:after="0"/>
        <w:rPr>
          <w:rFonts w:ascii="Times New Roman" w:eastAsia="Times New Roman" w:hAnsi="Times New Roman"/>
          <w:color w:val="000000"/>
          <w:sz w:val="28"/>
          <w:szCs w:val="28"/>
        </w:rPr>
      </w:pPr>
      <w:r w:rsidRPr="0004447C">
        <w:rPr>
          <w:rFonts w:ascii="Times New Roman" w:eastAsia="Times New Roman" w:hAnsi="Times New Roman"/>
          <w:b/>
          <w:bCs/>
          <w:color w:val="000000"/>
          <w:sz w:val="28"/>
          <w:szCs w:val="28"/>
        </w:rPr>
        <w:t>Основные принципы самоанализа воспитательной работы:</w:t>
      </w:r>
    </w:p>
    <w:p w:rsidR="0004447C" w:rsidRPr="0004447C" w:rsidRDefault="0004447C" w:rsidP="00C76A6B">
      <w:pPr>
        <w:widowControl/>
        <w:numPr>
          <w:ilvl w:val="0"/>
          <w:numId w:val="108"/>
        </w:numPr>
        <w:spacing w:after="0"/>
        <w:ind w:left="780" w:right="180"/>
        <w:contextualSpacing/>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взаимное уважение всех участников образовательных отношений;</w:t>
      </w:r>
    </w:p>
    <w:p w:rsidR="0004447C" w:rsidRPr="0004447C" w:rsidRDefault="0004447C" w:rsidP="00C76A6B">
      <w:pPr>
        <w:widowControl/>
        <w:numPr>
          <w:ilvl w:val="0"/>
          <w:numId w:val="108"/>
        </w:numPr>
        <w:spacing w:after="0"/>
        <w:ind w:left="780" w:right="180"/>
        <w:contextualSpacing/>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образовательной организации, содержание и разнообразие деятельности, стиль общения, отношений между педагогическими работниками, обучающимися и родителями;</w:t>
      </w:r>
    </w:p>
    <w:p w:rsidR="0004447C" w:rsidRPr="0004447C" w:rsidRDefault="0004447C" w:rsidP="00C76A6B">
      <w:pPr>
        <w:widowControl/>
        <w:numPr>
          <w:ilvl w:val="0"/>
          <w:numId w:val="108"/>
        </w:numPr>
        <w:spacing w:after="0"/>
        <w:ind w:left="780" w:right="180"/>
        <w:contextualSpacing/>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партнерами);</w:t>
      </w:r>
    </w:p>
    <w:p w:rsidR="0004447C" w:rsidRPr="0004447C" w:rsidRDefault="0004447C" w:rsidP="00C76A6B">
      <w:pPr>
        <w:widowControl/>
        <w:numPr>
          <w:ilvl w:val="0"/>
          <w:numId w:val="108"/>
        </w:numPr>
        <w:spacing w:after="0"/>
        <w:ind w:left="780" w:right="180"/>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распределенная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образовательная организация участвует наряду с другими социальными институтами, так и стихийной социализации</w:t>
      </w:r>
      <w:r w:rsidRPr="0004447C">
        <w:rPr>
          <w:rFonts w:ascii="Times New Roman" w:eastAsia="Times New Roman" w:hAnsi="Times New Roman"/>
          <w:color w:val="000000"/>
          <w:sz w:val="28"/>
          <w:szCs w:val="28"/>
          <w:lang w:val="en-US"/>
        </w:rPr>
        <w:t> </w:t>
      </w:r>
      <w:r w:rsidRPr="0004447C">
        <w:rPr>
          <w:rFonts w:ascii="Times New Roman" w:eastAsia="Times New Roman" w:hAnsi="Times New Roman"/>
          <w:color w:val="000000"/>
          <w:sz w:val="28"/>
          <w:szCs w:val="28"/>
        </w:rPr>
        <w:t>и саморазвития.</w:t>
      </w:r>
    </w:p>
    <w:p w:rsidR="0004447C" w:rsidRPr="0004447C" w:rsidRDefault="0004447C" w:rsidP="0004447C">
      <w:pPr>
        <w:widowControl/>
        <w:spacing w:after="0"/>
        <w:rPr>
          <w:rFonts w:ascii="Times New Roman" w:eastAsia="Times New Roman" w:hAnsi="Times New Roman"/>
          <w:color w:val="000000"/>
          <w:sz w:val="28"/>
          <w:szCs w:val="28"/>
          <w:lang w:val="en-US"/>
        </w:rPr>
      </w:pPr>
      <w:r w:rsidRPr="0004447C">
        <w:rPr>
          <w:rFonts w:ascii="Times New Roman" w:eastAsia="Times New Roman" w:hAnsi="Times New Roman"/>
          <w:b/>
          <w:bCs/>
          <w:color w:val="000000"/>
          <w:sz w:val="28"/>
          <w:szCs w:val="28"/>
          <w:lang w:val="en-US"/>
        </w:rPr>
        <w:t>Основные направления анализа воспитательного процесса</w:t>
      </w:r>
    </w:p>
    <w:p w:rsidR="0004447C" w:rsidRPr="0004447C" w:rsidRDefault="0004447C" w:rsidP="00C76A6B">
      <w:pPr>
        <w:widowControl/>
        <w:numPr>
          <w:ilvl w:val="0"/>
          <w:numId w:val="109"/>
        </w:numPr>
        <w:spacing w:after="0"/>
        <w:ind w:left="780" w:right="180"/>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Результаты воспитания, социализации и саморазвития обучающихся.</w:t>
      </w:r>
    </w:p>
    <w:p w:rsidR="0004447C" w:rsidRPr="0004447C" w:rsidRDefault="0004447C" w:rsidP="0004447C">
      <w:pPr>
        <w:widowControl/>
        <w:spacing w:after="0"/>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Критерием, на основе которого осуществляется данный анализ, является динамика личностного развития обучающихся в каждом классе.</w:t>
      </w:r>
    </w:p>
    <w:p w:rsidR="0004447C" w:rsidRPr="0004447C" w:rsidRDefault="0004447C" w:rsidP="0004447C">
      <w:pPr>
        <w:widowControl/>
        <w:spacing w:after="0"/>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Анализ 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 социальным педагогом (при наличии)) с последующим обсуждением результатов на методическом объединении классных руководителей или педагогическом совете.</w:t>
      </w:r>
    </w:p>
    <w:p w:rsidR="0004447C" w:rsidRPr="0004447C" w:rsidRDefault="0004447C" w:rsidP="0004447C">
      <w:pPr>
        <w:widowControl/>
        <w:spacing w:after="0"/>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Основным способом получения информации о результатах воспитания, социализации и саморазвития обучающихся является педагогическое наблюдение.</w:t>
      </w:r>
    </w:p>
    <w:p w:rsidR="0004447C" w:rsidRPr="0004447C" w:rsidRDefault="0004447C" w:rsidP="0004447C">
      <w:pPr>
        <w:widowControl/>
        <w:spacing w:after="0"/>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Внимание педагогических работников сосредоточивается на вопросах:</w:t>
      </w:r>
    </w:p>
    <w:p w:rsidR="0004447C" w:rsidRPr="0004447C" w:rsidRDefault="0004447C" w:rsidP="00C76A6B">
      <w:pPr>
        <w:widowControl/>
        <w:numPr>
          <w:ilvl w:val="0"/>
          <w:numId w:val="110"/>
        </w:numPr>
        <w:spacing w:after="0"/>
        <w:ind w:left="780" w:right="180"/>
        <w:contextualSpacing/>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какие проблемы, затруднения в личностном развитии обучающихся удалось решить за прошедший учебный год;</w:t>
      </w:r>
    </w:p>
    <w:p w:rsidR="0004447C" w:rsidRPr="0004447C" w:rsidRDefault="0004447C" w:rsidP="00C76A6B">
      <w:pPr>
        <w:widowControl/>
        <w:numPr>
          <w:ilvl w:val="0"/>
          <w:numId w:val="110"/>
        </w:numPr>
        <w:spacing w:after="0"/>
        <w:ind w:left="780" w:right="180"/>
        <w:contextualSpacing/>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какие проблемы, затруднения решить не удалось и почему;</w:t>
      </w:r>
    </w:p>
    <w:p w:rsidR="0004447C" w:rsidRPr="0004447C" w:rsidRDefault="0004447C" w:rsidP="00C76A6B">
      <w:pPr>
        <w:widowControl/>
        <w:numPr>
          <w:ilvl w:val="0"/>
          <w:numId w:val="110"/>
        </w:numPr>
        <w:spacing w:after="0"/>
        <w:ind w:left="780" w:right="180"/>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какие новые проблемы, трудности появились, над чем предстоит работать педагогическому коллективу.</w:t>
      </w:r>
    </w:p>
    <w:p w:rsidR="0004447C" w:rsidRPr="0004447C" w:rsidRDefault="0004447C" w:rsidP="00C76A6B">
      <w:pPr>
        <w:widowControl/>
        <w:numPr>
          <w:ilvl w:val="0"/>
          <w:numId w:val="111"/>
        </w:numPr>
        <w:spacing w:after="0"/>
        <w:ind w:left="780" w:right="180"/>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Состояние совместной деятельности обучающихся и взрослых.</w:t>
      </w:r>
    </w:p>
    <w:p w:rsidR="0004447C" w:rsidRPr="0004447C" w:rsidRDefault="0004447C" w:rsidP="0004447C">
      <w:pPr>
        <w:widowControl/>
        <w:spacing w:after="0"/>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w:t>
      </w:r>
    </w:p>
    <w:p w:rsidR="0004447C" w:rsidRPr="0004447C" w:rsidRDefault="0004447C" w:rsidP="0004447C">
      <w:pPr>
        <w:widowControl/>
        <w:spacing w:after="0"/>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Анализ проводится заместителем директора по воспитательной работе (советником директора по воспитанию, педагогом-психологом, социальным педагогом (при наличии)), классными руководителями с привлечением актива родителей (законных представителей) обучающихся, совета обучающихся.</w:t>
      </w:r>
    </w:p>
    <w:p w:rsidR="0004447C" w:rsidRPr="0004447C" w:rsidRDefault="0004447C" w:rsidP="0004447C">
      <w:pPr>
        <w:widowControl/>
        <w:spacing w:after="0"/>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w:t>
      </w:r>
    </w:p>
    <w:p w:rsidR="0004447C" w:rsidRPr="0004447C" w:rsidRDefault="0004447C" w:rsidP="0004447C">
      <w:pPr>
        <w:widowControl/>
        <w:spacing w:after="0"/>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Результаты обсуждаются на заседании методических объединений классных руководителей или педагогическом совете.</w:t>
      </w:r>
    </w:p>
    <w:p w:rsidR="0004447C" w:rsidRPr="0004447C" w:rsidRDefault="0004447C" w:rsidP="0004447C">
      <w:pPr>
        <w:widowControl/>
        <w:spacing w:after="0"/>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Внимание сосредотачивается на вопросах, связанных с качеством реализации воспитательного потенциала:</w:t>
      </w:r>
    </w:p>
    <w:p w:rsidR="0004447C" w:rsidRPr="0004447C" w:rsidRDefault="0004447C" w:rsidP="00C76A6B">
      <w:pPr>
        <w:widowControl/>
        <w:numPr>
          <w:ilvl w:val="0"/>
          <w:numId w:val="112"/>
        </w:numPr>
        <w:spacing w:after="0"/>
        <w:ind w:left="780" w:right="180"/>
        <w:contextualSpacing/>
        <w:rPr>
          <w:rFonts w:ascii="Times New Roman" w:eastAsia="Times New Roman" w:hAnsi="Times New Roman"/>
          <w:color w:val="000000"/>
          <w:sz w:val="28"/>
          <w:szCs w:val="28"/>
          <w:lang w:val="en-US"/>
        </w:rPr>
      </w:pPr>
      <w:r w:rsidRPr="0004447C">
        <w:rPr>
          <w:rFonts w:ascii="Times New Roman" w:eastAsia="Times New Roman" w:hAnsi="Times New Roman"/>
          <w:color w:val="000000"/>
          <w:sz w:val="28"/>
          <w:szCs w:val="28"/>
          <w:lang w:val="en-US"/>
        </w:rPr>
        <w:t>урочной деятельности;</w:t>
      </w:r>
    </w:p>
    <w:p w:rsidR="0004447C" w:rsidRPr="0004447C" w:rsidRDefault="0004447C" w:rsidP="00C76A6B">
      <w:pPr>
        <w:widowControl/>
        <w:numPr>
          <w:ilvl w:val="0"/>
          <w:numId w:val="112"/>
        </w:numPr>
        <w:spacing w:after="0"/>
        <w:ind w:left="780" w:right="180"/>
        <w:contextualSpacing/>
        <w:rPr>
          <w:rFonts w:ascii="Times New Roman" w:eastAsia="Times New Roman" w:hAnsi="Times New Roman"/>
          <w:color w:val="000000"/>
          <w:sz w:val="28"/>
          <w:szCs w:val="28"/>
          <w:lang w:val="en-US"/>
        </w:rPr>
      </w:pPr>
      <w:r w:rsidRPr="0004447C">
        <w:rPr>
          <w:rFonts w:ascii="Times New Roman" w:eastAsia="Times New Roman" w:hAnsi="Times New Roman"/>
          <w:color w:val="000000"/>
          <w:sz w:val="28"/>
          <w:szCs w:val="28"/>
          <w:lang w:val="en-US"/>
        </w:rPr>
        <w:t>внеурочной деятельности обучающихся;</w:t>
      </w:r>
    </w:p>
    <w:p w:rsidR="0004447C" w:rsidRPr="0004447C" w:rsidRDefault="0004447C" w:rsidP="00C76A6B">
      <w:pPr>
        <w:widowControl/>
        <w:numPr>
          <w:ilvl w:val="0"/>
          <w:numId w:val="112"/>
        </w:numPr>
        <w:spacing w:after="0"/>
        <w:ind w:left="780" w:right="180"/>
        <w:contextualSpacing/>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деятельности классных руководителей и их классов;</w:t>
      </w:r>
    </w:p>
    <w:p w:rsidR="0004447C" w:rsidRPr="0004447C" w:rsidRDefault="0004447C" w:rsidP="00C76A6B">
      <w:pPr>
        <w:widowControl/>
        <w:numPr>
          <w:ilvl w:val="0"/>
          <w:numId w:val="112"/>
        </w:numPr>
        <w:spacing w:after="0"/>
        <w:ind w:left="780" w:right="180"/>
        <w:contextualSpacing/>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проводимых общешкольных основных дел, мероприятий;</w:t>
      </w:r>
    </w:p>
    <w:p w:rsidR="0004447C" w:rsidRPr="0004447C" w:rsidRDefault="0004447C" w:rsidP="00C76A6B">
      <w:pPr>
        <w:widowControl/>
        <w:numPr>
          <w:ilvl w:val="0"/>
          <w:numId w:val="112"/>
        </w:numPr>
        <w:spacing w:after="0"/>
        <w:ind w:left="780" w:right="180"/>
        <w:contextualSpacing/>
        <w:rPr>
          <w:rFonts w:ascii="Times New Roman" w:eastAsia="Times New Roman" w:hAnsi="Times New Roman"/>
          <w:color w:val="000000"/>
          <w:sz w:val="28"/>
          <w:szCs w:val="28"/>
          <w:lang w:val="en-US"/>
        </w:rPr>
      </w:pPr>
      <w:r w:rsidRPr="0004447C">
        <w:rPr>
          <w:rFonts w:ascii="Times New Roman" w:eastAsia="Times New Roman" w:hAnsi="Times New Roman"/>
          <w:color w:val="000000"/>
          <w:sz w:val="28"/>
          <w:szCs w:val="28"/>
          <w:lang w:val="en-US"/>
        </w:rPr>
        <w:t>внешкольных мероприятий;</w:t>
      </w:r>
    </w:p>
    <w:p w:rsidR="0004447C" w:rsidRPr="0004447C" w:rsidRDefault="0004447C" w:rsidP="00C76A6B">
      <w:pPr>
        <w:widowControl/>
        <w:numPr>
          <w:ilvl w:val="0"/>
          <w:numId w:val="112"/>
        </w:numPr>
        <w:spacing w:after="0"/>
        <w:ind w:left="780" w:right="180"/>
        <w:contextualSpacing/>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создания и поддержки предметно-пространственной среды;</w:t>
      </w:r>
    </w:p>
    <w:p w:rsidR="0004447C" w:rsidRPr="0004447C" w:rsidRDefault="0004447C" w:rsidP="00C76A6B">
      <w:pPr>
        <w:widowControl/>
        <w:numPr>
          <w:ilvl w:val="0"/>
          <w:numId w:val="112"/>
        </w:numPr>
        <w:spacing w:after="0"/>
        <w:ind w:left="780" w:right="180"/>
        <w:contextualSpacing/>
        <w:rPr>
          <w:rFonts w:ascii="Times New Roman" w:eastAsia="Times New Roman" w:hAnsi="Times New Roman"/>
          <w:color w:val="000000"/>
          <w:sz w:val="28"/>
          <w:szCs w:val="28"/>
          <w:lang w:val="en-US"/>
        </w:rPr>
      </w:pPr>
      <w:r w:rsidRPr="0004447C">
        <w:rPr>
          <w:rFonts w:ascii="Times New Roman" w:eastAsia="Times New Roman" w:hAnsi="Times New Roman"/>
          <w:color w:val="000000"/>
          <w:sz w:val="28"/>
          <w:szCs w:val="28"/>
          <w:lang w:val="en-US"/>
        </w:rPr>
        <w:t>взаимодействия с родительским сообществом;</w:t>
      </w:r>
    </w:p>
    <w:p w:rsidR="0004447C" w:rsidRPr="0004447C" w:rsidRDefault="0004447C" w:rsidP="00C76A6B">
      <w:pPr>
        <w:widowControl/>
        <w:numPr>
          <w:ilvl w:val="0"/>
          <w:numId w:val="112"/>
        </w:numPr>
        <w:spacing w:after="0"/>
        <w:ind w:left="780" w:right="180"/>
        <w:contextualSpacing/>
        <w:rPr>
          <w:rFonts w:ascii="Times New Roman" w:eastAsia="Times New Roman" w:hAnsi="Times New Roman"/>
          <w:color w:val="000000"/>
          <w:sz w:val="28"/>
          <w:szCs w:val="28"/>
          <w:lang w:val="en-US"/>
        </w:rPr>
      </w:pPr>
      <w:r w:rsidRPr="0004447C">
        <w:rPr>
          <w:rFonts w:ascii="Times New Roman" w:eastAsia="Times New Roman" w:hAnsi="Times New Roman"/>
          <w:color w:val="000000"/>
          <w:sz w:val="28"/>
          <w:szCs w:val="28"/>
          <w:lang w:val="en-US"/>
        </w:rPr>
        <w:t>деятельности ученического самоуправления;</w:t>
      </w:r>
    </w:p>
    <w:p w:rsidR="0004447C" w:rsidRPr="0004447C" w:rsidRDefault="0004447C" w:rsidP="00C76A6B">
      <w:pPr>
        <w:widowControl/>
        <w:numPr>
          <w:ilvl w:val="0"/>
          <w:numId w:val="112"/>
        </w:numPr>
        <w:spacing w:after="0"/>
        <w:ind w:left="780" w:right="180"/>
        <w:contextualSpacing/>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деятельности по профилактике и безопасности;</w:t>
      </w:r>
    </w:p>
    <w:p w:rsidR="0004447C" w:rsidRPr="0004447C" w:rsidRDefault="0004447C" w:rsidP="00C76A6B">
      <w:pPr>
        <w:widowControl/>
        <w:numPr>
          <w:ilvl w:val="0"/>
          <w:numId w:val="112"/>
        </w:numPr>
        <w:spacing w:after="0"/>
        <w:ind w:left="780" w:right="180"/>
        <w:contextualSpacing/>
        <w:rPr>
          <w:rFonts w:ascii="Times New Roman" w:eastAsia="Times New Roman" w:hAnsi="Times New Roman"/>
          <w:color w:val="000000"/>
          <w:sz w:val="28"/>
          <w:szCs w:val="28"/>
          <w:lang w:val="en-US"/>
        </w:rPr>
      </w:pPr>
      <w:r w:rsidRPr="0004447C">
        <w:rPr>
          <w:rFonts w:ascii="Times New Roman" w:eastAsia="Times New Roman" w:hAnsi="Times New Roman"/>
          <w:color w:val="000000"/>
          <w:sz w:val="28"/>
          <w:szCs w:val="28"/>
          <w:lang w:val="en-US"/>
        </w:rPr>
        <w:t>реализации потенциала социального партнерства;</w:t>
      </w:r>
    </w:p>
    <w:p w:rsidR="0004447C" w:rsidRPr="0004447C" w:rsidRDefault="0004447C" w:rsidP="0004447C">
      <w:pPr>
        <w:widowControl/>
        <w:spacing w:after="0"/>
        <w:ind w:right="180"/>
        <w:contextualSpacing/>
        <w:rPr>
          <w:rFonts w:ascii="Times New Roman" w:eastAsia="Times New Roman" w:hAnsi="Times New Roman"/>
          <w:color w:val="000000"/>
          <w:sz w:val="28"/>
          <w:szCs w:val="28"/>
          <w:lang w:val="en-US"/>
        </w:rPr>
      </w:pPr>
    </w:p>
    <w:p w:rsidR="0004447C" w:rsidRPr="0004447C" w:rsidRDefault="0004447C" w:rsidP="0004447C">
      <w:pPr>
        <w:widowControl/>
        <w:spacing w:after="0"/>
        <w:rPr>
          <w:rFonts w:ascii="Times New Roman" w:eastAsia="Times New Roman" w:hAnsi="Times New Roman"/>
          <w:color w:val="000000"/>
          <w:sz w:val="28"/>
          <w:szCs w:val="28"/>
        </w:rPr>
      </w:pPr>
      <w:r w:rsidRPr="0004447C">
        <w:rPr>
          <w:rFonts w:ascii="Times New Roman" w:eastAsia="Times New Roman" w:hAnsi="Times New Roman"/>
          <w:color w:val="000000"/>
          <w:sz w:val="28"/>
          <w:szCs w:val="28"/>
        </w:rPr>
        <w:t>Итогом самоанализа воспитательной работы МКОУ «Испикская СОШ будет перечень выявленных проблем, которые не удалось решить педагогическому коллективу школы в 2023/24 учебном году. Эти проблемы следует учесть при планировании воспитательной работы на 2024/25 учебный год.</w:t>
      </w:r>
    </w:p>
    <w:p w:rsidR="00900AA1" w:rsidRDefault="00E616C2">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b/>
          <w:bCs/>
          <w:color w:val="000000"/>
          <w:sz w:val="28"/>
          <w:szCs w:val="28"/>
          <w:lang w:eastAsia="ru-RU"/>
        </w:rPr>
        <w:t>IV. Организационный раздел</w:t>
      </w:r>
    </w:p>
    <w:p w:rsidR="00900AA1" w:rsidRDefault="00E616C2">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p>
    <w:p w:rsidR="00900AA1" w:rsidRDefault="00E616C2">
      <w:pPr>
        <w:keepNext/>
        <w:keepLines/>
        <w:spacing w:after="0" w:line="360" w:lineRule="auto"/>
        <w:ind w:firstLine="708"/>
        <w:jc w:val="both"/>
        <w:rPr>
          <w:rFonts w:ascii="Times New Roman" w:eastAsia="Times New Roman" w:hAnsi="Times New Roman"/>
          <w:sz w:val="24"/>
          <w:szCs w:val="24"/>
          <w:lang w:eastAsia="ru-RU"/>
        </w:rPr>
      </w:pPr>
      <w:r>
        <w:rPr>
          <w:rFonts w:ascii="Times New Roman" w:eastAsia="Times New Roman" w:hAnsi="Times New Roman"/>
          <w:color w:val="000000"/>
          <w:sz w:val="28"/>
          <w:szCs w:val="28"/>
          <w:lang w:eastAsia="ru-RU"/>
        </w:rPr>
        <w:t>131. Федеральный учебный план среднего общего образования.</w:t>
      </w:r>
    </w:p>
    <w:p w:rsidR="0038240A" w:rsidRPr="0038240A" w:rsidRDefault="0038240A" w:rsidP="0038240A">
      <w:pPr>
        <w:autoSpaceDE w:val="0"/>
        <w:autoSpaceDN w:val="0"/>
        <w:spacing w:after="0" w:line="240" w:lineRule="auto"/>
        <w:ind w:left="1592" w:right="1589"/>
        <w:jc w:val="center"/>
        <w:rPr>
          <w:rFonts w:ascii="Times New Roman" w:eastAsia="Times New Roman" w:hAnsi="Times New Roman"/>
          <w:b/>
          <w:bCs/>
          <w:sz w:val="28"/>
          <w:szCs w:val="28"/>
        </w:rPr>
      </w:pPr>
      <w:r w:rsidRPr="0038240A">
        <w:rPr>
          <w:rFonts w:ascii="Times New Roman" w:eastAsia="Times New Roman" w:hAnsi="Times New Roman"/>
          <w:b/>
          <w:bCs/>
          <w:sz w:val="28"/>
          <w:szCs w:val="28"/>
        </w:rPr>
        <w:t>Учебный план среднего общего образования универсального профиля</w:t>
      </w:r>
      <w:r w:rsidRPr="0038240A">
        <w:rPr>
          <w:rFonts w:ascii="Times New Roman" w:eastAsia="Times New Roman" w:hAnsi="Times New Roman"/>
          <w:b/>
          <w:bCs/>
          <w:spacing w:val="-57"/>
          <w:sz w:val="28"/>
          <w:szCs w:val="28"/>
        </w:rPr>
        <w:t xml:space="preserve"> </w:t>
      </w:r>
      <w:r w:rsidRPr="0038240A">
        <w:rPr>
          <w:rFonts w:ascii="Times New Roman" w:eastAsia="Times New Roman" w:hAnsi="Times New Roman"/>
          <w:b/>
          <w:bCs/>
          <w:sz w:val="28"/>
          <w:szCs w:val="28"/>
        </w:rPr>
        <w:t>МКОУ</w:t>
      </w:r>
      <w:r w:rsidRPr="0038240A">
        <w:rPr>
          <w:rFonts w:ascii="Times New Roman" w:eastAsia="Times New Roman" w:hAnsi="Times New Roman"/>
          <w:b/>
          <w:bCs/>
          <w:spacing w:val="2"/>
          <w:sz w:val="28"/>
          <w:szCs w:val="28"/>
        </w:rPr>
        <w:t xml:space="preserve"> </w:t>
      </w:r>
      <w:r w:rsidRPr="0038240A">
        <w:rPr>
          <w:rFonts w:ascii="Times New Roman" w:eastAsia="Times New Roman" w:hAnsi="Times New Roman"/>
          <w:b/>
          <w:bCs/>
          <w:sz w:val="28"/>
          <w:szCs w:val="28"/>
        </w:rPr>
        <w:t>«Испикская СОШ»(при</w:t>
      </w:r>
      <w:r w:rsidRPr="0038240A">
        <w:rPr>
          <w:rFonts w:ascii="Times New Roman" w:eastAsia="Times New Roman" w:hAnsi="Times New Roman"/>
          <w:b/>
          <w:bCs/>
          <w:spacing w:val="-2"/>
          <w:sz w:val="28"/>
          <w:szCs w:val="28"/>
        </w:rPr>
        <w:t xml:space="preserve"> </w:t>
      </w:r>
      <w:r w:rsidRPr="0038240A">
        <w:rPr>
          <w:rFonts w:ascii="Times New Roman" w:eastAsia="Times New Roman" w:hAnsi="Times New Roman"/>
          <w:b/>
          <w:bCs/>
          <w:sz w:val="28"/>
          <w:szCs w:val="28"/>
        </w:rPr>
        <w:t>пятидневной</w:t>
      </w:r>
      <w:r w:rsidRPr="0038240A">
        <w:rPr>
          <w:rFonts w:ascii="Times New Roman" w:eastAsia="Times New Roman" w:hAnsi="Times New Roman"/>
          <w:b/>
          <w:bCs/>
          <w:spacing w:val="-3"/>
          <w:sz w:val="28"/>
          <w:szCs w:val="28"/>
        </w:rPr>
        <w:t xml:space="preserve"> </w:t>
      </w:r>
      <w:r w:rsidRPr="0038240A">
        <w:rPr>
          <w:rFonts w:ascii="Times New Roman" w:eastAsia="Times New Roman" w:hAnsi="Times New Roman"/>
          <w:b/>
          <w:bCs/>
          <w:sz w:val="28"/>
          <w:szCs w:val="28"/>
        </w:rPr>
        <w:t>учебной</w:t>
      </w:r>
      <w:r w:rsidRPr="0038240A">
        <w:rPr>
          <w:rFonts w:ascii="Times New Roman" w:eastAsia="Times New Roman" w:hAnsi="Times New Roman"/>
          <w:b/>
          <w:bCs/>
          <w:spacing w:val="5"/>
          <w:sz w:val="28"/>
          <w:szCs w:val="28"/>
        </w:rPr>
        <w:t xml:space="preserve"> </w:t>
      </w:r>
      <w:r w:rsidRPr="0038240A">
        <w:rPr>
          <w:rFonts w:ascii="Times New Roman" w:eastAsia="Times New Roman" w:hAnsi="Times New Roman"/>
          <w:b/>
          <w:bCs/>
          <w:sz w:val="28"/>
          <w:szCs w:val="28"/>
        </w:rPr>
        <w:t>неделе)</w:t>
      </w:r>
    </w:p>
    <w:p w:rsidR="0038240A" w:rsidRPr="0038240A" w:rsidRDefault="0038240A" w:rsidP="0038240A">
      <w:pPr>
        <w:autoSpaceDE w:val="0"/>
        <w:autoSpaceDN w:val="0"/>
        <w:spacing w:before="1" w:after="0" w:line="550" w:lineRule="atLeast"/>
        <w:ind w:left="3696" w:right="3073"/>
        <w:jc w:val="center"/>
        <w:rPr>
          <w:rFonts w:ascii="Times New Roman" w:eastAsia="Times New Roman" w:hAnsi="Times New Roman"/>
          <w:b/>
          <w:bCs/>
          <w:spacing w:val="-57"/>
          <w:sz w:val="28"/>
          <w:szCs w:val="28"/>
        </w:rPr>
      </w:pPr>
      <w:r w:rsidRPr="0038240A">
        <w:rPr>
          <w:rFonts w:ascii="Times New Roman" w:eastAsia="Times New Roman" w:hAnsi="Times New Roman"/>
          <w:b/>
          <w:bCs/>
          <w:sz w:val="28"/>
          <w:szCs w:val="28"/>
        </w:rPr>
        <w:t>2023-2024 учебный год, 10 класс</w:t>
      </w:r>
    </w:p>
    <w:p w:rsidR="0038240A" w:rsidRPr="0038240A" w:rsidRDefault="0038240A" w:rsidP="0038240A">
      <w:pPr>
        <w:autoSpaceDE w:val="0"/>
        <w:autoSpaceDN w:val="0"/>
        <w:spacing w:before="1" w:after="0" w:line="550" w:lineRule="atLeast"/>
        <w:ind w:left="3696" w:right="3686"/>
        <w:jc w:val="center"/>
        <w:rPr>
          <w:rFonts w:ascii="Times New Roman" w:eastAsia="Times New Roman" w:hAnsi="Times New Roman"/>
          <w:b/>
          <w:bCs/>
          <w:sz w:val="28"/>
          <w:szCs w:val="28"/>
        </w:rPr>
      </w:pPr>
      <w:r w:rsidRPr="0038240A">
        <w:rPr>
          <w:rFonts w:ascii="Times New Roman" w:eastAsia="Times New Roman" w:hAnsi="Times New Roman"/>
          <w:b/>
          <w:bCs/>
          <w:sz w:val="28"/>
          <w:szCs w:val="28"/>
        </w:rPr>
        <w:t>Пояснительная</w:t>
      </w:r>
      <w:r w:rsidRPr="0038240A">
        <w:rPr>
          <w:rFonts w:ascii="Times New Roman" w:eastAsia="Times New Roman" w:hAnsi="Times New Roman"/>
          <w:b/>
          <w:bCs/>
          <w:spacing w:val="-3"/>
          <w:sz w:val="28"/>
          <w:szCs w:val="28"/>
        </w:rPr>
        <w:t xml:space="preserve"> </w:t>
      </w:r>
      <w:r w:rsidRPr="0038240A">
        <w:rPr>
          <w:rFonts w:ascii="Times New Roman" w:eastAsia="Times New Roman" w:hAnsi="Times New Roman"/>
          <w:b/>
          <w:bCs/>
          <w:sz w:val="28"/>
          <w:szCs w:val="28"/>
        </w:rPr>
        <w:t>записка</w:t>
      </w:r>
    </w:p>
    <w:p w:rsidR="0038240A" w:rsidRPr="0038240A" w:rsidRDefault="0038240A" w:rsidP="0038240A">
      <w:pPr>
        <w:widowControl/>
        <w:spacing w:before="100" w:beforeAutospacing="1" w:after="100" w:afterAutospacing="1" w:line="240" w:lineRule="auto"/>
        <w:rPr>
          <w:rFonts w:ascii="Times New Roman" w:eastAsia="Times New Roman" w:hAnsi="Times New Roman"/>
          <w:sz w:val="28"/>
          <w:szCs w:val="28"/>
          <w:lang w:eastAsia="ru-RU"/>
        </w:rPr>
      </w:pPr>
      <w:r w:rsidRPr="0038240A">
        <w:rPr>
          <w:rFonts w:ascii="Times New Roman" w:eastAsia="Times New Roman" w:hAnsi="Times New Roman"/>
          <w:sz w:val="28"/>
          <w:szCs w:val="28"/>
          <w:lang w:eastAsia="ru-RU"/>
        </w:rPr>
        <w:t>Учебный план МКОУ «Испикская СОШ»» (далее – школа):</w:t>
      </w:r>
    </w:p>
    <w:p w:rsidR="0038240A" w:rsidRPr="0038240A" w:rsidRDefault="0038240A" w:rsidP="00C76A6B">
      <w:pPr>
        <w:widowControl/>
        <w:numPr>
          <w:ilvl w:val="0"/>
          <w:numId w:val="113"/>
        </w:numPr>
        <w:autoSpaceDE w:val="0"/>
        <w:autoSpaceDN w:val="0"/>
        <w:spacing w:before="100" w:beforeAutospacing="1" w:after="100" w:afterAutospacing="1" w:line="240" w:lineRule="auto"/>
        <w:rPr>
          <w:rFonts w:ascii="Times New Roman" w:eastAsia="Times New Roman" w:hAnsi="Times New Roman"/>
          <w:sz w:val="28"/>
          <w:szCs w:val="28"/>
          <w:lang w:eastAsia="ru-RU"/>
        </w:rPr>
      </w:pPr>
      <w:r w:rsidRPr="0038240A">
        <w:rPr>
          <w:rFonts w:ascii="Times New Roman" w:eastAsia="Times New Roman" w:hAnsi="Times New Roman"/>
          <w:sz w:val="28"/>
          <w:szCs w:val="28"/>
          <w:lang w:eastAsia="ru-RU"/>
        </w:rPr>
        <w:t>фиксирует максимальный объем учебной нагрузки обучающихся;</w:t>
      </w:r>
    </w:p>
    <w:p w:rsidR="0038240A" w:rsidRPr="0038240A" w:rsidRDefault="0038240A" w:rsidP="00C76A6B">
      <w:pPr>
        <w:widowControl/>
        <w:numPr>
          <w:ilvl w:val="0"/>
          <w:numId w:val="113"/>
        </w:numPr>
        <w:autoSpaceDE w:val="0"/>
        <w:autoSpaceDN w:val="0"/>
        <w:spacing w:before="100" w:beforeAutospacing="1" w:after="100" w:afterAutospacing="1" w:line="240" w:lineRule="auto"/>
        <w:rPr>
          <w:rFonts w:ascii="Times New Roman" w:eastAsia="Times New Roman" w:hAnsi="Times New Roman"/>
          <w:sz w:val="28"/>
          <w:szCs w:val="28"/>
          <w:lang w:eastAsia="ru-RU"/>
        </w:rPr>
      </w:pPr>
      <w:r w:rsidRPr="0038240A">
        <w:rPr>
          <w:rFonts w:ascii="Times New Roman" w:eastAsia="Times New Roman" w:hAnsi="Times New Roman"/>
          <w:sz w:val="28"/>
          <w:szCs w:val="28"/>
          <w:lang w:eastAsia="ru-RU"/>
        </w:rPr>
        <w:t>определяет (регламентирует) перечень учебных предметов, курсов и время, отводимое на их освоение и организацию;</w:t>
      </w:r>
    </w:p>
    <w:p w:rsidR="0038240A" w:rsidRPr="0038240A" w:rsidRDefault="0038240A" w:rsidP="00C76A6B">
      <w:pPr>
        <w:widowControl/>
        <w:numPr>
          <w:ilvl w:val="0"/>
          <w:numId w:val="113"/>
        </w:numPr>
        <w:autoSpaceDE w:val="0"/>
        <w:autoSpaceDN w:val="0"/>
        <w:spacing w:before="100" w:beforeAutospacing="1" w:after="100" w:afterAutospacing="1" w:line="240" w:lineRule="auto"/>
        <w:rPr>
          <w:rFonts w:ascii="Times New Roman" w:eastAsia="Times New Roman" w:hAnsi="Times New Roman"/>
          <w:sz w:val="28"/>
          <w:szCs w:val="28"/>
          <w:lang w:eastAsia="ru-RU"/>
        </w:rPr>
      </w:pPr>
      <w:r w:rsidRPr="0038240A">
        <w:rPr>
          <w:rFonts w:ascii="Times New Roman" w:eastAsia="Times New Roman" w:hAnsi="Times New Roman"/>
          <w:sz w:val="28"/>
          <w:szCs w:val="28"/>
          <w:lang w:eastAsia="ru-RU"/>
        </w:rPr>
        <w:t>распределяет учебные предметы, курсы, модули по классам и учебным годам.</w:t>
      </w:r>
    </w:p>
    <w:p w:rsidR="0038240A" w:rsidRPr="0038240A" w:rsidRDefault="0038240A" w:rsidP="0038240A">
      <w:pPr>
        <w:widowControl/>
        <w:spacing w:before="100" w:beforeAutospacing="1" w:after="100" w:afterAutospacing="1" w:line="240" w:lineRule="auto"/>
        <w:rPr>
          <w:rFonts w:ascii="Times New Roman" w:eastAsia="Times New Roman" w:hAnsi="Times New Roman"/>
          <w:sz w:val="28"/>
          <w:szCs w:val="28"/>
          <w:lang w:eastAsia="ru-RU"/>
        </w:rPr>
      </w:pPr>
      <w:r w:rsidRPr="0038240A">
        <w:rPr>
          <w:rFonts w:ascii="Times New Roman" w:eastAsia="Times New Roman" w:hAnsi="Times New Roman"/>
          <w:sz w:val="28"/>
          <w:szCs w:val="28"/>
          <w:lang w:eastAsia="ru-RU"/>
        </w:rPr>
        <w:t>Учебный план состоит из двух частей: обязательной части и части, формируемой участниками образовательных отношений.</w:t>
      </w:r>
    </w:p>
    <w:p w:rsidR="0038240A" w:rsidRPr="0038240A" w:rsidRDefault="0038240A" w:rsidP="0038240A">
      <w:pPr>
        <w:widowControl/>
        <w:spacing w:before="100" w:beforeAutospacing="1" w:after="100" w:afterAutospacing="1" w:line="240" w:lineRule="auto"/>
        <w:rPr>
          <w:rFonts w:ascii="Times New Roman" w:eastAsia="Times New Roman" w:hAnsi="Times New Roman"/>
          <w:sz w:val="28"/>
          <w:szCs w:val="28"/>
          <w:lang w:eastAsia="ru-RU"/>
        </w:rPr>
      </w:pPr>
      <w:r w:rsidRPr="0038240A">
        <w:rPr>
          <w:rFonts w:ascii="Times New Roman" w:eastAsia="Times New Roman" w:hAnsi="Times New Roman"/>
          <w:sz w:val="28"/>
          <w:szCs w:val="28"/>
          <w:lang w:eastAsia="ru-RU"/>
        </w:rPr>
        <w:t>Обязательная часть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w:t>
      </w:r>
    </w:p>
    <w:p w:rsidR="0038240A" w:rsidRPr="0038240A" w:rsidRDefault="0038240A" w:rsidP="0038240A">
      <w:pPr>
        <w:widowControl/>
        <w:spacing w:before="100" w:beforeAutospacing="1" w:after="100" w:afterAutospacing="1" w:line="240" w:lineRule="auto"/>
        <w:rPr>
          <w:rFonts w:ascii="Times New Roman" w:eastAsia="Times New Roman" w:hAnsi="Times New Roman"/>
          <w:sz w:val="28"/>
          <w:szCs w:val="28"/>
          <w:lang w:eastAsia="ru-RU"/>
        </w:rPr>
      </w:pPr>
      <w:r w:rsidRPr="0038240A">
        <w:rPr>
          <w:rFonts w:ascii="Times New Roman" w:eastAsia="Times New Roman" w:hAnsi="Times New Roman"/>
          <w:sz w:val="28"/>
          <w:szCs w:val="28"/>
          <w:lang w:eastAsia="ru-RU"/>
        </w:rPr>
        <w:t xml:space="preserve">Часть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w:t>
      </w:r>
    </w:p>
    <w:p w:rsidR="0038240A" w:rsidRPr="0038240A" w:rsidRDefault="0038240A" w:rsidP="0038240A">
      <w:pPr>
        <w:widowControl/>
        <w:spacing w:before="100" w:beforeAutospacing="1" w:after="100" w:afterAutospacing="1" w:line="240" w:lineRule="auto"/>
        <w:rPr>
          <w:rFonts w:ascii="Times New Roman" w:eastAsia="Times New Roman" w:hAnsi="Times New Roman"/>
          <w:sz w:val="28"/>
          <w:szCs w:val="28"/>
          <w:lang w:eastAsia="ru-RU"/>
        </w:rPr>
      </w:pPr>
      <w:r w:rsidRPr="0038240A">
        <w:rPr>
          <w:rFonts w:ascii="Times New Roman" w:eastAsia="Times New Roman" w:hAnsi="Times New Roman"/>
          <w:sz w:val="28"/>
          <w:szCs w:val="28"/>
          <w:lang w:eastAsia="ru-RU"/>
        </w:rPr>
        <w:t>Время, отводимое на данную часть учебного плана, использовано на:</w:t>
      </w:r>
    </w:p>
    <w:p w:rsidR="0038240A" w:rsidRPr="0038240A" w:rsidRDefault="0038240A" w:rsidP="00C76A6B">
      <w:pPr>
        <w:widowControl/>
        <w:numPr>
          <w:ilvl w:val="0"/>
          <w:numId w:val="114"/>
        </w:numPr>
        <w:autoSpaceDE w:val="0"/>
        <w:autoSpaceDN w:val="0"/>
        <w:spacing w:before="100" w:beforeAutospacing="1" w:after="100" w:afterAutospacing="1" w:line="240" w:lineRule="auto"/>
        <w:rPr>
          <w:rFonts w:ascii="Times New Roman" w:eastAsia="Times New Roman" w:hAnsi="Times New Roman"/>
          <w:sz w:val="28"/>
          <w:szCs w:val="28"/>
          <w:lang w:eastAsia="ru-RU"/>
        </w:rPr>
      </w:pPr>
      <w:r w:rsidRPr="0038240A">
        <w:rPr>
          <w:rFonts w:ascii="Times New Roman" w:eastAsia="Times New Roman" w:hAnsi="Times New Roman"/>
          <w:sz w:val="28"/>
          <w:szCs w:val="28"/>
          <w:lang w:eastAsia="ru-RU"/>
        </w:rPr>
        <w:t>увеличение учебных часов, предусмотренных на изучение отдельных учебных предметов обязательной части, в том числе на углубленном уровне;</w:t>
      </w:r>
    </w:p>
    <w:p w:rsidR="0038240A" w:rsidRPr="0038240A" w:rsidRDefault="0038240A" w:rsidP="00C76A6B">
      <w:pPr>
        <w:widowControl/>
        <w:numPr>
          <w:ilvl w:val="0"/>
          <w:numId w:val="114"/>
        </w:numPr>
        <w:autoSpaceDE w:val="0"/>
        <w:autoSpaceDN w:val="0"/>
        <w:spacing w:before="100" w:beforeAutospacing="1" w:after="100" w:afterAutospacing="1" w:line="240" w:lineRule="auto"/>
        <w:rPr>
          <w:rFonts w:ascii="Times New Roman" w:eastAsia="Times New Roman" w:hAnsi="Times New Roman"/>
          <w:sz w:val="28"/>
          <w:szCs w:val="28"/>
          <w:lang w:eastAsia="ru-RU"/>
        </w:rPr>
      </w:pPr>
      <w:r w:rsidRPr="0038240A">
        <w:rPr>
          <w:rFonts w:ascii="Times New Roman" w:eastAsia="Times New Roman" w:hAnsi="Times New Roman"/>
          <w:sz w:val="28"/>
          <w:szCs w:val="28"/>
          <w:lang w:eastAsia="ru-RU"/>
        </w:rP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38240A" w:rsidRPr="0038240A" w:rsidRDefault="0038240A" w:rsidP="00C76A6B">
      <w:pPr>
        <w:widowControl/>
        <w:numPr>
          <w:ilvl w:val="0"/>
          <w:numId w:val="114"/>
        </w:numPr>
        <w:autoSpaceDE w:val="0"/>
        <w:autoSpaceDN w:val="0"/>
        <w:spacing w:before="100" w:beforeAutospacing="1" w:after="100" w:afterAutospacing="1" w:line="240" w:lineRule="auto"/>
        <w:rPr>
          <w:rFonts w:ascii="Times New Roman" w:eastAsia="Times New Roman" w:hAnsi="Times New Roman"/>
          <w:sz w:val="28"/>
          <w:szCs w:val="28"/>
          <w:lang w:eastAsia="ru-RU"/>
        </w:rPr>
      </w:pPr>
      <w:r w:rsidRPr="0038240A">
        <w:rPr>
          <w:rFonts w:ascii="Times New Roman" w:eastAsia="Times New Roman" w:hAnsi="Times New Roman"/>
          <w:sz w:val="28"/>
          <w:szCs w:val="28"/>
          <w:lang w:eastAsia="ru-RU"/>
        </w:rPr>
        <w:t>другие виды учебной, воспитательной, спортивной и иной деятельности обучающихся.</w:t>
      </w:r>
    </w:p>
    <w:p w:rsidR="0038240A" w:rsidRPr="0038240A" w:rsidRDefault="0038240A" w:rsidP="0038240A">
      <w:pPr>
        <w:widowControl/>
        <w:spacing w:before="100" w:beforeAutospacing="1" w:after="100" w:afterAutospacing="1" w:line="240" w:lineRule="auto"/>
        <w:rPr>
          <w:rFonts w:ascii="Times New Roman" w:eastAsia="Times New Roman" w:hAnsi="Times New Roman"/>
          <w:sz w:val="28"/>
          <w:szCs w:val="28"/>
          <w:lang w:eastAsia="ru-RU"/>
        </w:rPr>
      </w:pPr>
      <w:r w:rsidRPr="0038240A">
        <w:rPr>
          <w:rFonts w:ascii="Times New Roman" w:eastAsia="Times New Roman" w:hAnsi="Times New Roman"/>
          <w:sz w:val="28"/>
          <w:szCs w:val="28"/>
          <w:lang w:eastAsia="ru-RU"/>
        </w:rPr>
        <w:t>Учебный план определяет количество учебных занятий за два года на одного обучающегося – 2516 часов (37 часов в неделю).</w:t>
      </w:r>
    </w:p>
    <w:p w:rsidR="0038240A" w:rsidRPr="0038240A" w:rsidRDefault="0038240A" w:rsidP="0038240A">
      <w:pPr>
        <w:widowControl/>
        <w:spacing w:before="100" w:beforeAutospacing="1" w:after="100" w:afterAutospacing="1" w:line="240" w:lineRule="auto"/>
        <w:rPr>
          <w:rFonts w:ascii="Times New Roman" w:eastAsia="Times New Roman" w:hAnsi="Times New Roman"/>
          <w:sz w:val="28"/>
          <w:szCs w:val="28"/>
          <w:lang w:eastAsia="ru-RU"/>
        </w:rPr>
      </w:pPr>
      <w:r w:rsidRPr="0038240A">
        <w:rPr>
          <w:rFonts w:ascii="Times New Roman" w:eastAsia="Times New Roman" w:hAnsi="Times New Roman"/>
          <w:sz w:val="28"/>
          <w:szCs w:val="28"/>
          <w:lang w:eastAsia="ru-RU"/>
        </w:rPr>
        <w:t>Школа обеспечивает реализацию учебных планов универсального уровня</w:t>
      </w:r>
    </w:p>
    <w:p w:rsidR="0038240A" w:rsidRPr="0038240A" w:rsidRDefault="0038240A" w:rsidP="0038240A">
      <w:pPr>
        <w:widowControl/>
        <w:spacing w:before="100" w:beforeAutospacing="1" w:after="100" w:afterAutospacing="1" w:line="240" w:lineRule="auto"/>
        <w:rPr>
          <w:rFonts w:ascii="Times New Roman" w:eastAsia="Times New Roman" w:hAnsi="Times New Roman"/>
          <w:sz w:val="28"/>
          <w:szCs w:val="28"/>
          <w:lang w:eastAsia="ru-RU"/>
        </w:rPr>
      </w:pPr>
      <w:r w:rsidRPr="0038240A">
        <w:rPr>
          <w:rFonts w:ascii="Times New Roman" w:eastAsia="Times New Roman" w:hAnsi="Times New Roman"/>
          <w:sz w:val="28"/>
          <w:szCs w:val="28"/>
          <w:lang w:eastAsia="ru-RU"/>
        </w:rPr>
        <w:t>В интересах обучающихся и их родителей (законных представителей) в учебный план каждого профиля включено изучение двух учебных предметов на углубленном уровне.</w:t>
      </w:r>
    </w:p>
    <w:p w:rsidR="0038240A" w:rsidRPr="0038240A" w:rsidRDefault="0038240A" w:rsidP="0038240A">
      <w:pPr>
        <w:autoSpaceDE w:val="0"/>
        <w:autoSpaceDN w:val="0"/>
        <w:spacing w:after="0" w:line="240" w:lineRule="auto"/>
        <w:ind w:left="474" w:right="468" w:firstLine="710"/>
        <w:jc w:val="both"/>
        <w:rPr>
          <w:rFonts w:ascii="Times New Roman" w:eastAsia="Times New Roman" w:hAnsi="Times New Roman"/>
          <w:sz w:val="28"/>
          <w:szCs w:val="28"/>
        </w:rPr>
      </w:pPr>
      <w:r w:rsidRPr="0038240A">
        <w:rPr>
          <w:rFonts w:ascii="Times New Roman" w:eastAsia="Times New Roman" w:hAnsi="Times New Roman"/>
          <w:sz w:val="28"/>
          <w:szCs w:val="28"/>
        </w:rPr>
        <w:t>Учебный</w:t>
      </w:r>
      <w:r w:rsidRPr="0038240A">
        <w:rPr>
          <w:rFonts w:ascii="Times New Roman" w:eastAsia="Times New Roman" w:hAnsi="Times New Roman"/>
          <w:spacing w:val="1"/>
          <w:sz w:val="28"/>
          <w:szCs w:val="28"/>
        </w:rPr>
        <w:t xml:space="preserve"> </w:t>
      </w:r>
      <w:r w:rsidRPr="0038240A">
        <w:rPr>
          <w:rFonts w:ascii="Times New Roman" w:eastAsia="Times New Roman" w:hAnsi="Times New Roman"/>
          <w:sz w:val="28"/>
          <w:szCs w:val="28"/>
        </w:rPr>
        <w:t>план</w:t>
      </w:r>
      <w:r w:rsidRPr="0038240A">
        <w:rPr>
          <w:rFonts w:ascii="Times New Roman" w:eastAsia="Times New Roman" w:hAnsi="Times New Roman"/>
          <w:spacing w:val="60"/>
          <w:sz w:val="28"/>
          <w:szCs w:val="28"/>
        </w:rPr>
        <w:t xml:space="preserve"> </w:t>
      </w:r>
      <w:r w:rsidRPr="0038240A">
        <w:rPr>
          <w:rFonts w:ascii="Times New Roman" w:eastAsia="Times New Roman" w:hAnsi="Times New Roman"/>
          <w:sz w:val="28"/>
          <w:szCs w:val="28"/>
        </w:rPr>
        <w:t>разработан</w:t>
      </w:r>
      <w:r w:rsidRPr="0038240A">
        <w:rPr>
          <w:rFonts w:ascii="Times New Roman" w:eastAsia="Times New Roman" w:hAnsi="Times New Roman"/>
          <w:spacing w:val="60"/>
          <w:sz w:val="28"/>
          <w:szCs w:val="28"/>
        </w:rPr>
        <w:t xml:space="preserve"> </w:t>
      </w:r>
      <w:r w:rsidRPr="0038240A">
        <w:rPr>
          <w:rFonts w:ascii="Times New Roman" w:eastAsia="Times New Roman" w:hAnsi="Times New Roman"/>
          <w:sz w:val="28"/>
          <w:szCs w:val="28"/>
        </w:rPr>
        <w:t>в соответствии</w:t>
      </w:r>
      <w:r w:rsidRPr="0038240A">
        <w:rPr>
          <w:rFonts w:ascii="Times New Roman" w:eastAsia="Times New Roman" w:hAnsi="Times New Roman"/>
          <w:spacing w:val="60"/>
          <w:sz w:val="28"/>
          <w:szCs w:val="28"/>
        </w:rPr>
        <w:t xml:space="preserve"> </w:t>
      </w:r>
      <w:r w:rsidRPr="0038240A">
        <w:rPr>
          <w:rFonts w:ascii="Times New Roman" w:eastAsia="Times New Roman" w:hAnsi="Times New Roman"/>
          <w:sz w:val="28"/>
          <w:szCs w:val="28"/>
        </w:rPr>
        <w:t>с требованиями</w:t>
      </w:r>
      <w:r w:rsidRPr="0038240A">
        <w:rPr>
          <w:rFonts w:ascii="Times New Roman" w:eastAsia="Times New Roman" w:hAnsi="Times New Roman"/>
          <w:spacing w:val="60"/>
          <w:sz w:val="28"/>
          <w:szCs w:val="28"/>
        </w:rPr>
        <w:t xml:space="preserve"> </w:t>
      </w:r>
      <w:r w:rsidRPr="0038240A">
        <w:rPr>
          <w:rFonts w:ascii="Times New Roman" w:eastAsia="Times New Roman" w:hAnsi="Times New Roman"/>
          <w:sz w:val="28"/>
          <w:szCs w:val="28"/>
        </w:rPr>
        <w:t>ФГОС</w:t>
      </w:r>
      <w:r w:rsidRPr="0038240A">
        <w:rPr>
          <w:rFonts w:ascii="Times New Roman" w:eastAsia="Times New Roman" w:hAnsi="Times New Roman"/>
          <w:spacing w:val="60"/>
          <w:sz w:val="28"/>
          <w:szCs w:val="28"/>
        </w:rPr>
        <w:t xml:space="preserve"> </w:t>
      </w:r>
      <w:r w:rsidRPr="0038240A">
        <w:rPr>
          <w:rFonts w:ascii="Times New Roman" w:eastAsia="Times New Roman" w:hAnsi="Times New Roman"/>
          <w:sz w:val="28"/>
          <w:szCs w:val="28"/>
        </w:rPr>
        <w:t>СОО,</w:t>
      </w:r>
      <w:r w:rsidRPr="0038240A">
        <w:rPr>
          <w:rFonts w:ascii="Times New Roman" w:eastAsia="Times New Roman" w:hAnsi="Times New Roman"/>
          <w:spacing w:val="60"/>
          <w:sz w:val="28"/>
          <w:szCs w:val="28"/>
        </w:rPr>
        <w:t xml:space="preserve"> </w:t>
      </w:r>
      <w:r w:rsidRPr="0038240A">
        <w:rPr>
          <w:rFonts w:ascii="Times New Roman" w:eastAsia="Times New Roman" w:hAnsi="Times New Roman"/>
          <w:sz w:val="28"/>
          <w:szCs w:val="28"/>
        </w:rPr>
        <w:t>ФОП</w:t>
      </w:r>
      <w:r w:rsidRPr="0038240A">
        <w:rPr>
          <w:rFonts w:ascii="Times New Roman" w:eastAsia="Times New Roman" w:hAnsi="Times New Roman"/>
          <w:spacing w:val="60"/>
          <w:sz w:val="28"/>
          <w:szCs w:val="28"/>
        </w:rPr>
        <w:t xml:space="preserve"> </w:t>
      </w:r>
      <w:r w:rsidRPr="0038240A">
        <w:rPr>
          <w:rFonts w:ascii="Times New Roman" w:eastAsia="Times New Roman" w:hAnsi="Times New Roman"/>
          <w:sz w:val="28"/>
          <w:szCs w:val="28"/>
        </w:rPr>
        <w:t>СОО,</w:t>
      </w:r>
      <w:r w:rsidRPr="0038240A">
        <w:rPr>
          <w:rFonts w:ascii="Times New Roman" w:eastAsia="Times New Roman" w:hAnsi="Times New Roman"/>
          <w:spacing w:val="1"/>
          <w:sz w:val="28"/>
          <w:szCs w:val="28"/>
        </w:rPr>
        <w:t xml:space="preserve"> </w:t>
      </w:r>
      <w:r w:rsidRPr="0038240A">
        <w:rPr>
          <w:rFonts w:ascii="Times New Roman" w:eastAsia="Times New Roman" w:hAnsi="Times New Roman"/>
          <w:sz w:val="28"/>
          <w:szCs w:val="28"/>
        </w:rPr>
        <w:t>СП 2.4.3648-20, СанПиН 1.2.3685-21. Количество часов по предметам рассчитано на уровень</w:t>
      </w:r>
      <w:r w:rsidRPr="0038240A">
        <w:rPr>
          <w:rFonts w:ascii="Times New Roman" w:eastAsia="Times New Roman" w:hAnsi="Times New Roman"/>
          <w:spacing w:val="1"/>
          <w:sz w:val="28"/>
          <w:szCs w:val="28"/>
        </w:rPr>
        <w:t xml:space="preserve"> </w:t>
      </w:r>
      <w:r w:rsidRPr="0038240A">
        <w:rPr>
          <w:rFonts w:ascii="Times New Roman" w:eastAsia="Times New Roman" w:hAnsi="Times New Roman"/>
          <w:sz w:val="28"/>
          <w:szCs w:val="28"/>
        </w:rPr>
        <w:t>образования</w:t>
      </w:r>
      <w:r w:rsidRPr="0038240A">
        <w:rPr>
          <w:rFonts w:ascii="Times New Roman" w:eastAsia="Times New Roman" w:hAnsi="Times New Roman"/>
          <w:spacing w:val="61"/>
          <w:sz w:val="28"/>
          <w:szCs w:val="28"/>
        </w:rPr>
        <w:t xml:space="preserve"> </w:t>
      </w:r>
      <w:r w:rsidRPr="0038240A">
        <w:rPr>
          <w:rFonts w:ascii="Times New Roman" w:eastAsia="Times New Roman" w:hAnsi="Times New Roman"/>
          <w:sz w:val="28"/>
          <w:szCs w:val="28"/>
        </w:rPr>
        <w:t>с учетом   максимальной   общей   нагрузки   при   пятидневной   учебной   неделе</w:t>
      </w:r>
      <w:r w:rsidRPr="0038240A">
        <w:rPr>
          <w:rFonts w:ascii="Times New Roman" w:eastAsia="Times New Roman" w:hAnsi="Times New Roman"/>
          <w:spacing w:val="-57"/>
          <w:sz w:val="28"/>
          <w:szCs w:val="28"/>
        </w:rPr>
        <w:t xml:space="preserve"> </w:t>
      </w:r>
      <w:r w:rsidRPr="0038240A">
        <w:rPr>
          <w:rFonts w:ascii="Times New Roman" w:eastAsia="Times New Roman" w:hAnsi="Times New Roman"/>
          <w:sz w:val="28"/>
          <w:szCs w:val="28"/>
        </w:rPr>
        <w:t>и</w:t>
      </w:r>
      <w:r w:rsidRPr="0038240A">
        <w:rPr>
          <w:rFonts w:ascii="Times New Roman" w:eastAsia="Times New Roman" w:hAnsi="Times New Roman"/>
          <w:spacing w:val="2"/>
          <w:sz w:val="28"/>
          <w:szCs w:val="28"/>
        </w:rPr>
        <w:t xml:space="preserve"> </w:t>
      </w:r>
      <w:r w:rsidRPr="0038240A">
        <w:rPr>
          <w:rFonts w:ascii="Times New Roman" w:eastAsia="Times New Roman" w:hAnsi="Times New Roman"/>
          <w:sz w:val="28"/>
          <w:szCs w:val="28"/>
        </w:rPr>
        <w:t>68</w:t>
      </w:r>
      <w:r w:rsidRPr="0038240A">
        <w:rPr>
          <w:rFonts w:ascii="Times New Roman" w:eastAsia="Times New Roman" w:hAnsi="Times New Roman"/>
          <w:spacing w:val="2"/>
          <w:sz w:val="28"/>
          <w:szCs w:val="28"/>
        </w:rPr>
        <w:t xml:space="preserve"> </w:t>
      </w:r>
      <w:r w:rsidRPr="0038240A">
        <w:rPr>
          <w:rFonts w:ascii="Times New Roman" w:eastAsia="Times New Roman" w:hAnsi="Times New Roman"/>
          <w:sz w:val="28"/>
          <w:szCs w:val="28"/>
        </w:rPr>
        <w:t>учебных</w:t>
      </w:r>
      <w:r w:rsidRPr="0038240A">
        <w:rPr>
          <w:rFonts w:ascii="Times New Roman" w:eastAsia="Times New Roman" w:hAnsi="Times New Roman"/>
          <w:spacing w:val="-3"/>
          <w:sz w:val="28"/>
          <w:szCs w:val="28"/>
        </w:rPr>
        <w:t xml:space="preserve"> </w:t>
      </w:r>
      <w:r w:rsidRPr="0038240A">
        <w:rPr>
          <w:rFonts w:ascii="Times New Roman" w:eastAsia="Times New Roman" w:hAnsi="Times New Roman"/>
          <w:sz w:val="28"/>
          <w:szCs w:val="28"/>
        </w:rPr>
        <w:t>недель</w:t>
      </w:r>
      <w:r w:rsidRPr="0038240A">
        <w:rPr>
          <w:rFonts w:ascii="Times New Roman" w:eastAsia="Times New Roman" w:hAnsi="Times New Roman"/>
          <w:spacing w:val="3"/>
          <w:sz w:val="28"/>
          <w:szCs w:val="28"/>
        </w:rPr>
        <w:t xml:space="preserve"> </w:t>
      </w:r>
      <w:r w:rsidRPr="0038240A">
        <w:rPr>
          <w:rFonts w:ascii="Times New Roman" w:eastAsia="Times New Roman" w:hAnsi="Times New Roman"/>
          <w:sz w:val="28"/>
          <w:szCs w:val="28"/>
        </w:rPr>
        <w:t>за</w:t>
      </w:r>
      <w:r w:rsidRPr="0038240A">
        <w:rPr>
          <w:rFonts w:ascii="Times New Roman" w:eastAsia="Times New Roman" w:hAnsi="Times New Roman"/>
          <w:spacing w:val="3"/>
          <w:sz w:val="28"/>
          <w:szCs w:val="28"/>
        </w:rPr>
        <w:t xml:space="preserve"> </w:t>
      </w:r>
      <w:r w:rsidRPr="0038240A">
        <w:rPr>
          <w:rFonts w:ascii="Times New Roman" w:eastAsia="Times New Roman" w:hAnsi="Times New Roman"/>
          <w:sz w:val="28"/>
          <w:szCs w:val="28"/>
        </w:rPr>
        <w:t>два</w:t>
      </w:r>
      <w:r w:rsidRPr="0038240A">
        <w:rPr>
          <w:rFonts w:ascii="Times New Roman" w:eastAsia="Times New Roman" w:hAnsi="Times New Roman"/>
          <w:spacing w:val="1"/>
          <w:sz w:val="28"/>
          <w:szCs w:val="28"/>
        </w:rPr>
        <w:t xml:space="preserve"> </w:t>
      </w:r>
      <w:r w:rsidRPr="0038240A">
        <w:rPr>
          <w:rFonts w:ascii="Times New Roman" w:eastAsia="Times New Roman" w:hAnsi="Times New Roman"/>
          <w:sz w:val="28"/>
          <w:szCs w:val="28"/>
        </w:rPr>
        <w:t>учебных</w:t>
      </w:r>
      <w:r w:rsidRPr="0038240A">
        <w:rPr>
          <w:rFonts w:ascii="Times New Roman" w:eastAsia="Times New Roman" w:hAnsi="Times New Roman"/>
          <w:spacing w:val="-3"/>
          <w:sz w:val="28"/>
          <w:szCs w:val="28"/>
        </w:rPr>
        <w:t xml:space="preserve"> </w:t>
      </w:r>
      <w:r w:rsidRPr="0038240A">
        <w:rPr>
          <w:rFonts w:ascii="Times New Roman" w:eastAsia="Times New Roman" w:hAnsi="Times New Roman"/>
          <w:sz w:val="28"/>
          <w:szCs w:val="28"/>
        </w:rPr>
        <w:t>года.</w:t>
      </w:r>
    </w:p>
    <w:p w:rsidR="0038240A" w:rsidRPr="0038240A" w:rsidRDefault="0038240A" w:rsidP="0038240A">
      <w:pPr>
        <w:autoSpaceDE w:val="0"/>
        <w:autoSpaceDN w:val="0"/>
        <w:spacing w:after="0" w:line="240" w:lineRule="auto"/>
        <w:ind w:left="474" w:right="468" w:firstLine="710"/>
        <w:jc w:val="both"/>
        <w:rPr>
          <w:rFonts w:ascii="Times New Roman" w:eastAsia="Times New Roman" w:hAnsi="Times New Roman"/>
          <w:sz w:val="28"/>
          <w:szCs w:val="28"/>
        </w:rPr>
      </w:pPr>
      <w:r w:rsidRPr="0038240A">
        <w:rPr>
          <w:rFonts w:ascii="Times New Roman" w:eastAsia="Times New Roman" w:hAnsi="Times New Roman"/>
          <w:sz w:val="28"/>
          <w:szCs w:val="28"/>
        </w:rPr>
        <w:t>Универсальный</w:t>
      </w:r>
      <w:r w:rsidRPr="0038240A">
        <w:rPr>
          <w:rFonts w:ascii="Times New Roman" w:eastAsia="Times New Roman" w:hAnsi="Times New Roman"/>
          <w:spacing w:val="1"/>
          <w:sz w:val="28"/>
          <w:szCs w:val="28"/>
        </w:rPr>
        <w:t xml:space="preserve"> </w:t>
      </w:r>
      <w:r w:rsidRPr="0038240A">
        <w:rPr>
          <w:rFonts w:ascii="Times New Roman" w:eastAsia="Times New Roman" w:hAnsi="Times New Roman"/>
          <w:sz w:val="28"/>
          <w:szCs w:val="28"/>
        </w:rPr>
        <w:t>профиль ориентирован</w:t>
      </w:r>
      <w:r w:rsidRPr="0038240A">
        <w:rPr>
          <w:rFonts w:ascii="Times New Roman" w:eastAsia="Times New Roman" w:hAnsi="Times New Roman"/>
          <w:spacing w:val="60"/>
          <w:sz w:val="28"/>
          <w:szCs w:val="28"/>
        </w:rPr>
        <w:t xml:space="preserve"> </w:t>
      </w:r>
      <w:r w:rsidRPr="0038240A">
        <w:rPr>
          <w:rFonts w:ascii="Times New Roman" w:eastAsia="Times New Roman" w:hAnsi="Times New Roman"/>
          <w:sz w:val="28"/>
          <w:szCs w:val="28"/>
        </w:rPr>
        <w:t>на обучающихся,</w:t>
      </w:r>
      <w:r w:rsidRPr="0038240A">
        <w:rPr>
          <w:rFonts w:ascii="Times New Roman" w:eastAsia="Times New Roman" w:hAnsi="Times New Roman"/>
          <w:spacing w:val="60"/>
          <w:sz w:val="28"/>
          <w:szCs w:val="28"/>
        </w:rPr>
        <w:t xml:space="preserve"> </w:t>
      </w:r>
      <w:r w:rsidRPr="0038240A">
        <w:rPr>
          <w:rFonts w:ascii="Times New Roman" w:eastAsia="Times New Roman" w:hAnsi="Times New Roman"/>
          <w:sz w:val="28"/>
          <w:szCs w:val="28"/>
        </w:rPr>
        <w:t>чей</w:t>
      </w:r>
      <w:r w:rsidRPr="0038240A">
        <w:rPr>
          <w:rFonts w:ascii="Times New Roman" w:eastAsia="Times New Roman" w:hAnsi="Times New Roman"/>
          <w:spacing w:val="60"/>
          <w:sz w:val="28"/>
          <w:szCs w:val="28"/>
        </w:rPr>
        <w:t xml:space="preserve"> </w:t>
      </w:r>
      <w:r w:rsidRPr="0038240A">
        <w:rPr>
          <w:rFonts w:ascii="Times New Roman" w:eastAsia="Times New Roman" w:hAnsi="Times New Roman"/>
          <w:sz w:val="28"/>
          <w:szCs w:val="28"/>
        </w:rPr>
        <w:t>выбор</w:t>
      </w:r>
      <w:r w:rsidRPr="0038240A">
        <w:rPr>
          <w:rFonts w:ascii="Times New Roman" w:eastAsia="Times New Roman" w:hAnsi="Times New Roman"/>
          <w:spacing w:val="60"/>
          <w:sz w:val="28"/>
          <w:szCs w:val="28"/>
        </w:rPr>
        <w:t xml:space="preserve"> </w:t>
      </w:r>
      <w:r w:rsidRPr="0038240A">
        <w:rPr>
          <w:rFonts w:ascii="Times New Roman" w:eastAsia="Times New Roman" w:hAnsi="Times New Roman"/>
          <w:sz w:val="28"/>
          <w:szCs w:val="28"/>
        </w:rPr>
        <w:t>«не вписывается»</w:t>
      </w:r>
      <w:r w:rsidRPr="0038240A">
        <w:rPr>
          <w:rFonts w:ascii="Times New Roman" w:eastAsia="Times New Roman" w:hAnsi="Times New Roman"/>
          <w:spacing w:val="-57"/>
          <w:sz w:val="28"/>
          <w:szCs w:val="28"/>
        </w:rPr>
        <w:t xml:space="preserve"> </w:t>
      </w:r>
      <w:r w:rsidRPr="0038240A">
        <w:rPr>
          <w:rFonts w:ascii="Times New Roman" w:eastAsia="Times New Roman" w:hAnsi="Times New Roman"/>
          <w:sz w:val="28"/>
          <w:szCs w:val="28"/>
        </w:rPr>
        <w:t>в рамки технологического, социально-экономического, естественно-научного и гуманитарного</w:t>
      </w:r>
      <w:r w:rsidRPr="0038240A">
        <w:rPr>
          <w:rFonts w:ascii="Times New Roman" w:eastAsia="Times New Roman" w:hAnsi="Times New Roman"/>
          <w:spacing w:val="1"/>
          <w:sz w:val="28"/>
          <w:szCs w:val="28"/>
        </w:rPr>
        <w:t xml:space="preserve"> </w:t>
      </w:r>
      <w:r w:rsidRPr="0038240A">
        <w:rPr>
          <w:rFonts w:ascii="Times New Roman" w:eastAsia="Times New Roman" w:hAnsi="Times New Roman"/>
          <w:sz w:val="28"/>
          <w:szCs w:val="28"/>
        </w:rPr>
        <w:t>профилей.</w:t>
      </w:r>
    </w:p>
    <w:p w:rsidR="0038240A" w:rsidRPr="0038240A" w:rsidRDefault="0038240A" w:rsidP="0038240A">
      <w:pPr>
        <w:autoSpaceDE w:val="0"/>
        <w:autoSpaceDN w:val="0"/>
        <w:spacing w:after="0" w:line="240" w:lineRule="auto"/>
        <w:ind w:left="474" w:right="466" w:firstLine="710"/>
        <w:jc w:val="both"/>
        <w:rPr>
          <w:rFonts w:ascii="Times New Roman" w:eastAsia="Times New Roman" w:hAnsi="Times New Roman"/>
          <w:sz w:val="28"/>
          <w:szCs w:val="28"/>
        </w:rPr>
      </w:pPr>
      <w:r w:rsidRPr="0038240A">
        <w:rPr>
          <w:rFonts w:ascii="Times New Roman" w:eastAsia="Times New Roman" w:hAnsi="Times New Roman"/>
          <w:sz w:val="28"/>
          <w:szCs w:val="28"/>
        </w:rPr>
        <w:t>В основу учебного плана положен вариант  4 федерального учебного плана универсального</w:t>
      </w:r>
      <w:r w:rsidRPr="0038240A">
        <w:rPr>
          <w:rFonts w:ascii="Times New Roman" w:eastAsia="Times New Roman" w:hAnsi="Times New Roman"/>
          <w:spacing w:val="-57"/>
          <w:sz w:val="28"/>
          <w:szCs w:val="28"/>
        </w:rPr>
        <w:t xml:space="preserve"> </w:t>
      </w:r>
      <w:r w:rsidRPr="0038240A">
        <w:rPr>
          <w:rFonts w:ascii="Times New Roman" w:eastAsia="Times New Roman" w:hAnsi="Times New Roman"/>
          <w:sz w:val="28"/>
          <w:szCs w:val="28"/>
        </w:rPr>
        <w:t>профиля</w:t>
      </w:r>
      <w:r w:rsidRPr="0038240A">
        <w:rPr>
          <w:rFonts w:ascii="Times New Roman" w:eastAsia="Times New Roman" w:hAnsi="Times New Roman"/>
          <w:spacing w:val="1"/>
          <w:sz w:val="28"/>
          <w:szCs w:val="28"/>
        </w:rPr>
        <w:t xml:space="preserve"> </w:t>
      </w:r>
      <w:r w:rsidRPr="0038240A">
        <w:rPr>
          <w:rFonts w:ascii="Times New Roman" w:eastAsia="Times New Roman" w:hAnsi="Times New Roman"/>
          <w:sz w:val="28"/>
          <w:szCs w:val="28"/>
        </w:rPr>
        <w:t>при</w:t>
      </w:r>
      <w:r w:rsidRPr="0038240A">
        <w:rPr>
          <w:rFonts w:ascii="Times New Roman" w:eastAsia="Times New Roman" w:hAnsi="Times New Roman"/>
          <w:spacing w:val="1"/>
          <w:sz w:val="28"/>
          <w:szCs w:val="28"/>
        </w:rPr>
        <w:t xml:space="preserve"> </w:t>
      </w:r>
      <w:r w:rsidRPr="0038240A">
        <w:rPr>
          <w:rFonts w:ascii="Times New Roman" w:eastAsia="Times New Roman" w:hAnsi="Times New Roman"/>
          <w:sz w:val="28"/>
          <w:szCs w:val="28"/>
        </w:rPr>
        <w:t>пятидневной</w:t>
      </w:r>
      <w:r w:rsidRPr="0038240A">
        <w:rPr>
          <w:rFonts w:ascii="Times New Roman" w:eastAsia="Times New Roman" w:hAnsi="Times New Roman"/>
          <w:spacing w:val="1"/>
          <w:sz w:val="28"/>
          <w:szCs w:val="28"/>
        </w:rPr>
        <w:t xml:space="preserve"> </w:t>
      </w:r>
      <w:r w:rsidRPr="0038240A">
        <w:rPr>
          <w:rFonts w:ascii="Times New Roman" w:eastAsia="Times New Roman" w:hAnsi="Times New Roman"/>
          <w:sz w:val="28"/>
          <w:szCs w:val="28"/>
        </w:rPr>
        <w:t>учебной</w:t>
      </w:r>
      <w:r w:rsidRPr="0038240A">
        <w:rPr>
          <w:rFonts w:ascii="Times New Roman" w:eastAsia="Times New Roman" w:hAnsi="Times New Roman"/>
          <w:spacing w:val="1"/>
          <w:sz w:val="28"/>
          <w:szCs w:val="28"/>
        </w:rPr>
        <w:t xml:space="preserve"> </w:t>
      </w:r>
      <w:r w:rsidRPr="0038240A">
        <w:rPr>
          <w:rFonts w:ascii="Times New Roman" w:eastAsia="Times New Roman" w:hAnsi="Times New Roman"/>
          <w:sz w:val="28"/>
          <w:szCs w:val="28"/>
        </w:rPr>
        <w:t>неделе.</w:t>
      </w:r>
      <w:r w:rsidRPr="0038240A">
        <w:rPr>
          <w:rFonts w:ascii="Times New Roman" w:eastAsia="Times New Roman" w:hAnsi="Times New Roman"/>
          <w:spacing w:val="1"/>
          <w:sz w:val="28"/>
          <w:szCs w:val="28"/>
        </w:rPr>
        <w:t xml:space="preserve"> </w:t>
      </w:r>
      <w:r w:rsidRPr="0038240A">
        <w:rPr>
          <w:rFonts w:ascii="Times New Roman" w:eastAsia="Times New Roman" w:hAnsi="Times New Roman"/>
          <w:sz w:val="28"/>
          <w:szCs w:val="28"/>
        </w:rPr>
        <w:t>По запросам</w:t>
      </w:r>
      <w:r w:rsidRPr="0038240A">
        <w:rPr>
          <w:rFonts w:ascii="Times New Roman" w:eastAsia="Times New Roman" w:hAnsi="Times New Roman"/>
          <w:spacing w:val="1"/>
          <w:sz w:val="28"/>
          <w:szCs w:val="28"/>
        </w:rPr>
        <w:t xml:space="preserve"> </w:t>
      </w:r>
      <w:r w:rsidRPr="0038240A">
        <w:rPr>
          <w:rFonts w:ascii="Times New Roman" w:eastAsia="Times New Roman" w:hAnsi="Times New Roman"/>
          <w:sz w:val="28"/>
          <w:szCs w:val="28"/>
        </w:rPr>
        <w:t>обучающихся</w:t>
      </w:r>
      <w:r w:rsidRPr="0038240A">
        <w:rPr>
          <w:rFonts w:ascii="Times New Roman" w:eastAsia="Times New Roman" w:hAnsi="Times New Roman"/>
          <w:spacing w:val="1"/>
          <w:sz w:val="28"/>
          <w:szCs w:val="28"/>
        </w:rPr>
        <w:t xml:space="preserve"> </w:t>
      </w:r>
      <w:r w:rsidRPr="0038240A">
        <w:rPr>
          <w:rFonts w:ascii="Times New Roman" w:eastAsia="Times New Roman" w:hAnsi="Times New Roman"/>
          <w:sz w:val="28"/>
          <w:szCs w:val="28"/>
        </w:rPr>
        <w:t>и родителей</w:t>
      </w:r>
      <w:r w:rsidRPr="0038240A">
        <w:rPr>
          <w:rFonts w:ascii="Times New Roman" w:eastAsia="Times New Roman" w:hAnsi="Times New Roman"/>
          <w:spacing w:val="1"/>
          <w:sz w:val="28"/>
          <w:szCs w:val="28"/>
        </w:rPr>
        <w:t xml:space="preserve"> </w:t>
      </w:r>
      <w:r w:rsidRPr="0038240A">
        <w:rPr>
          <w:rFonts w:ascii="Times New Roman" w:eastAsia="Times New Roman" w:hAnsi="Times New Roman"/>
          <w:sz w:val="28"/>
          <w:szCs w:val="28"/>
        </w:rPr>
        <w:t>школа</w:t>
      </w:r>
      <w:r w:rsidRPr="0038240A">
        <w:rPr>
          <w:rFonts w:ascii="Times New Roman" w:eastAsia="Times New Roman" w:hAnsi="Times New Roman"/>
          <w:spacing w:val="1"/>
          <w:sz w:val="28"/>
          <w:szCs w:val="28"/>
        </w:rPr>
        <w:t xml:space="preserve"> </w:t>
      </w:r>
      <w:r w:rsidRPr="0038240A">
        <w:rPr>
          <w:rFonts w:ascii="Times New Roman" w:eastAsia="Times New Roman" w:hAnsi="Times New Roman"/>
          <w:sz w:val="28"/>
          <w:szCs w:val="28"/>
        </w:rPr>
        <w:t>определила 2</w:t>
      </w:r>
      <w:r w:rsidRPr="0038240A">
        <w:rPr>
          <w:rFonts w:ascii="Times New Roman" w:eastAsia="Times New Roman" w:hAnsi="Times New Roman"/>
          <w:spacing w:val="-2"/>
          <w:sz w:val="28"/>
          <w:szCs w:val="28"/>
        </w:rPr>
        <w:t xml:space="preserve"> </w:t>
      </w:r>
      <w:r w:rsidRPr="0038240A">
        <w:rPr>
          <w:rFonts w:ascii="Times New Roman" w:eastAsia="Times New Roman" w:hAnsi="Times New Roman"/>
          <w:sz w:val="28"/>
          <w:szCs w:val="28"/>
        </w:rPr>
        <w:t>предмета на</w:t>
      </w:r>
      <w:r w:rsidRPr="0038240A">
        <w:rPr>
          <w:rFonts w:ascii="Times New Roman" w:eastAsia="Times New Roman" w:hAnsi="Times New Roman"/>
          <w:spacing w:val="2"/>
          <w:sz w:val="28"/>
          <w:szCs w:val="28"/>
        </w:rPr>
        <w:t xml:space="preserve"> </w:t>
      </w:r>
      <w:r w:rsidRPr="0038240A">
        <w:rPr>
          <w:rFonts w:ascii="Times New Roman" w:eastAsia="Times New Roman" w:hAnsi="Times New Roman"/>
          <w:sz w:val="28"/>
          <w:szCs w:val="28"/>
        </w:rPr>
        <w:t>углубленном</w:t>
      </w:r>
      <w:r w:rsidRPr="0038240A">
        <w:rPr>
          <w:rFonts w:ascii="Times New Roman" w:eastAsia="Times New Roman" w:hAnsi="Times New Roman"/>
          <w:spacing w:val="-2"/>
          <w:sz w:val="28"/>
          <w:szCs w:val="28"/>
        </w:rPr>
        <w:t xml:space="preserve"> </w:t>
      </w:r>
      <w:r w:rsidRPr="0038240A">
        <w:rPr>
          <w:rFonts w:ascii="Times New Roman" w:eastAsia="Times New Roman" w:hAnsi="Times New Roman"/>
          <w:sz w:val="28"/>
          <w:szCs w:val="28"/>
        </w:rPr>
        <w:t>уровне: обществознание</w:t>
      </w:r>
      <w:r w:rsidRPr="0038240A">
        <w:rPr>
          <w:rFonts w:ascii="Times New Roman" w:eastAsia="Times New Roman" w:hAnsi="Times New Roman"/>
          <w:spacing w:val="3"/>
          <w:sz w:val="28"/>
          <w:szCs w:val="28"/>
        </w:rPr>
        <w:t xml:space="preserve"> </w:t>
      </w:r>
      <w:r w:rsidRPr="0038240A">
        <w:rPr>
          <w:rFonts w:ascii="Times New Roman" w:eastAsia="Times New Roman" w:hAnsi="Times New Roman"/>
          <w:sz w:val="28"/>
          <w:szCs w:val="28"/>
        </w:rPr>
        <w:t>и</w:t>
      </w:r>
      <w:r w:rsidRPr="0038240A">
        <w:rPr>
          <w:rFonts w:ascii="Times New Roman" w:eastAsia="Times New Roman" w:hAnsi="Times New Roman"/>
          <w:spacing w:val="-3"/>
          <w:sz w:val="28"/>
          <w:szCs w:val="28"/>
        </w:rPr>
        <w:t xml:space="preserve"> </w:t>
      </w:r>
      <w:r w:rsidRPr="0038240A">
        <w:rPr>
          <w:rFonts w:ascii="Times New Roman" w:eastAsia="Times New Roman" w:hAnsi="Times New Roman"/>
          <w:sz w:val="28"/>
          <w:szCs w:val="28"/>
        </w:rPr>
        <w:t>химия.</w:t>
      </w:r>
    </w:p>
    <w:p w:rsidR="0038240A" w:rsidRPr="0038240A" w:rsidRDefault="0038240A" w:rsidP="0038240A">
      <w:pPr>
        <w:autoSpaceDE w:val="0"/>
        <w:autoSpaceDN w:val="0"/>
        <w:spacing w:after="0" w:line="240" w:lineRule="auto"/>
        <w:ind w:left="474" w:right="476" w:firstLine="850"/>
        <w:jc w:val="both"/>
        <w:rPr>
          <w:rFonts w:ascii="Times New Roman" w:eastAsia="Times New Roman" w:hAnsi="Times New Roman"/>
          <w:sz w:val="28"/>
          <w:szCs w:val="28"/>
        </w:rPr>
      </w:pPr>
      <w:r w:rsidRPr="0038240A">
        <w:rPr>
          <w:rFonts w:ascii="Times New Roman" w:eastAsia="Times New Roman" w:hAnsi="Times New Roman"/>
          <w:sz w:val="28"/>
          <w:szCs w:val="28"/>
        </w:rPr>
        <w:t>Часть</w:t>
      </w:r>
      <w:r w:rsidRPr="0038240A">
        <w:rPr>
          <w:rFonts w:ascii="Times New Roman" w:eastAsia="Times New Roman" w:hAnsi="Times New Roman"/>
          <w:spacing w:val="1"/>
          <w:sz w:val="28"/>
          <w:szCs w:val="28"/>
        </w:rPr>
        <w:t xml:space="preserve"> </w:t>
      </w:r>
      <w:r w:rsidRPr="0038240A">
        <w:rPr>
          <w:rFonts w:ascii="Times New Roman" w:eastAsia="Times New Roman" w:hAnsi="Times New Roman"/>
          <w:sz w:val="28"/>
          <w:szCs w:val="28"/>
        </w:rPr>
        <w:t>учебного</w:t>
      </w:r>
      <w:r w:rsidRPr="0038240A">
        <w:rPr>
          <w:rFonts w:ascii="Times New Roman" w:eastAsia="Times New Roman" w:hAnsi="Times New Roman"/>
          <w:spacing w:val="1"/>
          <w:sz w:val="28"/>
          <w:szCs w:val="28"/>
        </w:rPr>
        <w:t xml:space="preserve"> </w:t>
      </w:r>
      <w:r w:rsidRPr="0038240A">
        <w:rPr>
          <w:rFonts w:ascii="Times New Roman" w:eastAsia="Times New Roman" w:hAnsi="Times New Roman"/>
          <w:sz w:val="28"/>
          <w:szCs w:val="28"/>
        </w:rPr>
        <w:t>плана,</w:t>
      </w:r>
      <w:r w:rsidRPr="0038240A">
        <w:rPr>
          <w:rFonts w:ascii="Times New Roman" w:eastAsia="Times New Roman" w:hAnsi="Times New Roman"/>
          <w:spacing w:val="1"/>
          <w:sz w:val="28"/>
          <w:szCs w:val="28"/>
        </w:rPr>
        <w:t xml:space="preserve"> </w:t>
      </w:r>
      <w:r w:rsidRPr="0038240A">
        <w:rPr>
          <w:rFonts w:ascii="Times New Roman" w:eastAsia="Times New Roman" w:hAnsi="Times New Roman"/>
          <w:sz w:val="28"/>
          <w:szCs w:val="28"/>
        </w:rPr>
        <w:t>формируемая</w:t>
      </w:r>
      <w:r w:rsidRPr="0038240A">
        <w:rPr>
          <w:rFonts w:ascii="Times New Roman" w:eastAsia="Times New Roman" w:hAnsi="Times New Roman"/>
          <w:spacing w:val="1"/>
          <w:sz w:val="28"/>
          <w:szCs w:val="28"/>
        </w:rPr>
        <w:t xml:space="preserve"> </w:t>
      </w:r>
      <w:r w:rsidRPr="0038240A">
        <w:rPr>
          <w:rFonts w:ascii="Times New Roman" w:eastAsia="Times New Roman" w:hAnsi="Times New Roman"/>
          <w:sz w:val="28"/>
          <w:szCs w:val="28"/>
        </w:rPr>
        <w:t>участниками</w:t>
      </w:r>
      <w:r w:rsidRPr="0038240A">
        <w:rPr>
          <w:rFonts w:ascii="Times New Roman" w:eastAsia="Times New Roman" w:hAnsi="Times New Roman"/>
          <w:spacing w:val="1"/>
          <w:sz w:val="28"/>
          <w:szCs w:val="28"/>
        </w:rPr>
        <w:t xml:space="preserve"> </w:t>
      </w:r>
      <w:r w:rsidRPr="0038240A">
        <w:rPr>
          <w:rFonts w:ascii="Times New Roman" w:eastAsia="Times New Roman" w:hAnsi="Times New Roman"/>
          <w:sz w:val="28"/>
          <w:szCs w:val="28"/>
        </w:rPr>
        <w:t>образовательных</w:t>
      </w:r>
      <w:r w:rsidRPr="0038240A">
        <w:rPr>
          <w:rFonts w:ascii="Times New Roman" w:eastAsia="Times New Roman" w:hAnsi="Times New Roman"/>
          <w:spacing w:val="1"/>
          <w:sz w:val="28"/>
          <w:szCs w:val="28"/>
        </w:rPr>
        <w:t xml:space="preserve"> </w:t>
      </w:r>
      <w:r w:rsidRPr="0038240A">
        <w:rPr>
          <w:rFonts w:ascii="Times New Roman" w:eastAsia="Times New Roman" w:hAnsi="Times New Roman"/>
          <w:sz w:val="28"/>
          <w:szCs w:val="28"/>
        </w:rPr>
        <w:t>отношений,</w:t>
      </w:r>
      <w:r w:rsidRPr="0038240A">
        <w:rPr>
          <w:rFonts w:ascii="Times New Roman" w:eastAsia="Times New Roman" w:hAnsi="Times New Roman"/>
          <w:spacing w:val="1"/>
          <w:sz w:val="28"/>
          <w:szCs w:val="28"/>
        </w:rPr>
        <w:t xml:space="preserve"> </w:t>
      </w:r>
      <w:r w:rsidRPr="0038240A">
        <w:rPr>
          <w:rFonts w:ascii="Times New Roman" w:eastAsia="Times New Roman" w:hAnsi="Times New Roman"/>
          <w:sz w:val="28"/>
          <w:szCs w:val="28"/>
        </w:rPr>
        <w:t>определяет</w:t>
      </w:r>
      <w:r w:rsidRPr="0038240A">
        <w:rPr>
          <w:rFonts w:ascii="Times New Roman" w:eastAsia="Times New Roman" w:hAnsi="Times New Roman"/>
          <w:spacing w:val="1"/>
          <w:sz w:val="28"/>
          <w:szCs w:val="28"/>
        </w:rPr>
        <w:t xml:space="preserve"> </w:t>
      </w:r>
      <w:r w:rsidRPr="0038240A">
        <w:rPr>
          <w:rFonts w:ascii="Times New Roman" w:eastAsia="Times New Roman" w:hAnsi="Times New Roman"/>
          <w:sz w:val="28"/>
          <w:szCs w:val="28"/>
        </w:rPr>
        <w:t>время,</w:t>
      </w:r>
      <w:r w:rsidRPr="0038240A">
        <w:rPr>
          <w:rFonts w:ascii="Times New Roman" w:eastAsia="Times New Roman" w:hAnsi="Times New Roman"/>
          <w:spacing w:val="1"/>
          <w:sz w:val="28"/>
          <w:szCs w:val="28"/>
        </w:rPr>
        <w:t xml:space="preserve"> </w:t>
      </w:r>
      <w:r w:rsidRPr="0038240A">
        <w:rPr>
          <w:rFonts w:ascii="Times New Roman" w:eastAsia="Times New Roman" w:hAnsi="Times New Roman"/>
          <w:sz w:val="28"/>
          <w:szCs w:val="28"/>
        </w:rPr>
        <w:t>отводимое</w:t>
      </w:r>
      <w:r w:rsidRPr="0038240A">
        <w:rPr>
          <w:rFonts w:ascii="Times New Roman" w:eastAsia="Times New Roman" w:hAnsi="Times New Roman"/>
          <w:spacing w:val="1"/>
          <w:sz w:val="28"/>
          <w:szCs w:val="28"/>
        </w:rPr>
        <w:t xml:space="preserve"> </w:t>
      </w:r>
      <w:r w:rsidRPr="0038240A">
        <w:rPr>
          <w:rFonts w:ascii="Times New Roman" w:eastAsia="Times New Roman" w:hAnsi="Times New Roman"/>
          <w:sz w:val="28"/>
          <w:szCs w:val="28"/>
        </w:rPr>
        <w:t>на</w:t>
      </w:r>
      <w:r w:rsidRPr="0038240A">
        <w:rPr>
          <w:rFonts w:ascii="Times New Roman" w:eastAsia="Times New Roman" w:hAnsi="Times New Roman"/>
          <w:spacing w:val="1"/>
          <w:sz w:val="28"/>
          <w:szCs w:val="28"/>
        </w:rPr>
        <w:t xml:space="preserve"> </w:t>
      </w:r>
      <w:r w:rsidRPr="0038240A">
        <w:rPr>
          <w:rFonts w:ascii="Times New Roman" w:eastAsia="Times New Roman" w:hAnsi="Times New Roman"/>
          <w:sz w:val="28"/>
          <w:szCs w:val="28"/>
        </w:rPr>
        <w:t>изучение</w:t>
      </w:r>
      <w:r w:rsidRPr="0038240A">
        <w:rPr>
          <w:rFonts w:ascii="Times New Roman" w:eastAsia="Times New Roman" w:hAnsi="Times New Roman"/>
          <w:spacing w:val="1"/>
          <w:sz w:val="28"/>
          <w:szCs w:val="28"/>
        </w:rPr>
        <w:t xml:space="preserve"> </w:t>
      </w:r>
      <w:r w:rsidRPr="0038240A">
        <w:rPr>
          <w:rFonts w:ascii="Times New Roman" w:eastAsia="Times New Roman" w:hAnsi="Times New Roman"/>
          <w:sz w:val="28"/>
          <w:szCs w:val="28"/>
        </w:rPr>
        <w:t>учебных</w:t>
      </w:r>
      <w:r w:rsidRPr="0038240A">
        <w:rPr>
          <w:rFonts w:ascii="Times New Roman" w:eastAsia="Times New Roman" w:hAnsi="Times New Roman"/>
          <w:spacing w:val="1"/>
          <w:sz w:val="28"/>
          <w:szCs w:val="28"/>
        </w:rPr>
        <w:t xml:space="preserve"> </w:t>
      </w:r>
      <w:r w:rsidRPr="0038240A">
        <w:rPr>
          <w:rFonts w:ascii="Times New Roman" w:eastAsia="Times New Roman" w:hAnsi="Times New Roman"/>
          <w:sz w:val="28"/>
          <w:szCs w:val="28"/>
        </w:rPr>
        <w:t>предметов,</w:t>
      </w:r>
      <w:r w:rsidRPr="0038240A">
        <w:rPr>
          <w:rFonts w:ascii="Times New Roman" w:eastAsia="Times New Roman" w:hAnsi="Times New Roman"/>
          <w:spacing w:val="1"/>
          <w:sz w:val="28"/>
          <w:szCs w:val="28"/>
        </w:rPr>
        <w:t xml:space="preserve"> </w:t>
      </w:r>
      <w:r w:rsidRPr="0038240A">
        <w:rPr>
          <w:rFonts w:ascii="Times New Roman" w:eastAsia="Times New Roman" w:hAnsi="Times New Roman"/>
          <w:sz w:val="28"/>
          <w:szCs w:val="28"/>
        </w:rPr>
        <w:t>учебных</w:t>
      </w:r>
      <w:r w:rsidRPr="0038240A">
        <w:rPr>
          <w:rFonts w:ascii="Times New Roman" w:eastAsia="Times New Roman" w:hAnsi="Times New Roman"/>
          <w:spacing w:val="1"/>
          <w:sz w:val="28"/>
          <w:szCs w:val="28"/>
        </w:rPr>
        <w:t xml:space="preserve"> </w:t>
      </w:r>
      <w:r w:rsidRPr="0038240A">
        <w:rPr>
          <w:rFonts w:ascii="Times New Roman" w:eastAsia="Times New Roman" w:hAnsi="Times New Roman"/>
          <w:sz w:val="28"/>
          <w:szCs w:val="28"/>
        </w:rPr>
        <w:t>курсов,</w:t>
      </w:r>
      <w:r w:rsidRPr="0038240A">
        <w:rPr>
          <w:rFonts w:ascii="Times New Roman" w:eastAsia="Times New Roman" w:hAnsi="Times New Roman"/>
          <w:spacing w:val="1"/>
          <w:sz w:val="28"/>
          <w:szCs w:val="28"/>
        </w:rPr>
        <w:t xml:space="preserve"> </w:t>
      </w:r>
      <w:r w:rsidRPr="0038240A">
        <w:rPr>
          <w:rFonts w:ascii="Times New Roman" w:eastAsia="Times New Roman" w:hAnsi="Times New Roman"/>
          <w:sz w:val="28"/>
          <w:szCs w:val="28"/>
        </w:rPr>
        <w:t>учебных</w:t>
      </w:r>
      <w:r w:rsidRPr="0038240A">
        <w:rPr>
          <w:rFonts w:ascii="Times New Roman" w:eastAsia="Times New Roman" w:hAnsi="Times New Roman"/>
          <w:spacing w:val="1"/>
          <w:sz w:val="28"/>
          <w:szCs w:val="28"/>
        </w:rPr>
        <w:t xml:space="preserve"> </w:t>
      </w:r>
      <w:r w:rsidRPr="0038240A">
        <w:rPr>
          <w:rFonts w:ascii="Times New Roman" w:eastAsia="Times New Roman" w:hAnsi="Times New Roman"/>
          <w:sz w:val="28"/>
          <w:szCs w:val="28"/>
        </w:rPr>
        <w:t>модулей по выбору обучающихся, родителей (законных представителей) несовершеннолетних</w:t>
      </w:r>
      <w:r w:rsidRPr="0038240A">
        <w:rPr>
          <w:rFonts w:ascii="Times New Roman" w:eastAsia="Times New Roman" w:hAnsi="Times New Roman"/>
          <w:spacing w:val="1"/>
          <w:sz w:val="28"/>
          <w:szCs w:val="28"/>
        </w:rPr>
        <w:t xml:space="preserve"> </w:t>
      </w:r>
      <w:r w:rsidRPr="0038240A">
        <w:rPr>
          <w:rFonts w:ascii="Times New Roman" w:eastAsia="Times New Roman" w:hAnsi="Times New Roman"/>
          <w:sz w:val="28"/>
          <w:szCs w:val="28"/>
        </w:rPr>
        <w:t>обучающихся.</w:t>
      </w:r>
    </w:p>
    <w:p w:rsidR="0038240A" w:rsidRPr="0038240A" w:rsidRDefault="0038240A" w:rsidP="0038240A">
      <w:pPr>
        <w:autoSpaceDE w:val="0"/>
        <w:autoSpaceDN w:val="0"/>
        <w:spacing w:after="0" w:line="240" w:lineRule="auto"/>
        <w:ind w:left="474" w:right="463" w:firstLine="850"/>
        <w:jc w:val="both"/>
        <w:rPr>
          <w:rFonts w:ascii="Times New Roman" w:eastAsia="Times New Roman" w:hAnsi="Times New Roman"/>
          <w:sz w:val="28"/>
          <w:szCs w:val="28"/>
        </w:rPr>
      </w:pPr>
      <w:r w:rsidRPr="0038240A">
        <w:rPr>
          <w:rFonts w:ascii="Times New Roman" w:eastAsia="Times New Roman" w:hAnsi="Times New Roman"/>
          <w:sz w:val="28"/>
          <w:szCs w:val="28"/>
        </w:rPr>
        <w:t>Обучение</w:t>
      </w:r>
      <w:r w:rsidRPr="0038240A">
        <w:rPr>
          <w:rFonts w:ascii="Times New Roman" w:eastAsia="Times New Roman" w:hAnsi="Times New Roman"/>
          <w:spacing w:val="1"/>
          <w:sz w:val="28"/>
          <w:szCs w:val="28"/>
        </w:rPr>
        <w:t xml:space="preserve"> </w:t>
      </w:r>
      <w:r w:rsidRPr="0038240A">
        <w:rPr>
          <w:rFonts w:ascii="Times New Roman" w:eastAsia="Times New Roman" w:hAnsi="Times New Roman"/>
          <w:sz w:val="28"/>
          <w:szCs w:val="28"/>
        </w:rPr>
        <w:t>в</w:t>
      </w:r>
      <w:r w:rsidRPr="0038240A">
        <w:rPr>
          <w:rFonts w:ascii="Times New Roman" w:eastAsia="Times New Roman" w:hAnsi="Times New Roman"/>
          <w:spacing w:val="1"/>
          <w:sz w:val="28"/>
          <w:szCs w:val="28"/>
        </w:rPr>
        <w:t xml:space="preserve"> </w:t>
      </w:r>
      <w:r w:rsidRPr="0038240A">
        <w:rPr>
          <w:rFonts w:ascii="Times New Roman" w:eastAsia="Times New Roman" w:hAnsi="Times New Roman"/>
          <w:sz w:val="28"/>
          <w:szCs w:val="28"/>
        </w:rPr>
        <w:t>МКОУ</w:t>
      </w:r>
      <w:r w:rsidRPr="0038240A">
        <w:rPr>
          <w:rFonts w:ascii="Times New Roman" w:eastAsia="Times New Roman" w:hAnsi="Times New Roman"/>
          <w:spacing w:val="2"/>
          <w:sz w:val="28"/>
          <w:szCs w:val="28"/>
        </w:rPr>
        <w:t xml:space="preserve"> </w:t>
      </w:r>
      <w:r w:rsidRPr="0038240A">
        <w:rPr>
          <w:rFonts w:ascii="Times New Roman" w:eastAsia="Times New Roman" w:hAnsi="Times New Roman"/>
          <w:sz w:val="28"/>
          <w:szCs w:val="28"/>
        </w:rPr>
        <w:t>«Испикская СОШ» ведется</w:t>
      </w:r>
      <w:r w:rsidRPr="0038240A">
        <w:rPr>
          <w:rFonts w:ascii="Times New Roman" w:eastAsia="Times New Roman" w:hAnsi="Times New Roman"/>
          <w:spacing w:val="1"/>
          <w:sz w:val="28"/>
          <w:szCs w:val="28"/>
        </w:rPr>
        <w:t xml:space="preserve"> </w:t>
      </w:r>
      <w:r w:rsidRPr="0038240A">
        <w:rPr>
          <w:rFonts w:ascii="Times New Roman" w:eastAsia="Times New Roman" w:hAnsi="Times New Roman"/>
          <w:sz w:val="28"/>
          <w:szCs w:val="28"/>
        </w:rPr>
        <w:t>на</w:t>
      </w:r>
      <w:r w:rsidRPr="0038240A">
        <w:rPr>
          <w:rFonts w:ascii="Times New Roman" w:eastAsia="Times New Roman" w:hAnsi="Times New Roman"/>
          <w:spacing w:val="1"/>
          <w:sz w:val="28"/>
          <w:szCs w:val="28"/>
        </w:rPr>
        <w:t xml:space="preserve"> </w:t>
      </w:r>
      <w:r w:rsidRPr="0038240A">
        <w:rPr>
          <w:rFonts w:ascii="Times New Roman" w:eastAsia="Times New Roman" w:hAnsi="Times New Roman"/>
          <w:sz w:val="28"/>
          <w:szCs w:val="28"/>
        </w:rPr>
        <w:t>русском</w:t>
      </w:r>
      <w:r w:rsidRPr="0038240A">
        <w:rPr>
          <w:rFonts w:ascii="Times New Roman" w:eastAsia="Times New Roman" w:hAnsi="Times New Roman"/>
          <w:spacing w:val="1"/>
          <w:sz w:val="28"/>
          <w:szCs w:val="28"/>
        </w:rPr>
        <w:t xml:space="preserve"> </w:t>
      </w:r>
      <w:r w:rsidRPr="0038240A">
        <w:rPr>
          <w:rFonts w:ascii="Times New Roman" w:eastAsia="Times New Roman" w:hAnsi="Times New Roman"/>
          <w:sz w:val="28"/>
          <w:szCs w:val="28"/>
        </w:rPr>
        <w:t>языке. Учебный</w:t>
      </w:r>
      <w:r w:rsidRPr="0038240A">
        <w:rPr>
          <w:rFonts w:ascii="Times New Roman" w:eastAsia="Times New Roman" w:hAnsi="Times New Roman"/>
          <w:spacing w:val="1"/>
          <w:sz w:val="28"/>
          <w:szCs w:val="28"/>
        </w:rPr>
        <w:t xml:space="preserve"> </w:t>
      </w:r>
      <w:r w:rsidRPr="0038240A">
        <w:rPr>
          <w:rFonts w:ascii="Times New Roman" w:eastAsia="Times New Roman" w:hAnsi="Times New Roman"/>
          <w:sz w:val="28"/>
          <w:szCs w:val="28"/>
        </w:rPr>
        <w:t>план</w:t>
      </w:r>
      <w:r w:rsidRPr="0038240A">
        <w:rPr>
          <w:rFonts w:ascii="Times New Roman" w:eastAsia="Times New Roman" w:hAnsi="Times New Roman"/>
          <w:spacing w:val="1"/>
          <w:sz w:val="28"/>
          <w:szCs w:val="28"/>
        </w:rPr>
        <w:t xml:space="preserve"> </w:t>
      </w:r>
      <w:r w:rsidRPr="0038240A">
        <w:rPr>
          <w:rFonts w:ascii="Times New Roman" w:eastAsia="Times New Roman" w:hAnsi="Times New Roman"/>
          <w:sz w:val="28"/>
          <w:szCs w:val="28"/>
        </w:rPr>
        <w:t>предусматривает</w:t>
      </w:r>
      <w:r w:rsidRPr="0038240A">
        <w:rPr>
          <w:rFonts w:ascii="Times New Roman" w:eastAsia="Times New Roman" w:hAnsi="Times New Roman"/>
          <w:spacing w:val="1"/>
          <w:sz w:val="28"/>
          <w:szCs w:val="28"/>
        </w:rPr>
        <w:t xml:space="preserve"> </w:t>
      </w:r>
      <w:r w:rsidRPr="0038240A">
        <w:rPr>
          <w:rFonts w:ascii="Times New Roman" w:eastAsia="Times New Roman" w:hAnsi="Times New Roman"/>
          <w:sz w:val="28"/>
          <w:szCs w:val="28"/>
        </w:rPr>
        <w:t>преподавание</w:t>
      </w:r>
      <w:r w:rsidRPr="0038240A">
        <w:rPr>
          <w:rFonts w:ascii="Times New Roman" w:eastAsia="Times New Roman" w:hAnsi="Times New Roman"/>
          <w:spacing w:val="1"/>
          <w:sz w:val="28"/>
          <w:szCs w:val="28"/>
        </w:rPr>
        <w:t xml:space="preserve"> </w:t>
      </w:r>
      <w:r w:rsidRPr="0038240A">
        <w:rPr>
          <w:rFonts w:ascii="Times New Roman" w:eastAsia="Times New Roman" w:hAnsi="Times New Roman"/>
          <w:sz w:val="28"/>
          <w:szCs w:val="28"/>
        </w:rPr>
        <w:t>учебных</w:t>
      </w:r>
      <w:r w:rsidRPr="0038240A">
        <w:rPr>
          <w:rFonts w:ascii="Times New Roman" w:eastAsia="Times New Roman" w:hAnsi="Times New Roman"/>
          <w:spacing w:val="1"/>
          <w:sz w:val="28"/>
          <w:szCs w:val="28"/>
        </w:rPr>
        <w:t xml:space="preserve"> </w:t>
      </w:r>
      <w:r w:rsidRPr="0038240A">
        <w:rPr>
          <w:rFonts w:ascii="Times New Roman" w:eastAsia="Times New Roman" w:hAnsi="Times New Roman"/>
          <w:sz w:val="28"/>
          <w:szCs w:val="28"/>
        </w:rPr>
        <w:t>предметов</w:t>
      </w:r>
      <w:r w:rsidRPr="0038240A">
        <w:rPr>
          <w:rFonts w:ascii="Times New Roman" w:eastAsia="Times New Roman" w:hAnsi="Times New Roman"/>
          <w:spacing w:val="1"/>
          <w:sz w:val="28"/>
          <w:szCs w:val="28"/>
        </w:rPr>
        <w:t xml:space="preserve"> </w:t>
      </w:r>
      <w:r w:rsidRPr="0038240A">
        <w:rPr>
          <w:rFonts w:ascii="Times New Roman" w:eastAsia="Times New Roman" w:hAnsi="Times New Roman"/>
          <w:sz w:val="28"/>
          <w:szCs w:val="28"/>
        </w:rPr>
        <w:t>«Родной</w:t>
      </w:r>
      <w:r w:rsidRPr="0038240A">
        <w:rPr>
          <w:rFonts w:ascii="Times New Roman" w:eastAsia="Times New Roman" w:hAnsi="Times New Roman"/>
          <w:spacing w:val="1"/>
          <w:sz w:val="28"/>
          <w:szCs w:val="28"/>
        </w:rPr>
        <w:t xml:space="preserve"> </w:t>
      </w:r>
      <w:r w:rsidRPr="0038240A">
        <w:rPr>
          <w:rFonts w:ascii="Times New Roman" w:eastAsia="Times New Roman" w:hAnsi="Times New Roman"/>
          <w:sz w:val="28"/>
          <w:szCs w:val="28"/>
        </w:rPr>
        <w:t>язык(лезгинский)»</w:t>
      </w:r>
      <w:r w:rsidRPr="0038240A">
        <w:rPr>
          <w:rFonts w:ascii="Times New Roman" w:eastAsia="Times New Roman" w:hAnsi="Times New Roman"/>
          <w:spacing w:val="1"/>
          <w:sz w:val="28"/>
          <w:szCs w:val="28"/>
        </w:rPr>
        <w:t xml:space="preserve"> </w:t>
      </w:r>
      <w:r w:rsidRPr="0038240A">
        <w:rPr>
          <w:rFonts w:ascii="Times New Roman" w:eastAsia="Times New Roman" w:hAnsi="Times New Roman"/>
          <w:sz w:val="28"/>
          <w:szCs w:val="28"/>
        </w:rPr>
        <w:t>и</w:t>
      </w:r>
      <w:r w:rsidRPr="0038240A">
        <w:rPr>
          <w:rFonts w:ascii="Times New Roman" w:eastAsia="Times New Roman" w:hAnsi="Times New Roman"/>
          <w:spacing w:val="1"/>
          <w:sz w:val="28"/>
          <w:szCs w:val="28"/>
        </w:rPr>
        <w:t xml:space="preserve"> </w:t>
      </w:r>
      <w:r w:rsidRPr="0038240A">
        <w:rPr>
          <w:rFonts w:ascii="Times New Roman" w:eastAsia="Times New Roman" w:hAnsi="Times New Roman"/>
          <w:sz w:val="28"/>
          <w:szCs w:val="28"/>
        </w:rPr>
        <w:t>«Родная</w:t>
      </w:r>
      <w:r w:rsidRPr="0038240A">
        <w:rPr>
          <w:rFonts w:ascii="Times New Roman" w:eastAsia="Times New Roman" w:hAnsi="Times New Roman"/>
          <w:spacing w:val="1"/>
          <w:sz w:val="28"/>
          <w:szCs w:val="28"/>
        </w:rPr>
        <w:t xml:space="preserve"> </w:t>
      </w:r>
      <w:r w:rsidRPr="0038240A">
        <w:rPr>
          <w:rFonts w:ascii="Times New Roman" w:eastAsia="Times New Roman" w:hAnsi="Times New Roman"/>
          <w:sz w:val="28"/>
          <w:szCs w:val="28"/>
        </w:rPr>
        <w:t>литература( на лезгинском)»</w:t>
      </w:r>
      <w:r w:rsidRPr="0038240A">
        <w:rPr>
          <w:rFonts w:ascii="Times New Roman" w:eastAsia="Times New Roman" w:hAnsi="Times New Roman"/>
          <w:spacing w:val="1"/>
          <w:sz w:val="28"/>
          <w:szCs w:val="28"/>
        </w:rPr>
        <w:t xml:space="preserve"> </w:t>
      </w:r>
      <w:r w:rsidRPr="0038240A">
        <w:rPr>
          <w:rFonts w:ascii="Times New Roman" w:eastAsia="Times New Roman" w:hAnsi="Times New Roman"/>
          <w:sz w:val="28"/>
          <w:szCs w:val="28"/>
        </w:rPr>
        <w:t>предметной области «Родной язык и родная литература», так как родители обучающихся</w:t>
      </w:r>
      <w:r w:rsidRPr="0038240A">
        <w:rPr>
          <w:rFonts w:ascii="Times New Roman" w:eastAsia="Times New Roman" w:hAnsi="Times New Roman"/>
          <w:spacing w:val="1"/>
          <w:sz w:val="28"/>
          <w:szCs w:val="28"/>
        </w:rPr>
        <w:t xml:space="preserve"> </w:t>
      </w:r>
      <w:r w:rsidRPr="0038240A">
        <w:rPr>
          <w:rFonts w:ascii="Times New Roman" w:eastAsia="Times New Roman" w:hAnsi="Times New Roman"/>
          <w:sz w:val="28"/>
          <w:szCs w:val="28"/>
        </w:rPr>
        <w:t>в</w:t>
      </w:r>
      <w:r w:rsidRPr="0038240A">
        <w:rPr>
          <w:rFonts w:ascii="Times New Roman" w:eastAsia="Times New Roman" w:hAnsi="Times New Roman"/>
          <w:spacing w:val="1"/>
          <w:sz w:val="28"/>
          <w:szCs w:val="28"/>
        </w:rPr>
        <w:t xml:space="preserve"> </w:t>
      </w:r>
      <w:r w:rsidRPr="0038240A">
        <w:rPr>
          <w:rFonts w:ascii="Times New Roman" w:eastAsia="Times New Roman" w:hAnsi="Times New Roman"/>
          <w:sz w:val="28"/>
          <w:szCs w:val="28"/>
        </w:rPr>
        <w:t>заявлениях</w:t>
      </w:r>
      <w:r w:rsidRPr="0038240A">
        <w:rPr>
          <w:rFonts w:ascii="Times New Roman" w:eastAsia="Times New Roman" w:hAnsi="Times New Roman"/>
          <w:spacing w:val="-4"/>
          <w:sz w:val="28"/>
          <w:szCs w:val="28"/>
        </w:rPr>
        <w:t xml:space="preserve"> </w:t>
      </w:r>
      <w:r w:rsidRPr="0038240A">
        <w:rPr>
          <w:rFonts w:ascii="Times New Roman" w:eastAsia="Times New Roman" w:hAnsi="Times New Roman"/>
          <w:sz w:val="28"/>
          <w:szCs w:val="28"/>
        </w:rPr>
        <w:t>выразили</w:t>
      </w:r>
      <w:r w:rsidRPr="0038240A">
        <w:rPr>
          <w:rFonts w:ascii="Times New Roman" w:eastAsia="Times New Roman" w:hAnsi="Times New Roman"/>
          <w:spacing w:val="-3"/>
          <w:sz w:val="28"/>
          <w:szCs w:val="28"/>
        </w:rPr>
        <w:t xml:space="preserve"> </w:t>
      </w:r>
      <w:r w:rsidRPr="0038240A">
        <w:rPr>
          <w:rFonts w:ascii="Times New Roman" w:eastAsia="Times New Roman" w:hAnsi="Times New Roman"/>
          <w:sz w:val="28"/>
          <w:szCs w:val="28"/>
        </w:rPr>
        <w:t>желания</w:t>
      </w:r>
      <w:r w:rsidRPr="0038240A">
        <w:rPr>
          <w:rFonts w:ascii="Times New Roman" w:eastAsia="Times New Roman" w:hAnsi="Times New Roman"/>
          <w:spacing w:val="-3"/>
          <w:sz w:val="28"/>
          <w:szCs w:val="28"/>
        </w:rPr>
        <w:t xml:space="preserve"> </w:t>
      </w:r>
      <w:r w:rsidRPr="0038240A">
        <w:rPr>
          <w:rFonts w:ascii="Times New Roman" w:eastAsia="Times New Roman" w:hAnsi="Times New Roman"/>
          <w:sz w:val="28"/>
          <w:szCs w:val="28"/>
        </w:rPr>
        <w:t>изучать</w:t>
      </w:r>
      <w:r w:rsidRPr="0038240A">
        <w:rPr>
          <w:rFonts w:ascii="Times New Roman" w:eastAsia="Times New Roman" w:hAnsi="Times New Roman"/>
          <w:spacing w:val="7"/>
          <w:sz w:val="28"/>
          <w:szCs w:val="28"/>
        </w:rPr>
        <w:t xml:space="preserve"> </w:t>
      </w:r>
      <w:r w:rsidRPr="0038240A">
        <w:rPr>
          <w:rFonts w:ascii="Times New Roman" w:eastAsia="Times New Roman" w:hAnsi="Times New Roman"/>
          <w:sz w:val="28"/>
          <w:szCs w:val="28"/>
        </w:rPr>
        <w:t>указанные учебные предметы.</w:t>
      </w:r>
    </w:p>
    <w:p w:rsidR="0038240A" w:rsidRPr="0038240A" w:rsidRDefault="0038240A" w:rsidP="0038240A">
      <w:pPr>
        <w:autoSpaceDE w:val="0"/>
        <w:autoSpaceDN w:val="0"/>
        <w:spacing w:after="0" w:line="240" w:lineRule="auto"/>
        <w:ind w:left="474" w:right="467" w:firstLine="850"/>
        <w:jc w:val="both"/>
        <w:rPr>
          <w:rFonts w:ascii="Times New Roman" w:eastAsia="Times New Roman" w:hAnsi="Times New Roman"/>
          <w:sz w:val="28"/>
          <w:szCs w:val="28"/>
        </w:rPr>
      </w:pPr>
      <w:r w:rsidRPr="0038240A">
        <w:rPr>
          <w:rFonts w:ascii="Times New Roman" w:eastAsia="Times New Roman" w:hAnsi="Times New Roman"/>
          <w:sz w:val="28"/>
          <w:szCs w:val="28"/>
        </w:rPr>
        <w:t>Учебный</w:t>
      </w:r>
      <w:r w:rsidRPr="0038240A">
        <w:rPr>
          <w:rFonts w:ascii="Times New Roman" w:eastAsia="Times New Roman" w:hAnsi="Times New Roman"/>
          <w:spacing w:val="1"/>
          <w:sz w:val="28"/>
          <w:szCs w:val="28"/>
        </w:rPr>
        <w:t xml:space="preserve"> </w:t>
      </w:r>
      <w:r w:rsidRPr="0038240A">
        <w:rPr>
          <w:rFonts w:ascii="Times New Roman" w:eastAsia="Times New Roman" w:hAnsi="Times New Roman"/>
          <w:sz w:val="28"/>
          <w:szCs w:val="28"/>
        </w:rPr>
        <w:t>план</w:t>
      </w:r>
      <w:r w:rsidRPr="0038240A">
        <w:rPr>
          <w:rFonts w:ascii="Times New Roman" w:eastAsia="Times New Roman" w:hAnsi="Times New Roman"/>
          <w:spacing w:val="1"/>
          <w:sz w:val="28"/>
          <w:szCs w:val="28"/>
        </w:rPr>
        <w:t xml:space="preserve"> </w:t>
      </w:r>
      <w:r w:rsidRPr="0038240A">
        <w:rPr>
          <w:rFonts w:ascii="Times New Roman" w:eastAsia="Times New Roman" w:hAnsi="Times New Roman"/>
          <w:sz w:val="28"/>
          <w:szCs w:val="28"/>
        </w:rPr>
        <w:t>не</w:t>
      </w:r>
      <w:r w:rsidRPr="0038240A">
        <w:rPr>
          <w:rFonts w:ascii="Times New Roman" w:eastAsia="Times New Roman" w:hAnsi="Times New Roman"/>
          <w:spacing w:val="1"/>
          <w:sz w:val="28"/>
          <w:szCs w:val="28"/>
        </w:rPr>
        <w:t xml:space="preserve"> </w:t>
      </w:r>
      <w:r w:rsidRPr="0038240A">
        <w:rPr>
          <w:rFonts w:ascii="Times New Roman" w:eastAsia="Times New Roman" w:hAnsi="Times New Roman"/>
          <w:sz w:val="28"/>
          <w:szCs w:val="28"/>
        </w:rPr>
        <w:t>предусматривает</w:t>
      </w:r>
      <w:r w:rsidRPr="0038240A">
        <w:rPr>
          <w:rFonts w:ascii="Times New Roman" w:eastAsia="Times New Roman" w:hAnsi="Times New Roman"/>
          <w:spacing w:val="1"/>
          <w:sz w:val="28"/>
          <w:szCs w:val="28"/>
        </w:rPr>
        <w:t xml:space="preserve"> </w:t>
      </w:r>
      <w:r w:rsidRPr="0038240A">
        <w:rPr>
          <w:rFonts w:ascii="Times New Roman" w:eastAsia="Times New Roman" w:hAnsi="Times New Roman"/>
          <w:sz w:val="28"/>
          <w:szCs w:val="28"/>
        </w:rPr>
        <w:t>преподавание</w:t>
      </w:r>
      <w:r w:rsidRPr="0038240A">
        <w:rPr>
          <w:rFonts w:ascii="Times New Roman" w:eastAsia="Times New Roman" w:hAnsi="Times New Roman"/>
          <w:spacing w:val="1"/>
          <w:sz w:val="28"/>
          <w:szCs w:val="28"/>
        </w:rPr>
        <w:t xml:space="preserve"> </w:t>
      </w:r>
      <w:r w:rsidRPr="0038240A">
        <w:rPr>
          <w:rFonts w:ascii="Times New Roman" w:eastAsia="Times New Roman" w:hAnsi="Times New Roman"/>
          <w:sz w:val="28"/>
          <w:szCs w:val="28"/>
        </w:rPr>
        <w:t>и</w:t>
      </w:r>
      <w:r w:rsidRPr="0038240A">
        <w:rPr>
          <w:rFonts w:ascii="Times New Roman" w:eastAsia="Times New Roman" w:hAnsi="Times New Roman"/>
          <w:spacing w:val="1"/>
          <w:sz w:val="28"/>
          <w:szCs w:val="28"/>
        </w:rPr>
        <w:t xml:space="preserve"> </w:t>
      </w:r>
      <w:r w:rsidRPr="0038240A">
        <w:rPr>
          <w:rFonts w:ascii="Times New Roman" w:eastAsia="Times New Roman" w:hAnsi="Times New Roman"/>
          <w:sz w:val="28"/>
          <w:szCs w:val="28"/>
        </w:rPr>
        <w:t>изучение</w:t>
      </w:r>
      <w:r w:rsidRPr="0038240A">
        <w:rPr>
          <w:rFonts w:ascii="Times New Roman" w:eastAsia="Times New Roman" w:hAnsi="Times New Roman"/>
          <w:spacing w:val="1"/>
          <w:sz w:val="28"/>
          <w:szCs w:val="28"/>
        </w:rPr>
        <w:t xml:space="preserve"> </w:t>
      </w:r>
      <w:r w:rsidRPr="0038240A">
        <w:rPr>
          <w:rFonts w:ascii="Times New Roman" w:eastAsia="Times New Roman" w:hAnsi="Times New Roman"/>
          <w:sz w:val="28"/>
          <w:szCs w:val="28"/>
        </w:rPr>
        <w:t>предмета</w:t>
      </w:r>
      <w:r w:rsidRPr="0038240A">
        <w:rPr>
          <w:rFonts w:ascii="Times New Roman" w:eastAsia="Times New Roman" w:hAnsi="Times New Roman"/>
          <w:spacing w:val="1"/>
          <w:sz w:val="28"/>
          <w:szCs w:val="28"/>
        </w:rPr>
        <w:t xml:space="preserve"> </w:t>
      </w:r>
      <w:r w:rsidRPr="0038240A">
        <w:rPr>
          <w:rFonts w:ascii="Times New Roman" w:eastAsia="Times New Roman" w:hAnsi="Times New Roman"/>
          <w:sz w:val="28"/>
          <w:szCs w:val="28"/>
        </w:rPr>
        <w:t>«Второй</w:t>
      </w:r>
      <w:r w:rsidRPr="0038240A">
        <w:rPr>
          <w:rFonts w:ascii="Times New Roman" w:eastAsia="Times New Roman" w:hAnsi="Times New Roman"/>
          <w:spacing w:val="1"/>
          <w:sz w:val="28"/>
          <w:szCs w:val="28"/>
        </w:rPr>
        <w:t xml:space="preserve"> </w:t>
      </w:r>
      <w:r w:rsidRPr="0038240A">
        <w:rPr>
          <w:rFonts w:ascii="Times New Roman" w:eastAsia="Times New Roman" w:hAnsi="Times New Roman"/>
          <w:sz w:val="28"/>
          <w:szCs w:val="28"/>
        </w:rPr>
        <w:t>иностранный язык» в рамках обязательной предметной области «Иностранные языки», так как</w:t>
      </w:r>
      <w:r w:rsidRPr="0038240A">
        <w:rPr>
          <w:rFonts w:ascii="Times New Roman" w:eastAsia="Times New Roman" w:hAnsi="Times New Roman"/>
          <w:spacing w:val="1"/>
          <w:sz w:val="28"/>
          <w:szCs w:val="28"/>
        </w:rPr>
        <w:t xml:space="preserve"> </w:t>
      </w:r>
      <w:r w:rsidRPr="0038240A">
        <w:rPr>
          <w:rFonts w:ascii="Times New Roman" w:eastAsia="Times New Roman" w:hAnsi="Times New Roman"/>
          <w:sz w:val="28"/>
          <w:szCs w:val="28"/>
        </w:rPr>
        <w:t>родители</w:t>
      </w:r>
      <w:r w:rsidRPr="0038240A">
        <w:rPr>
          <w:rFonts w:ascii="Times New Roman" w:eastAsia="Times New Roman" w:hAnsi="Times New Roman"/>
          <w:spacing w:val="-3"/>
          <w:sz w:val="28"/>
          <w:szCs w:val="28"/>
        </w:rPr>
        <w:t xml:space="preserve"> </w:t>
      </w:r>
      <w:r w:rsidRPr="0038240A">
        <w:rPr>
          <w:rFonts w:ascii="Times New Roman" w:eastAsia="Times New Roman" w:hAnsi="Times New Roman"/>
          <w:sz w:val="28"/>
          <w:szCs w:val="28"/>
        </w:rPr>
        <w:t>в</w:t>
      </w:r>
      <w:r w:rsidRPr="0038240A">
        <w:rPr>
          <w:rFonts w:ascii="Times New Roman" w:eastAsia="Times New Roman" w:hAnsi="Times New Roman"/>
          <w:spacing w:val="-2"/>
          <w:sz w:val="28"/>
          <w:szCs w:val="28"/>
        </w:rPr>
        <w:t xml:space="preserve"> </w:t>
      </w:r>
      <w:r w:rsidRPr="0038240A">
        <w:rPr>
          <w:rFonts w:ascii="Times New Roman" w:eastAsia="Times New Roman" w:hAnsi="Times New Roman"/>
          <w:sz w:val="28"/>
          <w:szCs w:val="28"/>
        </w:rPr>
        <w:t>заявлениях</w:t>
      </w:r>
      <w:r w:rsidRPr="0038240A">
        <w:rPr>
          <w:rFonts w:ascii="Times New Roman" w:eastAsia="Times New Roman" w:hAnsi="Times New Roman"/>
          <w:spacing w:val="-3"/>
          <w:sz w:val="28"/>
          <w:szCs w:val="28"/>
        </w:rPr>
        <w:t xml:space="preserve"> </w:t>
      </w:r>
      <w:r w:rsidRPr="0038240A">
        <w:rPr>
          <w:rFonts w:ascii="Times New Roman" w:eastAsia="Times New Roman" w:hAnsi="Times New Roman"/>
          <w:sz w:val="28"/>
          <w:szCs w:val="28"/>
        </w:rPr>
        <w:t>не</w:t>
      </w:r>
      <w:r w:rsidRPr="0038240A">
        <w:rPr>
          <w:rFonts w:ascii="Times New Roman" w:eastAsia="Times New Roman" w:hAnsi="Times New Roman"/>
          <w:spacing w:val="-5"/>
          <w:sz w:val="28"/>
          <w:szCs w:val="28"/>
        </w:rPr>
        <w:t xml:space="preserve"> </w:t>
      </w:r>
      <w:r w:rsidRPr="0038240A">
        <w:rPr>
          <w:rFonts w:ascii="Times New Roman" w:eastAsia="Times New Roman" w:hAnsi="Times New Roman"/>
          <w:sz w:val="28"/>
          <w:szCs w:val="28"/>
        </w:rPr>
        <w:t>выразили</w:t>
      </w:r>
      <w:r w:rsidRPr="0038240A">
        <w:rPr>
          <w:rFonts w:ascii="Times New Roman" w:eastAsia="Times New Roman" w:hAnsi="Times New Roman"/>
          <w:spacing w:val="-2"/>
          <w:sz w:val="28"/>
          <w:szCs w:val="28"/>
        </w:rPr>
        <w:t xml:space="preserve"> </w:t>
      </w:r>
      <w:r w:rsidRPr="0038240A">
        <w:rPr>
          <w:rFonts w:ascii="Times New Roman" w:eastAsia="Times New Roman" w:hAnsi="Times New Roman"/>
          <w:sz w:val="28"/>
          <w:szCs w:val="28"/>
        </w:rPr>
        <w:t>желания</w:t>
      </w:r>
      <w:r w:rsidRPr="0038240A">
        <w:rPr>
          <w:rFonts w:ascii="Times New Roman" w:eastAsia="Times New Roman" w:hAnsi="Times New Roman"/>
          <w:spacing w:val="-4"/>
          <w:sz w:val="28"/>
          <w:szCs w:val="28"/>
        </w:rPr>
        <w:t xml:space="preserve"> </w:t>
      </w:r>
      <w:r w:rsidRPr="0038240A">
        <w:rPr>
          <w:rFonts w:ascii="Times New Roman" w:eastAsia="Times New Roman" w:hAnsi="Times New Roman"/>
          <w:sz w:val="28"/>
          <w:szCs w:val="28"/>
        </w:rPr>
        <w:t>изучать</w:t>
      </w:r>
      <w:r w:rsidRPr="0038240A">
        <w:rPr>
          <w:rFonts w:ascii="Times New Roman" w:eastAsia="Times New Roman" w:hAnsi="Times New Roman"/>
          <w:spacing w:val="8"/>
          <w:sz w:val="28"/>
          <w:szCs w:val="28"/>
        </w:rPr>
        <w:t xml:space="preserve"> </w:t>
      </w:r>
      <w:r w:rsidRPr="0038240A">
        <w:rPr>
          <w:rFonts w:ascii="Times New Roman" w:eastAsia="Times New Roman" w:hAnsi="Times New Roman"/>
          <w:sz w:val="28"/>
          <w:szCs w:val="28"/>
        </w:rPr>
        <w:t>учебный</w:t>
      </w:r>
      <w:r w:rsidRPr="0038240A">
        <w:rPr>
          <w:rFonts w:ascii="Times New Roman" w:eastAsia="Times New Roman" w:hAnsi="Times New Roman"/>
          <w:spacing w:val="2"/>
          <w:sz w:val="28"/>
          <w:szCs w:val="28"/>
        </w:rPr>
        <w:t xml:space="preserve"> </w:t>
      </w:r>
      <w:r w:rsidRPr="0038240A">
        <w:rPr>
          <w:rFonts w:ascii="Times New Roman" w:eastAsia="Times New Roman" w:hAnsi="Times New Roman"/>
          <w:sz w:val="28"/>
          <w:szCs w:val="28"/>
        </w:rPr>
        <w:t>предмет.</w:t>
      </w:r>
    </w:p>
    <w:p w:rsidR="0038240A" w:rsidRPr="0038240A" w:rsidRDefault="0038240A" w:rsidP="0038240A">
      <w:pPr>
        <w:autoSpaceDE w:val="0"/>
        <w:autoSpaceDN w:val="0"/>
        <w:spacing w:after="0" w:line="275" w:lineRule="exact"/>
        <w:ind w:left="1324"/>
        <w:jc w:val="both"/>
        <w:rPr>
          <w:rFonts w:ascii="Times New Roman" w:eastAsia="Times New Roman" w:hAnsi="Times New Roman"/>
          <w:sz w:val="28"/>
          <w:szCs w:val="28"/>
        </w:rPr>
      </w:pPr>
      <w:r w:rsidRPr="0038240A">
        <w:rPr>
          <w:rFonts w:ascii="Times New Roman" w:eastAsia="Times New Roman" w:hAnsi="Times New Roman"/>
          <w:sz w:val="28"/>
          <w:szCs w:val="28"/>
        </w:rPr>
        <w:t>В</w:t>
      </w:r>
      <w:r w:rsidRPr="0038240A">
        <w:rPr>
          <w:rFonts w:ascii="Times New Roman" w:eastAsia="Times New Roman" w:hAnsi="Times New Roman"/>
          <w:spacing w:val="29"/>
          <w:sz w:val="28"/>
          <w:szCs w:val="28"/>
        </w:rPr>
        <w:t xml:space="preserve"> </w:t>
      </w:r>
      <w:r w:rsidRPr="0038240A">
        <w:rPr>
          <w:rFonts w:ascii="Times New Roman" w:eastAsia="Times New Roman" w:hAnsi="Times New Roman"/>
          <w:sz w:val="28"/>
          <w:szCs w:val="28"/>
        </w:rPr>
        <w:t>рамках</w:t>
      </w:r>
      <w:r w:rsidRPr="0038240A">
        <w:rPr>
          <w:rFonts w:ascii="Times New Roman" w:eastAsia="Times New Roman" w:hAnsi="Times New Roman"/>
          <w:spacing w:val="31"/>
          <w:sz w:val="28"/>
          <w:szCs w:val="28"/>
        </w:rPr>
        <w:t xml:space="preserve"> </w:t>
      </w:r>
      <w:r w:rsidRPr="0038240A">
        <w:rPr>
          <w:rFonts w:ascii="Times New Roman" w:eastAsia="Times New Roman" w:hAnsi="Times New Roman"/>
          <w:sz w:val="28"/>
          <w:szCs w:val="28"/>
        </w:rPr>
        <w:t>учебного</w:t>
      </w:r>
      <w:r w:rsidRPr="0038240A">
        <w:rPr>
          <w:rFonts w:ascii="Times New Roman" w:eastAsia="Times New Roman" w:hAnsi="Times New Roman"/>
          <w:spacing w:val="31"/>
          <w:sz w:val="28"/>
          <w:szCs w:val="28"/>
        </w:rPr>
        <w:t xml:space="preserve"> </w:t>
      </w:r>
      <w:r w:rsidRPr="0038240A">
        <w:rPr>
          <w:rFonts w:ascii="Times New Roman" w:eastAsia="Times New Roman" w:hAnsi="Times New Roman"/>
          <w:sz w:val="28"/>
          <w:szCs w:val="28"/>
        </w:rPr>
        <w:t>предмета</w:t>
      </w:r>
      <w:r w:rsidRPr="0038240A">
        <w:rPr>
          <w:rFonts w:ascii="Times New Roman" w:eastAsia="Times New Roman" w:hAnsi="Times New Roman"/>
          <w:spacing w:val="30"/>
          <w:sz w:val="28"/>
          <w:szCs w:val="28"/>
        </w:rPr>
        <w:t xml:space="preserve"> </w:t>
      </w:r>
      <w:r w:rsidRPr="0038240A">
        <w:rPr>
          <w:rFonts w:ascii="Times New Roman" w:eastAsia="Times New Roman" w:hAnsi="Times New Roman"/>
          <w:sz w:val="28"/>
          <w:szCs w:val="28"/>
        </w:rPr>
        <w:t>«Математика»</w:t>
      </w:r>
      <w:r w:rsidRPr="0038240A">
        <w:rPr>
          <w:rFonts w:ascii="Times New Roman" w:eastAsia="Times New Roman" w:hAnsi="Times New Roman"/>
          <w:spacing w:val="26"/>
          <w:sz w:val="28"/>
          <w:szCs w:val="28"/>
        </w:rPr>
        <w:t xml:space="preserve"> </w:t>
      </w:r>
      <w:r w:rsidRPr="0038240A">
        <w:rPr>
          <w:rFonts w:ascii="Times New Roman" w:eastAsia="Times New Roman" w:hAnsi="Times New Roman"/>
          <w:sz w:val="28"/>
          <w:szCs w:val="28"/>
        </w:rPr>
        <w:t>предусмотрено</w:t>
      </w:r>
      <w:r w:rsidRPr="0038240A">
        <w:rPr>
          <w:rFonts w:ascii="Times New Roman" w:eastAsia="Times New Roman" w:hAnsi="Times New Roman"/>
          <w:spacing w:val="36"/>
          <w:sz w:val="28"/>
          <w:szCs w:val="28"/>
        </w:rPr>
        <w:t xml:space="preserve"> </w:t>
      </w:r>
      <w:r w:rsidRPr="0038240A">
        <w:rPr>
          <w:rFonts w:ascii="Times New Roman" w:eastAsia="Times New Roman" w:hAnsi="Times New Roman"/>
          <w:sz w:val="28"/>
          <w:szCs w:val="28"/>
        </w:rPr>
        <w:t>изучение</w:t>
      </w:r>
      <w:r w:rsidRPr="0038240A">
        <w:rPr>
          <w:rFonts w:ascii="Times New Roman" w:eastAsia="Times New Roman" w:hAnsi="Times New Roman"/>
          <w:spacing w:val="34"/>
          <w:sz w:val="28"/>
          <w:szCs w:val="28"/>
        </w:rPr>
        <w:t xml:space="preserve"> </w:t>
      </w:r>
      <w:r w:rsidRPr="0038240A">
        <w:rPr>
          <w:rFonts w:ascii="Times New Roman" w:eastAsia="Times New Roman" w:hAnsi="Times New Roman"/>
          <w:sz w:val="28"/>
          <w:szCs w:val="28"/>
        </w:rPr>
        <w:t>учебных</w:t>
      </w:r>
      <w:r w:rsidRPr="0038240A">
        <w:rPr>
          <w:rFonts w:ascii="Times New Roman" w:eastAsia="Times New Roman" w:hAnsi="Times New Roman"/>
          <w:spacing w:val="26"/>
          <w:sz w:val="28"/>
          <w:szCs w:val="28"/>
        </w:rPr>
        <w:t xml:space="preserve"> </w:t>
      </w:r>
      <w:r w:rsidRPr="0038240A">
        <w:rPr>
          <w:rFonts w:ascii="Times New Roman" w:eastAsia="Times New Roman" w:hAnsi="Times New Roman"/>
          <w:sz w:val="28"/>
          <w:szCs w:val="28"/>
        </w:rPr>
        <w:t>курсов</w:t>
      </w:r>
    </w:p>
    <w:p w:rsidR="0038240A" w:rsidRPr="0038240A" w:rsidRDefault="0038240A" w:rsidP="0038240A">
      <w:pPr>
        <w:autoSpaceDE w:val="0"/>
        <w:autoSpaceDN w:val="0"/>
        <w:spacing w:after="0" w:line="275" w:lineRule="exact"/>
        <w:ind w:left="474"/>
        <w:jc w:val="both"/>
        <w:rPr>
          <w:rFonts w:ascii="Times New Roman" w:eastAsia="Times New Roman" w:hAnsi="Times New Roman"/>
          <w:sz w:val="28"/>
          <w:szCs w:val="28"/>
        </w:rPr>
      </w:pPr>
      <w:r w:rsidRPr="0038240A">
        <w:rPr>
          <w:rFonts w:ascii="Times New Roman" w:eastAsia="Times New Roman" w:hAnsi="Times New Roman"/>
          <w:sz w:val="28"/>
          <w:szCs w:val="28"/>
        </w:rPr>
        <w:t>«Алгебра</w:t>
      </w:r>
      <w:r w:rsidRPr="0038240A">
        <w:rPr>
          <w:rFonts w:ascii="Times New Roman" w:eastAsia="Times New Roman" w:hAnsi="Times New Roman"/>
          <w:spacing w:val="-8"/>
          <w:sz w:val="28"/>
          <w:szCs w:val="28"/>
        </w:rPr>
        <w:t xml:space="preserve"> </w:t>
      </w:r>
      <w:r w:rsidRPr="0038240A">
        <w:rPr>
          <w:rFonts w:ascii="Times New Roman" w:eastAsia="Times New Roman" w:hAnsi="Times New Roman"/>
          <w:sz w:val="28"/>
          <w:szCs w:val="28"/>
        </w:rPr>
        <w:t>и</w:t>
      </w:r>
      <w:r w:rsidRPr="0038240A">
        <w:rPr>
          <w:rFonts w:ascii="Times New Roman" w:eastAsia="Times New Roman" w:hAnsi="Times New Roman"/>
          <w:spacing w:val="-1"/>
          <w:sz w:val="28"/>
          <w:szCs w:val="28"/>
        </w:rPr>
        <w:t xml:space="preserve"> </w:t>
      </w:r>
      <w:r w:rsidRPr="0038240A">
        <w:rPr>
          <w:rFonts w:ascii="Times New Roman" w:eastAsia="Times New Roman" w:hAnsi="Times New Roman"/>
          <w:sz w:val="28"/>
          <w:szCs w:val="28"/>
        </w:rPr>
        <w:t>начала математического</w:t>
      </w:r>
      <w:r w:rsidRPr="0038240A">
        <w:rPr>
          <w:rFonts w:ascii="Times New Roman" w:eastAsia="Times New Roman" w:hAnsi="Times New Roman"/>
          <w:spacing w:val="-7"/>
          <w:sz w:val="28"/>
          <w:szCs w:val="28"/>
        </w:rPr>
        <w:t xml:space="preserve"> </w:t>
      </w:r>
      <w:r w:rsidRPr="0038240A">
        <w:rPr>
          <w:rFonts w:ascii="Times New Roman" w:eastAsia="Times New Roman" w:hAnsi="Times New Roman"/>
          <w:sz w:val="28"/>
          <w:szCs w:val="28"/>
        </w:rPr>
        <w:t>анализа»,</w:t>
      </w:r>
      <w:r w:rsidRPr="0038240A">
        <w:rPr>
          <w:rFonts w:ascii="Times New Roman" w:eastAsia="Times New Roman" w:hAnsi="Times New Roman"/>
          <w:spacing w:val="-1"/>
          <w:sz w:val="28"/>
          <w:szCs w:val="28"/>
        </w:rPr>
        <w:t xml:space="preserve"> </w:t>
      </w:r>
      <w:r w:rsidRPr="0038240A">
        <w:rPr>
          <w:rFonts w:ascii="Times New Roman" w:eastAsia="Times New Roman" w:hAnsi="Times New Roman"/>
          <w:sz w:val="28"/>
          <w:szCs w:val="28"/>
        </w:rPr>
        <w:t>«Геометрия»,</w:t>
      </w:r>
      <w:r w:rsidRPr="0038240A">
        <w:rPr>
          <w:rFonts w:ascii="Times New Roman" w:eastAsia="Times New Roman" w:hAnsi="Times New Roman"/>
          <w:spacing w:val="-1"/>
          <w:sz w:val="28"/>
          <w:szCs w:val="28"/>
        </w:rPr>
        <w:t xml:space="preserve"> </w:t>
      </w:r>
      <w:r w:rsidRPr="0038240A">
        <w:rPr>
          <w:rFonts w:ascii="Times New Roman" w:eastAsia="Times New Roman" w:hAnsi="Times New Roman"/>
          <w:sz w:val="28"/>
          <w:szCs w:val="28"/>
        </w:rPr>
        <w:t>«Вероятность</w:t>
      </w:r>
      <w:r w:rsidRPr="0038240A">
        <w:rPr>
          <w:rFonts w:ascii="Times New Roman" w:eastAsia="Times New Roman" w:hAnsi="Times New Roman"/>
          <w:spacing w:val="-3"/>
          <w:sz w:val="28"/>
          <w:szCs w:val="28"/>
        </w:rPr>
        <w:t xml:space="preserve"> </w:t>
      </w:r>
      <w:r w:rsidRPr="0038240A">
        <w:rPr>
          <w:rFonts w:ascii="Times New Roman" w:eastAsia="Times New Roman" w:hAnsi="Times New Roman"/>
          <w:sz w:val="28"/>
          <w:szCs w:val="28"/>
        </w:rPr>
        <w:t>и</w:t>
      </w:r>
      <w:r w:rsidRPr="0038240A">
        <w:rPr>
          <w:rFonts w:ascii="Times New Roman" w:eastAsia="Times New Roman" w:hAnsi="Times New Roman"/>
          <w:spacing w:val="-7"/>
          <w:sz w:val="28"/>
          <w:szCs w:val="28"/>
        </w:rPr>
        <w:t xml:space="preserve"> </w:t>
      </w:r>
      <w:r w:rsidRPr="0038240A">
        <w:rPr>
          <w:rFonts w:ascii="Times New Roman" w:eastAsia="Times New Roman" w:hAnsi="Times New Roman"/>
          <w:sz w:val="28"/>
          <w:szCs w:val="28"/>
        </w:rPr>
        <w:t>статистика».</w:t>
      </w:r>
    </w:p>
    <w:p w:rsidR="0038240A" w:rsidRPr="0038240A" w:rsidRDefault="0038240A" w:rsidP="0038240A">
      <w:pPr>
        <w:tabs>
          <w:tab w:val="left" w:pos="1218"/>
          <w:tab w:val="left" w:pos="2340"/>
          <w:tab w:val="left" w:pos="3722"/>
          <w:tab w:val="left" w:pos="4115"/>
          <w:tab w:val="left" w:pos="5108"/>
          <w:tab w:val="left" w:pos="6763"/>
          <w:tab w:val="left" w:pos="8255"/>
        </w:tabs>
        <w:autoSpaceDE w:val="0"/>
        <w:autoSpaceDN w:val="0"/>
        <w:spacing w:before="2" w:after="0" w:line="275" w:lineRule="exact"/>
        <w:ind w:right="478"/>
        <w:jc w:val="right"/>
        <w:rPr>
          <w:rFonts w:ascii="Times New Roman" w:eastAsia="Times New Roman" w:hAnsi="Times New Roman"/>
          <w:sz w:val="28"/>
          <w:szCs w:val="28"/>
        </w:rPr>
      </w:pPr>
      <w:r w:rsidRPr="0038240A">
        <w:rPr>
          <w:rFonts w:ascii="Times New Roman" w:eastAsia="Times New Roman" w:hAnsi="Times New Roman"/>
          <w:sz w:val="28"/>
          <w:szCs w:val="28"/>
        </w:rPr>
        <w:t>Учебный</w:t>
      </w:r>
      <w:r w:rsidRPr="0038240A">
        <w:rPr>
          <w:rFonts w:ascii="Times New Roman" w:eastAsia="Times New Roman" w:hAnsi="Times New Roman"/>
          <w:sz w:val="28"/>
          <w:szCs w:val="28"/>
        </w:rPr>
        <w:tab/>
        <w:t>предмет</w:t>
      </w:r>
      <w:r w:rsidRPr="0038240A">
        <w:rPr>
          <w:rFonts w:ascii="Times New Roman" w:eastAsia="Times New Roman" w:hAnsi="Times New Roman"/>
          <w:sz w:val="28"/>
          <w:szCs w:val="28"/>
        </w:rPr>
        <w:tab/>
        <w:t>«История»</w:t>
      </w:r>
      <w:r w:rsidRPr="0038240A">
        <w:rPr>
          <w:rFonts w:ascii="Times New Roman" w:eastAsia="Times New Roman" w:hAnsi="Times New Roman"/>
          <w:sz w:val="28"/>
          <w:szCs w:val="28"/>
        </w:rPr>
        <w:tab/>
        <w:t>в</w:t>
      </w:r>
      <w:r w:rsidRPr="0038240A">
        <w:rPr>
          <w:rFonts w:ascii="Times New Roman" w:eastAsia="Times New Roman" w:hAnsi="Times New Roman"/>
          <w:sz w:val="28"/>
          <w:szCs w:val="28"/>
        </w:rPr>
        <w:tab/>
        <w:t>рамках</w:t>
      </w:r>
      <w:r w:rsidRPr="0038240A">
        <w:rPr>
          <w:rFonts w:ascii="Times New Roman" w:eastAsia="Times New Roman" w:hAnsi="Times New Roman"/>
          <w:sz w:val="28"/>
          <w:szCs w:val="28"/>
        </w:rPr>
        <w:tab/>
        <w:t>обязательной</w:t>
      </w:r>
      <w:r w:rsidRPr="0038240A">
        <w:rPr>
          <w:rFonts w:ascii="Times New Roman" w:eastAsia="Times New Roman" w:hAnsi="Times New Roman"/>
          <w:sz w:val="28"/>
          <w:szCs w:val="28"/>
        </w:rPr>
        <w:tab/>
        <w:t>предметной</w:t>
      </w:r>
      <w:r w:rsidRPr="0038240A">
        <w:rPr>
          <w:rFonts w:ascii="Times New Roman" w:eastAsia="Times New Roman" w:hAnsi="Times New Roman"/>
          <w:sz w:val="28"/>
          <w:szCs w:val="28"/>
        </w:rPr>
        <w:tab/>
        <w:t>области</w:t>
      </w:r>
    </w:p>
    <w:p w:rsidR="0038240A" w:rsidRPr="0038240A" w:rsidRDefault="0038240A" w:rsidP="0038240A">
      <w:pPr>
        <w:autoSpaceDE w:val="0"/>
        <w:autoSpaceDN w:val="0"/>
        <w:spacing w:after="0" w:line="275" w:lineRule="exact"/>
        <w:ind w:right="478"/>
        <w:jc w:val="right"/>
        <w:rPr>
          <w:rFonts w:ascii="Times New Roman" w:eastAsia="Times New Roman" w:hAnsi="Times New Roman"/>
          <w:sz w:val="28"/>
          <w:szCs w:val="28"/>
        </w:rPr>
      </w:pPr>
      <w:r w:rsidRPr="0038240A">
        <w:rPr>
          <w:rFonts w:ascii="Times New Roman" w:eastAsia="Times New Roman" w:hAnsi="Times New Roman"/>
          <w:sz w:val="28"/>
          <w:szCs w:val="28"/>
        </w:rPr>
        <w:t>«Общественно-научные</w:t>
      </w:r>
      <w:r w:rsidRPr="0038240A">
        <w:rPr>
          <w:rFonts w:ascii="Times New Roman" w:eastAsia="Times New Roman" w:hAnsi="Times New Roman"/>
          <w:spacing w:val="86"/>
          <w:sz w:val="28"/>
          <w:szCs w:val="28"/>
        </w:rPr>
        <w:t xml:space="preserve"> </w:t>
      </w:r>
      <w:r w:rsidRPr="0038240A">
        <w:rPr>
          <w:rFonts w:ascii="Times New Roman" w:eastAsia="Times New Roman" w:hAnsi="Times New Roman"/>
          <w:sz w:val="28"/>
          <w:szCs w:val="28"/>
        </w:rPr>
        <w:t>предметы»</w:t>
      </w:r>
      <w:r w:rsidRPr="0038240A">
        <w:rPr>
          <w:rFonts w:ascii="Times New Roman" w:eastAsia="Times New Roman" w:hAnsi="Times New Roman"/>
          <w:spacing w:val="83"/>
          <w:sz w:val="28"/>
          <w:szCs w:val="28"/>
        </w:rPr>
        <w:t xml:space="preserve"> </w:t>
      </w:r>
      <w:r w:rsidRPr="0038240A">
        <w:rPr>
          <w:rFonts w:ascii="Times New Roman" w:eastAsia="Times New Roman" w:hAnsi="Times New Roman"/>
          <w:sz w:val="28"/>
          <w:szCs w:val="28"/>
        </w:rPr>
        <w:t>включает</w:t>
      </w:r>
      <w:r w:rsidRPr="0038240A">
        <w:rPr>
          <w:rFonts w:ascii="Times New Roman" w:eastAsia="Times New Roman" w:hAnsi="Times New Roman"/>
          <w:spacing w:val="93"/>
          <w:sz w:val="28"/>
          <w:szCs w:val="28"/>
        </w:rPr>
        <w:t xml:space="preserve"> </w:t>
      </w:r>
      <w:r w:rsidRPr="0038240A">
        <w:rPr>
          <w:rFonts w:ascii="Times New Roman" w:eastAsia="Times New Roman" w:hAnsi="Times New Roman"/>
          <w:sz w:val="28"/>
          <w:szCs w:val="28"/>
        </w:rPr>
        <w:t>в</w:t>
      </w:r>
      <w:r w:rsidRPr="0038240A">
        <w:rPr>
          <w:rFonts w:ascii="Times New Roman" w:eastAsia="Times New Roman" w:hAnsi="Times New Roman"/>
          <w:spacing w:val="90"/>
          <w:sz w:val="28"/>
          <w:szCs w:val="28"/>
        </w:rPr>
        <w:t xml:space="preserve"> </w:t>
      </w:r>
      <w:r w:rsidRPr="0038240A">
        <w:rPr>
          <w:rFonts w:ascii="Times New Roman" w:eastAsia="Times New Roman" w:hAnsi="Times New Roman"/>
          <w:sz w:val="28"/>
          <w:szCs w:val="28"/>
        </w:rPr>
        <w:t>себя</w:t>
      </w:r>
      <w:r w:rsidRPr="0038240A">
        <w:rPr>
          <w:rFonts w:ascii="Times New Roman" w:eastAsia="Times New Roman" w:hAnsi="Times New Roman"/>
          <w:spacing w:val="88"/>
          <w:sz w:val="28"/>
          <w:szCs w:val="28"/>
        </w:rPr>
        <w:t xml:space="preserve"> </w:t>
      </w:r>
      <w:r w:rsidRPr="0038240A">
        <w:rPr>
          <w:rFonts w:ascii="Times New Roman" w:eastAsia="Times New Roman" w:hAnsi="Times New Roman"/>
          <w:sz w:val="28"/>
          <w:szCs w:val="28"/>
        </w:rPr>
        <w:t>учебные</w:t>
      </w:r>
      <w:r w:rsidRPr="0038240A">
        <w:rPr>
          <w:rFonts w:ascii="Times New Roman" w:eastAsia="Times New Roman" w:hAnsi="Times New Roman"/>
          <w:spacing w:val="87"/>
          <w:sz w:val="28"/>
          <w:szCs w:val="28"/>
        </w:rPr>
        <w:t xml:space="preserve"> </w:t>
      </w:r>
      <w:r w:rsidRPr="0038240A">
        <w:rPr>
          <w:rFonts w:ascii="Times New Roman" w:eastAsia="Times New Roman" w:hAnsi="Times New Roman"/>
          <w:sz w:val="28"/>
          <w:szCs w:val="28"/>
        </w:rPr>
        <w:t>курсы</w:t>
      </w:r>
      <w:r w:rsidRPr="0038240A">
        <w:rPr>
          <w:rFonts w:ascii="Times New Roman" w:eastAsia="Times New Roman" w:hAnsi="Times New Roman"/>
          <w:spacing w:val="90"/>
          <w:sz w:val="28"/>
          <w:szCs w:val="28"/>
        </w:rPr>
        <w:t xml:space="preserve"> </w:t>
      </w:r>
      <w:r w:rsidRPr="0038240A">
        <w:rPr>
          <w:rFonts w:ascii="Times New Roman" w:eastAsia="Times New Roman" w:hAnsi="Times New Roman"/>
          <w:sz w:val="28"/>
          <w:szCs w:val="28"/>
        </w:rPr>
        <w:t>«История</w:t>
      </w:r>
      <w:r w:rsidRPr="0038240A">
        <w:rPr>
          <w:rFonts w:ascii="Times New Roman" w:eastAsia="Times New Roman" w:hAnsi="Times New Roman"/>
          <w:spacing w:val="87"/>
          <w:sz w:val="28"/>
          <w:szCs w:val="28"/>
        </w:rPr>
        <w:t xml:space="preserve"> </w:t>
      </w:r>
      <w:r w:rsidRPr="0038240A">
        <w:rPr>
          <w:rFonts w:ascii="Times New Roman" w:eastAsia="Times New Roman" w:hAnsi="Times New Roman"/>
          <w:sz w:val="28"/>
          <w:szCs w:val="28"/>
        </w:rPr>
        <w:t>России»</w:t>
      </w:r>
      <w:r w:rsidRPr="0038240A">
        <w:rPr>
          <w:rFonts w:ascii="Times New Roman" w:eastAsia="Times New Roman" w:hAnsi="Times New Roman"/>
          <w:spacing w:val="84"/>
          <w:sz w:val="28"/>
          <w:szCs w:val="28"/>
        </w:rPr>
        <w:t xml:space="preserve"> </w:t>
      </w:r>
      <w:r w:rsidRPr="0038240A">
        <w:rPr>
          <w:rFonts w:ascii="Times New Roman" w:eastAsia="Times New Roman" w:hAnsi="Times New Roman"/>
          <w:sz w:val="28"/>
          <w:szCs w:val="28"/>
        </w:rPr>
        <w:t>и</w:t>
      </w:r>
    </w:p>
    <w:p w:rsidR="0038240A" w:rsidRPr="0038240A" w:rsidRDefault="0038240A" w:rsidP="0038240A">
      <w:pPr>
        <w:autoSpaceDE w:val="0"/>
        <w:autoSpaceDN w:val="0"/>
        <w:spacing w:before="3" w:after="0" w:line="275" w:lineRule="exact"/>
        <w:ind w:left="474"/>
        <w:jc w:val="both"/>
        <w:rPr>
          <w:rFonts w:ascii="Times New Roman" w:eastAsia="Times New Roman" w:hAnsi="Times New Roman"/>
          <w:sz w:val="28"/>
          <w:szCs w:val="28"/>
        </w:rPr>
      </w:pPr>
      <w:r w:rsidRPr="0038240A">
        <w:rPr>
          <w:rFonts w:ascii="Times New Roman" w:eastAsia="Times New Roman" w:hAnsi="Times New Roman"/>
          <w:sz w:val="28"/>
          <w:szCs w:val="28"/>
        </w:rPr>
        <w:t>«Всеобщая</w:t>
      </w:r>
      <w:r w:rsidRPr="0038240A">
        <w:rPr>
          <w:rFonts w:ascii="Times New Roman" w:eastAsia="Times New Roman" w:hAnsi="Times New Roman"/>
          <w:spacing w:val="-2"/>
          <w:sz w:val="28"/>
          <w:szCs w:val="28"/>
        </w:rPr>
        <w:t xml:space="preserve"> </w:t>
      </w:r>
      <w:r w:rsidRPr="0038240A">
        <w:rPr>
          <w:rFonts w:ascii="Times New Roman" w:eastAsia="Times New Roman" w:hAnsi="Times New Roman"/>
          <w:sz w:val="28"/>
          <w:szCs w:val="28"/>
        </w:rPr>
        <w:t>история»,</w:t>
      </w:r>
      <w:r w:rsidRPr="0038240A">
        <w:rPr>
          <w:rFonts w:ascii="Times New Roman" w:eastAsia="Times New Roman" w:hAnsi="Times New Roman"/>
          <w:spacing w:val="1"/>
          <w:sz w:val="28"/>
          <w:szCs w:val="28"/>
        </w:rPr>
        <w:t xml:space="preserve"> </w:t>
      </w:r>
      <w:r w:rsidRPr="0038240A">
        <w:rPr>
          <w:rFonts w:ascii="Times New Roman" w:eastAsia="Times New Roman" w:hAnsi="Times New Roman"/>
          <w:sz w:val="28"/>
          <w:szCs w:val="28"/>
        </w:rPr>
        <w:t>на</w:t>
      </w:r>
      <w:r w:rsidRPr="0038240A">
        <w:rPr>
          <w:rFonts w:ascii="Times New Roman" w:eastAsia="Times New Roman" w:hAnsi="Times New Roman"/>
          <w:spacing w:val="-7"/>
          <w:sz w:val="28"/>
          <w:szCs w:val="28"/>
        </w:rPr>
        <w:t xml:space="preserve"> </w:t>
      </w:r>
      <w:r w:rsidRPr="0038240A">
        <w:rPr>
          <w:rFonts w:ascii="Times New Roman" w:eastAsia="Times New Roman" w:hAnsi="Times New Roman"/>
          <w:sz w:val="28"/>
          <w:szCs w:val="28"/>
        </w:rPr>
        <w:t>которые</w:t>
      </w:r>
      <w:r w:rsidRPr="0038240A">
        <w:rPr>
          <w:rFonts w:ascii="Times New Roman" w:eastAsia="Times New Roman" w:hAnsi="Times New Roman"/>
          <w:spacing w:val="-2"/>
          <w:sz w:val="28"/>
          <w:szCs w:val="28"/>
        </w:rPr>
        <w:t xml:space="preserve"> </w:t>
      </w:r>
      <w:r w:rsidRPr="0038240A">
        <w:rPr>
          <w:rFonts w:ascii="Times New Roman" w:eastAsia="Times New Roman" w:hAnsi="Times New Roman"/>
          <w:sz w:val="28"/>
          <w:szCs w:val="28"/>
        </w:rPr>
        <w:t>суммарно</w:t>
      </w:r>
      <w:r w:rsidRPr="0038240A">
        <w:rPr>
          <w:rFonts w:ascii="Times New Roman" w:eastAsia="Times New Roman" w:hAnsi="Times New Roman"/>
          <w:spacing w:val="-1"/>
          <w:sz w:val="28"/>
          <w:szCs w:val="28"/>
        </w:rPr>
        <w:t xml:space="preserve"> </w:t>
      </w:r>
      <w:r w:rsidRPr="0038240A">
        <w:rPr>
          <w:rFonts w:ascii="Times New Roman" w:eastAsia="Times New Roman" w:hAnsi="Times New Roman"/>
          <w:sz w:val="28"/>
          <w:szCs w:val="28"/>
        </w:rPr>
        <w:t>отводится</w:t>
      </w:r>
      <w:r w:rsidRPr="0038240A">
        <w:rPr>
          <w:rFonts w:ascii="Times New Roman" w:eastAsia="Times New Roman" w:hAnsi="Times New Roman"/>
          <w:spacing w:val="-6"/>
          <w:sz w:val="28"/>
          <w:szCs w:val="28"/>
        </w:rPr>
        <w:t xml:space="preserve"> </w:t>
      </w:r>
      <w:r w:rsidRPr="0038240A">
        <w:rPr>
          <w:rFonts w:ascii="Times New Roman" w:eastAsia="Times New Roman" w:hAnsi="Times New Roman"/>
          <w:sz w:val="28"/>
          <w:szCs w:val="28"/>
        </w:rPr>
        <w:t>по</w:t>
      </w:r>
      <w:r w:rsidRPr="0038240A">
        <w:rPr>
          <w:rFonts w:ascii="Times New Roman" w:eastAsia="Times New Roman" w:hAnsi="Times New Roman"/>
          <w:spacing w:val="2"/>
          <w:sz w:val="28"/>
          <w:szCs w:val="28"/>
        </w:rPr>
        <w:t xml:space="preserve"> </w:t>
      </w:r>
      <w:r w:rsidRPr="0038240A">
        <w:rPr>
          <w:rFonts w:ascii="Times New Roman" w:eastAsia="Times New Roman" w:hAnsi="Times New Roman"/>
          <w:sz w:val="28"/>
          <w:szCs w:val="28"/>
        </w:rPr>
        <w:t>2</w:t>
      </w:r>
      <w:r w:rsidRPr="0038240A">
        <w:rPr>
          <w:rFonts w:ascii="Times New Roman" w:eastAsia="Times New Roman" w:hAnsi="Times New Roman"/>
          <w:spacing w:val="-5"/>
          <w:sz w:val="28"/>
          <w:szCs w:val="28"/>
        </w:rPr>
        <w:t xml:space="preserve"> </w:t>
      </w:r>
      <w:r w:rsidRPr="0038240A">
        <w:rPr>
          <w:rFonts w:ascii="Times New Roman" w:eastAsia="Times New Roman" w:hAnsi="Times New Roman"/>
          <w:sz w:val="28"/>
          <w:szCs w:val="28"/>
        </w:rPr>
        <w:t>часа</w:t>
      </w:r>
      <w:r w:rsidRPr="0038240A">
        <w:rPr>
          <w:rFonts w:ascii="Times New Roman" w:eastAsia="Times New Roman" w:hAnsi="Times New Roman"/>
          <w:spacing w:val="-3"/>
          <w:sz w:val="28"/>
          <w:szCs w:val="28"/>
        </w:rPr>
        <w:t xml:space="preserve"> </w:t>
      </w:r>
      <w:r w:rsidRPr="0038240A">
        <w:rPr>
          <w:rFonts w:ascii="Times New Roman" w:eastAsia="Times New Roman" w:hAnsi="Times New Roman"/>
          <w:sz w:val="28"/>
          <w:szCs w:val="28"/>
        </w:rPr>
        <w:t>в неделю</w:t>
      </w:r>
      <w:r w:rsidRPr="0038240A">
        <w:rPr>
          <w:rFonts w:ascii="Times New Roman" w:eastAsia="Times New Roman" w:hAnsi="Times New Roman"/>
          <w:spacing w:val="-3"/>
          <w:sz w:val="28"/>
          <w:szCs w:val="28"/>
        </w:rPr>
        <w:t xml:space="preserve"> </w:t>
      </w:r>
      <w:r w:rsidRPr="0038240A">
        <w:rPr>
          <w:rFonts w:ascii="Times New Roman" w:eastAsia="Times New Roman" w:hAnsi="Times New Roman"/>
          <w:sz w:val="28"/>
          <w:szCs w:val="28"/>
        </w:rPr>
        <w:t>в</w:t>
      </w:r>
      <w:r w:rsidRPr="0038240A">
        <w:rPr>
          <w:rFonts w:ascii="Times New Roman" w:eastAsia="Times New Roman" w:hAnsi="Times New Roman"/>
          <w:spacing w:val="6"/>
          <w:sz w:val="28"/>
          <w:szCs w:val="28"/>
        </w:rPr>
        <w:t xml:space="preserve"> </w:t>
      </w:r>
      <w:r w:rsidRPr="0038240A">
        <w:rPr>
          <w:rFonts w:ascii="Times New Roman" w:eastAsia="Times New Roman" w:hAnsi="Times New Roman"/>
          <w:sz w:val="28"/>
          <w:szCs w:val="28"/>
        </w:rPr>
        <w:t>10-11-х</w:t>
      </w:r>
      <w:r w:rsidRPr="0038240A">
        <w:rPr>
          <w:rFonts w:ascii="Times New Roman" w:eastAsia="Times New Roman" w:hAnsi="Times New Roman"/>
          <w:spacing w:val="-6"/>
          <w:sz w:val="28"/>
          <w:szCs w:val="28"/>
        </w:rPr>
        <w:t xml:space="preserve"> </w:t>
      </w:r>
      <w:r w:rsidRPr="0038240A">
        <w:rPr>
          <w:rFonts w:ascii="Times New Roman" w:eastAsia="Times New Roman" w:hAnsi="Times New Roman"/>
          <w:sz w:val="28"/>
          <w:szCs w:val="28"/>
        </w:rPr>
        <w:t>классах.</w:t>
      </w:r>
    </w:p>
    <w:p w:rsidR="0038240A" w:rsidRPr="0038240A" w:rsidRDefault="0038240A" w:rsidP="0038240A">
      <w:pPr>
        <w:autoSpaceDE w:val="0"/>
        <w:autoSpaceDN w:val="0"/>
        <w:spacing w:after="0" w:line="240" w:lineRule="auto"/>
        <w:ind w:left="474" w:right="473" w:firstLine="710"/>
        <w:jc w:val="both"/>
        <w:rPr>
          <w:rFonts w:ascii="Times New Roman" w:eastAsia="Times New Roman" w:hAnsi="Times New Roman"/>
          <w:sz w:val="28"/>
          <w:szCs w:val="28"/>
        </w:rPr>
      </w:pPr>
      <w:r w:rsidRPr="0038240A">
        <w:rPr>
          <w:rFonts w:ascii="Times New Roman" w:eastAsia="Times New Roman" w:hAnsi="Times New Roman"/>
          <w:sz w:val="28"/>
          <w:szCs w:val="28"/>
        </w:rPr>
        <w:t>Учебный</w:t>
      </w:r>
      <w:r w:rsidRPr="0038240A">
        <w:rPr>
          <w:rFonts w:ascii="Times New Roman" w:eastAsia="Times New Roman" w:hAnsi="Times New Roman"/>
          <w:spacing w:val="1"/>
          <w:sz w:val="28"/>
          <w:szCs w:val="28"/>
        </w:rPr>
        <w:t xml:space="preserve"> </w:t>
      </w:r>
      <w:r w:rsidRPr="0038240A">
        <w:rPr>
          <w:rFonts w:ascii="Times New Roman" w:eastAsia="Times New Roman" w:hAnsi="Times New Roman"/>
          <w:sz w:val="28"/>
          <w:szCs w:val="28"/>
        </w:rPr>
        <w:t>план</w:t>
      </w:r>
      <w:r w:rsidRPr="0038240A">
        <w:rPr>
          <w:rFonts w:ascii="Times New Roman" w:eastAsia="Times New Roman" w:hAnsi="Times New Roman"/>
          <w:spacing w:val="1"/>
          <w:sz w:val="28"/>
          <w:szCs w:val="28"/>
        </w:rPr>
        <w:t xml:space="preserve"> </w:t>
      </w:r>
      <w:r w:rsidRPr="0038240A">
        <w:rPr>
          <w:rFonts w:ascii="Times New Roman" w:eastAsia="Times New Roman" w:hAnsi="Times New Roman"/>
          <w:sz w:val="28"/>
          <w:szCs w:val="28"/>
        </w:rPr>
        <w:t>определяет</w:t>
      </w:r>
      <w:r w:rsidRPr="0038240A">
        <w:rPr>
          <w:rFonts w:ascii="Times New Roman" w:eastAsia="Times New Roman" w:hAnsi="Times New Roman"/>
          <w:spacing w:val="1"/>
          <w:sz w:val="28"/>
          <w:szCs w:val="28"/>
        </w:rPr>
        <w:t xml:space="preserve"> </w:t>
      </w:r>
      <w:r w:rsidRPr="0038240A">
        <w:rPr>
          <w:rFonts w:ascii="Times New Roman" w:eastAsia="Times New Roman" w:hAnsi="Times New Roman"/>
          <w:sz w:val="28"/>
          <w:szCs w:val="28"/>
        </w:rPr>
        <w:t>формы</w:t>
      </w:r>
      <w:r w:rsidRPr="0038240A">
        <w:rPr>
          <w:rFonts w:ascii="Times New Roman" w:eastAsia="Times New Roman" w:hAnsi="Times New Roman"/>
          <w:spacing w:val="1"/>
          <w:sz w:val="28"/>
          <w:szCs w:val="28"/>
        </w:rPr>
        <w:t xml:space="preserve"> </w:t>
      </w:r>
      <w:r w:rsidRPr="0038240A">
        <w:rPr>
          <w:rFonts w:ascii="Times New Roman" w:eastAsia="Times New Roman" w:hAnsi="Times New Roman"/>
          <w:sz w:val="28"/>
          <w:szCs w:val="28"/>
        </w:rPr>
        <w:t>промежуточной</w:t>
      </w:r>
      <w:r w:rsidRPr="0038240A">
        <w:rPr>
          <w:rFonts w:ascii="Times New Roman" w:eastAsia="Times New Roman" w:hAnsi="Times New Roman"/>
          <w:spacing w:val="1"/>
          <w:sz w:val="28"/>
          <w:szCs w:val="28"/>
        </w:rPr>
        <w:t xml:space="preserve"> </w:t>
      </w:r>
      <w:r w:rsidRPr="0038240A">
        <w:rPr>
          <w:rFonts w:ascii="Times New Roman" w:eastAsia="Times New Roman" w:hAnsi="Times New Roman"/>
          <w:sz w:val="28"/>
          <w:szCs w:val="28"/>
        </w:rPr>
        <w:t>аттестации</w:t>
      </w:r>
      <w:r w:rsidRPr="0038240A">
        <w:rPr>
          <w:rFonts w:ascii="Times New Roman" w:eastAsia="Times New Roman" w:hAnsi="Times New Roman"/>
          <w:spacing w:val="1"/>
          <w:sz w:val="28"/>
          <w:szCs w:val="28"/>
        </w:rPr>
        <w:t xml:space="preserve"> </w:t>
      </w:r>
      <w:r w:rsidRPr="0038240A">
        <w:rPr>
          <w:rFonts w:ascii="Times New Roman" w:eastAsia="Times New Roman" w:hAnsi="Times New Roman"/>
          <w:sz w:val="28"/>
          <w:szCs w:val="28"/>
        </w:rPr>
        <w:t>в</w:t>
      </w:r>
      <w:r w:rsidRPr="0038240A">
        <w:rPr>
          <w:rFonts w:ascii="Times New Roman" w:eastAsia="Times New Roman" w:hAnsi="Times New Roman"/>
          <w:spacing w:val="1"/>
          <w:sz w:val="28"/>
          <w:szCs w:val="28"/>
        </w:rPr>
        <w:t xml:space="preserve"> </w:t>
      </w:r>
      <w:r w:rsidRPr="0038240A">
        <w:rPr>
          <w:rFonts w:ascii="Times New Roman" w:eastAsia="Times New Roman" w:hAnsi="Times New Roman"/>
          <w:sz w:val="28"/>
          <w:szCs w:val="28"/>
        </w:rPr>
        <w:t>соответствии</w:t>
      </w:r>
      <w:r w:rsidRPr="0038240A">
        <w:rPr>
          <w:rFonts w:ascii="Times New Roman" w:eastAsia="Times New Roman" w:hAnsi="Times New Roman"/>
          <w:spacing w:val="1"/>
          <w:sz w:val="28"/>
          <w:szCs w:val="28"/>
        </w:rPr>
        <w:t xml:space="preserve"> </w:t>
      </w:r>
      <w:r w:rsidRPr="0038240A">
        <w:rPr>
          <w:rFonts w:ascii="Times New Roman" w:eastAsia="Times New Roman" w:hAnsi="Times New Roman"/>
          <w:sz w:val="28"/>
          <w:szCs w:val="28"/>
        </w:rPr>
        <w:t>с</w:t>
      </w:r>
      <w:r w:rsidRPr="0038240A">
        <w:rPr>
          <w:rFonts w:ascii="Times New Roman" w:eastAsia="Times New Roman" w:hAnsi="Times New Roman"/>
          <w:spacing w:val="1"/>
          <w:sz w:val="28"/>
          <w:szCs w:val="28"/>
        </w:rPr>
        <w:t xml:space="preserve"> </w:t>
      </w:r>
      <w:r w:rsidRPr="0038240A">
        <w:rPr>
          <w:rFonts w:ascii="Times New Roman" w:eastAsia="Times New Roman" w:hAnsi="Times New Roman"/>
          <w:sz w:val="28"/>
          <w:szCs w:val="28"/>
        </w:rPr>
        <w:t>положением</w:t>
      </w:r>
      <w:r w:rsidRPr="0038240A">
        <w:rPr>
          <w:rFonts w:ascii="Times New Roman" w:eastAsia="Times New Roman" w:hAnsi="Times New Roman"/>
          <w:spacing w:val="-8"/>
          <w:sz w:val="28"/>
          <w:szCs w:val="28"/>
        </w:rPr>
        <w:t xml:space="preserve"> </w:t>
      </w:r>
      <w:r w:rsidRPr="0038240A">
        <w:rPr>
          <w:rFonts w:ascii="Times New Roman" w:eastAsia="Times New Roman" w:hAnsi="Times New Roman"/>
          <w:sz w:val="28"/>
          <w:szCs w:val="28"/>
        </w:rPr>
        <w:t>о</w:t>
      </w:r>
      <w:r w:rsidRPr="0038240A">
        <w:rPr>
          <w:rFonts w:ascii="Times New Roman" w:eastAsia="Times New Roman" w:hAnsi="Times New Roman"/>
          <w:spacing w:val="5"/>
          <w:sz w:val="28"/>
          <w:szCs w:val="28"/>
        </w:rPr>
        <w:t xml:space="preserve"> </w:t>
      </w:r>
      <w:r w:rsidRPr="0038240A">
        <w:rPr>
          <w:rFonts w:ascii="Times New Roman" w:eastAsia="Times New Roman" w:hAnsi="Times New Roman"/>
          <w:sz w:val="28"/>
          <w:szCs w:val="28"/>
        </w:rPr>
        <w:t>текущем</w:t>
      </w:r>
      <w:r w:rsidRPr="0038240A">
        <w:rPr>
          <w:rFonts w:ascii="Times New Roman" w:eastAsia="Times New Roman" w:hAnsi="Times New Roman"/>
          <w:spacing w:val="1"/>
          <w:sz w:val="28"/>
          <w:szCs w:val="28"/>
        </w:rPr>
        <w:t xml:space="preserve"> </w:t>
      </w:r>
      <w:r w:rsidRPr="0038240A">
        <w:rPr>
          <w:rFonts w:ascii="Times New Roman" w:eastAsia="Times New Roman" w:hAnsi="Times New Roman"/>
          <w:sz w:val="28"/>
          <w:szCs w:val="28"/>
        </w:rPr>
        <w:t>контроле</w:t>
      </w:r>
      <w:r w:rsidRPr="0038240A">
        <w:rPr>
          <w:rFonts w:ascii="Times New Roman" w:eastAsia="Times New Roman" w:hAnsi="Times New Roman"/>
          <w:spacing w:val="-5"/>
          <w:sz w:val="28"/>
          <w:szCs w:val="28"/>
        </w:rPr>
        <w:t xml:space="preserve"> </w:t>
      </w:r>
      <w:r w:rsidRPr="0038240A">
        <w:rPr>
          <w:rFonts w:ascii="Times New Roman" w:eastAsia="Times New Roman" w:hAnsi="Times New Roman"/>
          <w:sz w:val="28"/>
          <w:szCs w:val="28"/>
        </w:rPr>
        <w:t>и</w:t>
      </w:r>
      <w:r w:rsidRPr="0038240A">
        <w:rPr>
          <w:rFonts w:ascii="Times New Roman" w:eastAsia="Times New Roman" w:hAnsi="Times New Roman"/>
          <w:spacing w:val="-3"/>
          <w:sz w:val="28"/>
          <w:szCs w:val="28"/>
        </w:rPr>
        <w:t xml:space="preserve"> </w:t>
      </w:r>
      <w:r w:rsidRPr="0038240A">
        <w:rPr>
          <w:rFonts w:ascii="Times New Roman" w:eastAsia="Times New Roman" w:hAnsi="Times New Roman"/>
          <w:sz w:val="28"/>
          <w:szCs w:val="28"/>
        </w:rPr>
        <w:t>промежуточной</w:t>
      </w:r>
      <w:r w:rsidRPr="0038240A">
        <w:rPr>
          <w:rFonts w:ascii="Times New Roman" w:eastAsia="Times New Roman" w:hAnsi="Times New Roman"/>
          <w:spacing w:val="-3"/>
          <w:sz w:val="28"/>
          <w:szCs w:val="28"/>
        </w:rPr>
        <w:t xml:space="preserve"> </w:t>
      </w:r>
      <w:r w:rsidRPr="0038240A">
        <w:rPr>
          <w:rFonts w:ascii="Times New Roman" w:eastAsia="Times New Roman" w:hAnsi="Times New Roman"/>
          <w:sz w:val="28"/>
          <w:szCs w:val="28"/>
        </w:rPr>
        <w:t>аттестации</w:t>
      </w:r>
      <w:r w:rsidRPr="0038240A">
        <w:rPr>
          <w:rFonts w:ascii="Times New Roman" w:eastAsia="Times New Roman" w:hAnsi="Times New Roman"/>
          <w:spacing w:val="5"/>
          <w:sz w:val="28"/>
          <w:szCs w:val="28"/>
        </w:rPr>
        <w:t xml:space="preserve"> </w:t>
      </w:r>
      <w:r w:rsidRPr="0038240A">
        <w:rPr>
          <w:rFonts w:ascii="Times New Roman" w:eastAsia="Times New Roman" w:hAnsi="Times New Roman"/>
          <w:sz w:val="28"/>
          <w:szCs w:val="28"/>
        </w:rPr>
        <w:t>МКОУ</w:t>
      </w:r>
      <w:r w:rsidRPr="0038240A">
        <w:rPr>
          <w:rFonts w:ascii="Times New Roman" w:eastAsia="Times New Roman" w:hAnsi="Times New Roman"/>
          <w:spacing w:val="-1"/>
          <w:sz w:val="28"/>
          <w:szCs w:val="28"/>
        </w:rPr>
        <w:t xml:space="preserve"> </w:t>
      </w:r>
      <w:r w:rsidRPr="0038240A">
        <w:rPr>
          <w:rFonts w:ascii="Times New Roman" w:eastAsia="Times New Roman" w:hAnsi="Times New Roman"/>
          <w:sz w:val="28"/>
          <w:szCs w:val="28"/>
        </w:rPr>
        <w:t>«Испикская СОШ».Сроки промежуточной аттестации устанавливаются КУГом</w:t>
      </w:r>
    </w:p>
    <w:p w:rsidR="0038240A" w:rsidRPr="0038240A" w:rsidRDefault="0038240A" w:rsidP="0038240A">
      <w:pPr>
        <w:autoSpaceDE w:val="0"/>
        <w:autoSpaceDN w:val="0"/>
        <w:spacing w:after="0" w:line="240" w:lineRule="auto"/>
        <w:ind w:left="474" w:right="464" w:firstLine="710"/>
        <w:jc w:val="both"/>
        <w:rPr>
          <w:rFonts w:ascii="Times New Roman" w:eastAsia="Times New Roman" w:hAnsi="Times New Roman"/>
          <w:sz w:val="28"/>
          <w:szCs w:val="28"/>
        </w:rPr>
      </w:pPr>
    </w:p>
    <w:p w:rsidR="0038240A" w:rsidRPr="0038240A" w:rsidRDefault="0038240A" w:rsidP="0038240A">
      <w:pPr>
        <w:autoSpaceDE w:val="0"/>
        <w:autoSpaceDN w:val="0"/>
        <w:spacing w:after="0" w:line="240" w:lineRule="auto"/>
        <w:ind w:left="474" w:right="464" w:firstLine="710"/>
        <w:jc w:val="both"/>
        <w:rPr>
          <w:rFonts w:ascii="Times New Roman" w:eastAsia="Times New Roman" w:hAnsi="Times New Roman"/>
          <w:sz w:val="28"/>
          <w:szCs w:val="28"/>
        </w:rPr>
      </w:pPr>
    </w:p>
    <w:p w:rsidR="0038240A" w:rsidRPr="0038240A" w:rsidRDefault="0038240A" w:rsidP="0038240A">
      <w:pPr>
        <w:autoSpaceDE w:val="0"/>
        <w:autoSpaceDN w:val="0"/>
        <w:spacing w:after="0" w:line="240" w:lineRule="auto"/>
        <w:ind w:left="474" w:right="464" w:firstLine="710"/>
        <w:jc w:val="both"/>
        <w:rPr>
          <w:rFonts w:ascii="Times New Roman" w:eastAsia="Times New Roman" w:hAnsi="Times New Roman"/>
          <w:sz w:val="28"/>
          <w:szCs w:val="28"/>
        </w:rPr>
      </w:pPr>
    </w:p>
    <w:p w:rsidR="0038240A" w:rsidRPr="0038240A" w:rsidRDefault="0038240A" w:rsidP="0038240A">
      <w:pPr>
        <w:autoSpaceDE w:val="0"/>
        <w:autoSpaceDN w:val="0"/>
        <w:spacing w:after="0" w:line="240" w:lineRule="auto"/>
        <w:ind w:left="474" w:right="464" w:firstLine="710"/>
        <w:jc w:val="both"/>
        <w:rPr>
          <w:rFonts w:ascii="Times New Roman" w:eastAsia="Times New Roman" w:hAnsi="Times New Roman"/>
          <w:sz w:val="28"/>
          <w:szCs w:val="28"/>
        </w:rPr>
      </w:pPr>
    </w:p>
    <w:p w:rsidR="0038240A" w:rsidRPr="0038240A" w:rsidRDefault="0038240A" w:rsidP="0038240A">
      <w:pPr>
        <w:autoSpaceDE w:val="0"/>
        <w:autoSpaceDN w:val="0"/>
        <w:spacing w:after="0" w:line="240" w:lineRule="auto"/>
        <w:ind w:left="474" w:right="464" w:firstLine="710"/>
        <w:jc w:val="both"/>
        <w:rPr>
          <w:rFonts w:ascii="Times New Roman" w:eastAsia="Times New Roman" w:hAnsi="Times New Roman"/>
          <w:sz w:val="28"/>
          <w:szCs w:val="28"/>
        </w:rPr>
      </w:pPr>
    </w:p>
    <w:p w:rsidR="0038240A" w:rsidRPr="0038240A" w:rsidRDefault="0038240A" w:rsidP="0038240A">
      <w:pPr>
        <w:autoSpaceDE w:val="0"/>
        <w:autoSpaceDN w:val="0"/>
        <w:spacing w:after="0" w:line="240" w:lineRule="auto"/>
        <w:ind w:left="474" w:right="464" w:firstLine="710"/>
        <w:jc w:val="both"/>
        <w:rPr>
          <w:rFonts w:ascii="Times New Roman" w:eastAsia="Times New Roman" w:hAnsi="Times New Roman"/>
          <w:sz w:val="28"/>
          <w:szCs w:val="28"/>
        </w:rPr>
      </w:pPr>
    </w:p>
    <w:p w:rsidR="0038240A" w:rsidRPr="0038240A" w:rsidRDefault="0038240A" w:rsidP="0038240A">
      <w:pPr>
        <w:autoSpaceDE w:val="0"/>
        <w:autoSpaceDN w:val="0"/>
        <w:spacing w:after="0" w:line="240" w:lineRule="auto"/>
        <w:ind w:left="474" w:right="464" w:firstLine="710"/>
        <w:jc w:val="both"/>
        <w:rPr>
          <w:rFonts w:ascii="Times New Roman" w:eastAsia="Times New Roman" w:hAnsi="Times New Roman"/>
          <w:sz w:val="28"/>
          <w:szCs w:val="28"/>
        </w:rPr>
      </w:pPr>
    </w:p>
    <w:p w:rsidR="0038240A" w:rsidRPr="0038240A" w:rsidRDefault="0038240A" w:rsidP="0038240A">
      <w:pPr>
        <w:autoSpaceDE w:val="0"/>
        <w:autoSpaceDN w:val="0"/>
        <w:spacing w:after="0" w:line="240" w:lineRule="auto"/>
        <w:ind w:left="474" w:right="464" w:firstLine="710"/>
        <w:jc w:val="both"/>
        <w:rPr>
          <w:rFonts w:ascii="Times New Roman" w:eastAsia="Times New Roman" w:hAnsi="Times New Roman"/>
          <w:sz w:val="28"/>
          <w:szCs w:val="28"/>
        </w:rPr>
      </w:pPr>
    </w:p>
    <w:p w:rsidR="0038240A" w:rsidRPr="0038240A" w:rsidRDefault="0038240A" w:rsidP="0038240A">
      <w:pPr>
        <w:autoSpaceDE w:val="0"/>
        <w:autoSpaceDN w:val="0"/>
        <w:spacing w:after="0" w:line="240" w:lineRule="auto"/>
        <w:ind w:left="474" w:right="464" w:firstLine="710"/>
        <w:jc w:val="both"/>
        <w:rPr>
          <w:rFonts w:ascii="Times New Roman" w:eastAsia="Times New Roman" w:hAnsi="Times New Roman"/>
          <w:sz w:val="28"/>
          <w:szCs w:val="28"/>
        </w:rPr>
      </w:pPr>
    </w:p>
    <w:tbl>
      <w:tblPr>
        <w:tblW w:w="4711" w:type="pct"/>
        <w:shd w:val="clear" w:color="auto" w:fill="FFFFFF"/>
        <w:tblCellMar>
          <w:top w:w="105" w:type="dxa"/>
          <w:left w:w="105" w:type="dxa"/>
          <w:bottom w:w="105" w:type="dxa"/>
          <w:right w:w="105" w:type="dxa"/>
        </w:tblCellMar>
        <w:tblLook w:val="04A0" w:firstRow="1" w:lastRow="0" w:firstColumn="1" w:lastColumn="0" w:noHBand="0" w:noVBand="1"/>
      </w:tblPr>
      <w:tblGrid>
        <w:gridCol w:w="2753"/>
        <w:gridCol w:w="3442"/>
        <w:gridCol w:w="3638"/>
      </w:tblGrid>
      <w:tr w:rsidR="0038240A" w:rsidRPr="0038240A" w:rsidTr="0038240A">
        <w:trPr>
          <w:trHeight w:val="460"/>
        </w:trPr>
        <w:tc>
          <w:tcPr>
            <w:tcW w:w="1400" w:type="pct"/>
            <w:vMerge w:val="restart"/>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38240A" w:rsidRPr="0038240A" w:rsidRDefault="0038240A" w:rsidP="0038240A">
            <w:pPr>
              <w:widowControl/>
              <w:spacing w:after="150" w:line="240" w:lineRule="auto"/>
              <w:jc w:val="center"/>
              <w:rPr>
                <w:rFonts w:ascii="Times New Roman" w:eastAsia="Times New Roman" w:hAnsi="Times New Roman"/>
                <w:color w:val="000000"/>
                <w:sz w:val="28"/>
                <w:szCs w:val="28"/>
                <w:lang w:eastAsia="ru-RU"/>
              </w:rPr>
            </w:pPr>
            <w:r w:rsidRPr="0038240A">
              <w:rPr>
                <w:rFonts w:ascii="Times New Roman" w:eastAsia="Times New Roman" w:hAnsi="Times New Roman"/>
                <w:b/>
                <w:bCs/>
                <w:color w:val="000000"/>
                <w:sz w:val="28"/>
                <w:szCs w:val="28"/>
                <w:lang w:eastAsia="ru-RU"/>
              </w:rPr>
              <w:t>Предмет</w:t>
            </w:r>
          </w:p>
        </w:tc>
        <w:tc>
          <w:tcPr>
            <w:tcW w:w="3600" w:type="pct"/>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38240A" w:rsidRPr="0038240A" w:rsidRDefault="0038240A" w:rsidP="0038240A">
            <w:pPr>
              <w:widowControl/>
              <w:spacing w:after="150" w:line="240" w:lineRule="auto"/>
              <w:jc w:val="center"/>
              <w:rPr>
                <w:rFonts w:ascii="Times New Roman" w:eastAsia="Times New Roman" w:hAnsi="Times New Roman"/>
                <w:color w:val="000000"/>
                <w:sz w:val="28"/>
                <w:szCs w:val="28"/>
                <w:lang w:eastAsia="ru-RU"/>
              </w:rPr>
            </w:pPr>
            <w:r w:rsidRPr="0038240A">
              <w:rPr>
                <w:rFonts w:ascii="Times New Roman" w:eastAsia="Times New Roman" w:hAnsi="Times New Roman"/>
                <w:b/>
                <w:bCs/>
                <w:color w:val="000000"/>
                <w:sz w:val="28"/>
                <w:szCs w:val="28"/>
                <w:lang w:eastAsia="ru-RU"/>
              </w:rPr>
              <w:t>Форма промежуточной аттестации</w:t>
            </w:r>
          </w:p>
        </w:tc>
      </w:tr>
      <w:tr w:rsidR="0038240A" w:rsidRPr="0038240A" w:rsidTr="0038240A">
        <w:trPr>
          <w:trHeight w:val="141"/>
        </w:trPr>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38240A" w:rsidRPr="0038240A" w:rsidRDefault="0038240A" w:rsidP="0038240A">
            <w:pPr>
              <w:widowControl/>
              <w:spacing w:after="0" w:line="240" w:lineRule="auto"/>
              <w:rPr>
                <w:rFonts w:ascii="Times New Roman" w:eastAsia="Times New Roman" w:hAnsi="Times New Roman"/>
                <w:color w:val="000000"/>
                <w:sz w:val="28"/>
                <w:szCs w:val="28"/>
                <w:lang w:eastAsia="ru-RU"/>
              </w:rPr>
            </w:pPr>
          </w:p>
        </w:tc>
        <w:tc>
          <w:tcPr>
            <w:tcW w:w="1750" w:type="pct"/>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38240A" w:rsidRPr="0038240A" w:rsidRDefault="0038240A" w:rsidP="0038240A">
            <w:pPr>
              <w:widowControl/>
              <w:spacing w:after="150" w:line="240" w:lineRule="auto"/>
              <w:jc w:val="center"/>
              <w:rPr>
                <w:rFonts w:ascii="Times New Roman" w:eastAsia="Times New Roman" w:hAnsi="Times New Roman"/>
                <w:color w:val="000000"/>
                <w:sz w:val="28"/>
                <w:szCs w:val="28"/>
                <w:lang w:eastAsia="ru-RU"/>
              </w:rPr>
            </w:pPr>
            <w:r w:rsidRPr="0038240A">
              <w:rPr>
                <w:rFonts w:ascii="Times New Roman" w:eastAsia="Times New Roman" w:hAnsi="Times New Roman"/>
                <w:b/>
                <w:bCs/>
                <w:color w:val="000000"/>
                <w:sz w:val="28"/>
                <w:szCs w:val="28"/>
                <w:lang w:eastAsia="ru-RU"/>
              </w:rPr>
              <w:t>10 класс</w:t>
            </w:r>
          </w:p>
        </w:tc>
        <w:tc>
          <w:tcPr>
            <w:tcW w:w="1850" w:type="pct"/>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38240A" w:rsidRPr="0038240A" w:rsidRDefault="0038240A" w:rsidP="0038240A">
            <w:pPr>
              <w:widowControl/>
              <w:spacing w:after="150" w:line="240" w:lineRule="auto"/>
              <w:jc w:val="center"/>
              <w:rPr>
                <w:rFonts w:ascii="Times New Roman" w:eastAsia="Times New Roman" w:hAnsi="Times New Roman"/>
                <w:color w:val="000000"/>
                <w:sz w:val="28"/>
                <w:szCs w:val="28"/>
                <w:lang w:eastAsia="ru-RU"/>
              </w:rPr>
            </w:pPr>
            <w:r w:rsidRPr="0038240A">
              <w:rPr>
                <w:rFonts w:ascii="Times New Roman" w:eastAsia="Times New Roman" w:hAnsi="Times New Roman"/>
                <w:b/>
                <w:bCs/>
                <w:color w:val="000000"/>
                <w:sz w:val="28"/>
                <w:szCs w:val="28"/>
                <w:lang w:eastAsia="ru-RU"/>
              </w:rPr>
              <w:t>11 класс</w:t>
            </w:r>
          </w:p>
        </w:tc>
      </w:tr>
      <w:tr w:rsidR="0038240A" w:rsidRPr="0038240A" w:rsidTr="0038240A">
        <w:trPr>
          <w:trHeight w:val="460"/>
        </w:trPr>
        <w:tc>
          <w:tcPr>
            <w:tcW w:w="1400" w:type="pct"/>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38240A" w:rsidRPr="0038240A" w:rsidRDefault="0038240A" w:rsidP="0038240A">
            <w:pPr>
              <w:widowControl/>
              <w:spacing w:after="150" w:line="240" w:lineRule="auto"/>
              <w:rPr>
                <w:rFonts w:ascii="Times New Roman" w:eastAsia="Times New Roman" w:hAnsi="Times New Roman"/>
                <w:color w:val="000000"/>
                <w:sz w:val="28"/>
                <w:szCs w:val="28"/>
                <w:lang w:eastAsia="ru-RU"/>
              </w:rPr>
            </w:pPr>
            <w:r w:rsidRPr="0038240A">
              <w:rPr>
                <w:rFonts w:ascii="Times New Roman" w:eastAsia="Times New Roman" w:hAnsi="Times New Roman"/>
                <w:color w:val="000000"/>
                <w:sz w:val="28"/>
                <w:szCs w:val="28"/>
                <w:lang w:eastAsia="ru-RU"/>
              </w:rPr>
              <w:t>Русский язык</w:t>
            </w:r>
          </w:p>
        </w:tc>
        <w:tc>
          <w:tcPr>
            <w:tcW w:w="1750" w:type="pct"/>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38240A" w:rsidRPr="0038240A" w:rsidRDefault="0038240A" w:rsidP="0038240A">
            <w:pPr>
              <w:widowControl/>
              <w:spacing w:after="150" w:line="240" w:lineRule="auto"/>
              <w:jc w:val="center"/>
              <w:rPr>
                <w:rFonts w:ascii="Times New Roman" w:eastAsia="Times New Roman" w:hAnsi="Times New Roman"/>
                <w:color w:val="000000"/>
                <w:sz w:val="28"/>
                <w:szCs w:val="28"/>
                <w:lang w:eastAsia="ru-RU"/>
              </w:rPr>
            </w:pPr>
            <w:r w:rsidRPr="0038240A">
              <w:rPr>
                <w:rFonts w:ascii="Times New Roman" w:eastAsia="Times New Roman" w:hAnsi="Times New Roman"/>
                <w:color w:val="000000"/>
                <w:sz w:val="28"/>
                <w:szCs w:val="28"/>
                <w:lang w:eastAsia="ru-RU"/>
              </w:rPr>
              <w:t>Контрольная работа за год</w:t>
            </w:r>
          </w:p>
        </w:tc>
        <w:tc>
          <w:tcPr>
            <w:tcW w:w="1850" w:type="pct"/>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38240A" w:rsidRPr="0038240A" w:rsidRDefault="0038240A" w:rsidP="0038240A">
            <w:pPr>
              <w:widowControl/>
              <w:spacing w:after="150" w:line="240" w:lineRule="auto"/>
              <w:jc w:val="center"/>
              <w:rPr>
                <w:rFonts w:ascii="Times New Roman" w:eastAsia="Times New Roman" w:hAnsi="Times New Roman"/>
                <w:color w:val="000000"/>
                <w:sz w:val="28"/>
                <w:szCs w:val="28"/>
                <w:lang w:eastAsia="ru-RU"/>
              </w:rPr>
            </w:pPr>
            <w:r w:rsidRPr="0038240A">
              <w:rPr>
                <w:rFonts w:ascii="Times New Roman" w:eastAsia="Times New Roman" w:hAnsi="Times New Roman"/>
                <w:color w:val="000000"/>
                <w:sz w:val="28"/>
                <w:szCs w:val="28"/>
                <w:lang w:eastAsia="ru-RU"/>
              </w:rPr>
              <w:t>Контрольная работа за год</w:t>
            </w:r>
          </w:p>
        </w:tc>
      </w:tr>
      <w:tr w:rsidR="0038240A" w:rsidRPr="0038240A" w:rsidTr="0038240A">
        <w:trPr>
          <w:trHeight w:val="460"/>
        </w:trPr>
        <w:tc>
          <w:tcPr>
            <w:tcW w:w="1400" w:type="pct"/>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38240A" w:rsidRPr="0038240A" w:rsidRDefault="0038240A" w:rsidP="0038240A">
            <w:pPr>
              <w:widowControl/>
              <w:spacing w:after="150" w:line="240" w:lineRule="auto"/>
              <w:rPr>
                <w:rFonts w:ascii="Times New Roman" w:eastAsia="Times New Roman" w:hAnsi="Times New Roman"/>
                <w:color w:val="000000"/>
                <w:sz w:val="28"/>
                <w:szCs w:val="28"/>
                <w:lang w:eastAsia="ru-RU"/>
              </w:rPr>
            </w:pPr>
            <w:r w:rsidRPr="0038240A">
              <w:rPr>
                <w:rFonts w:ascii="Times New Roman" w:eastAsia="Times New Roman" w:hAnsi="Times New Roman"/>
                <w:color w:val="000000"/>
                <w:sz w:val="28"/>
                <w:szCs w:val="28"/>
                <w:lang w:eastAsia="ru-RU"/>
              </w:rPr>
              <w:t>Литература</w:t>
            </w:r>
          </w:p>
        </w:tc>
        <w:tc>
          <w:tcPr>
            <w:tcW w:w="1750" w:type="pct"/>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38240A" w:rsidRPr="0038240A" w:rsidRDefault="0038240A" w:rsidP="0038240A">
            <w:pPr>
              <w:widowControl/>
              <w:spacing w:after="150" w:line="240" w:lineRule="auto"/>
              <w:jc w:val="center"/>
              <w:rPr>
                <w:rFonts w:ascii="Times New Roman" w:eastAsia="Times New Roman" w:hAnsi="Times New Roman"/>
                <w:color w:val="000000"/>
                <w:sz w:val="28"/>
                <w:szCs w:val="28"/>
                <w:lang w:eastAsia="ru-RU"/>
              </w:rPr>
            </w:pPr>
            <w:r w:rsidRPr="0038240A">
              <w:rPr>
                <w:rFonts w:ascii="Times New Roman" w:eastAsia="Times New Roman" w:hAnsi="Times New Roman"/>
                <w:color w:val="000000"/>
                <w:sz w:val="28"/>
                <w:szCs w:val="28"/>
                <w:lang w:eastAsia="ru-RU"/>
              </w:rPr>
              <w:t>Контрольная работа за год</w:t>
            </w:r>
          </w:p>
        </w:tc>
        <w:tc>
          <w:tcPr>
            <w:tcW w:w="1850" w:type="pct"/>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38240A" w:rsidRPr="0038240A" w:rsidRDefault="0038240A" w:rsidP="0038240A">
            <w:pPr>
              <w:widowControl/>
              <w:spacing w:after="150" w:line="240" w:lineRule="auto"/>
              <w:jc w:val="center"/>
              <w:rPr>
                <w:rFonts w:ascii="Times New Roman" w:eastAsia="Times New Roman" w:hAnsi="Times New Roman"/>
                <w:color w:val="000000"/>
                <w:sz w:val="28"/>
                <w:szCs w:val="28"/>
                <w:lang w:eastAsia="ru-RU"/>
              </w:rPr>
            </w:pPr>
            <w:r w:rsidRPr="0038240A">
              <w:rPr>
                <w:rFonts w:ascii="Times New Roman" w:eastAsia="Times New Roman" w:hAnsi="Times New Roman"/>
                <w:color w:val="000000"/>
                <w:sz w:val="28"/>
                <w:szCs w:val="28"/>
                <w:lang w:eastAsia="ru-RU"/>
              </w:rPr>
              <w:t>Контрольная работа за год</w:t>
            </w:r>
          </w:p>
        </w:tc>
      </w:tr>
      <w:tr w:rsidR="0038240A" w:rsidRPr="0038240A" w:rsidTr="0038240A">
        <w:trPr>
          <w:trHeight w:val="784"/>
        </w:trPr>
        <w:tc>
          <w:tcPr>
            <w:tcW w:w="1400" w:type="pct"/>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38240A" w:rsidRPr="0038240A" w:rsidRDefault="0038240A" w:rsidP="0038240A">
            <w:pPr>
              <w:widowControl/>
              <w:spacing w:after="150" w:line="240" w:lineRule="auto"/>
              <w:rPr>
                <w:rFonts w:ascii="Times New Roman" w:eastAsia="Times New Roman" w:hAnsi="Times New Roman"/>
                <w:color w:val="000000"/>
                <w:sz w:val="28"/>
                <w:szCs w:val="28"/>
                <w:lang w:eastAsia="ru-RU"/>
              </w:rPr>
            </w:pPr>
            <w:r w:rsidRPr="0038240A">
              <w:rPr>
                <w:rFonts w:ascii="Times New Roman" w:eastAsia="Times New Roman" w:hAnsi="Times New Roman"/>
                <w:color w:val="000000"/>
                <w:sz w:val="28"/>
                <w:szCs w:val="28"/>
                <w:lang w:eastAsia="ru-RU"/>
              </w:rPr>
              <w:t>Родной язык (лезгинский)</w:t>
            </w:r>
          </w:p>
        </w:tc>
        <w:tc>
          <w:tcPr>
            <w:tcW w:w="1750" w:type="pct"/>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38240A" w:rsidRPr="0038240A" w:rsidRDefault="0038240A" w:rsidP="0038240A">
            <w:pPr>
              <w:widowControl/>
              <w:spacing w:after="150" w:line="240" w:lineRule="auto"/>
              <w:jc w:val="center"/>
              <w:rPr>
                <w:rFonts w:ascii="Times New Roman" w:eastAsia="Times New Roman" w:hAnsi="Times New Roman"/>
                <w:color w:val="000000"/>
                <w:sz w:val="28"/>
                <w:szCs w:val="28"/>
                <w:lang w:eastAsia="ru-RU"/>
              </w:rPr>
            </w:pPr>
            <w:r w:rsidRPr="0038240A">
              <w:rPr>
                <w:rFonts w:ascii="Times New Roman" w:eastAsia="Times New Roman" w:hAnsi="Times New Roman"/>
                <w:color w:val="000000"/>
                <w:sz w:val="28"/>
                <w:szCs w:val="28"/>
                <w:lang w:eastAsia="ru-RU"/>
              </w:rPr>
              <w:t>Контрольная работа за год</w:t>
            </w:r>
          </w:p>
        </w:tc>
        <w:tc>
          <w:tcPr>
            <w:tcW w:w="1850" w:type="pct"/>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38240A" w:rsidRPr="0038240A" w:rsidRDefault="0038240A" w:rsidP="0038240A">
            <w:pPr>
              <w:widowControl/>
              <w:spacing w:after="150" w:line="240" w:lineRule="auto"/>
              <w:jc w:val="center"/>
              <w:rPr>
                <w:rFonts w:ascii="Times New Roman" w:eastAsia="Times New Roman" w:hAnsi="Times New Roman"/>
                <w:color w:val="000000"/>
                <w:sz w:val="28"/>
                <w:szCs w:val="28"/>
                <w:lang w:eastAsia="ru-RU"/>
              </w:rPr>
            </w:pPr>
            <w:r w:rsidRPr="0038240A">
              <w:rPr>
                <w:rFonts w:ascii="Times New Roman" w:eastAsia="Times New Roman" w:hAnsi="Times New Roman"/>
                <w:color w:val="000000"/>
                <w:sz w:val="28"/>
                <w:szCs w:val="28"/>
                <w:lang w:eastAsia="ru-RU"/>
              </w:rPr>
              <w:t>Контрольная работа за год</w:t>
            </w:r>
          </w:p>
        </w:tc>
      </w:tr>
      <w:tr w:rsidR="0038240A" w:rsidRPr="0038240A" w:rsidTr="0038240A">
        <w:trPr>
          <w:trHeight w:val="770"/>
        </w:trPr>
        <w:tc>
          <w:tcPr>
            <w:tcW w:w="1400" w:type="pct"/>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38240A" w:rsidRPr="0038240A" w:rsidRDefault="0038240A" w:rsidP="0038240A">
            <w:pPr>
              <w:widowControl/>
              <w:spacing w:after="150" w:line="240" w:lineRule="auto"/>
              <w:rPr>
                <w:rFonts w:ascii="Times New Roman" w:eastAsia="Times New Roman" w:hAnsi="Times New Roman"/>
                <w:color w:val="000000"/>
                <w:sz w:val="28"/>
                <w:szCs w:val="28"/>
                <w:lang w:eastAsia="ru-RU"/>
              </w:rPr>
            </w:pPr>
            <w:r w:rsidRPr="0038240A">
              <w:rPr>
                <w:rFonts w:ascii="Times New Roman" w:eastAsia="Times New Roman" w:hAnsi="Times New Roman"/>
                <w:color w:val="000000"/>
                <w:sz w:val="28"/>
                <w:szCs w:val="28"/>
                <w:lang w:eastAsia="ru-RU"/>
              </w:rPr>
              <w:t>Литература на родном лезгинском)</w:t>
            </w:r>
          </w:p>
        </w:tc>
        <w:tc>
          <w:tcPr>
            <w:tcW w:w="1750" w:type="pct"/>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38240A" w:rsidRPr="0038240A" w:rsidRDefault="0038240A" w:rsidP="0038240A">
            <w:pPr>
              <w:widowControl/>
              <w:spacing w:after="150" w:line="240" w:lineRule="auto"/>
              <w:jc w:val="center"/>
              <w:rPr>
                <w:rFonts w:ascii="Times New Roman" w:eastAsia="Times New Roman" w:hAnsi="Times New Roman"/>
                <w:color w:val="000000"/>
                <w:sz w:val="28"/>
                <w:szCs w:val="28"/>
                <w:lang w:eastAsia="ru-RU"/>
              </w:rPr>
            </w:pPr>
            <w:r w:rsidRPr="0038240A">
              <w:rPr>
                <w:rFonts w:ascii="Times New Roman" w:eastAsia="Times New Roman" w:hAnsi="Times New Roman"/>
                <w:color w:val="000000"/>
                <w:sz w:val="28"/>
                <w:szCs w:val="28"/>
                <w:lang w:eastAsia="ru-RU"/>
              </w:rPr>
              <w:t>Контрольная работа за год</w:t>
            </w:r>
          </w:p>
        </w:tc>
        <w:tc>
          <w:tcPr>
            <w:tcW w:w="1850" w:type="pct"/>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38240A" w:rsidRPr="0038240A" w:rsidRDefault="0038240A" w:rsidP="0038240A">
            <w:pPr>
              <w:widowControl/>
              <w:spacing w:after="150" w:line="240" w:lineRule="auto"/>
              <w:jc w:val="center"/>
              <w:rPr>
                <w:rFonts w:ascii="Times New Roman" w:eastAsia="Times New Roman" w:hAnsi="Times New Roman"/>
                <w:color w:val="000000"/>
                <w:sz w:val="28"/>
                <w:szCs w:val="28"/>
                <w:lang w:eastAsia="ru-RU"/>
              </w:rPr>
            </w:pPr>
            <w:r w:rsidRPr="0038240A">
              <w:rPr>
                <w:rFonts w:ascii="Times New Roman" w:eastAsia="Times New Roman" w:hAnsi="Times New Roman"/>
                <w:color w:val="000000"/>
                <w:sz w:val="28"/>
                <w:szCs w:val="28"/>
                <w:lang w:eastAsia="ru-RU"/>
              </w:rPr>
              <w:t>Контрольная работа за год</w:t>
            </w:r>
          </w:p>
        </w:tc>
      </w:tr>
      <w:tr w:rsidR="0038240A" w:rsidRPr="0038240A" w:rsidTr="0038240A">
        <w:trPr>
          <w:trHeight w:val="460"/>
        </w:trPr>
        <w:tc>
          <w:tcPr>
            <w:tcW w:w="1400" w:type="pct"/>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38240A" w:rsidRPr="0038240A" w:rsidRDefault="0038240A" w:rsidP="0038240A">
            <w:pPr>
              <w:widowControl/>
              <w:spacing w:after="150" w:line="240" w:lineRule="auto"/>
              <w:rPr>
                <w:rFonts w:ascii="Times New Roman" w:eastAsia="Times New Roman" w:hAnsi="Times New Roman"/>
                <w:color w:val="000000"/>
                <w:sz w:val="28"/>
                <w:szCs w:val="28"/>
                <w:lang w:eastAsia="ru-RU"/>
              </w:rPr>
            </w:pPr>
            <w:r w:rsidRPr="0038240A">
              <w:rPr>
                <w:rFonts w:ascii="Times New Roman" w:eastAsia="Times New Roman" w:hAnsi="Times New Roman"/>
                <w:color w:val="000000"/>
                <w:sz w:val="28"/>
                <w:szCs w:val="28"/>
                <w:lang w:eastAsia="ru-RU"/>
              </w:rPr>
              <w:t>Иностранный язык</w:t>
            </w:r>
          </w:p>
        </w:tc>
        <w:tc>
          <w:tcPr>
            <w:tcW w:w="1750" w:type="pct"/>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38240A" w:rsidRPr="0038240A" w:rsidRDefault="0038240A" w:rsidP="0038240A">
            <w:pPr>
              <w:widowControl/>
              <w:spacing w:after="150" w:line="240" w:lineRule="auto"/>
              <w:jc w:val="center"/>
              <w:rPr>
                <w:rFonts w:ascii="Times New Roman" w:eastAsia="Times New Roman" w:hAnsi="Times New Roman"/>
                <w:color w:val="000000"/>
                <w:sz w:val="28"/>
                <w:szCs w:val="28"/>
                <w:lang w:eastAsia="ru-RU"/>
              </w:rPr>
            </w:pPr>
            <w:r w:rsidRPr="0038240A">
              <w:rPr>
                <w:rFonts w:ascii="Times New Roman" w:eastAsia="Times New Roman" w:hAnsi="Times New Roman"/>
                <w:color w:val="000000"/>
                <w:sz w:val="28"/>
                <w:szCs w:val="28"/>
                <w:lang w:eastAsia="ru-RU"/>
              </w:rPr>
              <w:t>Контрольная работа за год</w:t>
            </w:r>
          </w:p>
        </w:tc>
        <w:tc>
          <w:tcPr>
            <w:tcW w:w="1850" w:type="pct"/>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38240A" w:rsidRPr="0038240A" w:rsidRDefault="0038240A" w:rsidP="0038240A">
            <w:pPr>
              <w:widowControl/>
              <w:spacing w:after="150" w:line="240" w:lineRule="auto"/>
              <w:jc w:val="center"/>
              <w:rPr>
                <w:rFonts w:ascii="Times New Roman" w:eastAsia="Times New Roman" w:hAnsi="Times New Roman"/>
                <w:color w:val="000000"/>
                <w:sz w:val="28"/>
                <w:szCs w:val="28"/>
                <w:lang w:eastAsia="ru-RU"/>
              </w:rPr>
            </w:pPr>
            <w:r w:rsidRPr="0038240A">
              <w:rPr>
                <w:rFonts w:ascii="Times New Roman" w:eastAsia="Times New Roman" w:hAnsi="Times New Roman"/>
                <w:color w:val="000000"/>
                <w:sz w:val="28"/>
                <w:szCs w:val="28"/>
                <w:lang w:eastAsia="ru-RU"/>
              </w:rPr>
              <w:t>Контрольная работа за год</w:t>
            </w:r>
          </w:p>
        </w:tc>
      </w:tr>
      <w:tr w:rsidR="0038240A" w:rsidRPr="0038240A" w:rsidTr="0038240A">
        <w:trPr>
          <w:trHeight w:val="473"/>
        </w:trPr>
        <w:tc>
          <w:tcPr>
            <w:tcW w:w="1400" w:type="pct"/>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38240A" w:rsidRPr="0038240A" w:rsidRDefault="0038240A" w:rsidP="0038240A">
            <w:pPr>
              <w:widowControl/>
              <w:spacing w:after="150" w:line="240" w:lineRule="auto"/>
              <w:rPr>
                <w:rFonts w:ascii="Times New Roman" w:eastAsia="Times New Roman" w:hAnsi="Times New Roman"/>
                <w:color w:val="000000"/>
                <w:sz w:val="28"/>
                <w:szCs w:val="28"/>
                <w:lang w:eastAsia="ru-RU"/>
              </w:rPr>
            </w:pPr>
            <w:r w:rsidRPr="0038240A">
              <w:rPr>
                <w:rFonts w:ascii="Times New Roman" w:eastAsia="Times New Roman" w:hAnsi="Times New Roman"/>
                <w:color w:val="000000"/>
                <w:sz w:val="28"/>
                <w:szCs w:val="28"/>
                <w:lang w:eastAsia="ru-RU"/>
              </w:rPr>
              <w:t>Математика</w:t>
            </w:r>
          </w:p>
        </w:tc>
        <w:tc>
          <w:tcPr>
            <w:tcW w:w="1750" w:type="pct"/>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38240A" w:rsidRPr="0038240A" w:rsidRDefault="0038240A" w:rsidP="0038240A">
            <w:pPr>
              <w:widowControl/>
              <w:spacing w:after="150" w:line="240" w:lineRule="auto"/>
              <w:jc w:val="center"/>
              <w:rPr>
                <w:rFonts w:ascii="Times New Roman" w:eastAsia="Times New Roman" w:hAnsi="Times New Roman"/>
                <w:color w:val="000000"/>
                <w:sz w:val="28"/>
                <w:szCs w:val="28"/>
                <w:lang w:eastAsia="ru-RU"/>
              </w:rPr>
            </w:pPr>
            <w:r w:rsidRPr="0038240A">
              <w:rPr>
                <w:rFonts w:ascii="Times New Roman" w:eastAsia="Times New Roman" w:hAnsi="Times New Roman"/>
                <w:color w:val="000000"/>
                <w:sz w:val="28"/>
                <w:szCs w:val="28"/>
                <w:lang w:eastAsia="ru-RU"/>
              </w:rPr>
              <w:t>Контрольная работа за год</w:t>
            </w:r>
          </w:p>
        </w:tc>
        <w:tc>
          <w:tcPr>
            <w:tcW w:w="1850" w:type="pct"/>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38240A" w:rsidRPr="0038240A" w:rsidRDefault="0038240A" w:rsidP="0038240A">
            <w:pPr>
              <w:widowControl/>
              <w:spacing w:after="150" w:line="240" w:lineRule="auto"/>
              <w:jc w:val="center"/>
              <w:rPr>
                <w:rFonts w:ascii="Times New Roman" w:eastAsia="Times New Roman" w:hAnsi="Times New Roman"/>
                <w:color w:val="000000"/>
                <w:sz w:val="28"/>
                <w:szCs w:val="28"/>
                <w:lang w:eastAsia="ru-RU"/>
              </w:rPr>
            </w:pPr>
            <w:r w:rsidRPr="0038240A">
              <w:rPr>
                <w:rFonts w:ascii="Times New Roman" w:eastAsia="Times New Roman" w:hAnsi="Times New Roman"/>
                <w:color w:val="000000"/>
                <w:sz w:val="28"/>
                <w:szCs w:val="28"/>
                <w:lang w:eastAsia="ru-RU"/>
              </w:rPr>
              <w:t>Контрольная работа за год</w:t>
            </w:r>
          </w:p>
        </w:tc>
      </w:tr>
      <w:tr w:rsidR="0038240A" w:rsidRPr="0038240A" w:rsidTr="0038240A">
        <w:trPr>
          <w:trHeight w:val="460"/>
        </w:trPr>
        <w:tc>
          <w:tcPr>
            <w:tcW w:w="1400" w:type="pct"/>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38240A" w:rsidRPr="0038240A" w:rsidRDefault="0038240A" w:rsidP="0038240A">
            <w:pPr>
              <w:widowControl/>
              <w:spacing w:after="150" w:line="240" w:lineRule="auto"/>
              <w:rPr>
                <w:rFonts w:ascii="Times New Roman" w:eastAsia="Times New Roman" w:hAnsi="Times New Roman"/>
                <w:color w:val="000000"/>
                <w:sz w:val="28"/>
                <w:szCs w:val="28"/>
                <w:lang w:eastAsia="ru-RU"/>
              </w:rPr>
            </w:pPr>
            <w:r w:rsidRPr="0038240A">
              <w:rPr>
                <w:rFonts w:ascii="Times New Roman" w:eastAsia="Times New Roman" w:hAnsi="Times New Roman"/>
                <w:color w:val="000000"/>
                <w:sz w:val="28"/>
                <w:szCs w:val="28"/>
                <w:lang w:eastAsia="ru-RU"/>
              </w:rPr>
              <w:t>Информатика</w:t>
            </w:r>
          </w:p>
        </w:tc>
        <w:tc>
          <w:tcPr>
            <w:tcW w:w="1750" w:type="pct"/>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38240A" w:rsidRPr="0038240A" w:rsidRDefault="0038240A" w:rsidP="0038240A">
            <w:pPr>
              <w:widowControl/>
              <w:spacing w:after="150" w:line="240" w:lineRule="auto"/>
              <w:jc w:val="center"/>
              <w:rPr>
                <w:rFonts w:ascii="Times New Roman" w:eastAsia="Times New Roman" w:hAnsi="Times New Roman"/>
                <w:color w:val="000000"/>
                <w:sz w:val="28"/>
                <w:szCs w:val="28"/>
                <w:lang w:eastAsia="ru-RU"/>
              </w:rPr>
            </w:pPr>
            <w:r w:rsidRPr="0038240A">
              <w:rPr>
                <w:rFonts w:ascii="Times New Roman" w:eastAsia="Times New Roman" w:hAnsi="Times New Roman"/>
                <w:color w:val="000000"/>
                <w:sz w:val="28"/>
                <w:szCs w:val="28"/>
                <w:lang w:eastAsia="ru-RU"/>
              </w:rPr>
              <w:t>Контрольная работа за год</w:t>
            </w:r>
          </w:p>
        </w:tc>
        <w:tc>
          <w:tcPr>
            <w:tcW w:w="1850" w:type="pct"/>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38240A" w:rsidRPr="0038240A" w:rsidRDefault="0038240A" w:rsidP="0038240A">
            <w:pPr>
              <w:widowControl/>
              <w:spacing w:after="150" w:line="240" w:lineRule="auto"/>
              <w:jc w:val="center"/>
              <w:rPr>
                <w:rFonts w:ascii="Times New Roman" w:eastAsia="Times New Roman" w:hAnsi="Times New Roman"/>
                <w:color w:val="000000"/>
                <w:sz w:val="28"/>
                <w:szCs w:val="28"/>
                <w:lang w:eastAsia="ru-RU"/>
              </w:rPr>
            </w:pPr>
            <w:r w:rsidRPr="0038240A">
              <w:rPr>
                <w:rFonts w:ascii="Times New Roman" w:eastAsia="Times New Roman" w:hAnsi="Times New Roman"/>
                <w:color w:val="000000"/>
                <w:sz w:val="28"/>
                <w:szCs w:val="28"/>
                <w:lang w:eastAsia="ru-RU"/>
              </w:rPr>
              <w:t>Контрольная работа за год</w:t>
            </w:r>
          </w:p>
        </w:tc>
      </w:tr>
      <w:tr w:rsidR="0038240A" w:rsidRPr="0038240A" w:rsidTr="0038240A">
        <w:trPr>
          <w:trHeight w:val="460"/>
        </w:trPr>
        <w:tc>
          <w:tcPr>
            <w:tcW w:w="1400" w:type="pct"/>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38240A" w:rsidRPr="0038240A" w:rsidRDefault="0038240A" w:rsidP="0038240A">
            <w:pPr>
              <w:widowControl/>
              <w:spacing w:after="150" w:line="240" w:lineRule="auto"/>
              <w:rPr>
                <w:rFonts w:ascii="Times New Roman" w:eastAsia="Times New Roman" w:hAnsi="Times New Roman"/>
                <w:color w:val="000000"/>
                <w:sz w:val="28"/>
                <w:szCs w:val="28"/>
                <w:lang w:eastAsia="ru-RU"/>
              </w:rPr>
            </w:pPr>
            <w:r w:rsidRPr="0038240A">
              <w:rPr>
                <w:rFonts w:ascii="Times New Roman" w:eastAsia="Times New Roman" w:hAnsi="Times New Roman"/>
                <w:color w:val="000000"/>
                <w:sz w:val="28"/>
                <w:szCs w:val="28"/>
                <w:lang w:eastAsia="ru-RU"/>
              </w:rPr>
              <w:t>История</w:t>
            </w:r>
          </w:p>
        </w:tc>
        <w:tc>
          <w:tcPr>
            <w:tcW w:w="1750" w:type="pct"/>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38240A" w:rsidRPr="0038240A" w:rsidRDefault="0038240A" w:rsidP="0038240A">
            <w:pPr>
              <w:widowControl/>
              <w:spacing w:after="150" w:line="240" w:lineRule="auto"/>
              <w:jc w:val="center"/>
              <w:rPr>
                <w:rFonts w:ascii="Times New Roman" w:eastAsia="Times New Roman" w:hAnsi="Times New Roman"/>
                <w:color w:val="000000"/>
                <w:sz w:val="28"/>
                <w:szCs w:val="28"/>
                <w:lang w:eastAsia="ru-RU"/>
              </w:rPr>
            </w:pPr>
            <w:r w:rsidRPr="0038240A">
              <w:rPr>
                <w:rFonts w:ascii="Times New Roman" w:eastAsia="Times New Roman" w:hAnsi="Times New Roman"/>
                <w:color w:val="000000"/>
                <w:sz w:val="28"/>
                <w:szCs w:val="28"/>
                <w:lang w:eastAsia="ru-RU"/>
              </w:rPr>
              <w:t>Контрольная работа за год</w:t>
            </w:r>
          </w:p>
        </w:tc>
        <w:tc>
          <w:tcPr>
            <w:tcW w:w="1850" w:type="pct"/>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38240A" w:rsidRPr="0038240A" w:rsidRDefault="0038240A" w:rsidP="0038240A">
            <w:pPr>
              <w:widowControl/>
              <w:spacing w:after="150" w:line="240" w:lineRule="auto"/>
              <w:jc w:val="center"/>
              <w:rPr>
                <w:rFonts w:ascii="Times New Roman" w:eastAsia="Times New Roman" w:hAnsi="Times New Roman"/>
                <w:color w:val="000000"/>
                <w:sz w:val="28"/>
                <w:szCs w:val="28"/>
                <w:lang w:eastAsia="ru-RU"/>
              </w:rPr>
            </w:pPr>
            <w:r w:rsidRPr="0038240A">
              <w:rPr>
                <w:rFonts w:ascii="Times New Roman" w:eastAsia="Times New Roman" w:hAnsi="Times New Roman"/>
                <w:color w:val="000000"/>
                <w:sz w:val="28"/>
                <w:szCs w:val="28"/>
                <w:lang w:eastAsia="ru-RU"/>
              </w:rPr>
              <w:t>Контрольная работа за год</w:t>
            </w:r>
          </w:p>
        </w:tc>
      </w:tr>
      <w:tr w:rsidR="0038240A" w:rsidRPr="0038240A" w:rsidTr="0038240A">
        <w:trPr>
          <w:trHeight w:val="460"/>
        </w:trPr>
        <w:tc>
          <w:tcPr>
            <w:tcW w:w="1400" w:type="pct"/>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38240A" w:rsidRPr="0038240A" w:rsidRDefault="0038240A" w:rsidP="0038240A">
            <w:pPr>
              <w:widowControl/>
              <w:spacing w:after="150" w:line="240" w:lineRule="auto"/>
              <w:rPr>
                <w:rFonts w:ascii="Times New Roman" w:eastAsia="Times New Roman" w:hAnsi="Times New Roman"/>
                <w:color w:val="000000"/>
                <w:sz w:val="28"/>
                <w:szCs w:val="28"/>
                <w:lang w:eastAsia="ru-RU"/>
              </w:rPr>
            </w:pPr>
            <w:r w:rsidRPr="0038240A">
              <w:rPr>
                <w:rFonts w:ascii="Times New Roman" w:eastAsia="Times New Roman" w:hAnsi="Times New Roman"/>
                <w:color w:val="000000"/>
                <w:sz w:val="28"/>
                <w:szCs w:val="28"/>
                <w:lang w:eastAsia="ru-RU"/>
              </w:rPr>
              <w:t>Обществознание</w:t>
            </w:r>
          </w:p>
        </w:tc>
        <w:tc>
          <w:tcPr>
            <w:tcW w:w="1750" w:type="pct"/>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38240A" w:rsidRPr="0038240A" w:rsidRDefault="0038240A" w:rsidP="0038240A">
            <w:pPr>
              <w:widowControl/>
              <w:spacing w:after="150" w:line="240" w:lineRule="auto"/>
              <w:jc w:val="center"/>
              <w:rPr>
                <w:rFonts w:ascii="Times New Roman" w:eastAsia="Times New Roman" w:hAnsi="Times New Roman"/>
                <w:color w:val="000000"/>
                <w:sz w:val="28"/>
                <w:szCs w:val="28"/>
                <w:lang w:eastAsia="ru-RU"/>
              </w:rPr>
            </w:pPr>
            <w:r w:rsidRPr="0038240A">
              <w:rPr>
                <w:rFonts w:ascii="Times New Roman" w:eastAsia="Times New Roman" w:hAnsi="Times New Roman"/>
                <w:color w:val="000000"/>
                <w:sz w:val="28"/>
                <w:szCs w:val="28"/>
                <w:lang w:eastAsia="ru-RU"/>
              </w:rPr>
              <w:t>Контрольная работа за год</w:t>
            </w:r>
          </w:p>
        </w:tc>
        <w:tc>
          <w:tcPr>
            <w:tcW w:w="1850" w:type="pct"/>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38240A" w:rsidRPr="0038240A" w:rsidRDefault="0038240A" w:rsidP="0038240A">
            <w:pPr>
              <w:widowControl/>
              <w:spacing w:after="150" w:line="240" w:lineRule="auto"/>
              <w:jc w:val="center"/>
              <w:rPr>
                <w:rFonts w:ascii="Times New Roman" w:eastAsia="Times New Roman" w:hAnsi="Times New Roman"/>
                <w:color w:val="000000"/>
                <w:sz w:val="28"/>
                <w:szCs w:val="28"/>
                <w:lang w:eastAsia="ru-RU"/>
              </w:rPr>
            </w:pPr>
            <w:r w:rsidRPr="0038240A">
              <w:rPr>
                <w:rFonts w:ascii="Times New Roman" w:eastAsia="Times New Roman" w:hAnsi="Times New Roman"/>
                <w:color w:val="000000"/>
                <w:sz w:val="28"/>
                <w:szCs w:val="28"/>
                <w:lang w:eastAsia="ru-RU"/>
              </w:rPr>
              <w:t>Контрольная работа за год</w:t>
            </w:r>
          </w:p>
        </w:tc>
      </w:tr>
      <w:tr w:rsidR="0038240A" w:rsidRPr="0038240A" w:rsidTr="0038240A">
        <w:trPr>
          <w:trHeight w:val="460"/>
        </w:trPr>
        <w:tc>
          <w:tcPr>
            <w:tcW w:w="1400" w:type="pct"/>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38240A" w:rsidRPr="0038240A" w:rsidRDefault="0038240A" w:rsidP="0038240A">
            <w:pPr>
              <w:widowControl/>
              <w:spacing w:after="150" w:line="240" w:lineRule="auto"/>
              <w:rPr>
                <w:rFonts w:ascii="Times New Roman" w:eastAsia="Times New Roman" w:hAnsi="Times New Roman"/>
                <w:color w:val="000000"/>
                <w:sz w:val="28"/>
                <w:szCs w:val="28"/>
                <w:lang w:eastAsia="ru-RU"/>
              </w:rPr>
            </w:pPr>
            <w:r w:rsidRPr="0038240A">
              <w:rPr>
                <w:rFonts w:ascii="Times New Roman" w:eastAsia="Times New Roman" w:hAnsi="Times New Roman"/>
                <w:color w:val="000000"/>
                <w:sz w:val="28"/>
                <w:szCs w:val="28"/>
                <w:lang w:eastAsia="ru-RU"/>
              </w:rPr>
              <w:t>Физика</w:t>
            </w:r>
          </w:p>
        </w:tc>
        <w:tc>
          <w:tcPr>
            <w:tcW w:w="1750" w:type="pct"/>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38240A" w:rsidRPr="0038240A" w:rsidRDefault="0038240A" w:rsidP="0038240A">
            <w:pPr>
              <w:widowControl/>
              <w:spacing w:after="150" w:line="240" w:lineRule="auto"/>
              <w:jc w:val="center"/>
              <w:rPr>
                <w:rFonts w:ascii="Times New Roman" w:eastAsia="Times New Roman" w:hAnsi="Times New Roman"/>
                <w:color w:val="000000"/>
                <w:sz w:val="28"/>
                <w:szCs w:val="28"/>
                <w:lang w:eastAsia="ru-RU"/>
              </w:rPr>
            </w:pPr>
            <w:r w:rsidRPr="0038240A">
              <w:rPr>
                <w:rFonts w:ascii="Times New Roman" w:eastAsia="Times New Roman" w:hAnsi="Times New Roman"/>
                <w:color w:val="000000"/>
                <w:sz w:val="28"/>
                <w:szCs w:val="28"/>
                <w:lang w:eastAsia="ru-RU"/>
              </w:rPr>
              <w:t>Контрольная работа за год</w:t>
            </w:r>
          </w:p>
        </w:tc>
        <w:tc>
          <w:tcPr>
            <w:tcW w:w="1850" w:type="pct"/>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38240A" w:rsidRPr="0038240A" w:rsidRDefault="0038240A" w:rsidP="0038240A">
            <w:pPr>
              <w:widowControl/>
              <w:spacing w:after="150" w:line="240" w:lineRule="auto"/>
              <w:jc w:val="center"/>
              <w:rPr>
                <w:rFonts w:ascii="Times New Roman" w:eastAsia="Times New Roman" w:hAnsi="Times New Roman"/>
                <w:color w:val="000000"/>
                <w:sz w:val="28"/>
                <w:szCs w:val="28"/>
                <w:lang w:eastAsia="ru-RU"/>
              </w:rPr>
            </w:pPr>
            <w:r w:rsidRPr="0038240A">
              <w:rPr>
                <w:rFonts w:ascii="Times New Roman" w:eastAsia="Times New Roman" w:hAnsi="Times New Roman"/>
                <w:color w:val="000000"/>
                <w:sz w:val="28"/>
                <w:szCs w:val="28"/>
                <w:lang w:eastAsia="ru-RU"/>
              </w:rPr>
              <w:t>Контрольная работа за год</w:t>
            </w:r>
          </w:p>
        </w:tc>
      </w:tr>
      <w:tr w:rsidR="0038240A" w:rsidRPr="0038240A" w:rsidTr="0038240A">
        <w:trPr>
          <w:trHeight w:val="460"/>
        </w:trPr>
        <w:tc>
          <w:tcPr>
            <w:tcW w:w="1400" w:type="pct"/>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38240A" w:rsidRPr="0038240A" w:rsidRDefault="0038240A" w:rsidP="0038240A">
            <w:pPr>
              <w:widowControl/>
              <w:spacing w:after="150" w:line="240" w:lineRule="auto"/>
              <w:rPr>
                <w:rFonts w:ascii="Times New Roman" w:eastAsia="Times New Roman" w:hAnsi="Times New Roman"/>
                <w:color w:val="000000"/>
                <w:sz w:val="28"/>
                <w:szCs w:val="28"/>
                <w:lang w:eastAsia="ru-RU"/>
              </w:rPr>
            </w:pPr>
            <w:r w:rsidRPr="0038240A">
              <w:rPr>
                <w:rFonts w:ascii="Times New Roman" w:eastAsia="Times New Roman" w:hAnsi="Times New Roman"/>
                <w:color w:val="000000"/>
                <w:sz w:val="28"/>
                <w:szCs w:val="28"/>
                <w:lang w:eastAsia="ru-RU"/>
              </w:rPr>
              <w:t>Химия</w:t>
            </w:r>
          </w:p>
        </w:tc>
        <w:tc>
          <w:tcPr>
            <w:tcW w:w="1750" w:type="pct"/>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38240A" w:rsidRPr="0038240A" w:rsidRDefault="0038240A" w:rsidP="0038240A">
            <w:pPr>
              <w:widowControl/>
              <w:spacing w:after="150" w:line="240" w:lineRule="auto"/>
              <w:jc w:val="center"/>
              <w:rPr>
                <w:rFonts w:ascii="Times New Roman" w:eastAsia="Times New Roman" w:hAnsi="Times New Roman"/>
                <w:color w:val="000000"/>
                <w:sz w:val="28"/>
                <w:szCs w:val="28"/>
                <w:lang w:eastAsia="ru-RU"/>
              </w:rPr>
            </w:pPr>
            <w:r w:rsidRPr="0038240A">
              <w:rPr>
                <w:rFonts w:ascii="Times New Roman" w:eastAsia="Times New Roman" w:hAnsi="Times New Roman"/>
                <w:color w:val="000000"/>
                <w:sz w:val="28"/>
                <w:szCs w:val="28"/>
                <w:lang w:eastAsia="ru-RU"/>
              </w:rPr>
              <w:t>Контрольная работа за год</w:t>
            </w:r>
          </w:p>
        </w:tc>
        <w:tc>
          <w:tcPr>
            <w:tcW w:w="1850" w:type="pct"/>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38240A" w:rsidRPr="0038240A" w:rsidRDefault="0038240A" w:rsidP="0038240A">
            <w:pPr>
              <w:widowControl/>
              <w:spacing w:after="150" w:line="240" w:lineRule="auto"/>
              <w:jc w:val="center"/>
              <w:rPr>
                <w:rFonts w:ascii="Times New Roman" w:eastAsia="Times New Roman" w:hAnsi="Times New Roman"/>
                <w:color w:val="000000"/>
                <w:sz w:val="28"/>
                <w:szCs w:val="28"/>
                <w:lang w:eastAsia="ru-RU"/>
              </w:rPr>
            </w:pPr>
            <w:r w:rsidRPr="0038240A">
              <w:rPr>
                <w:rFonts w:ascii="Times New Roman" w:eastAsia="Times New Roman" w:hAnsi="Times New Roman"/>
                <w:color w:val="000000"/>
                <w:sz w:val="28"/>
                <w:szCs w:val="28"/>
                <w:lang w:eastAsia="ru-RU"/>
              </w:rPr>
              <w:t>Контрольная работа за год</w:t>
            </w:r>
          </w:p>
        </w:tc>
      </w:tr>
      <w:tr w:rsidR="0038240A" w:rsidRPr="0038240A" w:rsidTr="0038240A">
        <w:trPr>
          <w:trHeight w:val="473"/>
        </w:trPr>
        <w:tc>
          <w:tcPr>
            <w:tcW w:w="1400" w:type="pct"/>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38240A" w:rsidRPr="0038240A" w:rsidRDefault="0038240A" w:rsidP="0038240A">
            <w:pPr>
              <w:widowControl/>
              <w:spacing w:after="150" w:line="240" w:lineRule="auto"/>
              <w:rPr>
                <w:rFonts w:ascii="Times New Roman" w:eastAsia="Times New Roman" w:hAnsi="Times New Roman"/>
                <w:color w:val="000000"/>
                <w:sz w:val="28"/>
                <w:szCs w:val="28"/>
                <w:lang w:eastAsia="ru-RU"/>
              </w:rPr>
            </w:pPr>
            <w:r w:rsidRPr="0038240A">
              <w:rPr>
                <w:rFonts w:ascii="Times New Roman" w:eastAsia="Times New Roman" w:hAnsi="Times New Roman"/>
                <w:color w:val="000000"/>
                <w:sz w:val="28"/>
                <w:szCs w:val="28"/>
                <w:lang w:eastAsia="ru-RU"/>
              </w:rPr>
              <w:t>Биология</w:t>
            </w:r>
          </w:p>
        </w:tc>
        <w:tc>
          <w:tcPr>
            <w:tcW w:w="1750" w:type="pct"/>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38240A" w:rsidRPr="0038240A" w:rsidRDefault="0038240A" w:rsidP="0038240A">
            <w:pPr>
              <w:widowControl/>
              <w:spacing w:after="150" w:line="240" w:lineRule="auto"/>
              <w:jc w:val="center"/>
              <w:rPr>
                <w:rFonts w:ascii="Times New Roman" w:eastAsia="Times New Roman" w:hAnsi="Times New Roman"/>
                <w:color w:val="000000"/>
                <w:sz w:val="28"/>
                <w:szCs w:val="28"/>
                <w:lang w:eastAsia="ru-RU"/>
              </w:rPr>
            </w:pPr>
            <w:r w:rsidRPr="0038240A">
              <w:rPr>
                <w:rFonts w:ascii="Times New Roman" w:eastAsia="Times New Roman" w:hAnsi="Times New Roman"/>
                <w:color w:val="000000"/>
                <w:sz w:val="28"/>
                <w:szCs w:val="28"/>
                <w:lang w:eastAsia="ru-RU"/>
              </w:rPr>
              <w:t>Контрольная работа за год</w:t>
            </w:r>
          </w:p>
        </w:tc>
        <w:tc>
          <w:tcPr>
            <w:tcW w:w="1850" w:type="pct"/>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38240A" w:rsidRPr="0038240A" w:rsidRDefault="0038240A" w:rsidP="0038240A">
            <w:pPr>
              <w:widowControl/>
              <w:spacing w:after="150" w:line="240" w:lineRule="auto"/>
              <w:jc w:val="center"/>
              <w:rPr>
                <w:rFonts w:ascii="Times New Roman" w:eastAsia="Times New Roman" w:hAnsi="Times New Roman"/>
                <w:color w:val="000000"/>
                <w:sz w:val="28"/>
                <w:szCs w:val="28"/>
                <w:lang w:eastAsia="ru-RU"/>
              </w:rPr>
            </w:pPr>
            <w:r w:rsidRPr="0038240A">
              <w:rPr>
                <w:rFonts w:ascii="Times New Roman" w:eastAsia="Times New Roman" w:hAnsi="Times New Roman"/>
                <w:color w:val="000000"/>
                <w:sz w:val="28"/>
                <w:szCs w:val="28"/>
                <w:lang w:eastAsia="ru-RU"/>
              </w:rPr>
              <w:t>Контрольная работа за год</w:t>
            </w:r>
          </w:p>
        </w:tc>
      </w:tr>
      <w:tr w:rsidR="0038240A" w:rsidRPr="0038240A" w:rsidTr="0038240A">
        <w:trPr>
          <w:trHeight w:val="770"/>
        </w:trPr>
        <w:tc>
          <w:tcPr>
            <w:tcW w:w="1400" w:type="pct"/>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38240A" w:rsidRPr="0038240A" w:rsidRDefault="0038240A" w:rsidP="0038240A">
            <w:pPr>
              <w:widowControl/>
              <w:spacing w:after="150" w:line="240" w:lineRule="auto"/>
              <w:rPr>
                <w:rFonts w:ascii="Times New Roman" w:eastAsia="Times New Roman" w:hAnsi="Times New Roman"/>
                <w:color w:val="000000"/>
                <w:sz w:val="28"/>
                <w:szCs w:val="28"/>
                <w:lang w:eastAsia="ru-RU"/>
              </w:rPr>
            </w:pPr>
            <w:r w:rsidRPr="0038240A">
              <w:rPr>
                <w:rFonts w:ascii="Times New Roman" w:eastAsia="Times New Roman" w:hAnsi="Times New Roman"/>
                <w:color w:val="000000"/>
                <w:sz w:val="28"/>
                <w:szCs w:val="28"/>
                <w:lang w:eastAsia="ru-RU"/>
              </w:rPr>
              <w:t>Основы безопасности жизнедеятельности</w:t>
            </w:r>
          </w:p>
        </w:tc>
        <w:tc>
          <w:tcPr>
            <w:tcW w:w="1750" w:type="pct"/>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38240A" w:rsidRPr="0038240A" w:rsidRDefault="0038240A" w:rsidP="0038240A">
            <w:pPr>
              <w:widowControl/>
              <w:spacing w:after="150" w:line="240" w:lineRule="auto"/>
              <w:jc w:val="center"/>
              <w:rPr>
                <w:rFonts w:ascii="Times New Roman" w:eastAsia="Times New Roman" w:hAnsi="Times New Roman"/>
                <w:color w:val="000000"/>
                <w:sz w:val="28"/>
                <w:szCs w:val="28"/>
                <w:lang w:eastAsia="ru-RU"/>
              </w:rPr>
            </w:pPr>
            <w:r w:rsidRPr="0038240A">
              <w:rPr>
                <w:rFonts w:ascii="Times New Roman" w:eastAsia="Times New Roman" w:hAnsi="Times New Roman"/>
                <w:color w:val="000000"/>
                <w:sz w:val="28"/>
                <w:szCs w:val="28"/>
                <w:lang w:eastAsia="ru-RU"/>
              </w:rPr>
              <w:t>Контрольная работа за год</w:t>
            </w:r>
          </w:p>
        </w:tc>
        <w:tc>
          <w:tcPr>
            <w:tcW w:w="1850" w:type="pct"/>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38240A" w:rsidRPr="0038240A" w:rsidRDefault="0038240A" w:rsidP="0038240A">
            <w:pPr>
              <w:widowControl/>
              <w:spacing w:after="150" w:line="240" w:lineRule="auto"/>
              <w:jc w:val="center"/>
              <w:rPr>
                <w:rFonts w:ascii="Times New Roman" w:eastAsia="Times New Roman" w:hAnsi="Times New Roman"/>
                <w:color w:val="000000"/>
                <w:sz w:val="28"/>
                <w:szCs w:val="28"/>
                <w:lang w:eastAsia="ru-RU"/>
              </w:rPr>
            </w:pPr>
            <w:r w:rsidRPr="0038240A">
              <w:rPr>
                <w:rFonts w:ascii="Times New Roman" w:eastAsia="Times New Roman" w:hAnsi="Times New Roman"/>
                <w:color w:val="000000"/>
                <w:sz w:val="28"/>
                <w:szCs w:val="28"/>
                <w:lang w:eastAsia="ru-RU"/>
              </w:rPr>
              <w:t>Контрольная работа за год</w:t>
            </w:r>
          </w:p>
        </w:tc>
      </w:tr>
      <w:tr w:rsidR="0038240A" w:rsidRPr="0038240A" w:rsidTr="0038240A">
        <w:trPr>
          <w:trHeight w:val="1716"/>
        </w:trPr>
        <w:tc>
          <w:tcPr>
            <w:tcW w:w="1400" w:type="pct"/>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38240A" w:rsidRPr="0038240A" w:rsidRDefault="0038240A" w:rsidP="0038240A">
            <w:pPr>
              <w:widowControl/>
              <w:spacing w:after="150" w:line="240" w:lineRule="auto"/>
              <w:rPr>
                <w:rFonts w:ascii="Times New Roman" w:eastAsia="Times New Roman" w:hAnsi="Times New Roman"/>
                <w:color w:val="000000"/>
                <w:sz w:val="28"/>
                <w:szCs w:val="28"/>
                <w:lang w:eastAsia="ru-RU"/>
              </w:rPr>
            </w:pPr>
            <w:r w:rsidRPr="0038240A">
              <w:rPr>
                <w:rFonts w:ascii="Times New Roman" w:eastAsia="Times New Roman" w:hAnsi="Times New Roman"/>
                <w:color w:val="000000"/>
                <w:sz w:val="28"/>
                <w:szCs w:val="28"/>
                <w:lang w:eastAsia="ru-RU"/>
              </w:rPr>
              <w:t>Физическая культура</w:t>
            </w:r>
          </w:p>
        </w:tc>
        <w:tc>
          <w:tcPr>
            <w:tcW w:w="1750" w:type="pct"/>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38240A" w:rsidRPr="0038240A" w:rsidRDefault="0038240A" w:rsidP="0038240A">
            <w:pPr>
              <w:widowControl/>
              <w:spacing w:after="150" w:line="240" w:lineRule="auto"/>
              <w:jc w:val="center"/>
              <w:rPr>
                <w:rFonts w:ascii="Times New Roman" w:eastAsia="Times New Roman" w:hAnsi="Times New Roman"/>
                <w:color w:val="000000"/>
                <w:sz w:val="28"/>
                <w:szCs w:val="28"/>
                <w:lang w:eastAsia="ru-RU"/>
              </w:rPr>
            </w:pPr>
            <w:r w:rsidRPr="0038240A">
              <w:rPr>
                <w:rFonts w:ascii="Times New Roman" w:eastAsia="Times New Roman" w:hAnsi="Times New Roman"/>
                <w:color w:val="000000"/>
                <w:sz w:val="28"/>
                <w:szCs w:val="28"/>
                <w:lang w:eastAsia="ru-RU"/>
              </w:rPr>
              <w:t>Выполнение контрольных нормативов (февраль, май), освобожденные обучающиеся выполняют тест</w:t>
            </w:r>
          </w:p>
        </w:tc>
        <w:tc>
          <w:tcPr>
            <w:tcW w:w="1850" w:type="pct"/>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38240A" w:rsidRPr="0038240A" w:rsidRDefault="0038240A" w:rsidP="0038240A">
            <w:pPr>
              <w:widowControl/>
              <w:spacing w:after="150" w:line="240" w:lineRule="auto"/>
              <w:jc w:val="center"/>
              <w:rPr>
                <w:rFonts w:ascii="Times New Roman" w:eastAsia="Times New Roman" w:hAnsi="Times New Roman"/>
                <w:color w:val="000000"/>
                <w:sz w:val="28"/>
                <w:szCs w:val="28"/>
                <w:lang w:eastAsia="ru-RU"/>
              </w:rPr>
            </w:pPr>
            <w:r w:rsidRPr="0038240A">
              <w:rPr>
                <w:rFonts w:ascii="Times New Roman" w:eastAsia="Times New Roman" w:hAnsi="Times New Roman"/>
                <w:color w:val="000000"/>
                <w:sz w:val="28"/>
                <w:szCs w:val="28"/>
                <w:lang w:eastAsia="ru-RU"/>
              </w:rPr>
              <w:t>Выполнение контрольных нормативов (февраль, май), освобожденные обучающиеся выполняют тест</w:t>
            </w:r>
          </w:p>
        </w:tc>
      </w:tr>
      <w:tr w:rsidR="0038240A" w:rsidRPr="0038240A" w:rsidTr="0038240A">
        <w:trPr>
          <w:trHeight w:val="784"/>
        </w:trPr>
        <w:tc>
          <w:tcPr>
            <w:tcW w:w="1400" w:type="pct"/>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38240A" w:rsidRPr="0038240A" w:rsidRDefault="0038240A" w:rsidP="0038240A">
            <w:pPr>
              <w:widowControl/>
              <w:spacing w:after="150" w:line="240" w:lineRule="auto"/>
              <w:rPr>
                <w:rFonts w:ascii="Times New Roman" w:eastAsia="Times New Roman" w:hAnsi="Times New Roman"/>
                <w:color w:val="000000"/>
                <w:sz w:val="28"/>
                <w:szCs w:val="28"/>
                <w:lang w:eastAsia="ru-RU"/>
              </w:rPr>
            </w:pPr>
            <w:r w:rsidRPr="0038240A">
              <w:rPr>
                <w:rFonts w:ascii="Times New Roman" w:eastAsia="Times New Roman" w:hAnsi="Times New Roman"/>
                <w:color w:val="000000"/>
                <w:sz w:val="28"/>
                <w:szCs w:val="28"/>
                <w:lang w:eastAsia="ru-RU"/>
              </w:rPr>
              <w:t>Индивидуальный проект</w:t>
            </w:r>
          </w:p>
        </w:tc>
        <w:tc>
          <w:tcPr>
            <w:tcW w:w="1750" w:type="pct"/>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38240A" w:rsidRPr="0038240A" w:rsidRDefault="0038240A" w:rsidP="0038240A">
            <w:pPr>
              <w:widowControl/>
              <w:spacing w:after="150" w:line="240" w:lineRule="auto"/>
              <w:jc w:val="center"/>
              <w:rPr>
                <w:rFonts w:ascii="Times New Roman" w:eastAsia="Times New Roman" w:hAnsi="Times New Roman"/>
                <w:color w:val="000000"/>
                <w:sz w:val="28"/>
                <w:szCs w:val="28"/>
                <w:lang w:eastAsia="ru-RU"/>
              </w:rPr>
            </w:pPr>
            <w:r w:rsidRPr="0038240A">
              <w:rPr>
                <w:rFonts w:ascii="Times New Roman" w:eastAsia="Times New Roman" w:hAnsi="Times New Roman"/>
                <w:color w:val="000000"/>
                <w:sz w:val="28"/>
                <w:szCs w:val="28"/>
                <w:lang w:eastAsia="ru-RU"/>
              </w:rPr>
              <w:t>Проект</w:t>
            </w:r>
          </w:p>
        </w:tc>
        <w:tc>
          <w:tcPr>
            <w:tcW w:w="1850" w:type="pct"/>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38240A" w:rsidRPr="0038240A" w:rsidRDefault="0038240A" w:rsidP="0038240A">
            <w:pPr>
              <w:widowControl/>
              <w:spacing w:after="150" w:line="240" w:lineRule="auto"/>
              <w:jc w:val="center"/>
              <w:rPr>
                <w:rFonts w:ascii="Times New Roman" w:eastAsia="Times New Roman" w:hAnsi="Times New Roman"/>
                <w:color w:val="000000"/>
                <w:sz w:val="28"/>
                <w:szCs w:val="28"/>
                <w:lang w:eastAsia="ru-RU"/>
              </w:rPr>
            </w:pPr>
            <w:r w:rsidRPr="0038240A">
              <w:rPr>
                <w:rFonts w:ascii="Times New Roman" w:eastAsia="Times New Roman" w:hAnsi="Times New Roman"/>
                <w:color w:val="000000"/>
                <w:sz w:val="28"/>
                <w:szCs w:val="28"/>
                <w:lang w:eastAsia="ru-RU"/>
              </w:rPr>
              <w:t>Проект</w:t>
            </w:r>
          </w:p>
        </w:tc>
      </w:tr>
      <w:tr w:rsidR="0038240A" w:rsidRPr="0038240A" w:rsidTr="0038240A">
        <w:trPr>
          <w:trHeight w:val="460"/>
        </w:trPr>
        <w:tc>
          <w:tcPr>
            <w:tcW w:w="1400" w:type="pct"/>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38240A" w:rsidRPr="0038240A" w:rsidRDefault="0038240A" w:rsidP="0038240A">
            <w:pPr>
              <w:widowControl/>
              <w:spacing w:after="150" w:line="240" w:lineRule="auto"/>
              <w:rPr>
                <w:rFonts w:ascii="Times New Roman" w:eastAsia="Times New Roman" w:hAnsi="Times New Roman"/>
                <w:color w:val="000000"/>
                <w:sz w:val="28"/>
                <w:szCs w:val="28"/>
                <w:lang w:eastAsia="ru-RU"/>
              </w:rPr>
            </w:pPr>
            <w:r w:rsidRPr="0038240A">
              <w:rPr>
                <w:rFonts w:ascii="Times New Roman" w:eastAsia="Times New Roman" w:hAnsi="Times New Roman"/>
                <w:color w:val="000000"/>
                <w:sz w:val="28"/>
                <w:szCs w:val="28"/>
                <w:lang w:eastAsia="ru-RU"/>
              </w:rPr>
              <w:t>Курсы по выбору</w:t>
            </w:r>
          </w:p>
        </w:tc>
        <w:tc>
          <w:tcPr>
            <w:tcW w:w="1750" w:type="pct"/>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38240A" w:rsidRPr="0038240A" w:rsidRDefault="0038240A" w:rsidP="0038240A">
            <w:pPr>
              <w:widowControl/>
              <w:spacing w:after="150" w:line="240" w:lineRule="auto"/>
              <w:jc w:val="center"/>
              <w:rPr>
                <w:rFonts w:ascii="Times New Roman" w:eastAsia="Times New Roman" w:hAnsi="Times New Roman"/>
                <w:color w:val="000000"/>
                <w:sz w:val="28"/>
                <w:szCs w:val="28"/>
                <w:lang w:eastAsia="ru-RU"/>
              </w:rPr>
            </w:pPr>
            <w:r w:rsidRPr="0038240A">
              <w:rPr>
                <w:rFonts w:ascii="Times New Roman" w:eastAsia="Times New Roman" w:hAnsi="Times New Roman"/>
                <w:color w:val="000000"/>
                <w:sz w:val="28"/>
                <w:szCs w:val="28"/>
                <w:lang w:eastAsia="ru-RU"/>
              </w:rPr>
              <w:t>Контрольная работа</w:t>
            </w:r>
          </w:p>
        </w:tc>
        <w:tc>
          <w:tcPr>
            <w:tcW w:w="1850" w:type="pct"/>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38240A" w:rsidRPr="0038240A" w:rsidRDefault="0038240A" w:rsidP="0038240A">
            <w:pPr>
              <w:widowControl/>
              <w:spacing w:after="150" w:line="240" w:lineRule="auto"/>
              <w:jc w:val="center"/>
              <w:rPr>
                <w:rFonts w:ascii="Times New Roman" w:eastAsia="Times New Roman" w:hAnsi="Times New Roman"/>
                <w:color w:val="000000"/>
                <w:sz w:val="28"/>
                <w:szCs w:val="28"/>
                <w:lang w:eastAsia="ru-RU"/>
              </w:rPr>
            </w:pPr>
            <w:r w:rsidRPr="0038240A">
              <w:rPr>
                <w:rFonts w:ascii="Times New Roman" w:eastAsia="Times New Roman" w:hAnsi="Times New Roman"/>
                <w:color w:val="000000"/>
                <w:sz w:val="28"/>
                <w:szCs w:val="28"/>
                <w:lang w:eastAsia="ru-RU"/>
              </w:rPr>
              <w:t>Контрольная работа</w:t>
            </w:r>
          </w:p>
        </w:tc>
      </w:tr>
    </w:tbl>
    <w:p w:rsidR="0038240A" w:rsidRPr="0038240A" w:rsidRDefault="0038240A" w:rsidP="0038240A">
      <w:pPr>
        <w:autoSpaceDE w:val="0"/>
        <w:autoSpaceDN w:val="0"/>
        <w:spacing w:after="0" w:line="240" w:lineRule="auto"/>
        <w:ind w:left="474" w:right="464" w:firstLine="710"/>
        <w:jc w:val="both"/>
        <w:rPr>
          <w:rFonts w:ascii="Times New Roman" w:eastAsia="Times New Roman" w:hAnsi="Times New Roman"/>
          <w:sz w:val="28"/>
          <w:szCs w:val="28"/>
        </w:rPr>
      </w:pPr>
    </w:p>
    <w:p w:rsidR="0038240A" w:rsidRPr="0038240A" w:rsidRDefault="0038240A" w:rsidP="0038240A">
      <w:pPr>
        <w:autoSpaceDE w:val="0"/>
        <w:autoSpaceDN w:val="0"/>
        <w:spacing w:after="0" w:line="240" w:lineRule="auto"/>
        <w:ind w:left="474" w:right="464" w:firstLine="710"/>
        <w:jc w:val="both"/>
        <w:rPr>
          <w:rFonts w:ascii="Times New Roman" w:eastAsia="Times New Roman" w:hAnsi="Times New Roman"/>
          <w:sz w:val="28"/>
          <w:szCs w:val="28"/>
        </w:rPr>
      </w:pPr>
    </w:p>
    <w:p w:rsidR="0038240A" w:rsidRPr="0038240A" w:rsidRDefault="0038240A" w:rsidP="0038240A">
      <w:pPr>
        <w:autoSpaceDE w:val="0"/>
        <w:autoSpaceDN w:val="0"/>
        <w:spacing w:after="0" w:line="240" w:lineRule="auto"/>
        <w:ind w:left="474" w:right="464" w:firstLine="710"/>
        <w:jc w:val="both"/>
        <w:rPr>
          <w:rFonts w:ascii="Times New Roman" w:eastAsia="Times New Roman" w:hAnsi="Times New Roman"/>
          <w:sz w:val="28"/>
          <w:szCs w:val="28"/>
        </w:rPr>
      </w:pPr>
    </w:p>
    <w:p w:rsidR="0038240A" w:rsidRPr="0038240A" w:rsidRDefault="0038240A" w:rsidP="0038240A">
      <w:pPr>
        <w:autoSpaceDE w:val="0"/>
        <w:autoSpaceDN w:val="0"/>
        <w:spacing w:after="0" w:line="240" w:lineRule="auto"/>
        <w:ind w:left="474" w:right="464" w:firstLine="710"/>
        <w:jc w:val="both"/>
        <w:rPr>
          <w:rFonts w:ascii="Times New Roman" w:eastAsia="Times New Roman" w:hAnsi="Times New Roman"/>
          <w:sz w:val="28"/>
          <w:szCs w:val="28"/>
        </w:rPr>
      </w:pPr>
    </w:p>
    <w:p w:rsidR="0038240A" w:rsidRPr="0038240A" w:rsidRDefault="0038240A" w:rsidP="0038240A">
      <w:pPr>
        <w:autoSpaceDE w:val="0"/>
        <w:autoSpaceDN w:val="0"/>
        <w:spacing w:after="0" w:line="240" w:lineRule="auto"/>
        <w:ind w:left="474" w:right="464" w:firstLine="710"/>
        <w:jc w:val="both"/>
        <w:rPr>
          <w:rFonts w:ascii="Times New Roman" w:eastAsia="Times New Roman" w:hAnsi="Times New Roman"/>
          <w:sz w:val="28"/>
          <w:szCs w:val="28"/>
        </w:rPr>
      </w:pPr>
    </w:p>
    <w:p w:rsidR="0038240A" w:rsidRPr="0038240A" w:rsidRDefault="0038240A" w:rsidP="0038240A">
      <w:pPr>
        <w:autoSpaceDE w:val="0"/>
        <w:autoSpaceDN w:val="0"/>
        <w:spacing w:after="0" w:line="240" w:lineRule="auto"/>
        <w:ind w:left="474" w:right="464" w:firstLine="710"/>
        <w:jc w:val="both"/>
        <w:rPr>
          <w:rFonts w:ascii="Times New Roman" w:eastAsia="Times New Roman" w:hAnsi="Times New Roman"/>
          <w:sz w:val="28"/>
          <w:szCs w:val="28"/>
        </w:rPr>
      </w:pPr>
    </w:p>
    <w:p w:rsidR="0038240A" w:rsidRPr="0038240A" w:rsidRDefault="0038240A" w:rsidP="0038240A">
      <w:pPr>
        <w:autoSpaceDE w:val="0"/>
        <w:autoSpaceDN w:val="0"/>
        <w:spacing w:after="0" w:line="240" w:lineRule="auto"/>
        <w:ind w:left="474" w:right="464" w:firstLine="710"/>
        <w:jc w:val="both"/>
        <w:rPr>
          <w:rFonts w:ascii="Times New Roman" w:eastAsia="Times New Roman" w:hAnsi="Times New Roman"/>
          <w:sz w:val="28"/>
          <w:szCs w:val="28"/>
        </w:rPr>
      </w:pPr>
    </w:p>
    <w:p w:rsidR="0038240A" w:rsidRPr="0038240A" w:rsidRDefault="0038240A" w:rsidP="0038240A">
      <w:pPr>
        <w:autoSpaceDE w:val="0"/>
        <w:autoSpaceDN w:val="0"/>
        <w:spacing w:after="0" w:line="240" w:lineRule="auto"/>
        <w:ind w:left="474" w:right="464" w:firstLine="710"/>
        <w:jc w:val="both"/>
        <w:rPr>
          <w:rFonts w:ascii="Times New Roman" w:eastAsia="Times New Roman" w:hAnsi="Times New Roman"/>
          <w:sz w:val="28"/>
          <w:szCs w:val="28"/>
        </w:rPr>
      </w:pPr>
    </w:p>
    <w:p w:rsidR="0038240A" w:rsidRPr="0038240A" w:rsidRDefault="0038240A" w:rsidP="0038240A">
      <w:pPr>
        <w:autoSpaceDE w:val="0"/>
        <w:autoSpaceDN w:val="0"/>
        <w:spacing w:after="0" w:line="240" w:lineRule="auto"/>
        <w:ind w:left="474" w:right="464" w:firstLine="710"/>
        <w:jc w:val="both"/>
        <w:rPr>
          <w:rFonts w:ascii="Times New Roman" w:eastAsia="Times New Roman" w:hAnsi="Times New Roman"/>
          <w:sz w:val="28"/>
          <w:szCs w:val="28"/>
        </w:rPr>
      </w:pPr>
    </w:p>
    <w:p w:rsidR="0038240A" w:rsidRPr="0038240A" w:rsidRDefault="0038240A" w:rsidP="0038240A">
      <w:pPr>
        <w:autoSpaceDE w:val="0"/>
        <w:autoSpaceDN w:val="0"/>
        <w:spacing w:after="0" w:line="240" w:lineRule="auto"/>
        <w:ind w:left="474" w:right="464" w:firstLine="710"/>
        <w:jc w:val="both"/>
        <w:rPr>
          <w:rFonts w:ascii="Times New Roman" w:eastAsia="Times New Roman" w:hAnsi="Times New Roman"/>
          <w:sz w:val="28"/>
          <w:szCs w:val="28"/>
        </w:rPr>
      </w:pPr>
    </w:p>
    <w:p w:rsidR="0038240A" w:rsidRPr="0038240A" w:rsidRDefault="0038240A" w:rsidP="0038240A">
      <w:pPr>
        <w:autoSpaceDE w:val="0"/>
        <w:autoSpaceDN w:val="0"/>
        <w:spacing w:after="0" w:line="240" w:lineRule="auto"/>
        <w:ind w:left="474" w:right="464" w:firstLine="710"/>
        <w:jc w:val="both"/>
        <w:rPr>
          <w:rFonts w:ascii="Times New Roman" w:eastAsia="Times New Roman" w:hAnsi="Times New Roman"/>
          <w:sz w:val="28"/>
          <w:szCs w:val="28"/>
        </w:rPr>
      </w:pPr>
    </w:p>
    <w:tbl>
      <w:tblPr>
        <w:tblW w:w="955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87"/>
        <w:gridCol w:w="2803"/>
        <w:gridCol w:w="935"/>
        <w:gridCol w:w="1345"/>
        <w:gridCol w:w="1085"/>
      </w:tblGrid>
      <w:tr w:rsidR="0038240A" w:rsidRPr="0038240A" w:rsidTr="0038240A">
        <w:trPr>
          <w:trHeight w:val="319"/>
        </w:trPr>
        <w:tc>
          <w:tcPr>
            <w:tcW w:w="3389" w:type="dxa"/>
            <w:vMerge w:val="restart"/>
            <w:tcBorders>
              <w:top w:val="single" w:sz="4" w:space="0" w:color="auto"/>
              <w:left w:val="single" w:sz="4" w:space="0" w:color="auto"/>
              <w:bottom w:val="single" w:sz="4" w:space="0" w:color="auto"/>
              <w:right w:val="single" w:sz="4" w:space="0" w:color="auto"/>
            </w:tcBorders>
            <w:hideMark/>
          </w:tcPr>
          <w:p w:rsidR="0038240A" w:rsidRPr="0038240A" w:rsidRDefault="0038240A" w:rsidP="0038240A">
            <w:pPr>
              <w:spacing w:after="0" w:line="240" w:lineRule="auto"/>
              <w:jc w:val="center"/>
              <w:rPr>
                <w:rFonts w:ascii="Times New Roman" w:hAnsi="Times New Roman"/>
                <w:sz w:val="24"/>
                <w:szCs w:val="24"/>
              </w:rPr>
            </w:pPr>
            <w:r w:rsidRPr="0038240A">
              <w:rPr>
                <w:rFonts w:ascii="Times New Roman" w:hAnsi="Times New Roman"/>
                <w:sz w:val="24"/>
                <w:szCs w:val="24"/>
              </w:rPr>
              <w:t>Предметная область</w:t>
            </w:r>
          </w:p>
        </w:tc>
        <w:tc>
          <w:tcPr>
            <w:tcW w:w="2804" w:type="dxa"/>
            <w:vMerge w:val="restart"/>
            <w:tcBorders>
              <w:top w:val="single" w:sz="4" w:space="0" w:color="auto"/>
              <w:left w:val="single" w:sz="4" w:space="0" w:color="auto"/>
              <w:bottom w:val="single" w:sz="4" w:space="0" w:color="auto"/>
              <w:right w:val="single" w:sz="4" w:space="0" w:color="auto"/>
            </w:tcBorders>
            <w:hideMark/>
          </w:tcPr>
          <w:p w:rsidR="0038240A" w:rsidRPr="0038240A" w:rsidRDefault="0038240A" w:rsidP="0038240A">
            <w:pPr>
              <w:spacing w:after="0" w:line="240" w:lineRule="auto"/>
              <w:rPr>
                <w:rFonts w:ascii="Times New Roman" w:hAnsi="Times New Roman"/>
                <w:sz w:val="24"/>
                <w:szCs w:val="24"/>
              </w:rPr>
            </w:pPr>
            <w:r w:rsidRPr="0038240A">
              <w:rPr>
                <w:rFonts w:ascii="Times New Roman" w:hAnsi="Times New Roman"/>
                <w:sz w:val="24"/>
                <w:szCs w:val="24"/>
              </w:rPr>
              <w:t>Учебный предмет</w:t>
            </w:r>
          </w:p>
        </w:tc>
        <w:tc>
          <w:tcPr>
            <w:tcW w:w="935" w:type="dxa"/>
            <w:vMerge w:val="restart"/>
            <w:tcBorders>
              <w:top w:val="single" w:sz="4" w:space="0" w:color="auto"/>
              <w:left w:val="single" w:sz="4" w:space="0" w:color="auto"/>
              <w:bottom w:val="single" w:sz="4" w:space="0" w:color="auto"/>
              <w:right w:val="single" w:sz="4" w:space="0" w:color="auto"/>
            </w:tcBorders>
            <w:hideMark/>
          </w:tcPr>
          <w:p w:rsidR="0038240A" w:rsidRPr="0038240A" w:rsidRDefault="0038240A" w:rsidP="0038240A">
            <w:pPr>
              <w:spacing w:after="0" w:line="240" w:lineRule="auto"/>
              <w:rPr>
                <w:rFonts w:ascii="Times New Roman" w:hAnsi="Times New Roman"/>
                <w:sz w:val="24"/>
                <w:szCs w:val="24"/>
              </w:rPr>
            </w:pPr>
            <w:r w:rsidRPr="0038240A">
              <w:rPr>
                <w:rFonts w:ascii="Times New Roman" w:hAnsi="Times New Roman"/>
                <w:sz w:val="24"/>
                <w:szCs w:val="24"/>
              </w:rPr>
              <w:t>Уровень</w:t>
            </w:r>
          </w:p>
        </w:tc>
        <w:tc>
          <w:tcPr>
            <w:tcW w:w="2430" w:type="dxa"/>
            <w:gridSpan w:val="2"/>
            <w:tcBorders>
              <w:top w:val="single" w:sz="4" w:space="0" w:color="auto"/>
              <w:left w:val="single" w:sz="4" w:space="0" w:color="auto"/>
              <w:bottom w:val="single" w:sz="4" w:space="0" w:color="auto"/>
              <w:right w:val="single" w:sz="4" w:space="0" w:color="auto"/>
            </w:tcBorders>
            <w:hideMark/>
          </w:tcPr>
          <w:p w:rsidR="0038240A" w:rsidRPr="0038240A" w:rsidRDefault="0038240A" w:rsidP="0038240A">
            <w:pPr>
              <w:spacing w:after="0" w:line="240" w:lineRule="auto"/>
              <w:rPr>
                <w:rFonts w:ascii="Times New Roman" w:hAnsi="Times New Roman"/>
                <w:bCs/>
                <w:sz w:val="24"/>
                <w:szCs w:val="24"/>
              </w:rPr>
            </w:pPr>
            <w:r w:rsidRPr="0038240A">
              <w:rPr>
                <w:rFonts w:ascii="Times New Roman" w:hAnsi="Times New Roman"/>
                <w:bCs/>
                <w:sz w:val="24"/>
                <w:szCs w:val="24"/>
              </w:rPr>
              <w:t>5-ти дневная неделя</w:t>
            </w:r>
          </w:p>
        </w:tc>
      </w:tr>
      <w:tr w:rsidR="0038240A" w:rsidRPr="0038240A" w:rsidTr="0038240A">
        <w:trPr>
          <w:trHeight w:val="319"/>
        </w:trPr>
        <w:tc>
          <w:tcPr>
            <w:tcW w:w="6193" w:type="dxa"/>
            <w:vMerge/>
            <w:tcBorders>
              <w:top w:val="single" w:sz="4" w:space="0" w:color="auto"/>
              <w:left w:val="single" w:sz="4" w:space="0" w:color="auto"/>
              <w:bottom w:val="single" w:sz="4" w:space="0" w:color="auto"/>
              <w:right w:val="single" w:sz="4" w:space="0" w:color="auto"/>
            </w:tcBorders>
            <w:vAlign w:val="center"/>
            <w:hideMark/>
          </w:tcPr>
          <w:p w:rsidR="0038240A" w:rsidRPr="0038240A" w:rsidRDefault="0038240A" w:rsidP="0038240A">
            <w:pPr>
              <w:widowControl/>
              <w:spacing w:after="0" w:line="240" w:lineRule="auto"/>
              <w:rPr>
                <w:rFonts w:ascii="Times New Roman" w:hAnsi="Times New Roman"/>
                <w:sz w:val="24"/>
                <w:szCs w:val="24"/>
              </w:rPr>
            </w:pPr>
          </w:p>
        </w:tc>
        <w:tc>
          <w:tcPr>
            <w:tcW w:w="2804" w:type="dxa"/>
            <w:vMerge/>
            <w:tcBorders>
              <w:top w:val="single" w:sz="4" w:space="0" w:color="auto"/>
              <w:left w:val="single" w:sz="4" w:space="0" w:color="auto"/>
              <w:bottom w:val="single" w:sz="4" w:space="0" w:color="auto"/>
              <w:right w:val="single" w:sz="4" w:space="0" w:color="auto"/>
            </w:tcBorders>
            <w:vAlign w:val="center"/>
            <w:hideMark/>
          </w:tcPr>
          <w:p w:rsidR="0038240A" w:rsidRPr="0038240A" w:rsidRDefault="0038240A" w:rsidP="0038240A">
            <w:pPr>
              <w:widowControl/>
              <w:spacing w:after="0" w:line="240" w:lineRule="auto"/>
              <w:rPr>
                <w:rFonts w:ascii="Times New Roman" w:hAnsi="Times New Roman"/>
                <w:sz w:val="24"/>
                <w:szCs w:val="24"/>
              </w:rPr>
            </w:pPr>
          </w:p>
        </w:tc>
        <w:tc>
          <w:tcPr>
            <w:tcW w:w="935" w:type="dxa"/>
            <w:vMerge/>
            <w:tcBorders>
              <w:top w:val="single" w:sz="4" w:space="0" w:color="auto"/>
              <w:left w:val="single" w:sz="4" w:space="0" w:color="auto"/>
              <w:bottom w:val="single" w:sz="4" w:space="0" w:color="auto"/>
              <w:right w:val="single" w:sz="4" w:space="0" w:color="auto"/>
            </w:tcBorders>
            <w:vAlign w:val="center"/>
            <w:hideMark/>
          </w:tcPr>
          <w:p w:rsidR="0038240A" w:rsidRPr="0038240A" w:rsidRDefault="0038240A" w:rsidP="0038240A">
            <w:pPr>
              <w:widowControl/>
              <w:spacing w:after="0" w:line="240" w:lineRule="auto"/>
              <w:rPr>
                <w:rFonts w:ascii="Times New Roman" w:hAnsi="Times New Roman"/>
                <w:sz w:val="24"/>
                <w:szCs w:val="24"/>
              </w:rPr>
            </w:pPr>
          </w:p>
        </w:tc>
        <w:tc>
          <w:tcPr>
            <w:tcW w:w="2430" w:type="dxa"/>
            <w:gridSpan w:val="2"/>
            <w:tcBorders>
              <w:top w:val="single" w:sz="4" w:space="0" w:color="auto"/>
              <w:left w:val="single" w:sz="4" w:space="0" w:color="auto"/>
              <w:bottom w:val="single" w:sz="4" w:space="0" w:color="auto"/>
              <w:right w:val="single" w:sz="4" w:space="0" w:color="auto"/>
            </w:tcBorders>
            <w:hideMark/>
          </w:tcPr>
          <w:p w:rsidR="0038240A" w:rsidRPr="0038240A" w:rsidRDefault="0038240A" w:rsidP="0038240A">
            <w:pPr>
              <w:spacing w:after="0" w:line="240" w:lineRule="auto"/>
              <w:rPr>
                <w:rFonts w:ascii="Times New Roman" w:hAnsi="Times New Roman"/>
                <w:sz w:val="24"/>
                <w:szCs w:val="24"/>
              </w:rPr>
            </w:pPr>
            <w:r w:rsidRPr="0038240A">
              <w:rPr>
                <w:rFonts w:ascii="Times New Roman" w:hAnsi="Times New Roman"/>
                <w:sz w:val="24"/>
                <w:szCs w:val="24"/>
              </w:rPr>
              <w:t>Количество часов в неделю</w:t>
            </w:r>
          </w:p>
        </w:tc>
      </w:tr>
      <w:tr w:rsidR="0038240A" w:rsidRPr="0038240A" w:rsidTr="0038240A">
        <w:trPr>
          <w:trHeight w:val="335"/>
        </w:trPr>
        <w:tc>
          <w:tcPr>
            <w:tcW w:w="6193" w:type="dxa"/>
            <w:vMerge/>
            <w:tcBorders>
              <w:top w:val="single" w:sz="4" w:space="0" w:color="auto"/>
              <w:left w:val="single" w:sz="4" w:space="0" w:color="auto"/>
              <w:bottom w:val="single" w:sz="4" w:space="0" w:color="auto"/>
              <w:right w:val="single" w:sz="4" w:space="0" w:color="auto"/>
            </w:tcBorders>
            <w:vAlign w:val="center"/>
            <w:hideMark/>
          </w:tcPr>
          <w:p w:rsidR="0038240A" w:rsidRPr="0038240A" w:rsidRDefault="0038240A" w:rsidP="0038240A">
            <w:pPr>
              <w:widowControl/>
              <w:spacing w:after="0" w:line="240" w:lineRule="auto"/>
              <w:rPr>
                <w:rFonts w:ascii="Times New Roman" w:hAnsi="Times New Roman"/>
                <w:sz w:val="24"/>
                <w:szCs w:val="24"/>
              </w:rPr>
            </w:pPr>
          </w:p>
        </w:tc>
        <w:tc>
          <w:tcPr>
            <w:tcW w:w="2804" w:type="dxa"/>
            <w:vMerge/>
            <w:tcBorders>
              <w:top w:val="single" w:sz="4" w:space="0" w:color="auto"/>
              <w:left w:val="single" w:sz="4" w:space="0" w:color="auto"/>
              <w:bottom w:val="single" w:sz="4" w:space="0" w:color="auto"/>
              <w:right w:val="single" w:sz="4" w:space="0" w:color="auto"/>
            </w:tcBorders>
            <w:vAlign w:val="center"/>
            <w:hideMark/>
          </w:tcPr>
          <w:p w:rsidR="0038240A" w:rsidRPr="0038240A" w:rsidRDefault="0038240A" w:rsidP="0038240A">
            <w:pPr>
              <w:widowControl/>
              <w:spacing w:after="0" w:line="240" w:lineRule="auto"/>
              <w:rPr>
                <w:rFonts w:ascii="Times New Roman" w:hAnsi="Times New Roman"/>
                <w:sz w:val="24"/>
                <w:szCs w:val="24"/>
              </w:rPr>
            </w:pPr>
          </w:p>
        </w:tc>
        <w:tc>
          <w:tcPr>
            <w:tcW w:w="935" w:type="dxa"/>
            <w:vMerge/>
            <w:tcBorders>
              <w:top w:val="single" w:sz="4" w:space="0" w:color="auto"/>
              <w:left w:val="single" w:sz="4" w:space="0" w:color="auto"/>
              <w:bottom w:val="single" w:sz="4" w:space="0" w:color="auto"/>
              <w:right w:val="single" w:sz="4" w:space="0" w:color="auto"/>
            </w:tcBorders>
            <w:vAlign w:val="center"/>
            <w:hideMark/>
          </w:tcPr>
          <w:p w:rsidR="0038240A" w:rsidRPr="0038240A" w:rsidRDefault="0038240A" w:rsidP="0038240A">
            <w:pPr>
              <w:widowControl/>
              <w:spacing w:after="0" w:line="240" w:lineRule="auto"/>
              <w:rPr>
                <w:rFonts w:ascii="Times New Roman" w:hAnsi="Times New Roman"/>
                <w:sz w:val="24"/>
                <w:szCs w:val="24"/>
              </w:rPr>
            </w:pPr>
          </w:p>
        </w:tc>
        <w:tc>
          <w:tcPr>
            <w:tcW w:w="1345" w:type="dxa"/>
            <w:tcBorders>
              <w:top w:val="single" w:sz="4" w:space="0" w:color="auto"/>
              <w:left w:val="single" w:sz="4" w:space="0" w:color="auto"/>
              <w:bottom w:val="single" w:sz="4" w:space="0" w:color="auto"/>
              <w:right w:val="single" w:sz="4" w:space="0" w:color="auto"/>
            </w:tcBorders>
            <w:hideMark/>
          </w:tcPr>
          <w:p w:rsidR="0038240A" w:rsidRPr="0038240A" w:rsidRDefault="0038240A" w:rsidP="0038240A">
            <w:pPr>
              <w:spacing w:after="0" w:line="240" w:lineRule="auto"/>
              <w:rPr>
                <w:rFonts w:ascii="Times New Roman" w:hAnsi="Times New Roman"/>
                <w:sz w:val="24"/>
                <w:szCs w:val="24"/>
              </w:rPr>
            </w:pPr>
            <w:r w:rsidRPr="0038240A">
              <w:rPr>
                <w:rFonts w:ascii="Times New Roman" w:hAnsi="Times New Roman"/>
                <w:sz w:val="24"/>
                <w:szCs w:val="24"/>
              </w:rPr>
              <w:t>10 класс</w:t>
            </w:r>
          </w:p>
        </w:tc>
        <w:tc>
          <w:tcPr>
            <w:tcW w:w="1085" w:type="dxa"/>
            <w:tcBorders>
              <w:top w:val="single" w:sz="4" w:space="0" w:color="auto"/>
              <w:left w:val="single" w:sz="4" w:space="0" w:color="auto"/>
              <w:bottom w:val="single" w:sz="4" w:space="0" w:color="auto"/>
              <w:right w:val="single" w:sz="4" w:space="0" w:color="auto"/>
            </w:tcBorders>
          </w:tcPr>
          <w:p w:rsidR="0038240A" w:rsidRPr="0038240A" w:rsidRDefault="0038240A" w:rsidP="0038240A">
            <w:pPr>
              <w:spacing w:after="0" w:line="240" w:lineRule="auto"/>
              <w:rPr>
                <w:rFonts w:ascii="Times New Roman" w:hAnsi="Times New Roman"/>
                <w:sz w:val="24"/>
                <w:szCs w:val="24"/>
              </w:rPr>
            </w:pPr>
          </w:p>
        </w:tc>
      </w:tr>
      <w:tr w:rsidR="0038240A" w:rsidRPr="0038240A" w:rsidTr="0038240A">
        <w:trPr>
          <w:trHeight w:val="335"/>
        </w:trPr>
        <w:tc>
          <w:tcPr>
            <w:tcW w:w="6193" w:type="dxa"/>
            <w:gridSpan w:val="2"/>
            <w:tcBorders>
              <w:top w:val="single" w:sz="4" w:space="0" w:color="auto"/>
              <w:left w:val="single" w:sz="4" w:space="0" w:color="auto"/>
              <w:bottom w:val="single" w:sz="4" w:space="0" w:color="auto"/>
              <w:right w:val="single" w:sz="4" w:space="0" w:color="auto"/>
            </w:tcBorders>
            <w:hideMark/>
          </w:tcPr>
          <w:p w:rsidR="0038240A" w:rsidRPr="0038240A" w:rsidRDefault="0038240A" w:rsidP="0038240A">
            <w:pPr>
              <w:spacing w:after="0" w:line="240" w:lineRule="auto"/>
              <w:rPr>
                <w:rFonts w:ascii="Times New Roman" w:hAnsi="Times New Roman"/>
                <w:bCs/>
                <w:sz w:val="24"/>
                <w:szCs w:val="24"/>
              </w:rPr>
            </w:pPr>
            <w:r w:rsidRPr="0038240A">
              <w:rPr>
                <w:rFonts w:ascii="Times New Roman" w:hAnsi="Times New Roman"/>
                <w:bCs/>
                <w:sz w:val="24"/>
                <w:szCs w:val="24"/>
              </w:rPr>
              <w:t>Обязательная часть</w:t>
            </w:r>
          </w:p>
        </w:tc>
        <w:tc>
          <w:tcPr>
            <w:tcW w:w="935" w:type="dxa"/>
            <w:tcBorders>
              <w:top w:val="single" w:sz="4" w:space="0" w:color="auto"/>
              <w:left w:val="single" w:sz="4" w:space="0" w:color="auto"/>
              <w:bottom w:val="single" w:sz="4" w:space="0" w:color="auto"/>
              <w:right w:val="single" w:sz="4" w:space="0" w:color="auto"/>
            </w:tcBorders>
            <w:hideMark/>
          </w:tcPr>
          <w:p w:rsidR="0038240A" w:rsidRPr="0038240A" w:rsidRDefault="0038240A" w:rsidP="0038240A">
            <w:pPr>
              <w:spacing w:after="0" w:line="240" w:lineRule="auto"/>
              <w:rPr>
                <w:rFonts w:ascii="Times New Roman" w:hAnsi="Times New Roman"/>
                <w:bCs/>
                <w:sz w:val="24"/>
                <w:szCs w:val="24"/>
              </w:rPr>
            </w:pPr>
            <w:r w:rsidRPr="0038240A">
              <w:rPr>
                <w:rFonts w:ascii="Times New Roman" w:hAnsi="Times New Roman"/>
                <w:bCs/>
                <w:sz w:val="24"/>
                <w:szCs w:val="24"/>
              </w:rPr>
              <w:t> </w:t>
            </w:r>
          </w:p>
        </w:tc>
        <w:tc>
          <w:tcPr>
            <w:tcW w:w="1345" w:type="dxa"/>
            <w:tcBorders>
              <w:top w:val="single" w:sz="4" w:space="0" w:color="auto"/>
              <w:left w:val="single" w:sz="4" w:space="0" w:color="auto"/>
              <w:bottom w:val="single" w:sz="4" w:space="0" w:color="auto"/>
              <w:right w:val="single" w:sz="4" w:space="0" w:color="auto"/>
            </w:tcBorders>
            <w:hideMark/>
          </w:tcPr>
          <w:p w:rsidR="0038240A" w:rsidRPr="0038240A" w:rsidRDefault="0038240A" w:rsidP="0038240A">
            <w:pPr>
              <w:spacing w:after="0" w:line="240" w:lineRule="auto"/>
              <w:rPr>
                <w:rFonts w:ascii="Times New Roman" w:hAnsi="Times New Roman"/>
                <w:bCs/>
                <w:sz w:val="24"/>
                <w:szCs w:val="24"/>
              </w:rPr>
            </w:pPr>
            <w:r w:rsidRPr="0038240A">
              <w:rPr>
                <w:rFonts w:ascii="Times New Roman" w:hAnsi="Times New Roman"/>
                <w:bCs/>
                <w:sz w:val="24"/>
                <w:szCs w:val="24"/>
              </w:rPr>
              <w:t> </w:t>
            </w:r>
          </w:p>
        </w:tc>
        <w:tc>
          <w:tcPr>
            <w:tcW w:w="1085" w:type="dxa"/>
            <w:tcBorders>
              <w:top w:val="single" w:sz="4" w:space="0" w:color="auto"/>
              <w:left w:val="single" w:sz="4" w:space="0" w:color="auto"/>
              <w:bottom w:val="single" w:sz="4" w:space="0" w:color="auto"/>
              <w:right w:val="single" w:sz="4" w:space="0" w:color="auto"/>
            </w:tcBorders>
          </w:tcPr>
          <w:p w:rsidR="0038240A" w:rsidRPr="0038240A" w:rsidRDefault="0038240A" w:rsidP="0038240A">
            <w:pPr>
              <w:spacing w:after="0" w:line="240" w:lineRule="auto"/>
              <w:rPr>
                <w:rFonts w:ascii="Times New Roman" w:hAnsi="Times New Roman"/>
                <w:bCs/>
                <w:sz w:val="24"/>
                <w:szCs w:val="24"/>
              </w:rPr>
            </w:pPr>
          </w:p>
        </w:tc>
      </w:tr>
      <w:tr w:rsidR="0038240A" w:rsidRPr="0038240A" w:rsidTr="0038240A">
        <w:trPr>
          <w:trHeight w:val="335"/>
        </w:trPr>
        <w:tc>
          <w:tcPr>
            <w:tcW w:w="3389" w:type="dxa"/>
            <w:vMerge w:val="restart"/>
            <w:tcBorders>
              <w:top w:val="single" w:sz="4" w:space="0" w:color="auto"/>
              <w:left w:val="single" w:sz="4" w:space="0" w:color="auto"/>
              <w:bottom w:val="single" w:sz="4" w:space="0" w:color="auto"/>
              <w:right w:val="single" w:sz="4" w:space="0" w:color="auto"/>
            </w:tcBorders>
            <w:hideMark/>
          </w:tcPr>
          <w:p w:rsidR="0038240A" w:rsidRPr="0038240A" w:rsidRDefault="0038240A" w:rsidP="0038240A">
            <w:pPr>
              <w:spacing w:after="0" w:line="240" w:lineRule="auto"/>
              <w:rPr>
                <w:rFonts w:ascii="Times New Roman" w:hAnsi="Times New Roman"/>
                <w:sz w:val="24"/>
                <w:szCs w:val="24"/>
              </w:rPr>
            </w:pPr>
            <w:r w:rsidRPr="0038240A">
              <w:rPr>
                <w:rFonts w:ascii="Times New Roman" w:hAnsi="Times New Roman"/>
                <w:sz w:val="24"/>
                <w:szCs w:val="24"/>
              </w:rPr>
              <w:t>Русский язык и литература</w:t>
            </w:r>
          </w:p>
        </w:tc>
        <w:tc>
          <w:tcPr>
            <w:tcW w:w="2804" w:type="dxa"/>
            <w:tcBorders>
              <w:top w:val="single" w:sz="4" w:space="0" w:color="auto"/>
              <w:left w:val="single" w:sz="4" w:space="0" w:color="auto"/>
              <w:bottom w:val="single" w:sz="4" w:space="0" w:color="auto"/>
              <w:right w:val="single" w:sz="4" w:space="0" w:color="auto"/>
            </w:tcBorders>
            <w:hideMark/>
          </w:tcPr>
          <w:p w:rsidR="0038240A" w:rsidRPr="0038240A" w:rsidRDefault="0038240A" w:rsidP="0038240A">
            <w:pPr>
              <w:spacing w:after="0" w:line="240" w:lineRule="auto"/>
              <w:rPr>
                <w:rFonts w:ascii="Times New Roman" w:hAnsi="Times New Roman"/>
                <w:sz w:val="24"/>
                <w:szCs w:val="24"/>
              </w:rPr>
            </w:pPr>
            <w:r w:rsidRPr="0038240A">
              <w:rPr>
                <w:rFonts w:ascii="Times New Roman" w:hAnsi="Times New Roman"/>
                <w:sz w:val="24"/>
                <w:szCs w:val="24"/>
              </w:rPr>
              <w:t xml:space="preserve">Русский язык </w:t>
            </w:r>
          </w:p>
        </w:tc>
        <w:tc>
          <w:tcPr>
            <w:tcW w:w="935" w:type="dxa"/>
            <w:tcBorders>
              <w:top w:val="single" w:sz="4" w:space="0" w:color="auto"/>
              <w:left w:val="single" w:sz="4" w:space="0" w:color="auto"/>
              <w:bottom w:val="single" w:sz="4" w:space="0" w:color="auto"/>
              <w:right w:val="single" w:sz="4" w:space="0" w:color="auto"/>
            </w:tcBorders>
            <w:hideMark/>
          </w:tcPr>
          <w:p w:rsidR="0038240A" w:rsidRPr="0038240A" w:rsidRDefault="0038240A" w:rsidP="0038240A">
            <w:pPr>
              <w:spacing w:after="0" w:line="240" w:lineRule="auto"/>
              <w:rPr>
                <w:rFonts w:ascii="Times New Roman" w:hAnsi="Times New Roman"/>
                <w:sz w:val="24"/>
                <w:szCs w:val="24"/>
              </w:rPr>
            </w:pPr>
            <w:r w:rsidRPr="0038240A">
              <w:rPr>
                <w:rFonts w:ascii="Times New Roman" w:hAnsi="Times New Roman"/>
                <w:sz w:val="24"/>
                <w:szCs w:val="24"/>
              </w:rPr>
              <w:t>Б</w:t>
            </w:r>
          </w:p>
        </w:tc>
        <w:tc>
          <w:tcPr>
            <w:tcW w:w="1345" w:type="dxa"/>
            <w:tcBorders>
              <w:top w:val="single" w:sz="4" w:space="0" w:color="auto"/>
              <w:left w:val="single" w:sz="4" w:space="0" w:color="auto"/>
              <w:bottom w:val="single" w:sz="4" w:space="0" w:color="auto"/>
              <w:right w:val="single" w:sz="4" w:space="0" w:color="auto"/>
            </w:tcBorders>
            <w:hideMark/>
          </w:tcPr>
          <w:p w:rsidR="0038240A" w:rsidRPr="0038240A" w:rsidRDefault="0038240A" w:rsidP="0038240A">
            <w:pPr>
              <w:spacing w:after="0" w:line="240" w:lineRule="auto"/>
              <w:rPr>
                <w:rFonts w:ascii="Times New Roman" w:hAnsi="Times New Roman"/>
                <w:sz w:val="24"/>
                <w:szCs w:val="24"/>
              </w:rPr>
            </w:pPr>
            <w:r w:rsidRPr="0038240A">
              <w:rPr>
                <w:rFonts w:ascii="Times New Roman" w:hAnsi="Times New Roman"/>
                <w:sz w:val="24"/>
                <w:szCs w:val="24"/>
              </w:rPr>
              <w:t>2</w:t>
            </w:r>
          </w:p>
        </w:tc>
        <w:tc>
          <w:tcPr>
            <w:tcW w:w="1085" w:type="dxa"/>
            <w:tcBorders>
              <w:top w:val="single" w:sz="4" w:space="0" w:color="auto"/>
              <w:left w:val="single" w:sz="4" w:space="0" w:color="auto"/>
              <w:bottom w:val="single" w:sz="4" w:space="0" w:color="auto"/>
              <w:right w:val="single" w:sz="4" w:space="0" w:color="auto"/>
            </w:tcBorders>
            <w:hideMark/>
          </w:tcPr>
          <w:p w:rsidR="0038240A" w:rsidRPr="0038240A" w:rsidRDefault="0038240A" w:rsidP="0038240A">
            <w:pPr>
              <w:spacing w:after="0" w:line="240" w:lineRule="auto"/>
              <w:rPr>
                <w:rFonts w:ascii="Times New Roman" w:hAnsi="Times New Roman"/>
                <w:sz w:val="24"/>
                <w:szCs w:val="24"/>
              </w:rPr>
            </w:pPr>
            <w:r w:rsidRPr="0038240A">
              <w:rPr>
                <w:rFonts w:ascii="Times New Roman" w:hAnsi="Times New Roman"/>
                <w:sz w:val="24"/>
                <w:szCs w:val="24"/>
              </w:rPr>
              <w:t>2</w:t>
            </w:r>
          </w:p>
        </w:tc>
      </w:tr>
      <w:tr w:rsidR="0038240A" w:rsidRPr="0038240A" w:rsidTr="0038240A">
        <w:trPr>
          <w:trHeight w:val="335"/>
        </w:trPr>
        <w:tc>
          <w:tcPr>
            <w:tcW w:w="6193" w:type="dxa"/>
            <w:vMerge/>
            <w:tcBorders>
              <w:top w:val="single" w:sz="4" w:space="0" w:color="auto"/>
              <w:left w:val="single" w:sz="4" w:space="0" w:color="auto"/>
              <w:bottom w:val="single" w:sz="4" w:space="0" w:color="auto"/>
              <w:right w:val="single" w:sz="4" w:space="0" w:color="auto"/>
            </w:tcBorders>
            <w:vAlign w:val="center"/>
            <w:hideMark/>
          </w:tcPr>
          <w:p w:rsidR="0038240A" w:rsidRPr="0038240A" w:rsidRDefault="0038240A" w:rsidP="0038240A">
            <w:pPr>
              <w:widowControl/>
              <w:spacing w:after="0" w:line="240" w:lineRule="auto"/>
              <w:rPr>
                <w:rFonts w:ascii="Times New Roman" w:hAnsi="Times New Roman"/>
                <w:sz w:val="24"/>
                <w:szCs w:val="24"/>
              </w:rPr>
            </w:pPr>
          </w:p>
        </w:tc>
        <w:tc>
          <w:tcPr>
            <w:tcW w:w="2804" w:type="dxa"/>
            <w:tcBorders>
              <w:top w:val="single" w:sz="4" w:space="0" w:color="auto"/>
              <w:left w:val="single" w:sz="4" w:space="0" w:color="auto"/>
              <w:bottom w:val="single" w:sz="4" w:space="0" w:color="auto"/>
              <w:right w:val="single" w:sz="4" w:space="0" w:color="auto"/>
            </w:tcBorders>
            <w:hideMark/>
          </w:tcPr>
          <w:p w:rsidR="0038240A" w:rsidRPr="0038240A" w:rsidRDefault="0038240A" w:rsidP="0038240A">
            <w:pPr>
              <w:spacing w:after="0" w:line="240" w:lineRule="auto"/>
              <w:rPr>
                <w:rFonts w:ascii="Times New Roman" w:hAnsi="Times New Roman"/>
                <w:sz w:val="24"/>
                <w:szCs w:val="24"/>
              </w:rPr>
            </w:pPr>
            <w:r w:rsidRPr="0038240A">
              <w:rPr>
                <w:rFonts w:ascii="Times New Roman" w:hAnsi="Times New Roman"/>
                <w:sz w:val="24"/>
                <w:szCs w:val="24"/>
              </w:rPr>
              <w:t>Литература</w:t>
            </w:r>
          </w:p>
        </w:tc>
        <w:tc>
          <w:tcPr>
            <w:tcW w:w="935" w:type="dxa"/>
            <w:tcBorders>
              <w:top w:val="single" w:sz="4" w:space="0" w:color="auto"/>
              <w:left w:val="single" w:sz="4" w:space="0" w:color="auto"/>
              <w:bottom w:val="single" w:sz="4" w:space="0" w:color="auto"/>
              <w:right w:val="single" w:sz="4" w:space="0" w:color="auto"/>
            </w:tcBorders>
            <w:hideMark/>
          </w:tcPr>
          <w:p w:rsidR="0038240A" w:rsidRPr="0038240A" w:rsidRDefault="0038240A" w:rsidP="0038240A">
            <w:pPr>
              <w:spacing w:after="0" w:line="240" w:lineRule="auto"/>
              <w:rPr>
                <w:rFonts w:ascii="Times New Roman" w:hAnsi="Times New Roman"/>
                <w:sz w:val="24"/>
                <w:szCs w:val="24"/>
              </w:rPr>
            </w:pPr>
            <w:r w:rsidRPr="0038240A">
              <w:rPr>
                <w:rFonts w:ascii="Times New Roman" w:hAnsi="Times New Roman"/>
                <w:sz w:val="24"/>
                <w:szCs w:val="24"/>
              </w:rPr>
              <w:t>Б</w:t>
            </w:r>
          </w:p>
        </w:tc>
        <w:tc>
          <w:tcPr>
            <w:tcW w:w="1345" w:type="dxa"/>
            <w:tcBorders>
              <w:top w:val="single" w:sz="4" w:space="0" w:color="auto"/>
              <w:left w:val="single" w:sz="4" w:space="0" w:color="auto"/>
              <w:bottom w:val="single" w:sz="4" w:space="0" w:color="auto"/>
              <w:right w:val="single" w:sz="4" w:space="0" w:color="auto"/>
            </w:tcBorders>
            <w:hideMark/>
          </w:tcPr>
          <w:p w:rsidR="0038240A" w:rsidRPr="0038240A" w:rsidRDefault="0038240A" w:rsidP="0038240A">
            <w:pPr>
              <w:spacing w:after="0" w:line="240" w:lineRule="auto"/>
              <w:rPr>
                <w:rFonts w:ascii="Times New Roman" w:hAnsi="Times New Roman"/>
                <w:sz w:val="24"/>
                <w:szCs w:val="24"/>
              </w:rPr>
            </w:pPr>
            <w:r w:rsidRPr="0038240A">
              <w:rPr>
                <w:rFonts w:ascii="Times New Roman" w:hAnsi="Times New Roman"/>
                <w:sz w:val="24"/>
                <w:szCs w:val="24"/>
              </w:rPr>
              <w:t>3</w:t>
            </w:r>
          </w:p>
        </w:tc>
        <w:tc>
          <w:tcPr>
            <w:tcW w:w="1085" w:type="dxa"/>
            <w:tcBorders>
              <w:top w:val="single" w:sz="4" w:space="0" w:color="auto"/>
              <w:left w:val="single" w:sz="4" w:space="0" w:color="auto"/>
              <w:bottom w:val="single" w:sz="4" w:space="0" w:color="auto"/>
              <w:right w:val="single" w:sz="4" w:space="0" w:color="auto"/>
            </w:tcBorders>
            <w:hideMark/>
          </w:tcPr>
          <w:p w:rsidR="0038240A" w:rsidRPr="0038240A" w:rsidRDefault="0038240A" w:rsidP="0038240A">
            <w:pPr>
              <w:spacing w:after="0" w:line="240" w:lineRule="auto"/>
              <w:rPr>
                <w:rFonts w:ascii="Times New Roman" w:hAnsi="Times New Roman"/>
                <w:sz w:val="24"/>
                <w:szCs w:val="24"/>
              </w:rPr>
            </w:pPr>
            <w:r w:rsidRPr="0038240A">
              <w:rPr>
                <w:rFonts w:ascii="Times New Roman" w:hAnsi="Times New Roman"/>
                <w:sz w:val="24"/>
                <w:szCs w:val="24"/>
              </w:rPr>
              <w:t>3</w:t>
            </w:r>
          </w:p>
        </w:tc>
      </w:tr>
      <w:tr w:rsidR="0038240A" w:rsidRPr="0038240A" w:rsidTr="0038240A">
        <w:trPr>
          <w:trHeight w:val="335"/>
        </w:trPr>
        <w:tc>
          <w:tcPr>
            <w:tcW w:w="3389" w:type="dxa"/>
            <w:vMerge w:val="restart"/>
            <w:tcBorders>
              <w:top w:val="single" w:sz="4" w:space="0" w:color="auto"/>
              <w:left w:val="single" w:sz="4" w:space="0" w:color="auto"/>
              <w:bottom w:val="single" w:sz="4" w:space="0" w:color="auto"/>
              <w:right w:val="single" w:sz="4" w:space="0" w:color="auto"/>
            </w:tcBorders>
            <w:hideMark/>
          </w:tcPr>
          <w:p w:rsidR="0038240A" w:rsidRPr="0038240A" w:rsidRDefault="0038240A" w:rsidP="0038240A">
            <w:pPr>
              <w:spacing w:after="0" w:line="240" w:lineRule="auto"/>
              <w:rPr>
                <w:rFonts w:ascii="Times New Roman" w:hAnsi="Times New Roman"/>
                <w:sz w:val="24"/>
                <w:szCs w:val="24"/>
              </w:rPr>
            </w:pPr>
            <w:r w:rsidRPr="0038240A">
              <w:rPr>
                <w:rFonts w:ascii="Times New Roman" w:hAnsi="Times New Roman"/>
                <w:sz w:val="24"/>
                <w:szCs w:val="24"/>
              </w:rPr>
              <w:t>Родной язык и родная литература</w:t>
            </w:r>
          </w:p>
        </w:tc>
        <w:tc>
          <w:tcPr>
            <w:tcW w:w="2804" w:type="dxa"/>
            <w:tcBorders>
              <w:top w:val="single" w:sz="4" w:space="0" w:color="auto"/>
              <w:left w:val="single" w:sz="4" w:space="0" w:color="auto"/>
              <w:bottom w:val="single" w:sz="4" w:space="0" w:color="auto"/>
              <w:right w:val="single" w:sz="4" w:space="0" w:color="auto"/>
            </w:tcBorders>
            <w:noWrap/>
            <w:hideMark/>
          </w:tcPr>
          <w:p w:rsidR="0038240A" w:rsidRPr="0038240A" w:rsidRDefault="0038240A" w:rsidP="0038240A">
            <w:pPr>
              <w:spacing w:after="0" w:line="240" w:lineRule="auto"/>
              <w:rPr>
                <w:rFonts w:ascii="Times New Roman" w:hAnsi="Times New Roman"/>
                <w:sz w:val="24"/>
                <w:szCs w:val="24"/>
              </w:rPr>
            </w:pPr>
            <w:r w:rsidRPr="0038240A">
              <w:rPr>
                <w:rFonts w:ascii="Times New Roman" w:hAnsi="Times New Roman"/>
                <w:sz w:val="24"/>
                <w:szCs w:val="24"/>
              </w:rPr>
              <w:t>Родной язык</w:t>
            </w:r>
          </w:p>
        </w:tc>
        <w:tc>
          <w:tcPr>
            <w:tcW w:w="935" w:type="dxa"/>
            <w:tcBorders>
              <w:top w:val="single" w:sz="4" w:space="0" w:color="auto"/>
              <w:left w:val="single" w:sz="4" w:space="0" w:color="auto"/>
              <w:bottom w:val="single" w:sz="4" w:space="0" w:color="auto"/>
              <w:right w:val="single" w:sz="4" w:space="0" w:color="auto"/>
            </w:tcBorders>
            <w:hideMark/>
          </w:tcPr>
          <w:p w:rsidR="0038240A" w:rsidRPr="0038240A" w:rsidRDefault="0038240A" w:rsidP="0038240A">
            <w:pPr>
              <w:spacing w:after="0" w:line="240" w:lineRule="auto"/>
              <w:rPr>
                <w:rFonts w:ascii="Times New Roman" w:hAnsi="Times New Roman"/>
                <w:sz w:val="24"/>
                <w:szCs w:val="24"/>
              </w:rPr>
            </w:pPr>
            <w:r w:rsidRPr="0038240A">
              <w:rPr>
                <w:rFonts w:ascii="Times New Roman" w:hAnsi="Times New Roman"/>
                <w:sz w:val="24"/>
                <w:szCs w:val="24"/>
              </w:rPr>
              <w:t>Б</w:t>
            </w:r>
          </w:p>
        </w:tc>
        <w:tc>
          <w:tcPr>
            <w:tcW w:w="1345" w:type="dxa"/>
            <w:tcBorders>
              <w:top w:val="single" w:sz="4" w:space="0" w:color="auto"/>
              <w:left w:val="single" w:sz="4" w:space="0" w:color="auto"/>
              <w:bottom w:val="single" w:sz="4" w:space="0" w:color="auto"/>
              <w:right w:val="single" w:sz="4" w:space="0" w:color="auto"/>
            </w:tcBorders>
            <w:hideMark/>
          </w:tcPr>
          <w:p w:rsidR="0038240A" w:rsidRPr="0038240A" w:rsidRDefault="0038240A" w:rsidP="0038240A">
            <w:pPr>
              <w:spacing w:after="0" w:line="240" w:lineRule="auto"/>
              <w:rPr>
                <w:rFonts w:ascii="Times New Roman" w:hAnsi="Times New Roman"/>
                <w:sz w:val="24"/>
                <w:szCs w:val="24"/>
              </w:rPr>
            </w:pPr>
            <w:r w:rsidRPr="0038240A">
              <w:rPr>
                <w:rFonts w:ascii="Times New Roman" w:hAnsi="Times New Roman"/>
                <w:sz w:val="24"/>
                <w:szCs w:val="24"/>
              </w:rPr>
              <w:t>2</w:t>
            </w:r>
          </w:p>
        </w:tc>
        <w:tc>
          <w:tcPr>
            <w:tcW w:w="1085" w:type="dxa"/>
            <w:tcBorders>
              <w:top w:val="single" w:sz="4" w:space="0" w:color="auto"/>
              <w:left w:val="single" w:sz="4" w:space="0" w:color="auto"/>
              <w:bottom w:val="single" w:sz="4" w:space="0" w:color="auto"/>
              <w:right w:val="single" w:sz="4" w:space="0" w:color="auto"/>
            </w:tcBorders>
            <w:hideMark/>
          </w:tcPr>
          <w:p w:rsidR="0038240A" w:rsidRPr="0038240A" w:rsidRDefault="0038240A" w:rsidP="0038240A">
            <w:pPr>
              <w:spacing w:after="0" w:line="240" w:lineRule="auto"/>
              <w:rPr>
                <w:rFonts w:ascii="Times New Roman" w:hAnsi="Times New Roman"/>
                <w:sz w:val="24"/>
                <w:szCs w:val="24"/>
              </w:rPr>
            </w:pPr>
            <w:r w:rsidRPr="0038240A">
              <w:rPr>
                <w:rFonts w:ascii="Times New Roman" w:hAnsi="Times New Roman"/>
                <w:sz w:val="24"/>
                <w:szCs w:val="24"/>
              </w:rPr>
              <w:t>2</w:t>
            </w:r>
          </w:p>
        </w:tc>
      </w:tr>
      <w:tr w:rsidR="0038240A" w:rsidRPr="0038240A" w:rsidTr="0038240A">
        <w:trPr>
          <w:trHeight w:val="335"/>
        </w:trPr>
        <w:tc>
          <w:tcPr>
            <w:tcW w:w="6193" w:type="dxa"/>
            <w:vMerge/>
            <w:tcBorders>
              <w:top w:val="single" w:sz="4" w:space="0" w:color="auto"/>
              <w:left w:val="single" w:sz="4" w:space="0" w:color="auto"/>
              <w:bottom w:val="single" w:sz="4" w:space="0" w:color="auto"/>
              <w:right w:val="single" w:sz="4" w:space="0" w:color="auto"/>
            </w:tcBorders>
            <w:vAlign w:val="center"/>
            <w:hideMark/>
          </w:tcPr>
          <w:p w:rsidR="0038240A" w:rsidRPr="0038240A" w:rsidRDefault="0038240A" w:rsidP="0038240A">
            <w:pPr>
              <w:widowControl/>
              <w:spacing w:after="0" w:line="240" w:lineRule="auto"/>
              <w:rPr>
                <w:rFonts w:ascii="Times New Roman" w:hAnsi="Times New Roman"/>
                <w:sz w:val="24"/>
                <w:szCs w:val="24"/>
              </w:rPr>
            </w:pPr>
          </w:p>
        </w:tc>
        <w:tc>
          <w:tcPr>
            <w:tcW w:w="2804" w:type="dxa"/>
            <w:tcBorders>
              <w:top w:val="single" w:sz="4" w:space="0" w:color="auto"/>
              <w:left w:val="single" w:sz="4" w:space="0" w:color="auto"/>
              <w:bottom w:val="single" w:sz="4" w:space="0" w:color="auto"/>
              <w:right w:val="single" w:sz="4" w:space="0" w:color="auto"/>
            </w:tcBorders>
            <w:noWrap/>
            <w:hideMark/>
          </w:tcPr>
          <w:p w:rsidR="0038240A" w:rsidRPr="0038240A" w:rsidRDefault="0038240A" w:rsidP="0038240A">
            <w:pPr>
              <w:spacing w:after="0" w:line="240" w:lineRule="auto"/>
              <w:rPr>
                <w:rFonts w:ascii="Times New Roman" w:hAnsi="Times New Roman"/>
                <w:sz w:val="24"/>
                <w:szCs w:val="24"/>
              </w:rPr>
            </w:pPr>
            <w:r w:rsidRPr="0038240A">
              <w:rPr>
                <w:rFonts w:ascii="Times New Roman" w:hAnsi="Times New Roman"/>
                <w:sz w:val="24"/>
                <w:szCs w:val="24"/>
              </w:rPr>
              <w:t>Родная литература</w:t>
            </w:r>
          </w:p>
        </w:tc>
        <w:tc>
          <w:tcPr>
            <w:tcW w:w="935" w:type="dxa"/>
            <w:tcBorders>
              <w:top w:val="single" w:sz="4" w:space="0" w:color="auto"/>
              <w:left w:val="single" w:sz="4" w:space="0" w:color="auto"/>
              <w:bottom w:val="single" w:sz="4" w:space="0" w:color="auto"/>
              <w:right w:val="single" w:sz="4" w:space="0" w:color="auto"/>
            </w:tcBorders>
            <w:hideMark/>
          </w:tcPr>
          <w:p w:rsidR="0038240A" w:rsidRPr="0038240A" w:rsidRDefault="0038240A" w:rsidP="0038240A">
            <w:pPr>
              <w:spacing w:after="0" w:line="240" w:lineRule="auto"/>
              <w:rPr>
                <w:rFonts w:ascii="Times New Roman" w:hAnsi="Times New Roman"/>
                <w:sz w:val="24"/>
                <w:szCs w:val="24"/>
              </w:rPr>
            </w:pPr>
            <w:r w:rsidRPr="0038240A">
              <w:rPr>
                <w:rFonts w:ascii="Times New Roman" w:hAnsi="Times New Roman"/>
                <w:sz w:val="24"/>
                <w:szCs w:val="24"/>
              </w:rPr>
              <w:t>Б</w:t>
            </w:r>
          </w:p>
        </w:tc>
        <w:tc>
          <w:tcPr>
            <w:tcW w:w="1345" w:type="dxa"/>
            <w:tcBorders>
              <w:top w:val="single" w:sz="4" w:space="0" w:color="auto"/>
              <w:left w:val="single" w:sz="4" w:space="0" w:color="auto"/>
              <w:bottom w:val="single" w:sz="4" w:space="0" w:color="auto"/>
              <w:right w:val="single" w:sz="4" w:space="0" w:color="auto"/>
            </w:tcBorders>
            <w:hideMark/>
          </w:tcPr>
          <w:p w:rsidR="0038240A" w:rsidRPr="0038240A" w:rsidRDefault="0038240A" w:rsidP="0038240A">
            <w:pPr>
              <w:spacing w:after="0" w:line="240" w:lineRule="auto"/>
              <w:rPr>
                <w:rFonts w:ascii="Times New Roman" w:hAnsi="Times New Roman"/>
                <w:sz w:val="24"/>
                <w:szCs w:val="24"/>
              </w:rPr>
            </w:pPr>
            <w:r w:rsidRPr="0038240A">
              <w:rPr>
                <w:rFonts w:ascii="Times New Roman" w:hAnsi="Times New Roman"/>
                <w:sz w:val="24"/>
                <w:szCs w:val="24"/>
              </w:rPr>
              <w:t>1</w:t>
            </w:r>
          </w:p>
        </w:tc>
        <w:tc>
          <w:tcPr>
            <w:tcW w:w="1085" w:type="dxa"/>
            <w:tcBorders>
              <w:top w:val="single" w:sz="4" w:space="0" w:color="auto"/>
              <w:left w:val="single" w:sz="4" w:space="0" w:color="auto"/>
              <w:bottom w:val="single" w:sz="4" w:space="0" w:color="auto"/>
              <w:right w:val="single" w:sz="4" w:space="0" w:color="auto"/>
            </w:tcBorders>
            <w:hideMark/>
          </w:tcPr>
          <w:p w:rsidR="0038240A" w:rsidRPr="0038240A" w:rsidRDefault="0038240A" w:rsidP="0038240A">
            <w:pPr>
              <w:spacing w:after="0" w:line="240" w:lineRule="auto"/>
              <w:rPr>
                <w:rFonts w:ascii="Times New Roman" w:hAnsi="Times New Roman"/>
                <w:sz w:val="24"/>
                <w:szCs w:val="24"/>
              </w:rPr>
            </w:pPr>
            <w:r w:rsidRPr="0038240A">
              <w:rPr>
                <w:rFonts w:ascii="Times New Roman" w:hAnsi="Times New Roman"/>
                <w:sz w:val="24"/>
                <w:szCs w:val="24"/>
              </w:rPr>
              <w:t>1</w:t>
            </w:r>
          </w:p>
        </w:tc>
      </w:tr>
      <w:tr w:rsidR="0038240A" w:rsidRPr="0038240A" w:rsidTr="0038240A">
        <w:trPr>
          <w:trHeight w:val="335"/>
        </w:trPr>
        <w:tc>
          <w:tcPr>
            <w:tcW w:w="3389" w:type="dxa"/>
            <w:tcBorders>
              <w:top w:val="single" w:sz="4" w:space="0" w:color="auto"/>
              <w:left w:val="single" w:sz="4" w:space="0" w:color="auto"/>
              <w:bottom w:val="single" w:sz="4" w:space="0" w:color="auto"/>
              <w:right w:val="single" w:sz="4" w:space="0" w:color="auto"/>
            </w:tcBorders>
            <w:hideMark/>
          </w:tcPr>
          <w:p w:rsidR="0038240A" w:rsidRPr="0038240A" w:rsidRDefault="0038240A" w:rsidP="0038240A">
            <w:pPr>
              <w:spacing w:after="0" w:line="240" w:lineRule="auto"/>
              <w:rPr>
                <w:rFonts w:ascii="Times New Roman" w:hAnsi="Times New Roman"/>
                <w:sz w:val="24"/>
                <w:szCs w:val="24"/>
              </w:rPr>
            </w:pPr>
            <w:r w:rsidRPr="0038240A">
              <w:rPr>
                <w:rFonts w:ascii="Times New Roman" w:hAnsi="Times New Roman"/>
                <w:sz w:val="24"/>
                <w:szCs w:val="24"/>
              </w:rPr>
              <w:t>Иностранные языки</w:t>
            </w:r>
          </w:p>
        </w:tc>
        <w:tc>
          <w:tcPr>
            <w:tcW w:w="2804" w:type="dxa"/>
            <w:tcBorders>
              <w:top w:val="single" w:sz="4" w:space="0" w:color="auto"/>
              <w:left w:val="single" w:sz="4" w:space="0" w:color="auto"/>
              <w:bottom w:val="single" w:sz="4" w:space="0" w:color="auto"/>
              <w:right w:val="single" w:sz="4" w:space="0" w:color="auto"/>
            </w:tcBorders>
            <w:hideMark/>
          </w:tcPr>
          <w:p w:rsidR="0038240A" w:rsidRPr="0038240A" w:rsidRDefault="0038240A" w:rsidP="0038240A">
            <w:pPr>
              <w:spacing w:after="0" w:line="240" w:lineRule="auto"/>
              <w:rPr>
                <w:rFonts w:ascii="Times New Roman" w:hAnsi="Times New Roman"/>
                <w:sz w:val="24"/>
                <w:szCs w:val="24"/>
              </w:rPr>
            </w:pPr>
            <w:r w:rsidRPr="0038240A">
              <w:rPr>
                <w:rFonts w:ascii="Times New Roman" w:hAnsi="Times New Roman"/>
                <w:sz w:val="24"/>
                <w:szCs w:val="24"/>
              </w:rPr>
              <w:t>Иностранный язык</w:t>
            </w:r>
          </w:p>
        </w:tc>
        <w:tc>
          <w:tcPr>
            <w:tcW w:w="935" w:type="dxa"/>
            <w:tcBorders>
              <w:top w:val="single" w:sz="4" w:space="0" w:color="auto"/>
              <w:left w:val="single" w:sz="4" w:space="0" w:color="auto"/>
              <w:bottom w:val="single" w:sz="4" w:space="0" w:color="auto"/>
              <w:right w:val="single" w:sz="4" w:space="0" w:color="auto"/>
            </w:tcBorders>
            <w:hideMark/>
          </w:tcPr>
          <w:p w:rsidR="0038240A" w:rsidRPr="0038240A" w:rsidRDefault="0038240A" w:rsidP="0038240A">
            <w:pPr>
              <w:spacing w:after="0" w:line="240" w:lineRule="auto"/>
              <w:rPr>
                <w:rFonts w:ascii="Times New Roman" w:hAnsi="Times New Roman"/>
                <w:sz w:val="24"/>
                <w:szCs w:val="24"/>
              </w:rPr>
            </w:pPr>
            <w:r w:rsidRPr="0038240A">
              <w:rPr>
                <w:rFonts w:ascii="Times New Roman" w:hAnsi="Times New Roman"/>
                <w:sz w:val="24"/>
                <w:szCs w:val="24"/>
              </w:rPr>
              <w:t>Б</w:t>
            </w:r>
          </w:p>
        </w:tc>
        <w:tc>
          <w:tcPr>
            <w:tcW w:w="1345" w:type="dxa"/>
            <w:tcBorders>
              <w:top w:val="single" w:sz="4" w:space="0" w:color="auto"/>
              <w:left w:val="single" w:sz="4" w:space="0" w:color="auto"/>
              <w:bottom w:val="single" w:sz="4" w:space="0" w:color="auto"/>
              <w:right w:val="single" w:sz="4" w:space="0" w:color="auto"/>
            </w:tcBorders>
            <w:hideMark/>
          </w:tcPr>
          <w:p w:rsidR="0038240A" w:rsidRPr="0038240A" w:rsidRDefault="0038240A" w:rsidP="0038240A">
            <w:pPr>
              <w:spacing w:after="0" w:line="240" w:lineRule="auto"/>
              <w:rPr>
                <w:rFonts w:ascii="Times New Roman" w:hAnsi="Times New Roman"/>
                <w:sz w:val="24"/>
                <w:szCs w:val="24"/>
              </w:rPr>
            </w:pPr>
            <w:r w:rsidRPr="0038240A">
              <w:rPr>
                <w:rFonts w:ascii="Times New Roman" w:hAnsi="Times New Roman"/>
                <w:sz w:val="24"/>
                <w:szCs w:val="24"/>
              </w:rPr>
              <w:t>3</w:t>
            </w:r>
          </w:p>
        </w:tc>
        <w:tc>
          <w:tcPr>
            <w:tcW w:w="1085" w:type="dxa"/>
            <w:tcBorders>
              <w:top w:val="single" w:sz="4" w:space="0" w:color="auto"/>
              <w:left w:val="single" w:sz="4" w:space="0" w:color="auto"/>
              <w:bottom w:val="single" w:sz="4" w:space="0" w:color="auto"/>
              <w:right w:val="single" w:sz="4" w:space="0" w:color="auto"/>
            </w:tcBorders>
            <w:hideMark/>
          </w:tcPr>
          <w:p w:rsidR="0038240A" w:rsidRPr="0038240A" w:rsidRDefault="0038240A" w:rsidP="0038240A">
            <w:pPr>
              <w:spacing w:after="0" w:line="240" w:lineRule="auto"/>
              <w:rPr>
                <w:rFonts w:ascii="Times New Roman" w:hAnsi="Times New Roman"/>
                <w:sz w:val="24"/>
                <w:szCs w:val="24"/>
              </w:rPr>
            </w:pPr>
            <w:r w:rsidRPr="0038240A">
              <w:rPr>
                <w:rFonts w:ascii="Times New Roman" w:hAnsi="Times New Roman"/>
                <w:sz w:val="24"/>
                <w:szCs w:val="24"/>
              </w:rPr>
              <w:t>3</w:t>
            </w:r>
          </w:p>
        </w:tc>
      </w:tr>
      <w:tr w:rsidR="0038240A" w:rsidRPr="0038240A" w:rsidTr="0038240A">
        <w:trPr>
          <w:trHeight w:val="335"/>
        </w:trPr>
        <w:tc>
          <w:tcPr>
            <w:tcW w:w="3389" w:type="dxa"/>
            <w:vMerge w:val="restart"/>
            <w:tcBorders>
              <w:top w:val="single" w:sz="4" w:space="0" w:color="auto"/>
              <w:left w:val="single" w:sz="4" w:space="0" w:color="auto"/>
              <w:bottom w:val="single" w:sz="4" w:space="0" w:color="auto"/>
              <w:right w:val="single" w:sz="4" w:space="0" w:color="auto"/>
            </w:tcBorders>
            <w:hideMark/>
          </w:tcPr>
          <w:p w:rsidR="0038240A" w:rsidRPr="0038240A" w:rsidRDefault="0038240A" w:rsidP="0038240A">
            <w:pPr>
              <w:spacing w:after="0" w:line="240" w:lineRule="auto"/>
              <w:rPr>
                <w:rFonts w:ascii="Times New Roman" w:hAnsi="Times New Roman"/>
                <w:sz w:val="24"/>
                <w:szCs w:val="24"/>
              </w:rPr>
            </w:pPr>
            <w:r w:rsidRPr="0038240A">
              <w:rPr>
                <w:rFonts w:ascii="Times New Roman" w:hAnsi="Times New Roman"/>
                <w:sz w:val="24"/>
                <w:szCs w:val="24"/>
              </w:rPr>
              <w:t>Математика и информатика</w:t>
            </w:r>
          </w:p>
        </w:tc>
        <w:tc>
          <w:tcPr>
            <w:tcW w:w="2804" w:type="dxa"/>
            <w:tcBorders>
              <w:top w:val="single" w:sz="4" w:space="0" w:color="auto"/>
              <w:left w:val="single" w:sz="4" w:space="0" w:color="auto"/>
              <w:bottom w:val="single" w:sz="4" w:space="0" w:color="auto"/>
              <w:right w:val="single" w:sz="4" w:space="0" w:color="auto"/>
            </w:tcBorders>
            <w:hideMark/>
          </w:tcPr>
          <w:p w:rsidR="0038240A" w:rsidRPr="0038240A" w:rsidRDefault="0038240A" w:rsidP="0038240A">
            <w:pPr>
              <w:spacing w:after="0" w:line="240" w:lineRule="auto"/>
              <w:rPr>
                <w:rFonts w:ascii="Times New Roman" w:hAnsi="Times New Roman"/>
                <w:sz w:val="24"/>
                <w:szCs w:val="24"/>
              </w:rPr>
            </w:pPr>
            <w:r w:rsidRPr="0038240A">
              <w:rPr>
                <w:rFonts w:ascii="Times New Roman" w:hAnsi="Times New Roman"/>
                <w:sz w:val="24"/>
                <w:szCs w:val="24"/>
              </w:rPr>
              <w:t xml:space="preserve">Алгебра </w:t>
            </w:r>
            <w:r w:rsidRPr="0038240A">
              <w:rPr>
                <w:rFonts w:ascii="Times New Roman" w:hAnsi="Times New Roman"/>
                <w:sz w:val="24"/>
                <w:szCs w:val="24"/>
                <w:lang w:eastAsia="ru-RU"/>
              </w:rPr>
              <w:t>и начала математического анализа</w:t>
            </w:r>
          </w:p>
        </w:tc>
        <w:tc>
          <w:tcPr>
            <w:tcW w:w="935" w:type="dxa"/>
            <w:tcBorders>
              <w:top w:val="single" w:sz="4" w:space="0" w:color="auto"/>
              <w:left w:val="single" w:sz="4" w:space="0" w:color="auto"/>
              <w:bottom w:val="single" w:sz="4" w:space="0" w:color="auto"/>
              <w:right w:val="single" w:sz="4" w:space="0" w:color="auto"/>
            </w:tcBorders>
            <w:hideMark/>
          </w:tcPr>
          <w:p w:rsidR="0038240A" w:rsidRPr="0038240A" w:rsidRDefault="0038240A" w:rsidP="0038240A">
            <w:pPr>
              <w:spacing w:after="0" w:line="240" w:lineRule="auto"/>
              <w:rPr>
                <w:rFonts w:ascii="Times New Roman" w:hAnsi="Times New Roman"/>
                <w:sz w:val="24"/>
                <w:szCs w:val="24"/>
              </w:rPr>
            </w:pPr>
            <w:r w:rsidRPr="0038240A">
              <w:rPr>
                <w:rFonts w:ascii="Times New Roman" w:hAnsi="Times New Roman"/>
                <w:sz w:val="24"/>
                <w:szCs w:val="24"/>
              </w:rPr>
              <w:t>Б</w:t>
            </w:r>
          </w:p>
        </w:tc>
        <w:tc>
          <w:tcPr>
            <w:tcW w:w="1345" w:type="dxa"/>
            <w:tcBorders>
              <w:top w:val="single" w:sz="4" w:space="0" w:color="auto"/>
              <w:left w:val="single" w:sz="4" w:space="0" w:color="auto"/>
              <w:bottom w:val="single" w:sz="4" w:space="0" w:color="auto"/>
              <w:right w:val="single" w:sz="4" w:space="0" w:color="auto"/>
            </w:tcBorders>
            <w:hideMark/>
          </w:tcPr>
          <w:p w:rsidR="0038240A" w:rsidRPr="0038240A" w:rsidRDefault="0038240A" w:rsidP="0038240A">
            <w:pPr>
              <w:spacing w:after="0" w:line="240" w:lineRule="auto"/>
              <w:rPr>
                <w:rFonts w:ascii="Times New Roman" w:hAnsi="Times New Roman"/>
                <w:sz w:val="24"/>
                <w:szCs w:val="24"/>
              </w:rPr>
            </w:pPr>
            <w:r w:rsidRPr="0038240A">
              <w:rPr>
                <w:rFonts w:ascii="Times New Roman" w:hAnsi="Times New Roman"/>
                <w:sz w:val="24"/>
                <w:szCs w:val="24"/>
              </w:rPr>
              <w:t>2</w:t>
            </w:r>
          </w:p>
        </w:tc>
        <w:tc>
          <w:tcPr>
            <w:tcW w:w="1085" w:type="dxa"/>
            <w:tcBorders>
              <w:top w:val="single" w:sz="4" w:space="0" w:color="auto"/>
              <w:left w:val="single" w:sz="4" w:space="0" w:color="auto"/>
              <w:bottom w:val="single" w:sz="4" w:space="0" w:color="auto"/>
              <w:right w:val="single" w:sz="4" w:space="0" w:color="auto"/>
            </w:tcBorders>
            <w:hideMark/>
          </w:tcPr>
          <w:p w:rsidR="0038240A" w:rsidRPr="0038240A" w:rsidRDefault="0038240A" w:rsidP="0038240A">
            <w:pPr>
              <w:spacing w:after="0" w:line="240" w:lineRule="auto"/>
              <w:rPr>
                <w:rFonts w:ascii="Times New Roman" w:hAnsi="Times New Roman"/>
                <w:sz w:val="24"/>
                <w:szCs w:val="24"/>
              </w:rPr>
            </w:pPr>
            <w:r w:rsidRPr="0038240A">
              <w:rPr>
                <w:rFonts w:ascii="Times New Roman" w:hAnsi="Times New Roman"/>
                <w:sz w:val="24"/>
                <w:szCs w:val="24"/>
              </w:rPr>
              <w:t>3</w:t>
            </w:r>
          </w:p>
        </w:tc>
      </w:tr>
      <w:tr w:rsidR="0038240A" w:rsidRPr="0038240A" w:rsidTr="0038240A">
        <w:trPr>
          <w:trHeight w:val="335"/>
        </w:trPr>
        <w:tc>
          <w:tcPr>
            <w:tcW w:w="6193" w:type="dxa"/>
            <w:vMerge/>
            <w:tcBorders>
              <w:top w:val="single" w:sz="4" w:space="0" w:color="auto"/>
              <w:left w:val="single" w:sz="4" w:space="0" w:color="auto"/>
              <w:bottom w:val="single" w:sz="4" w:space="0" w:color="auto"/>
              <w:right w:val="single" w:sz="4" w:space="0" w:color="auto"/>
            </w:tcBorders>
            <w:vAlign w:val="center"/>
            <w:hideMark/>
          </w:tcPr>
          <w:p w:rsidR="0038240A" w:rsidRPr="0038240A" w:rsidRDefault="0038240A" w:rsidP="0038240A">
            <w:pPr>
              <w:widowControl/>
              <w:spacing w:after="0" w:line="240" w:lineRule="auto"/>
              <w:rPr>
                <w:rFonts w:ascii="Times New Roman" w:hAnsi="Times New Roman"/>
                <w:sz w:val="24"/>
                <w:szCs w:val="24"/>
              </w:rPr>
            </w:pPr>
          </w:p>
        </w:tc>
        <w:tc>
          <w:tcPr>
            <w:tcW w:w="2804" w:type="dxa"/>
            <w:tcBorders>
              <w:top w:val="single" w:sz="4" w:space="0" w:color="auto"/>
              <w:left w:val="single" w:sz="4" w:space="0" w:color="auto"/>
              <w:bottom w:val="single" w:sz="4" w:space="0" w:color="auto"/>
              <w:right w:val="single" w:sz="4" w:space="0" w:color="auto"/>
            </w:tcBorders>
            <w:hideMark/>
          </w:tcPr>
          <w:p w:rsidR="0038240A" w:rsidRPr="0038240A" w:rsidRDefault="0038240A" w:rsidP="0038240A">
            <w:pPr>
              <w:spacing w:after="0" w:line="240" w:lineRule="auto"/>
              <w:rPr>
                <w:rFonts w:ascii="Times New Roman" w:hAnsi="Times New Roman"/>
                <w:sz w:val="24"/>
                <w:szCs w:val="24"/>
              </w:rPr>
            </w:pPr>
            <w:r w:rsidRPr="0038240A">
              <w:rPr>
                <w:rFonts w:ascii="Times New Roman" w:hAnsi="Times New Roman"/>
                <w:sz w:val="24"/>
                <w:szCs w:val="24"/>
              </w:rPr>
              <w:t>Геометрия</w:t>
            </w:r>
          </w:p>
        </w:tc>
        <w:tc>
          <w:tcPr>
            <w:tcW w:w="935" w:type="dxa"/>
            <w:tcBorders>
              <w:top w:val="single" w:sz="4" w:space="0" w:color="auto"/>
              <w:left w:val="single" w:sz="4" w:space="0" w:color="auto"/>
              <w:bottom w:val="single" w:sz="4" w:space="0" w:color="auto"/>
              <w:right w:val="single" w:sz="4" w:space="0" w:color="auto"/>
            </w:tcBorders>
            <w:hideMark/>
          </w:tcPr>
          <w:p w:rsidR="0038240A" w:rsidRPr="0038240A" w:rsidRDefault="0038240A" w:rsidP="0038240A">
            <w:pPr>
              <w:spacing w:after="0" w:line="240" w:lineRule="auto"/>
              <w:rPr>
                <w:rFonts w:ascii="Times New Roman" w:hAnsi="Times New Roman"/>
                <w:sz w:val="24"/>
                <w:szCs w:val="24"/>
              </w:rPr>
            </w:pPr>
            <w:r w:rsidRPr="0038240A">
              <w:rPr>
                <w:rFonts w:ascii="Times New Roman" w:hAnsi="Times New Roman"/>
                <w:sz w:val="24"/>
                <w:szCs w:val="24"/>
              </w:rPr>
              <w:t>Б</w:t>
            </w:r>
          </w:p>
        </w:tc>
        <w:tc>
          <w:tcPr>
            <w:tcW w:w="1345" w:type="dxa"/>
            <w:tcBorders>
              <w:top w:val="single" w:sz="4" w:space="0" w:color="auto"/>
              <w:left w:val="single" w:sz="4" w:space="0" w:color="auto"/>
              <w:bottom w:val="single" w:sz="4" w:space="0" w:color="auto"/>
              <w:right w:val="single" w:sz="4" w:space="0" w:color="auto"/>
            </w:tcBorders>
            <w:hideMark/>
          </w:tcPr>
          <w:p w:rsidR="0038240A" w:rsidRPr="0038240A" w:rsidRDefault="0038240A" w:rsidP="0038240A">
            <w:pPr>
              <w:spacing w:after="0" w:line="240" w:lineRule="auto"/>
              <w:rPr>
                <w:rFonts w:ascii="Times New Roman" w:hAnsi="Times New Roman"/>
                <w:sz w:val="24"/>
                <w:szCs w:val="24"/>
              </w:rPr>
            </w:pPr>
            <w:r w:rsidRPr="0038240A">
              <w:rPr>
                <w:rFonts w:ascii="Times New Roman" w:hAnsi="Times New Roman"/>
                <w:sz w:val="24"/>
                <w:szCs w:val="24"/>
              </w:rPr>
              <w:t>2</w:t>
            </w:r>
          </w:p>
        </w:tc>
        <w:tc>
          <w:tcPr>
            <w:tcW w:w="1085" w:type="dxa"/>
            <w:tcBorders>
              <w:top w:val="single" w:sz="4" w:space="0" w:color="auto"/>
              <w:left w:val="single" w:sz="4" w:space="0" w:color="auto"/>
              <w:bottom w:val="single" w:sz="4" w:space="0" w:color="auto"/>
              <w:right w:val="single" w:sz="4" w:space="0" w:color="auto"/>
            </w:tcBorders>
            <w:hideMark/>
          </w:tcPr>
          <w:p w:rsidR="0038240A" w:rsidRPr="0038240A" w:rsidRDefault="0038240A" w:rsidP="0038240A">
            <w:pPr>
              <w:spacing w:after="0" w:line="240" w:lineRule="auto"/>
              <w:rPr>
                <w:rFonts w:ascii="Times New Roman" w:hAnsi="Times New Roman"/>
                <w:sz w:val="24"/>
                <w:szCs w:val="24"/>
              </w:rPr>
            </w:pPr>
            <w:r w:rsidRPr="0038240A">
              <w:rPr>
                <w:rFonts w:ascii="Times New Roman" w:hAnsi="Times New Roman"/>
                <w:sz w:val="24"/>
                <w:szCs w:val="24"/>
              </w:rPr>
              <w:t>1</w:t>
            </w:r>
          </w:p>
        </w:tc>
      </w:tr>
      <w:tr w:rsidR="0038240A" w:rsidRPr="0038240A" w:rsidTr="0038240A">
        <w:trPr>
          <w:trHeight w:val="335"/>
        </w:trPr>
        <w:tc>
          <w:tcPr>
            <w:tcW w:w="6193" w:type="dxa"/>
            <w:vMerge/>
            <w:tcBorders>
              <w:top w:val="single" w:sz="4" w:space="0" w:color="auto"/>
              <w:left w:val="single" w:sz="4" w:space="0" w:color="auto"/>
              <w:bottom w:val="single" w:sz="4" w:space="0" w:color="auto"/>
              <w:right w:val="single" w:sz="4" w:space="0" w:color="auto"/>
            </w:tcBorders>
            <w:vAlign w:val="center"/>
            <w:hideMark/>
          </w:tcPr>
          <w:p w:rsidR="0038240A" w:rsidRPr="0038240A" w:rsidRDefault="0038240A" w:rsidP="0038240A">
            <w:pPr>
              <w:widowControl/>
              <w:spacing w:after="0" w:line="240" w:lineRule="auto"/>
              <w:rPr>
                <w:rFonts w:ascii="Times New Roman" w:hAnsi="Times New Roman"/>
                <w:sz w:val="24"/>
                <w:szCs w:val="24"/>
              </w:rPr>
            </w:pPr>
          </w:p>
        </w:tc>
        <w:tc>
          <w:tcPr>
            <w:tcW w:w="2804" w:type="dxa"/>
            <w:tcBorders>
              <w:top w:val="single" w:sz="4" w:space="0" w:color="auto"/>
              <w:left w:val="single" w:sz="4" w:space="0" w:color="auto"/>
              <w:bottom w:val="single" w:sz="4" w:space="0" w:color="auto"/>
              <w:right w:val="single" w:sz="4" w:space="0" w:color="auto"/>
            </w:tcBorders>
            <w:hideMark/>
          </w:tcPr>
          <w:p w:rsidR="0038240A" w:rsidRPr="0038240A" w:rsidRDefault="0038240A" w:rsidP="0038240A">
            <w:pPr>
              <w:spacing w:after="0" w:line="240" w:lineRule="auto"/>
              <w:rPr>
                <w:rFonts w:ascii="Times New Roman" w:hAnsi="Times New Roman"/>
                <w:sz w:val="24"/>
                <w:szCs w:val="24"/>
              </w:rPr>
            </w:pPr>
            <w:r w:rsidRPr="0038240A">
              <w:rPr>
                <w:rFonts w:ascii="Times New Roman" w:hAnsi="Times New Roman"/>
                <w:sz w:val="24"/>
                <w:szCs w:val="24"/>
              </w:rPr>
              <w:t>Вероятность и статистика</w:t>
            </w:r>
          </w:p>
        </w:tc>
        <w:tc>
          <w:tcPr>
            <w:tcW w:w="935" w:type="dxa"/>
            <w:tcBorders>
              <w:top w:val="single" w:sz="4" w:space="0" w:color="auto"/>
              <w:left w:val="single" w:sz="4" w:space="0" w:color="auto"/>
              <w:bottom w:val="single" w:sz="4" w:space="0" w:color="auto"/>
              <w:right w:val="single" w:sz="4" w:space="0" w:color="auto"/>
            </w:tcBorders>
            <w:hideMark/>
          </w:tcPr>
          <w:p w:rsidR="0038240A" w:rsidRPr="0038240A" w:rsidRDefault="0038240A" w:rsidP="0038240A">
            <w:pPr>
              <w:spacing w:after="0" w:line="240" w:lineRule="auto"/>
              <w:rPr>
                <w:rFonts w:ascii="Times New Roman" w:hAnsi="Times New Roman"/>
                <w:sz w:val="24"/>
                <w:szCs w:val="24"/>
              </w:rPr>
            </w:pPr>
            <w:r w:rsidRPr="0038240A">
              <w:rPr>
                <w:rFonts w:ascii="Times New Roman" w:hAnsi="Times New Roman"/>
                <w:sz w:val="24"/>
                <w:szCs w:val="24"/>
              </w:rPr>
              <w:t>Б</w:t>
            </w:r>
          </w:p>
        </w:tc>
        <w:tc>
          <w:tcPr>
            <w:tcW w:w="1345" w:type="dxa"/>
            <w:tcBorders>
              <w:top w:val="single" w:sz="4" w:space="0" w:color="auto"/>
              <w:left w:val="single" w:sz="4" w:space="0" w:color="auto"/>
              <w:bottom w:val="single" w:sz="4" w:space="0" w:color="auto"/>
              <w:right w:val="single" w:sz="4" w:space="0" w:color="auto"/>
            </w:tcBorders>
            <w:hideMark/>
          </w:tcPr>
          <w:p w:rsidR="0038240A" w:rsidRPr="0038240A" w:rsidRDefault="0038240A" w:rsidP="0038240A">
            <w:pPr>
              <w:spacing w:after="0" w:line="240" w:lineRule="auto"/>
              <w:rPr>
                <w:rFonts w:ascii="Times New Roman" w:hAnsi="Times New Roman"/>
                <w:sz w:val="24"/>
                <w:szCs w:val="24"/>
              </w:rPr>
            </w:pPr>
            <w:r w:rsidRPr="0038240A">
              <w:rPr>
                <w:rFonts w:ascii="Times New Roman" w:hAnsi="Times New Roman"/>
                <w:sz w:val="24"/>
                <w:szCs w:val="24"/>
              </w:rPr>
              <w:t>1</w:t>
            </w:r>
          </w:p>
        </w:tc>
        <w:tc>
          <w:tcPr>
            <w:tcW w:w="1085" w:type="dxa"/>
            <w:tcBorders>
              <w:top w:val="single" w:sz="4" w:space="0" w:color="auto"/>
              <w:left w:val="single" w:sz="4" w:space="0" w:color="auto"/>
              <w:bottom w:val="single" w:sz="4" w:space="0" w:color="auto"/>
              <w:right w:val="single" w:sz="4" w:space="0" w:color="auto"/>
            </w:tcBorders>
            <w:hideMark/>
          </w:tcPr>
          <w:p w:rsidR="0038240A" w:rsidRPr="0038240A" w:rsidRDefault="0038240A" w:rsidP="0038240A">
            <w:pPr>
              <w:spacing w:after="0" w:line="240" w:lineRule="auto"/>
              <w:rPr>
                <w:rFonts w:ascii="Times New Roman" w:hAnsi="Times New Roman"/>
                <w:sz w:val="24"/>
                <w:szCs w:val="24"/>
              </w:rPr>
            </w:pPr>
            <w:r w:rsidRPr="0038240A">
              <w:rPr>
                <w:rFonts w:ascii="Times New Roman" w:hAnsi="Times New Roman"/>
                <w:sz w:val="24"/>
                <w:szCs w:val="24"/>
              </w:rPr>
              <w:t>1</w:t>
            </w:r>
          </w:p>
        </w:tc>
      </w:tr>
      <w:tr w:rsidR="0038240A" w:rsidRPr="0038240A" w:rsidTr="0038240A">
        <w:trPr>
          <w:trHeight w:val="335"/>
        </w:trPr>
        <w:tc>
          <w:tcPr>
            <w:tcW w:w="6193" w:type="dxa"/>
            <w:vMerge/>
            <w:tcBorders>
              <w:top w:val="single" w:sz="4" w:space="0" w:color="auto"/>
              <w:left w:val="single" w:sz="4" w:space="0" w:color="auto"/>
              <w:bottom w:val="single" w:sz="4" w:space="0" w:color="auto"/>
              <w:right w:val="single" w:sz="4" w:space="0" w:color="auto"/>
            </w:tcBorders>
            <w:vAlign w:val="center"/>
            <w:hideMark/>
          </w:tcPr>
          <w:p w:rsidR="0038240A" w:rsidRPr="0038240A" w:rsidRDefault="0038240A" w:rsidP="0038240A">
            <w:pPr>
              <w:widowControl/>
              <w:spacing w:after="0" w:line="240" w:lineRule="auto"/>
              <w:rPr>
                <w:rFonts w:ascii="Times New Roman" w:hAnsi="Times New Roman"/>
                <w:sz w:val="24"/>
                <w:szCs w:val="24"/>
              </w:rPr>
            </w:pPr>
          </w:p>
        </w:tc>
        <w:tc>
          <w:tcPr>
            <w:tcW w:w="2804" w:type="dxa"/>
            <w:tcBorders>
              <w:top w:val="single" w:sz="4" w:space="0" w:color="auto"/>
              <w:left w:val="single" w:sz="4" w:space="0" w:color="auto"/>
              <w:bottom w:val="single" w:sz="4" w:space="0" w:color="auto"/>
              <w:right w:val="single" w:sz="4" w:space="0" w:color="auto"/>
            </w:tcBorders>
            <w:hideMark/>
          </w:tcPr>
          <w:p w:rsidR="0038240A" w:rsidRPr="0038240A" w:rsidRDefault="0038240A" w:rsidP="0038240A">
            <w:pPr>
              <w:spacing w:after="0" w:line="240" w:lineRule="auto"/>
              <w:rPr>
                <w:rFonts w:ascii="Times New Roman" w:hAnsi="Times New Roman"/>
                <w:sz w:val="24"/>
                <w:szCs w:val="24"/>
              </w:rPr>
            </w:pPr>
            <w:r w:rsidRPr="0038240A">
              <w:rPr>
                <w:rFonts w:ascii="Times New Roman" w:hAnsi="Times New Roman"/>
                <w:sz w:val="24"/>
                <w:szCs w:val="24"/>
              </w:rPr>
              <w:t>Информатика</w:t>
            </w:r>
          </w:p>
        </w:tc>
        <w:tc>
          <w:tcPr>
            <w:tcW w:w="935" w:type="dxa"/>
            <w:tcBorders>
              <w:top w:val="single" w:sz="4" w:space="0" w:color="auto"/>
              <w:left w:val="single" w:sz="4" w:space="0" w:color="auto"/>
              <w:bottom w:val="single" w:sz="4" w:space="0" w:color="auto"/>
              <w:right w:val="single" w:sz="4" w:space="0" w:color="auto"/>
            </w:tcBorders>
            <w:hideMark/>
          </w:tcPr>
          <w:p w:rsidR="0038240A" w:rsidRPr="0038240A" w:rsidRDefault="0038240A" w:rsidP="0038240A">
            <w:pPr>
              <w:spacing w:after="0" w:line="240" w:lineRule="auto"/>
              <w:rPr>
                <w:rFonts w:ascii="Times New Roman" w:hAnsi="Times New Roman"/>
                <w:sz w:val="24"/>
                <w:szCs w:val="24"/>
              </w:rPr>
            </w:pPr>
            <w:r w:rsidRPr="0038240A">
              <w:rPr>
                <w:rFonts w:ascii="Times New Roman" w:hAnsi="Times New Roman"/>
                <w:sz w:val="24"/>
                <w:szCs w:val="24"/>
              </w:rPr>
              <w:t>Б</w:t>
            </w:r>
          </w:p>
        </w:tc>
        <w:tc>
          <w:tcPr>
            <w:tcW w:w="1345" w:type="dxa"/>
            <w:tcBorders>
              <w:top w:val="single" w:sz="4" w:space="0" w:color="auto"/>
              <w:left w:val="single" w:sz="4" w:space="0" w:color="auto"/>
              <w:bottom w:val="single" w:sz="4" w:space="0" w:color="auto"/>
              <w:right w:val="single" w:sz="4" w:space="0" w:color="auto"/>
            </w:tcBorders>
            <w:hideMark/>
          </w:tcPr>
          <w:p w:rsidR="0038240A" w:rsidRPr="0038240A" w:rsidRDefault="0038240A" w:rsidP="0038240A">
            <w:pPr>
              <w:spacing w:after="0" w:line="240" w:lineRule="auto"/>
              <w:rPr>
                <w:rFonts w:ascii="Times New Roman" w:hAnsi="Times New Roman"/>
                <w:sz w:val="24"/>
                <w:szCs w:val="24"/>
              </w:rPr>
            </w:pPr>
            <w:r w:rsidRPr="0038240A">
              <w:rPr>
                <w:rFonts w:ascii="Times New Roman" w:hAnsi="Times New Roman"/>
                <w:sz w:val="24"/>
                <w:szCs w:val="24"/>
              </w:rPr>
              <w:t>1</w:t>
            </w:r>
          </w:p>
        </w:tc>
        <w:tc>
          <w:tcPr>
            <w:tcW w:w="1085" w:type="dxa"/>
            <w:tcBorders>
              <w:top w:val="single" w:sz="4" w:space="0" w:color="auto"/>
              <w:left w:val="single" w:sz="4" w:space="0" w:color="auto"/>
              <w:bottom w:val="single" w:sz="4" w:space="0" w:color="auto"/>
              <w:right w:val="single" w:sz="4" w:space="0" w:color="auto"/>
            </w:tcBorders>
            <w:hideMark/>
          </w:tcPr>
          <w:p w:rsidR="0038240A" w:rsidRPr="0038240A" w:rsidRDefault="0038240A" w:rsidP="0038240A">
            <w:pPr>
              <w:spacing w:after="0" w:line="240" w:lineRule="auto"/>
              <w:rPr>
                <w:rFonts w:ascii="Times New Roman" w:hAnsi="Times New Roman"/>
                <w:sz w:val="24"/>
                <w:szCs w:val="24"/>
              </w:rPr>
            </w:pPr>
            <w:r w:rsidRPr="0038240A">
              <w:rPr>
                <w:rFonts w:ascii="Times New Roman" w:hAnsi="Times New Roman"/>
                <w:sz w:val="24"/>
                <w:szCs w:val="24"/>
              </w:rPr>
              <w:t>1</w:t>
            </w:r>
          </w:p>
        </w:tc>
      </w:tr>
      <w:tr w:rsidR="0038240A" w:rsidRPr="0038240A" w:rsidTr="0038240A">
        <w:trPr>
          <w:trHeight w:val="335"/>
        </w:trPr>
        <w:tc>
          <w:tcPr>
            <w:tcW w:w="3389" w:type="dxa"/>
            <w:vMerge w:val="restart"/>
            <w:tcBorders>
              <w:top w:val="single" w:sz="4" w:space="0" w:color="auto"/>
              <w:left w:val="single" w:sz="4" w:space="0" w:color="auto"/>
              <w:bottom w:val="single" w:sz="4" w:space="0" w:color="auto"/>
              <w:right w:val="single" w:sz="4" w:space="0" w:color="auto"/>
            </w:tcBorders>
            <w:hideMark/>
          </w:tcPr>
          <w:p w:rsidR="0038240A" w:rsidRPr="0038240A" w:rsidRDefault="0038240A" w:rsidP="0038240A">
            <w:pPr>
              <w:spacing w:after="0" w:line="240" w:lineRule="auto"/>
              <w:rPr>
                <w:rFonts w:ascii="Times New Roman" w:hAnsi="Times New Roman"/>
                <w:sz w:val="24"/>
                <w:szCs w:val="24"/>
              </w:rPr>
            </w:pPr>
            <w:r w:rsidRPr="0038240A">
              <w:rPr>
                <w:rFonts w:ascii="Times New Roman" w:hAnsi="Times New Roman"/>
                <w:sz w:val="24"/>
                <w:szCs w:val="24"/>
              </w:rPr>
              <w:t>Естественно-научные предметы</w:t>
            </w:r>
          </w:p>
        </w:tc>
        <w:tc>
          <w:tcPr>
            <w:tcW w:w="2804" w:type="dxa"/>
            <w:tcBorders>
              <w:top w:val="single" w:sz="4" w:space="0" w:color="auto"/>
              <w:left w:val="single" w:sz="4" w:space="0" w:color="auto"/>
              <w:bottom w:val="single" w:sz="4" w:space="0" w:color="auto"/>
              <w:right w:val="single" w:sz="4" w:space="0" w:color="auto"/>
            </w:tcBorders>
            <w:hideMark/>
          </w:tcPr>
          <w:p w:rsidR="0038240A" w:rsidRPr="0038240A" w:rsidRDefault="0038240A" w:rsidP="0038240A">
            <w:pPr>
              <w:spacing w:after="0" w:line="240" w:lineRule="auto"/>
              <w:rPr>
                <w:rFonts w:ascii="Times New Roman" w:hAnsi="Times New Roman"/>
                <w:sz w:val="24"/>
                <w:szCs w:val="24"/>
              </w:rPr>
            </w:pPr>
            <w:r w:rsidRPr="0038240A">
              <w:rPr>
                <w:rFonts w:ascii="Times New Roman" w:hAnsi="Times New Roman"/>
                <w:sz w:val="24"/>
                <w:szCs w:val="24"/>
              </w:rPr>
              <w:t>Физика</w:t>
            </w:r>
          </w:p>
        </w:tc>
        <w:tc>
          <w:tcPr>
            <w:tcW w:w="935" w:type="dxa"/>
            <w:tcBorders>
              <w:top w:val="single" w:sz="4" w:space="0" w:color="auto"/>
              <w:left w:val="single" w:sz="4" w:space="0" w:color="auto"/>
              <w:bottom w:val="single" w:sz="4" w:space="0" w:color="auto"/>
              <w:right w:val="single" w:sz="4" w:space="0" w:color="auto"/>
            </w:tcBorders>
            <w:hideMark/>
          </w:tcPr>
          <w:p w:rsidR="0038240A" w:rsidRPr="0038240A" w:rsidRDefault="0038240A" w:rsidP="0038240A">
            <w:pPr>
              <w:spacing w:after="0" w:line="240" w:lineRule="auto"/>
              <w:rPr>
                <w:rFonts w:ascii="Times New Roman" w:hAnsi="Times New Roman"/>
                <w:sz w:val="24"/>
                <w:szCs w:val="24"/>
              </w:rPr>
            </w:pPr>
            <w:r w:rsidRPr="0038240A">
              <w:rPr>
                <w:rFonts w:ascii="Times New Roman" w:hAnsi="Times New Roman"/>
                <w:sz w:val="24"/>
                <w:szCs w:val="24"/>
              </w:rPr>
              <w:t>Б</w:t>
            </w:r>
          </w:p>
        </w:tc>
        <w:tc>
          <w:tcPr>
            <w:tcW w:w="1345" w:type="dxa"/>
            <w:tcBorders>
              <w:top w:val="single" w:sz="4" w:space="0" w:color="auto"/>
              <w:left w:val="single" w:sz="4" w:space="0" w:color="auto"/>
              <w:bottom w:val="single" w:sz="4" w:space="0" w:color="auto"/>
              <w:right w:val="single" w:sz="4" w:space="0" w:color="auto"/>
            </w:tcBorders>
            <w:hideMark/>
          </w:tcPr>
          <w:p w:rsidR="0038240A" w:rsidRPr="0038240A" w:rsidRDefault="0038240A" w:rsidP="0038240A">
            <w:pPr>
              <w:spacing w:after="0" w:line="240" w:lineRule="auto"/>
              <w:rPr>
                <w:rFonts w:ascii="Times New Roman" w:hAnsi="Times New Roman"/>
                <w:sz w:val="24"/>
                <w:szCs w:val="24"/>
              </w:rPr>
            </w:pPr>
            <w:r w:rsidRPr="0038240A">
              <w:rPr>
                <w:rFonts w:ascii="Times New Roman" w:hAnsi="Times New Roman"/>
                <w:sz w:val="24"/>
                <w:szCs w:val="24"/>
              </w:rPr>
              <w:t>2</w:t>
            </w:r>
          </w:p>
        </w:tc>
        <w:tc>
          <w:tcPr>
            <w:tcW w:w="1085" w:type="dxa"/>
            <w:tcBorders>
              <w:top w:val="single" w:sz="4" w:space="0" w:color="auto"/>
              <w:left w:val="single" w:sz="4" w:space="0" w:color="auto"/>
              <w:bottom w:val="single" w:sz="4" w:space="0" w:color="auto"/>
              <w:right w:val="single" w:sz="4" w:space="0" w:color="auto"/>
            </w:tcBorders>
            <w:hideMark/>
          </w:tcPr>
          <w:p w:rsidR="0038240A" w:rsidRPr="0038240A" w:rsidRDefault="0038240A" w:rsidP="0038240A">
            <w:pPr>
              <w:spacing w:after="0" w:line="240" w:lineRule="auto"/>
              <w:rPr>
                <w:rFonts w:ascii="Times New Roman" w:hAnsi="Times New Roman"/>
                <w:sz w:val="24"/>
                <w:szCs w:val="24"/>
              </w:rPr>
            </w:pPr>
            <w:r w:rsidRPr="0038240A">
              <w:rPr>
                <w:rFonts w:ascii="Times New Roman" w:hAnsi="Times New Roman"/>
                <w:sz w:val="24"/>
                <w:szCs w:val="24"/>
              </w:rPr>
              <w:t>2</w:t>
            </w:r>
          </w:p>
        </w:tc>
      </w:tr>
      <w:tr w:rsidR="0038240A" w:rsidRPr="0038240A" w:rsidTr="0038240A">
        <w:trPr>
          <w:trHeight w:val="335"/>
        </w:trPr>
        <w:tc>
          <w:tcPr>
            <w:tcW w:w="6193" w:type="dxa"/>
            <w:vMerge/>
            <w:tcBorders>
              <w:top w:val="single" w:sz="4" w:space="0" w:color="auto"/>
              <w:left w:val="single" w:sz="4" w:space="0" w:color="auto"/>
              <w:bottom w:val="single" w:sz="4" w:space="0" w:color="auto"/>
              <w:right w:val="single" w:sz="4" w:space="0" w:color="auto"/>
            </w:tcBorders>
            <w:vAlign w:val="center"/>
            <w:hideMark/>
          </w:tcPr>
          <w:p w:rsidR="0038240A" w:rsidRPr="0038240A" w:rsidRDefault="0038240A" w:rsidP="0038240A">
            <w:pPr>
              <w:widowControl/>
              <w:spacing w:after="0" w:line="240" w:lineRule="auto"/>
              <w:rPr>
                <w:rFonts w:ascii="Times New Roman" w:hAnsi="Times New Roman"/>
                <w:sz w:val="24"/>
                <w:szCs w:val="24"/>
              </w:rPr>
            </w:pPr>
          </w:p>
        </w:tc>
        <w:tc>
          <w:tcPr>
            <w:tcW w:w="2804" w:type="dxa"/>
            <w:tcBorders>
              <w:top w:val="single" w:sz="4" w:space="0" w:color="auto"/>
              <w:left w:val="single" w:sz="4" w:space="0" w:color="auto"/>
              <w:bottom w:val="single" w:sz="4" w:space="0" w:color="auto"/>
              <w:right w:val="single" w:sz="4" w:space="0" w:color="auto"/>
            </w:tcBorders>
            <w:hideMark/>
          </w:tcPr>
          <w:p w:rsidR="0038240A" w:rsidRPr="0038240A" w:rsidRDefault="0038240A" w:rsidP="0038240A">
            <w:pPr>
              <w:spacing w:after="0" w:line="240" w:lineRule="auto"/>
              <w:rPr>
                <w:rFonts w:ascii="Times New Roman" w:hAnsi="Times New Roman"/>
                <w:sz w:val="24"/>
                <w:szCs w:val="24"/>
              </w:rPr>
            </w:pPr>
            <w:r w:rsidRPr="0038240A">
              <w:rPr>
                <w:rFonts w:ascii="Times New Roman" w:hAnsi="Times New Roman"/>
                <w:sz w:val="24"/>
                <w:szCs w:val="24"/>
              </w:rPr>
              <w:t>Химия</w:t>
            </w:r>
          </w:p>
        </w:tc>
        <w:tc>
          <w:tcPr>
            <w:tcW w:w="935" w:type="dxa"/>
            <w:tcBorders>
              <w:top w:val="single" w:sz="4" w:space="0" w:color="auto"/>
              <w:left w:val="single" w:sz="4" w:space="0" w:color="auto"/>
              <w:bottom w:val="single" w:sz="4" w:space="0" w:color="auto"/>
              <w:right w:val="single" w:sz="4" w:space="0" w:color="auto"/>
            </w:tcBorders>
            <w:hideMark/>
          </w:tcPr>
          <w:p w:rsidR="0038240A" w:rsidRPr="0038240A" w:rsidRDefault="0038240A" w:rsidP="0038240A">
            <w:pPr>
              <w:spacing w:after="0" w:line="240" w:lineRule="auto"/>
              <w:rPr>
                <w:rFonts w:ascii="Times New Roman" w:hAnsi="Times New Roman"/>
                <w:sz w:val="24"/>
                <w:szCs w:val="24"/>
              </w:rPr>
            </w:pPr>
            <w:r w:rsidRPr="0038240A">
              <w:rPr>
                <w:rFonts w:ascii="Times New Roman" w:hAnsi="Times New Roman"/>
                <w:sz w:val="24"/>
                <w:szCs w:val="24"/>
              </w:rPr>
              <w:t>Б</w:t>
            </w:r>
          </w:p>
        </w:tc>
        <w:tc>
          <w:tcPr>
            <w:tcW w:w="1345" w:type="dxa"/>
            <w:tcBorders>
              <w:top w:val="single" w:sz="4" w:space="0" w:color="auto"/>
              <w:left w:val="single" w:sz="4" w:space="0" w:color="auto"/>
              <w:bottom w:val="single" w:sz="4" w:space="0" w:color="auto"/>
              <w:right w:val="single" w:sz="4" w:space="0" w:color="auto"/>
            </w:tcBorders>
            <w:hideMark/>
          </w:tcPr>
          <w:p w:rsidR="0038240A" w:rsidRPr="0038240A" w:rsidRDefault="0038240A" w:rsidP="0038240A">
            <w:pPr>
              <w:spacing w:after="0" w:line="240" w:lineRule="auto"/>
              <w:rPr>
                <w:rFonts w:ascii="Times New Roman" w:hAnsi="Times New Roman"/>
                <w:sz w:val="24"/>
                <w:szCs w:val="24"/>
              </w:rPr>
            </w:pPr>
            <w:r w:rsidRPr="0038240A">
              <w:rPr>
                <w:rFonts w:ascii="Times New Roman" w:hAnsi="Times New Roman"/>
                <w:sz w:val="24"/>
                <w:szCs w:val="24"/>
              </w:rPr>
              <w:t>1</w:t>
            </w:r>
          </w:p>
        </w:tc>
        <w:tc>
          <w:tcPr>
            <w:tcW w:w="1085" w:type="dxa"/>
            <w:tcBorders>
              <w:top w:val="single" w:sz="4" w:space="0" w:color="auto"/>
              <w:left w:val="single" w:sz="4" w:space="0" w:color="auto"/>
              <w:bottom w:val="single" w:sz="4" w:space="0" w:color="auto"/>
              <w:right w:val="single" w:sz="4" w:space="0" w:color="auto"/>
            </w:tcBorders>
            <w:hideMark/>
          </w:tcPr>
          <w:p w:rsidR="0038240A" w:rsidRPr="0038240A" w:rsidRDefault="0038240A" w:rsidP="0038240A">
            <w:pPr>
              <w:spacing w:after="0" w:line="240" w:lineRule="auto"/>
              <w:rPr>
                <w:rFonts w:ascii="Times New Roman" w:hAnsi="Times New Roman"/>
                <w:sz w:val="24"/>
                <w:szCs w:val="24"/>
              </w:rPr>
            </w:pPr>
            <w:r w:rsidRPr="0038240A">
              <w:rPr>
                <w:rFonts w:ascii="Times New Roman" w:hAnsi="Times New Roman"/>
                <w:sz w:val="24"/>
                <w:szCs w:val="24"/>
              </w:rPr>
              <w:t>1</w:t>
            </w:r>
          </w:p>
        </w:tc>
      </w:tr>
      <w:tr w:rsidR="0038240A" w:rsidRPr="0038240A" w:rsidTr="0038240A">
        <w:trPr>
          <w:trHeight w:val="335"/>
        </w:trPr>
        <w:tc>
          <w:tcPr>
            <w:tcW w:w="6193" w:type="dxa"/>
            <w:vMerge/>
            <w:tcBorders>
              <w:top w:val="single" w:sz="4" w:space="0" w:color="auto"/>
              <w:left w:val="single" w:sz="4" w:space="0" w:color="auto"/>
              <w:bottom w:val="single" w:sz="4" w:space="0" w:color="auto"/>
              <w:right w:val="single" w:sz="4" w:space="0" w:color="auto"/>
            </w:tcBorders>
            <w:vAlign w:val="center"/>
            <w:hideMark/>
          </w:tcPr>
          <w:p w:rsidR="0038240A" w:rsidRPr="0038240A" w:rsidRDefault="0038240A" w:rsidP="0038240A">
            <w:pPr>
              <w:widowControl/>
              <w:spacing w:after="0" w:line="240" w:lineRule="auto"/>
              <w:rPr>
                <w:rFonts w:ascii="Times New Roman" w:hAnsi="Times New Roman"/>
                <w:sz w:val="24"/>
                <w:szCs w:val="24"/>
              </w:rPr>
            </w:pPr>
          </w:p>
        </w:tc>
        <w:tc>
          <w:tcPr>
            <w:tcW w:w="2804" w:type="dxa"/>
            <w:tcBorders>
              <w:top w:val="single" w:sz="4" w:space="0" w:color="auto"/>
              <w:left w:val="single" w:sz="4" w:space="0" w:color="auto"/>
              <w:bottom w:val="single" w:sz="4" w:space="0" w:color="auto"/>
              <w:right w:val="single" w:sz="4" w:space="0" w:color="auto"/>
            </w:tcBorders>
            <w:hideMark/>
          </w:tcPr>
          <w:p w:rsidR="0038240A" w:rsidRPr="0038240A" w:rsidRDefault="0038240A" w:rsidP="0038240A">
            <w:pPr>
              <w:spacing w:after="0" w:line="240" w:lineRule="auto"/>
              <w:rPr>
                <w:rFonts w:ascii="Times New Roman" w:hAnsi="Times New Roman"/>
                <w:sz w:val="24"/>
                <w:szCs w:val="24"/>
              </w:rPr>
            </w:pPr>
            <w:r w:rsidRPr="0038240A">
              <w:rPr>
                <w:rFonts w:ascii="Times New Roman" w:hAnsi="Times New Roman"/>
                <w:sz w:val="24"/>
                <w:szCs w:val="24"/>
              </w:rPr>
              <w:t>Биология</w:t>
            </w:r>
          </w:p>
        </w:tc>
        <w:tc>
          <w:tcPr>
            <w:tcW w:w="935" w:type="dxa"/>
            <w:tcBorders>
              <w:top w:val="single" w:sz="4" w:space="0" w:color="auto"/>
              <w:left w:val="single" w:sz="4" w:space="0" w:color="auto"/>
              <w:bottom w:val="single" w:sz="4" w:space="0" w:color="auto"/>
              <w:right w:val="single" w:sz="4" w:space="0" w:color="auto"/>
            </w:tcBorders>
            <w:hideMark/>
          </w:tcPr>
          <w:p w:rsidR="0038240A" w:rsidRPr="0038240A" w:rsidRDefault="0038240A" w:rsidP="0038240A">
            <w:pPr>
              <w:spacing w:after="0" w:line="240" w:lineRule="auto"/>
              <w:rPr>
                <w:rFonts w:ascii="Times New Roman" w:hAnsi="Times New Roman"/>
                <w:sz w:val="24"/>
                <w:szCs w:val="24"/>
              </w:rPr>
            </w:pPr>
            <w:r w:rsidRPr="0038240A">
              <w:rPr>
                <w:rFonts w:ascii="Times New Roman" w:hAnsi="Times New Roman"/>
                <w:sz w:val="24"/>
                <w:szCs w:val="24"/>
              </w:rPr>
              <w:t>Б</w:t>
            </w:r>
          </w:p>
        </w:tc>
        <w:tc>
          <w:tcPr>
            <w:tcW w:w="1345" w:type="dxa"/>
            <w:tcBorders>
              <w:top w:val="single" w:sz="4" w:space="0" w:color="auto"/>
              <w:left w:val="single" w:sz="4" w:space="0" w:color="auto"/>
              <w:bottom w:val="single" w:sz="4" w:space="0" w:color="auto"/>
              <w:right w:val="single" w:sz="4" w:space="0" w:color="auto"/>
            </w:tcBorders>
            <w:hideMark/>
          </w:tcPr>
          <w:p w:rsidR="0038240A" w:rsidRPr="0038240A" w:rsidRDefault="0038240A" w:rsidP="0038240A">
            <w:pPr>
              <w:spacing w:after="0" w:line="240" w:lineRule="auto"/>
              <w:rPr>
                <w:rFonts w:ascii="Times New Roman" w:hAnsi="Times New Roman"/>
                <w:sz w:val="24"/>
                <w:szCs w:val="24"/>
              </w:rPr>
            </w:pPr>
            <w:r w:rsidRPr="0038240A">
              <w:rPr>
                <w:rFonts w:ascii="Times New Roman" w:hAnsi="Times New Roman"/>
                <w:sz w:val="24"/>
                <w:szCs w:val="24"/>
              </w:rPr>
              <w:t>1</w:t>
            </w:r>
          </w:p>
        </w:tc>
        <w:tc>
          <w:tcPr>
            <w:tcW w:w="1085" w:type="dxa"/>
            <w:tcBorders>
              <w:top w:val="single" w:sz="4" w:space="0" w:color="auto"/>
              <w:left w:val="single" w:sz="4" w:space="0" w:color="auto"/>
              <w:bottom w:val="single" w:sz="4" w:space="0" w:color="auto"/>
              <w:right w:val="single" w:sz="4" w:space="0" w:color="auto"/>
            </w:tcBorders>
            <w:hideMark/>
          </w:tcPr>
          <w:p w:rsidR="0038240A" w:rsidRPr="0038240A" w:rsidRDefault="0038240A" w:rsidP="0038240A">
            <w:pPr>
              <w:spacing w:after="0" w:line="240" w:lineRule="auto"/>
              <w:rPr>
                <w:rFonts w:ascii="Times New Roman" w:hAnsi="Times New Roman"/>
                <w:sz w:val="24"/>
                <w:szCs w:val="24"/>
              </w:rPr>
            </w:pPr>
            <w:r w:rsidRPr="0038240A">
              <w:rPr>
                <w:rFonts w:ascii="Times New Roman" w:hAnsi="Times New Roman"/>
                <w:sz w:val="24"/>
                <w:szCs w:val="24"/>
              </w:rPr>
              <w:t>1</w:t>
            </w:r>
          </w:p>
        </w:tc>
      </w:tr>
      <w:tr w:rsidR="0038240A" w:rsidRPr="0038240A" w:rsidTr="0038240A">
        <w:trPr>
          <w:trHeight w:val="335"/>
        </w:trPr>
        <w:tc>
          <w:tcPr>
            <w:tcW w:w="3389" w:type="dxa"/>
            <w:vMerge w:val="restart"/>
            <w:tcBorders>
              <w:top w:val="single" w:sz="4" w:space="0" w:color="auto"/>
              <w:left w:val="single" w:sz="4" w:space="0" w:color="auto"/>
              <w:bottom w:val="single" w:sz="4" w:space="0" w:color="auto"/>
              <w:right w:val="single" w:sz="4" w:space="0" w:color="auto"/>
            </w:tcBorders>
            <w:hideMark/>
          </w:tcPr>
          <w:p w:rsidR="0038240A" w:rsidRPr="0038240A" w:rsidRDefault="0038240A" w:rsidP="0038240A">
            <w:pPr>
              <w:spacing w:after="0" w:line="240" w:lineRule="auto"/>
              <w:rPr>
                <w:rFonts w:ascii="Times New Roman" w:hAnsi="Times New Roman"/>
                <w:sz w:val="24"/>
                <w:szCs w:val="24"/>
              </w:rPr>
            </w:pPr>
            <w:r w:rsidRPr="0038240A">
              <w:rPr>
                <w:rFonts w:ascii="Times New Roman" w:hAnsi="Times New Roman"/>
                <w:sz w:val="24"/>
                <w:szCs w:val="24"/>
              </w:rPr>
              <w:t>Общественно-научные предметы</w:t>
            </w:r>
          </w:p>
        </w:tc>
        <w:tc>
          <w:tcPr>
            <w:tcW w:w="2804" w:type="dxa"/>
            <w:tcBorders>
              <w:top w:val="single" w:sz="4" w:space="0" w:color="auto"/>
              <w:left w:val="single" w:sz="4" w:space="0" w:color="auto"/>
              <w:bottom w:val="single" w:sz="4" w:space="0" w:color="auto"/>
              <w:right w:val="single" w:sz="4" w:space="0" w:color="auto"/>
            </w:tcBorders>
            <w:hideMark/>
          </w:tcPr>
          <w:p w:rsidR="0038240A" w:rsidRPr="0038240A" w:rsidRDefault="0038240A" w:rsidP="0038240A">
            <w:pPr>
              <w:spacing w:after="0" w:line="240" w:lineRule="auto"/>
              <w:rPr>
                <w:rFonts w:ascii="Times New Roman" w:hAnsi="Times New Roman"/>
                <w:sz w:val="24"/>
                <w:szCs w:val="24"/>
              </w:rPr>
            </w:pPr>
            <w:r w:rsidRPr="0038240A">
              <w:rPr>
                <w:rFonts w:ascii="Times New Roman" w:hAnsi="Times New Roman"/>
                <w:sz w:val="24"/>
                <w:szCs w:val="24"/>
              </w:rPr>
              <w:t xml:space="preserve">История </w:t>
            </w:r>
          </w:p>
        </w:tc>
        <w:tc>
          <w:tcPr>
            <w:tcW w:w="935" w:type="dxa"/>
            <w:tcBorders>
              <w:top w:val="single" w:sz="4" w:space="0" w:color="auto"/>
              <w:left w:val="single" w:sz="4" w:space="0" w:color="auto"/>
              <w:bottom w:val="single" w:sz="4" w:space="0" w:color="auto"/>
              <w:right w:val="single" w:sz="4" w:space="0" w:color="auto"/>
            </w:tcBorders>
            <w:hideMark/>
          </w:tcPr>
          <w:p w:rsidR="0038240A" w:rsidRPr="0038240A" w:rsidRDefault="0038240A" w:rsidP="0038240A">
            <w:pPr>
              <w:spacing w:after="0" w:line="240" w:lineRule="auto"/>
              <w:rPr>
                <w:rFonts w:ascii="Times New Roman" w:hAnsi="Times New Roman"/>
                <w:sz w:val="24"/>
                <w:szCs w:val="24"/>
              </w:rPr>
            </w:pPr>
            <w:r w:rsidRPr="0038240A">
              <w:rPr>
                <w:rFonts w:ascii="Times New Roman" w:hAnsi="Times New Roman"/>
                <w:sz w:val="24"/>
                <w:szCs w:val="24"/>
              </w:rPr>
              <w:t>Б</w:t>
            </w:r>
          </w:p>
        </w:tc>
        <w:tc>
          <w:tcPr>
            <w:tcW w:w="1345" w:type="dxa"/>
            <w:tcBorders>
              <w:top w:val="single" w:sz="4" w:space="0" w:color="auto"/>
              <w:left w:val="single" w:sz="4" w:space="0" w:color="auto"/>
              <w:bottom w:val="single" w:sz="4" w:space="0" w:color="auto"/>
              <w:right w:val="single" w:sz="4" w:space="0" w:color="auto"/>
            </w:tcBorders>
            <w:hideMark/>
          </w:tcPr>
          <w:p w:rsidR="0038240A" w:rsidRPr="0038240A" w:rsidRDefault="0038240A" w:rsidP="0038240A">
            <w:pPr>
              <w:spacing w:after="0" w:line="240" w:lineRule="auto"/>
              <w:rPr>
                <w:rFonts w:ascii="Times New Roman" w:hAnsi="Times New Roman"/>
                <w:sz w:val="24"/>
                <w:szCs w:val="24"/>
              </w:rPr>
            </w:pPr>
            <w:r w:rsidRPr="0038240A">
              <w:rPr>
                <w:rFonts w:ascii="Times New Roman" w:hAnsi="Times New Roman"/>
                <w:sz w:val="24"/>
                <w:szCs w:val="24"/>
              </w:rPr>
              <w:t>2</w:t>
            </w:r>
          </w:p>
        </w:tc>
        <w:tc>
          <w:tcPr>
            <w:tcW w:w="1085" w:type="dxa"/>
            <w:tcBorders>
              <w:top w:val="single" w:sz="4" w:space="0" w:color="auto"/>
              <w:left w:val="single" w:sz="4" w:space="0" w:color="auto"/>
              <w:bottom w:val="single" w:sz="4" w:space="0" w:color="auto"/>
              <w:right w:val="single" w:sz="4" w:space="0" w:color="auto"/>
            </w:tcBorders>
            <w:hideMark/>
          </w:tcPr>
          <w:p w:rsidR="0038240A" w:rsidRPr="0038240A" w:rsidRDefault="0038240A" w:rsidP="0038240A">
            <w:pPr>
              <w:spacing w:after="0" w:line="240" w:lineRule="auto"/>
              <w:rPr>
                <w:rFonts w:ascii="Times New Roman" w:hAnsi="Times New Roman"/>
                <w:sz w:val="24"/>
                <w:szCs w:val="24"/>
              </w:rPr>
            </w:pPr>
            <w:r w:rsidRPr="0038240A">
              <w:rPr>
                <w:rFonts w:ascii="Times New Roman" w:hAnsi="Times New Roman"/>
                <w:sz w:val="24"/>
                <w:szCs w:val="24"/>
              </w:rPr>
              <w:t>2</w:t>
            </w:r>
          </w:p>
        </w:tc>
      </w:tr>
      <w:tr w:rsidR="0038240A" w:rsidRPr="0038240A" w:rsidTr="0038240A">
        <w:trPr>
          <w:trHeight w:val="335"/>
        </w:trPr>
        <w:tc>
          <w:tcPr>
            <w:tcW w:w="6193" w:type="dxa"/>
            <w:vMerge/>
            <w:tcBorders>
              <w:top w:val="single" w:sz="4" w:space="0" w:color="auto"/>
              <w:left w:val="single" w:sz="4" w:space="0" w:color="auto"/>
              <w:bottom w:val="single" w:sz="4" w:space="0" w:color="auto"/>
              <w:right w:val="single" w:sz="4" w:space="0" w:color="auto"/>
            </w:tcBorders>
            <w:vAlign w:val="center"/>
            <w:hideMark/>
          </w:tcPr>
          <w:p w:rsidR="0038240A" w:rsidRPr="0038240A" w:rsidRDefault="0038240A" w:rsidP="0038240A">
            <w:pPr>
              <w:widowControl/>
              <w:spacing w:after="0" w:line="240" w:lineRule="auto"/>
              <w:rPr>
                <w:rFonts w:ascii="Times New Roman" w:hAnsi="Times New Roman"/>
                <w:sz w:val="24"/>
                <w:szCs w:val="24"/>
              </w:rPr>
            </w:pPr>
          </w:p>
        </w:tc>
        <w:tc>
          <w:tcPr>
            <w:tcW w:w="2804" w:type="dxa"/>
            <w:tcBorders>
              <w:top w:val="single" w:sz="4" w:space="0" w:color="auto"/>
              <w:left w:val="single" w:sz="4" w:space="0" w:color="auto"/>
              <w:bottom w:val="single" w:sz="4" w:space="0" w:color="auto"/>
              <w:right w:val="single" w:sz="4" w:space="0" w:color="auto"/>
            </w:tcBorders>
            <w:hideMark/>
          </w:tcPr>
          <w:p w:rsidR="0038240A" w:rsidRPr="0038240A" w:rsidRDefault="0038240A" w:rsidP="0038240A">
            <w:pPr>
              <w:spacing w:after="0" w:line="240" w:lineRule="auto"/>
              <w:rPr>
                <w:rFonts w:ascii="Times New Roman" w:hAnsi="Times New Roman"/>
                <w:sz w:val="24"/>
                <w:szCs w:val="24"/>
              </w:rPr>
            </w:pPr>
            <w:r w:rsidRPr="0038240A">
              <w:rPr>
                <w:rFonts w:ascii="Times New Roman" w:hAnsi="Times New Roman"/>
                <w:sz w:val="24"/>
                <w:szCs w:val="24"/>
              </w:rPr>
              <w:t>Обществознание</w:t>
            </w:r>
          </w:p>
        </w:tc>
        <w:tc>
          <w:tcPr>
            <w:tcW w:w="935" w:type="dxa"/>
            <w:tcBorders>
              <w:top w:val="single" w:sz="4" w:space="0" w:color="auto"/>
              <w:left w:val="single" w:sz="4" w:space="0" w:color="auto"/>
              <w:bottom w:val="single" w:sz="4" w:space="0" w:color="auto"/>
              <w:right w:val="single" w:sz="4" w:space="0" w:color="auto"/>
            </w:tcBorders>
            <w:hideMark/>
          </w:tcPr>
          <w:p w:rsidR="0038240A" w:rsidRPr="0038240A" w:rsidRDefault="0038240A" w:rsidP="0038240A">
            <w:pPr>
              <w:spacing w:after="0" w:line="240" w:lineRule="auto"/>
              <w:rPr>
                <w:rFonts w:ascii="Times New Roman" w:hAnsi="Times New Roman"/>
                <w:sz w:val="24"/>
                <w:szCs w:val="24"/>
              </w:rPr>
            </w:pPr>
            <w:r w:rsidRPr="0038240A">
              <w:rPr>
                <w:rFonts w:ascii="Times New Roman" w:hAnsi="Times New Roman"/>
                <w:sz w:val="24"/>
                <w:szCs w:val="24"/>
              </w:rPr>
              <w:t>Б</w:t>
            </w:r>
          </w:p>
        </w:tc>
        <w:tc>
          <w:tcPr>
            <w:tcW w:w="1345" w:type="dxa"/>
            <w:tcBorders>
              <w:top w:val="single" w:sz="4" w:space="0" w:color="auto"/>
              <w:left w:val="single" w:sz="4" w:space="0" w:color="auto"/>
              <w:bottom w:val="single" w:sz="4" w:space="0" w:color="auto"/>
              <w:right w:val="single" w:sz="4" w:space="0" w:color="auto"/>
            </w:tcBorders>
            <w:hideMark/>
          </w:tcPr>
          <w:p w:rsidR="0038240A" w:rsidRPr="0038240A" w:rsidRDefault="0038240A" w:rsidP="0038240A">
            <w:pPr>
              <w:spacing w:after="0" w:line="240" w:lineRule="auto"/>
              <w:rPr>
                <w:rFonts w:ascii="Times New Roman" w:hAnsi="Times New Roman"/>
                <w:sz w:val="24"/>
                <w:szCs w:val="24"/>
              </w:rPr>
            </w:pPr>
            <w:r w:rsidRPr="0038240A">
              <w:rPr>
                <w:rFonts w:ascii="Times New Roman" w:hAnsi="Times New Roman"/>
                <w:sz w:val="24"/>
                <w:szCs w:val="24"/>
              </w:rPr>
              <w:t>2</w:t>
            </w:r>
          </w:p>
        </w:tc>
        <w:tc>
          <w:tcPr>
            <w:tcW w:w="1085" w:type="dxa"/>
            <w:tcBorders>
              <w:top w:val="single" w:sz="4" w:space="0" w:color="auto"/>
              <w:left w:val="single" w:sz="4" w:space="0" w:color="auto"/>
              <w:bottom w:val="single" w:sz="4" w:space="0" w:color="auto"/>
              <w:right w:val="single" w:sz="4" w:space="0" w:color="auto"/>
            </w:tcBorders>
            <w:hideMark/>
          </w:tcPr>
          <w:p w:rsidR="0038240A" w:rsidRPr="0038240A" w:rsidRDefault="0038240A" w:rsidP="0038240A">
            <w:pPr>
              <w:spacing w:after="0" w:line="240" w:lineRule="auto"/>
              <w:rPr>
                <w:rFonts w:ascii="Times New Roman" w:hAnsi="Times New Roman"/>
                <w:sz w:val="24"/>
                <w:szCs w:val="24"/>
              </w:rPr>
            </w:pPr>
            <w:r w:rsidRPr="0038240A">
              <w:rPr>
                <w:rFonts w:ascii="Times New Roman" w:hAnsi="Times New Roman"/>
                <w:sz w:val="24"/>
                <w:szCs w:val="24"/>
              </w:rPr>
              <w:t>2</w:t>
            </w:r>
          </w:p>
        </w:tc>
      </w:tr>
      <w:tr w:rsidR="0038240A" w:rsidRPr="0038240A" w:rsidTr="0038240A">
        <w:trPr>
          <w:trHeight w:val="335"/>
        </w:trPr>
        <w:tc>
          <w:tcPr>
            <w:tcW w:w="6193" w:type="dxa"/>
            <w:vMerge/>
            <w:tcBorders>
              <w:top w:val="single" w:sz="4" w:space="0" w:color="auto"/>
              <w:left w:val="single" w:sz="4" w:space="0" w:color="auto"/>
              <w:bottom w:val="single" w:sz="4" w:space="0" w:color="auto"/>
              <w:right w:val="single" w:sz="4" w:space="0" w:color="auto"/>
            </w:tcBorders>
            <w:vAlign w:val="center"/>
            <w:hideMark/>
          </w:tcPr>
          <w:p w:rsidR="0038240A" w:rsidRPr="0038240A" w:rsidRDefault="0038240A" w:rsidP="0038240A">
            <w:pPr>
              <w:widowControl/>
              <w:spacing w:after="0" w:line="240" w:lineRule="auto"/>
              <w:rPr>
                <w:rFonts w:ascii="Times New Roman" w:hAnsi="Times New Roman"/>
                <w:sz w:val="24"/>
                <w:szCs w:val="24"/>
              </w:rPr>
            </w:pPr>
          </w:p>
        </w:tc>
        <w:tc>
          <w:tcPr>
            <w:tcW w:w="2804" w:type="dxa"/>
            <w:tcBorders>
              <w:top w:val="single" w:sz="4" w:space="0" w:color="auto"/>
              <w:left w:val="single" w:sz="4" w:space="0" w:color="auto"/>
              <w:bottom w:val="single" w:sz="4" w:space="0" w:color="auto"/>
              <w:right w:val="single" w:sz="4" w:space="0" w:color="auto"/>
            </w:tcBorders>
            <w:hideMark/>
          </w:tcPr>
          <w:p w:rsidR="0038240A" w:rsidRPr="0038240A" w:rsidRDefault="0038240A" w:rsidP="0038240A">
            <w:pPr>
              <w:spacing w:after="0" w:line="240" w:lineRule="auto"/>
              <w:rPr>
                <w:rFonts w:ascii="Times New Roman" w:hAnsi="Times New Roman"/>
                <w:sz w:val="24"/>
                <w:szCs w:val="24"/>
              </w:rPr>
            </w:pPr>
            <w:r w:rsidRPr="0038240A">
              <w:rPr>
                <w:rFonts w:ascii="Times New Roman" w:hAnsi="Times New Roman"/>
                <w:sz w:val="24"/>
                <w:szCs w:val="24"/>
              </w:rPr>
              <w:t>География</w:t>
            </w:r>
          </w:p>
        </w:tc>
        <w:tc>
          <w:tcPr>
            <w:tcW w:w="935" w:type="dxa"/>
            <w:tcBorders>
              <w:top w:val="single" w:sz="4" w:space="0" w:color="auto"/>
              <w:left w:val="single" w:sz="4" w:space="0" w:color="auto"/>
              <w:bottom w:val="single" w:sz="4" w:space="0" w:color="auto"/>
              <w:right w:val="single" w:sz="4" w:space="0" w:color="auto"/>
            </w:tcBorders>
            <w:hideMark/>
          </w:tcPr>
          <w:p w:rsidR="0038240A" w:rsidRPr="0038240A" w:rsidRDefault="0038240A" w:rsidP="0038240A">
            <w:pPr>
              <w:spacing w:after="0" w:line="240" w:lineRule="auto"/>
              <w:rPr>
                <w:rFonts w:ascii="Times New Roman" w:hAnsi="Times New Roman"/>
                <w:sz w:val="24"/>
                <w:szCs w:val="24"/>
              </w:rPr>
            </w:pPr>
            <w:r w:rsidRPr="0038240A">
              <w:rPr>
                <w:rFonts w:ascii="Times New Roman" w:hAnsi="Times New Roman"/>
                <w:sz w:val="24"/>
                <w:szCs w:val="24"/>
              </w:rPr>
              <w:t>Б</w:t>
            </w:r>
          </w:p>
        </w:tc>
        <w:tc>
          <w:tcPr>
            <w:tcW w:w="1345" w:type="dxa"/>
            <w:tcBorders>
              <w:top w:val="single" w:sz="4" w:space="0" w:color="auto"/>
              <w:left w:val="single" w:sz="4" w:space="0" w:color="auto"/>
              <w:bottom w:val="single" w:sz="4" w:space="0" w:color="auto"/>
              <w:right w:val="single" w:sz="4" w:space="0" w:color="auto"/>
            </w:tcBorders>
            <w:hideMark/>
          </w:tcPr>
          <w:p w:rsidR="0038240A" w:rsidRPr="0038240A" w:rsidRDefault="0038240A" w:rsidP="0038240A">
            <w:pPr>
              <w:spacing w:after="0" w:line="240" w:lineRule="auto"/>
              <w:rPr>
                <w:rFonts w:ascii="Times New Roman" w:hAnsi="Times New Roman"/>
                <w:sz w:val="24"/>
                <w:szCs w:val="24"/>
              </w:rPr>
            </w:pPr>
            <w:r w:rsidRPr="0038240A">
              <w:rPr>
                <w:rFonts w:ascii="Times New Roman" w:hAnsi="Times New Roman"/>
                <w:sz w:val="24"/>
                <w:szCs w:val="24"/>
              </w:rPr>
              <w:t>1</w:t>
            </w:r>
          </w:p>
        </w:tc>
        <w:tc>
          <w:tcPr>
            <w:tcW w:w="1085" w:type="dxa"/>
            <w:tcBorders>
              <w:top w:val="single" w:sz="4" w:space="0" w:color="auto"/>
              <w:left w:val="single" w:sz="4" w:space="0" w:color="auto"/>
              <w:bottom w:val="single" w:sz="4" w:space="0" w:color="auto"/>
              <w:right w:val="single" w:sz="4" w:space="0" w:color="auto"/>
            </w:tcBorders>
            <w:hideMark/>
          </w:tcPr>
          <w:p w:rsidR="0038240A" w:rsidRPr="0038240A" w:rsidRDefault="0038240A" w:rsidP="0038240A">
            <w:pPr>
              <w:spacing w:after="0" w:line="240" w:lineRule="auto"/>
              <w:rPr>
                <w:rFonts w:ascii="Times New Roman" w:hAnsi="Times New Roman"/>
                <w:sz w:val="24"/>
                <w:szCs w:val="24"/>
              </w:rPr>
            </w:pPr>
            <w:r w:rsidRPr="0038240A">
              <w:rPr>
                <w:rFonts w:ascii="Times New Roman" w:hAnsi="Times New Roman"/>
                <w:sz w:val="24"/>
                <w:szCs w:val="24"/>
              </w:rPr>
              <w:t>1</w:t>
            </w:r>
          </w:p>
        </w:tc>
      </w:tr>
      <w:tr w:rsidR="0038240A" w:rsidRPr="0038240A" w:rsidTr="0038240A">
        <w:trPr>
          <w:trHeight w:val="335"/>
        </w:trPr>
        <w:tc>
          <w:tcPr>
            <w:tcW w:w="3389" w:type="dxa"/>
            <w:tcBorders>
              <w:top w:val="single" w:sz="4" w:space="0" w:color="auto"/>
              <w:left w:val="single" w:sz="4" w:space="0" w:color="auto"/>
              <w:bottom w:val="single" w:sz="4" w:space="0" w:color="auto"/>
              <w:right w:val="single" w:sz="4" w:space="0" w:color="auto"/>
            </w:tcBorders>
            <w:hideMark/>
          </w:tcPr>
          <w:p w:rsidR="0038240A" w:rsidRPr="0038240A" w:rsidRDefault="0038240A" w:rsidP="0038240A">
            <w:pPr>
              <w:spacing w:after="0" w:line="240" w:lineRule="auto"/>
              <w:rPr>
                <w:rFonts w:ascii="Times New Roman" w:hAnsi="Times New Roman"/>
                <w:sz w:val="24"/>
                <w:szCs w:val="24"/>
              </w:rPr>
            </w:pPr>
            <w:r w:rsidRPr="0038240A">
              <w:rPr>
                <w:rFonts w:ascii="Times New Roman" w:hAnsi="Times New Roman"/>
                <w:sz w:val="24"/>
                <w:szCs w:val="24"/>
              </w:rPr>
              <w:t xml:space="preserve">Основы безопасности и защиты Родины </w:t>
            </w:r>
          </w:p>
        </w:tc>
        <w:tc>
          <w:tcPr>
            <w:tcW w:w="2804" w:type="dxa"/>
            <w:tcBorders>
              <w:top w:val="single" w:sz="4" w:space="0" w:color="auto"/>
              <w:left w:val="single" w:sz="4" w:space="0" w:color="auto"/>
              <w:bottom w:val="single" w:sz="4" w:space="0" w:color="auto"/>
              <w:right w:val="single" w:sz="4" w:space="0" w:color="auto"/>
            </w:tcBorders>
            <w:hideMark/>
          </w:tcPr>
          <w:p w:rsidR="0038240A" w:rsidRPr="0038240A" w:rsidRDefault="0038240A" w:rsidP="0038240A">
            <w:pPr>
              <w:spacing w:after="0" w:line="240" w:lineRule="auto"/>
              <w:rPr>
                <w:rFonts w:ascii="Times New Roman" w:hAnsi="Times New Roman"/>
                <w:sz w:val="24"/>
                <w:szCs w:val="24"/>
              </w:rPr>
            </w:pPr>
            <w:r w:rsidRPr="0038240A">
              <w:rPr>
                <w:rFonts w:ascii="Times New Roman" w:hAnsi="Times New Roman"/>
                <w:sz w:val="24"/>
                <w:szCs w:val="24"/>
              </w:rPr>
              <w:t>Основы безопасности и защиты Родины</w:t>
            </w:r>
          </w:p>
        </w:tc>
        <w:tc>
          <w:tcPr>
            <w:tcW w:w="935" w:type="dxa"/>
            <w:tcBorders>
              <w:top w:val="single" w:sz="4" w:space="0" w:color="auto"/>
              <w:left w:val="single" w:sz="4" w:space="0" w:color="auto"/>
              <w:bottom w:val="single" w:sz="4" w:space="0" w:color="auto"/>
              <w:right w:val="single" w:sz="4" w:space="0" w:color="auto"/>
            </w:tcBorders>
            <w:hideMark/>
          </w:tcPr>
          <w:p w:rsidR="0038240A" w:rsidRPr="0038240A" w:rsidRDefault="0038240A" w:rsidP="0038240A">
            <w:pPr>
              <w:spacing w:after="0" w:line="240" w:lineRule="auto"/>
              <w:rPr>
                <w:rFonts w:ascii="Times New Roman" w:hAnsi="Times New Roman"/>
                <w:sz w:val="24"/>
                <w:szCs w:val="24"/>
              </w:rPr>
            </w:pPr>
            <w:r w:rsidRPr="0038240A">
              <w:rPr>
                <w:rFonts w:ascii="Times New Roman" w:hAnsi="Times New Roman"/>
                <w:sz w:val="24"/>
                <w:szCs w:val="24"/>
              </w:rPr>
              <w:t>Б</w:t>
            </w:r>
          </w:p>
        </w:tc>
        <w:tc>
          <w:tcPr>
            <w:tcW w:w="1345" w:type="dxa"/>
            <w:tcBorders>
              <w:top w:val="single" w:sz="4" w:space="0" w:color="auto"/>
              <w:left w:val="single" w:sz="4" w:space="0" w:color="auto"/>
              <w:bottom w:val="single" w:sz="4" w:space="0" w:color="auto"/>
              <w:right w:val="single" w:sz="4" w:space="0" w:color="auto"/>
            </w:tcBorders>
            <w:hideMark/>
          </w:tcPr>
          <w:p w:rsidR="0038240A" w:rsidRPr="0038240A" w:rsidRDefault="0038240A" w:rsidP="0038240A">
            <w:pPr>
              <w:spacing w:after="0" w:line="240" w:lineRule="auto"/>
              <w:rPr>
                <w:rFonts w:ascii="Times New Roman" w:hAnsi="Times New Roman"/>
                <w:sz w:val="24"/>
                <w:szCs w:val="24"/>
              </w:rPr>
            </w:pPr>
            <w:r w:rsidRPr="0038240A">
              <w:rPr>
                <w:rFonts w:ascii="Times New Roman" w:hAnsi="Times New Roman"/>
                <w:sz w:val="24"/>
                <w:szCs w:val="24"/>
              </w:rPr>
              <w:t>1</w:t>
            </w:r>
          </w:p>
        </w:tc>
        <w:tc>
          <w:tcPr>
            <w:tcW w:w="1085" w:type="dxa"/>
            <w:tcBorders>
              <w:top w:val="single" w:sz="4" w:space="0" w:color="auto"/>
              <w:left w:val="single" w:sz="4" w:space="0" w:color="auto"/>
              <w:bottom w:val="single" w:sz="4" w:space="0" w:color="auto"/>
              <w:right w:val="single" w:sz="4" w:space="0" w:color="auto"/>
            </w:tcBorders>
            <w:hideMark/>
          </w:tcPr>
          <w:p w:rsidR="0038240A" w:rsidRPr="0038240A" w:rsidRDefault="0038240A" w:rsidP="0038240A">
            <w:pPr>
              <w:spacing w:after="0" w:line="240" w:lineRule="auto"/>
              <w:rPr>
                <w:rFonts w:ascii="Times New Roman" w:hAnsi="Times New Roman"/>
                <w:sz w:val="24"/>
                <w:szCs w:val="24"/>
              </w:rPr>
            </w:pPr>
            <w:r w:rsidRPr="0038240A">
              <w:rPr>
                <w:rFonts w:ascii="Times New Roman" w:hAnsi="Times New Roman"/>
                <w:sz w:val="24"/>
                <w:szCs w:val="24"/>
              </w:rPr>
              <w:t>1</w:t>
            </w:r>
          </w:p>
        </w:tc>
      </w:tr>
      <w:tr w:rsidR="0038240A" w:rsidRPr="0038240A" w:rsidTr="0038240A">
        <w:trPr>
          <w:trHeight w:val="335"/>
        </w:trPr>
        <w:tc>
          <w:tcPr>
            <w:tcW w:w="3389" w:type="dxa"/>
            <w:tcBorders>
              <w:top w:val="single" w:sz="4" w:space="0" w:color="auto"/>
              <w:left w:val="single" w:sz="4" w:space="0" w:color="auto"/>
              <w:bottom w:val="single" w:sz="4" w:space="0" w:color="auto"/>
              <w:right w:val="single" w:sz="4" w:space="0" w:color="auto"/>
            </w:tcBorders>
            <w:hideMark/>
          </w:tcPr>
          <w:p w:rsidR="0038240A" w:rsidRPr="0038240A" w:rsidRDefault="0038240A" w:rsidP="0038240A">
            <w:pPr>
              <w:spacing w:after="0" w:line="240" w:lineRule="auto"/>
              <w:rPr>
                <w:rFonts w:ascii="Times New Roman" w:hAnsi="Times New Roman"/>
                <w:sz w:val="24"/>
                <w:szCs w:val="24"/>
              </w:rPr>
            </w:pPr>
            <w:r w:rsidRPr="0038240A">
              <w:rPr>
                <w:rFonts w:ascii="Times New Roman" w:hAnsi="Times New Roman"/>
                <w:sz w:val="24"/>
                <w:szCs w:val="24"/>
              </w:rPr>
              <w:t>Физическая культура</w:t>
            </w:r>
          </w:p>
        </w:tc>
        <w:tc>
          <w:tcPr>
            <w:tcW w:w="2804" w:type="dxa"/>
            <w:tcBorders>
              <w:top w:val="single" w:sz="4" w:space="0" w:color="auto"/>
              <w:left w:val="single" w:sz="4" w:space="0" w:color="auto"/>
              <w:bottom w:val="single" w:sz="4" w:space="0" w:color="auto"/>
              <w:right w:val="single" w:sz="4" w:space="0" w:color="auto"/>
            </w:tcBorders>
            <w:hideMark/>
          </w:tcPr>
          <w:p w:rsidR="0038240A" w:rsidRPr="0038240A" w:rsidRDefault="0038240A" w:rsidP="0038240A">
            <w:pPr>
              <w:spacing w:after="0" w:line="240" w:lineRule="auto"/>
              <w:rPr>
                <w:rFonts w:ascii="Times New Roman" w:hAnsi="Times New Roman"/>
                <w:sz w:val="24"/>
                <w:szCs w:val="24"/>
              </w:rPr>
            </w:pPr>
            <w:r w:rsidRPr="0038240A">
              <w:rPr>
                <w:rFonts w:ascii="Times New Roman" w:hAnsi="Times New Roman"/>
                <w:sz w:val="24"/>
                <w:szCs w:val="24"/>
              </w:rPr>
              <w:t>Физическая культура</w:t>
            </w:r>
          </w:p>
        </w:tc>
        <w:tc>
          <w:tcPr>
            <w:tcW w:w="935" w:type="dxa"/>
            <w:tcBorders>
              <w:top w:val="single" w:sz="4" w:space="0" w:color="auto"/>
              <w:left w:val="single" w:sz="4" w:space="0" w:color="auto"/>
              <w:bottom w:val="single" w:sz="4" w:space="0" w:color="auto"/>
              <w:right w:val="single" w:sz="4" w:space="0" w:color="auto"/>
            </w:tcBorders>
            <w:hideMark/>
          </w:tcPr>
          <w:p w:rsidR="0038240A" w:rsidRPr="0038240A" w:rsidRDefault="0038240A" w:rsidP="0038240A">
            <w:pPr>
              <w:spacing w:after="0" w:line="240" w:lineRule="auto"/>
              <w:rPr>
                <w:rFonts w:ascii="Times New Roman" w:hAnsi="Times New Roman"/>
                <w:sz w:val="24"/>
                <w:szCs w:val="24"/>
              </w:rPr>
            </w:pPr>
            <w:r w:rsidRPr="0038240A">
              <w:rPr>
                <w:rFonts w:ascii="Times New Roman" w:hAnsi="Times New Roman"/>
                <w:sz w:val="24"/>
                <w:szCs w:val="24"/>
              </w:rPr>
              <w:t>Б</w:t>
            </w:r>
          </w:p>
        </w:tc>
        <w:tc>
          <w:tcPr>
            <w:tcW w:w="1345" w:type="dxa"/>
            <w:tcBorders>
              <w:top w:val="single" w:sz="4" w:space="0" w:color="auto"/>
              <w:left w:val="single" w:sz="4" w:space="0" w:color="auto"/>
              <w:bottom w:val="single" w:sz="4" w:space="0" w:color="auto"/>
              <w:right w:val="single" w:sz="4" w:space="0" w:color="auto"/>
            </w:tcBorders>
            <w:hideMark/>
          </w:tcPr>
          <w:p w:rsidR="0038240A" w:rsidRPr="0038240A" w:rsidRDefault="0038240A" w:rsidP="0038240A">
            <w:pPr>
              <w:spacing w:after="0" w:line="240" w:lineRule="auto"/>
              <w:rPr>
                <w:rFonts w:ascii="Times New Roman" w:hAnsi="Times New Roman"/>
                <w:sz w:val="24"/>
                <w:szCs w:val="24"/>
              </w:rPr>
            </w:pPr>
            <w:r w:rsidRPr="0038240A">
              <w:rPr>
                <w:rFonts w:ascii="Times New Roman" w:hAnsi="Times New Roman"/>
                <w:sz w:val="24"/>
                <w:szCs w:val="24"/>
              </w:rPr>
              <w:t>2</w:t>
            </w:r>
          </w:p>
        </w:tc>
        <w:tc>
          <w:tcPr>
            <w:tcW w:w="1085" w:type="dxa"/>
            <w:tcBorders>
              <w:top w:val="single" w:sz="4" w:space="0" w:color="auto"/>
              <w:left w:val="single" w:sz="4" w:space="0" w:color="auto"/>
              <w:bottom w:val="single" w:sz="4" w:space="0" w:color="auto"/>
              <w:right w:val="single" w:sz="4" w:space="0" w:color="auto"/>
            </w:tcBorders>
            <w:hideMark/>
          </w:tcPr>
          <w:p w:rsidR="0038240A" w:rsidRPr="0038240A" w:rsidRDefault="0038240A" w:rsidP="0038240A">
            <w:pPr>
              <w:spacing w:after="0" w:line="240" w:lineRule="auto"/>
              <w:rPr>
                <w:rFonts w:ascii="Times New Roman" w:hAnsi="Times New Roman"/>
                <w:sz w:val="24"/>
                <w:szCs w:val="24"/>
              </w:rPr>
            </w:pPr>
            <w:r w:rsidRPr="0038240A">
              <w:rPr>
                <w:rFonts w:ascii="Times New Roman" w:hAnsi="Times New Roman"/>
                <w:sz w:val="24"/>
                <w:szCs w:val="24"/>
              </w:rPr>
              <w:t>2</w:t>
            </w:r>
          </w:p>
        </w:tc>
      </w:tr>
      <w:tr w:rsidR="0038240A" w:rsidRPr="0038240A" w:rsidTr="0038240A">
        <w:trPr>
          <w:trHeight w:val="335"/>
        </w:trPr>
        <w:tc>
          <w:tcPr>
            <w:tcW w:w="3389" w:type="dxa"/>
            <w:tcBorders>
              <w:top w:val="single" w:sz="4" w:space="0" w:color="auto"/>
              <w:left w:val="single" w:sz="4" w:space="0" w:color="auto"/>
              <w:bottom w:val="single" w:sz="4" w:space="0" w:color="auto"/>
              <w:right w:val="single" w:sz="4" w:space="0" w:color="auto"/>
            </w:tcBorders>
            <w:hideMark/>
          </w:tcPr>
          <w:p w:rsidR="0038240A" w:rsidRPr="0038240A" w:rsidRDefault="0038240A" w:rsidP="0038240A">
            <w:pPr>
              <w:spacing w:after="0" w:line="240" w:lineRule="auto"/>
              <w:rPr>
                <w:rFonts w:ascii="Times New Roman" w:hAnsi="Times New Roman"/>
                <w:sz w:val="24"/>
                <w:szCs w:val="24"/>
              </w:rPr>
            </w:pPr>
            <w:r w:rsidRPr="0038240A">
              <w:rPr>
                <w:rFonts w:ascii="Times New Roman" w:hAnsi="Times New Roman"/>
                <w:sz w:val="24"/>
                <w:szCs w:val="24"/>
              </w:rPr>
              <w:t> </w:t>
            </w:r>
          </w:p>
        </w:tc>
        <w:tc>
          <w:tcPr>
            <w:tcW w:w="2804" w:type="dxa"/>
            <w:tcBorders>
              <w:top w:val="single" w:sz="4" w:space="0" w:color="auto"/>
              <w:left w:val="single" w:sz="4" w:space="0" w:color="auto"/>
              <w:bottom w:val="single" w:sz="4" w:space="0" w:color="auto"/>
              <w:right w:val="single" w:sz="4" w:space="0" w:color="auto"/>
            </w:tcBorders>
            <w:hideMark/>
          </w:tcPr>
          <w:p w:rsidR="0038240A" w:rsidRPr="0038240A" w:rsidRDefault="0038240A" w:rsidP="0038240A">
            <w:pPr>
              <w:spacing w:after="0" w:line="240" w:lineRule="auto"/>
              <w:rPr>
                <w:rFonts w:ascii="Times New Roman" w:hAnsi="Times New Roman"/>
                <w:sz w:val="24"/>
                <w:szCs w:val="24"/>
              </w:rPr>
            </w:pPr>
            <w:r w:rsidRPr="0038240A">
              <w:rPr>
                <w:rFonts w:ascii="Times New Roman" w:hAnsi="Times New Roman"/>
                <w:sz w:val="24"/>
                <w:szCs w:val="24"/>
              </w:rPr>
              <w:t>Индивидуальный проект</w:t>
            </w:r>
          </w:p>
        </w:tc>
        <w:tc>
          <w:tcPr>
            <w:tcW w:w="935" w:type="dxa"/>
            <w:tcBorders>
              <w:top w:val="single" w:sz="4" w:space="0" w:color="auto"/>
              <w:left w:val="single" w:sz="4" w:space="0" w:color="auto"/>
              <w:bottom w:val="single" w:sz="4" w:space="0" w:color="auto"/>
              <w:right w:val="single" w:sz="4" w:space="0" w:color="auto"/>
            </w:tcBorders>
            <w:hideMark/>
          </w:tcPr>
          <w:p w:rsidR="0038240A" w:rsidRPr="0038240A" w:rsidRDefault="0038240A" w:rsidP="0038240A">
            <w:pPr>
              <w:spacing w:after="0" w:line="240" w:lineRule="auto"/>
              <w:rPr>
                <w:rFonts w:ascii="Times New Roman" w:hAnsi="Times New Roman"/>
                <w:sz w:val="24"/>
                <w:szCs w:val="24"/>
              </w:rPr>
            </w:pPr>
            <w:r w:rsidRPr="0038240A">
              <w:rPr>
                <w:rFonts w:ascii="Times New Roman" w:hAnsi="Times New Roman"/>
                <w:sz w:val="24"/>
                <w:szCs w:val="24"/>
              </w:rPr>
              <w:t> </w:t>
            </w:r>
          </w:p>
        </w:tc>
        <w:tc>
          <w:tcPr>
            <w:tcW w:w="1345" w:type="dxa"/>
            <w:tcBorders>
              <w:top w:val="single" w:sz="4" w:space="0" w:color="auto"/>
              <w:left w:val="single" w:sz="4" w:space="0" w:color="auto"/>
              <w:bottom w:val="single" w:sz="4" w:space="0" w:color="auto"/>
              <w:right w:val="single" w:sz="4" w:space="0" w:color="auto"/>
            </w:tcBorders>
            <w:hideMark/>
          </w:tcPr>
          <w:p w:rsidR="0038240A" w:rsidRPr="0038240A" w:rsidRDefault="0038240A" w:rsidP="0038240A">
            <w:pPr>
              <w:spacing w:after="0" w:line="240" w:lineRule="auto"/>
              <w:rPr>
                <w:rFonts w:ascii="Times New Roman" w:hAnsi="Times New Roman"/>
                <w:sz w:val="24"/>
                <w:szCs w:val="24"/>
              </w:rPr>
            </w:pPr>
            <w:r w:rsidRPr="0038240A">
              <w:rPr>
                <w:rFonts w:ascii="Times New Roman" w:hAnsi="Times New Roman"/>
                <w:sz w:val="24"/>
                <w:szCs w:val="24"/>
              </w:rPr>
              <w:t>1</w:t>
            </w:r>
          </w:p>
        </w:tc>
        <w:tc>
          <w:tcPr>
            <w:tcW w:w="1085" w:type="dxa"/>
            <w:tcBorders>
              <w:top w:val="single" w:sz="4" w:space="0" w:color="auto"/>
              <w:left w:val="single" w:sz="4" w:space="0" w:color="auto"/>
              <w:bottom w:val="single" w:sz="4" w:space="0" w:color="auto"/>
              <w:right w:val="single" w:sz="4" w:space="0" w:color="auto"/>
            </w:tcBorders>
            <w:hideMark/>
          </w:tcPr>
          <w:p w:rsidR="0038240A" w:rsidRPr="0038240A" w:rsidRDefault="0038240A" w:rsidP="0038240A">
            <w:pPr>
              <w:spacing w:after="0" w:line="240" w:lineRule="auto"/>
              <w:rPr>
                <w:rFonts w:ascii="Times New Roman" w:hAnsi="Times New Roman"/>
                <w:sz w:val="24"/>
                <w:szCs w:val="24"/>
              </w:rPr>
            </w:pPr>
            <w:r w:rsidRPr="0038240A">
              <w:rPr>
                <w:rFonts w:ascii="Times New Roman" w:hAnsi="Times New Roman"/>
                <w:sz w:val="24"/>
                <w:szCs w:val="24"/>
              </w:rPr>
              <w:t> </w:t>
            </w:r>
          </w:p>
        </w:tc>
      </w:tr>
      <w:tr w:rsidR="0038240A" w:rsidRPr="0038240A" w:rsidTr="0038240A">
        <w:trPr>
          <w:trHeight w:val="335"/>
        </w:trPr>
        <w:tc>
          <w:tcPr>
            <w:tcW w:w="6193" w:type="dxa"/>
            <w:gridSpan w:val="2"/>
            <w:tcBorders>
              <w:top w:val="single" w:sz="4" w:space="0" w:color="auto"/>
              <w:left w:val="single" w:sz="4" w:space="0" w:color="auto"/>
              <w:bottom w:val="single" w:sz="4" w:space="0" w:color="auto"/>
              <w:right w:val="single" w:sz="4" w:space="0" w:color="auto"/>
            </w:tcBorders>
            <w:hideMark/>
          </w:tcPr>
          <w:p w:rsidR="0038240A" w:rsidRPr="0038240A" w:rsidRDefault="0038240A" w:rsidP="0038240A">
            <w:pPr>
              <w:spacing w:after="0" w:line="240" w:lineRule="auto"/>
              <w:rPr>
                <w:rFonts w:ascii="Times New Roman" w:hAnsi="Times New Roman"/>
                <w:bCs/>
                <w:sz w:val="24"/>
                <w:szCs w:val="24"/>
              </w:rPr>
            </w:pPr>
            <w:r w:rsidRPr="0038240A">
              <w:rPr>
                <w:rFonts w:ascii="Times New Roman" w:hAnsi="Times New Roman"/>
                <w:bCs/>
                <w:sz w:val="24"/>
                <w:szCs w:val="24"/>
              </w:rPr>
              <w:t>ИТОГО</w:t>
            </w:r>
          </w:p>
        </w:tc>
        <w:tc>
          <w:tcPr>
            <w:tcW w:w="935" w:type="dxa"/>
            <w:tcBorders>
              <w:top w:val="single" w:sz="4" w:space="0" w:color="auto"/>
              <w:left w:val="single" w:sz="4" w:space="0" w:color="auto"/>
              <w:bottom w:val="single" w:sz="4" w:space="0" w:color="auto"/>
              <w:right w:val="single" w:sz="4" w:space="0" w:color="auto"/>
            </w:tcBorders>
            <w:hideMark/>
          </w:tcPr>
          <w:p w:rsidR="0038240A" w:rsidRPr="0038240A" w:rsidRDefault="0038240A" w:rsidP="0038240A">
            <w:pPr>
              <w:spacing w:after="0" w:line="240" w:lineRule="auto"/>
              <w:rPr>
                <w:rFonts w:ascii="Times New Roman" w:hAnsi="Times New Roman"/>
                <w:bCs/>
                <w:sz w:val="24"/>
                <w:szCs w:val="24"/>
              </w:rPr>
            </w:pPr>
            <w:r w:rsidRPr="0038240A">
              <w:rPr>
                <w:rFonts w:ascii="Times New Roman" w:hAnsi="Times New Roman"/>
                <w:bCs/>
                <w:sz w:val="24"/>
                <w:szCs w:val="24"/>
              </w:rPr>
              <w:t> </w:t>
            </w:r>
          </w:p>
        </w:tc>
        <w:tc>
          <w:tcPr>
            <w:tcW w:w="1345" w:type="dxa"/>
            <w:tcBorders>
              <w:top w:val="single" w:sz="4" w:space="0" w:color="auto"/>
              <w:left w:val="single" w:sz="4" w:space="0" w:color="auto"/>
              <w:bottom w:val="single" w:sz="4" w:space="0" w:color="auto"/>
              <w:right w:val="single" w:sz="4" w:space="0" w:color="auto"/>
            </w:tcBorders>
            <w:hideMark/>
          </w:tcPr>
          <w:p w:rsidR="0038240A" w:rsidRPr="0038240A" w:rsidRDefault="0038240A" w:rsidP="0038240A">
            <w:pPr>
              <w:spacing w:after="0" w:line="240" w:lineRule="auto"/>
              <w:rPr>
                <w:rFonts w:ascii="Times New Roman" w:hAnsi="Times New Roman"/>
                <w:bCs/>
                <w:sz w:val="24"/>
                <w:szCs w:val="24"/>
              </w:rPr>
            </w:pPr>
            <w:r w:rsidRPr="0038240A">
              <w:rPr>
                <w:rFonts w:ascii="Times New Roman" w:hAnsi="Times New Roman"/>
                <w:bCs/>
                <w:sz w:val="24"/>
                <w:szCs w:val="24"/>
              </w:rPr>
              <w:t>30</w:t>
            </w:r>
          </w:p>
        </w:tc>
        <w:tc>
          <w:tcPr>
            <w:tcW w:w="1085" w:type="dxa"/>
            <w:tcBorders>
              <w:top w:val="single" w:sz="4" w:space="0" w:color="auto"/>
              <w:left w:val="single" w:sz="4" w:space="0" w:color="auto"/>
              <w:bottom w:val="single" w:sz="4" w:space="0" w:color="auto"/>
              <w:right w:val="single" w:sz="4" w:space="0" w:color="auto"/>
            </w:tcBorders>
            <w:hideMark/>
          </w:tcPr>
          <w:p w:rsidR="0038240A" w:rsidRPr="0038240A" w:rsidRDefault="0038240A" w:rsidP="0038240A">
            <w:pPr>
              <w:spacing w:after="0" w:line="240" w:lineRule="auto"/>
              <w:rPr>
                <w:rFonts w:ascii="Times New Roman" w:hAnsi="Times New Roman"/>
                <w:bCs/>
                <w:sz w:val="24"/>
                <w:szCs w:val="24"/>
              </w:rPr>
            </w:pPr>
            <w:r w:rsidRPr="0038240A">
              <w:rPr>
                <w:rFonts w:ascii="Times New Roman" w:hAnsi="Times New Roman"/>
                <w:bCs/>
                <w:sz w:val="24"/>
                <w:szCs w:val="24"/>
              </w:rPr>
              <w:t>29</w:t>
            </w:r>
          </w:p>
        </w:tc>
      </w:tr>
      <w:tr w:rsidR="0038240A" w:rsidRPr="0038240A" w:rsidTr="0038240A">
        <w:trPr>
          <w:trHeight w:val="335"/>
        </w:trPr>
        <w:tc>
          <w:tcPr>
            <w:tcW w:w="6193" w:type="dxa"/>
            <w:gridSpan w:val="2"/>
            <w:tcBorders>
              <w:top w:val="single" w:sz="4" w:space="0" w:color="auto"/>
              <w:left w:val="single" w:sz="4" w:space="0" w:color="auto"/>
              <w:bottom w:val="single" w:sz="4" w:space="0" w:color="auto"/>
              <w:right w:val="single" w:sz="4" w:space="0" w:color="auto"/>
            </w:tcBorders>
            <w:hideMark/>
          </w:tcPr>
          <w:p w:rsidR="0038240A" w:rsidRPr="0038240A" w:rsidRDefault="0038240A" w:rsidP="0038240A">
            <w:pPr>
              <w:spacing w:after="0" w:line="240" w:lineRule="auto"/>
              <w:rPr>
                <w:rFonts w:ascii="Times New Roman" w:hAnsi="Times New Roman"/>
                <w:sz w:val="24"/>
                <w:szCs w:val="24"/>
              </w:rPr>
            </w:pPr>
            <w:r w:rsidRPr="0038240A">
              <w:rPr>
                <w:rFonts w:ascii="Times New Roman" w:hAnsi="Times New Roman"/>
                <w:sz w:val="24"/>
                <w:szCs w:val="24"/>
              </w:rPr>
              <w:t>Часть, формируемая участниками образовательных отношений</w:t>
            </w:r>
          </w:p>
        </w:tc>
        <w:tc>
          <w:tcPr>
            <w:tcW w:w="935" w:type="dxa"/>
            <w:tcBorders>
              <w:top w:val="single" w:sz="4" w:space="0" w:color="auto"/>
              <w:left w:val="single" w:sz="4" w:space="0" w:color="auto"/>
              <w:bottom w:val="single" w:sz="4" w:space="0" w:color="auto"/>
              <w:right w:val="single" w:sz="4" w:space="0" w:color="auto"/>
            </w:tcBorders>
            <w:hideMark/>
          </w:tcPr>
          <w:p w:rsidR="0038240A" w:rsidRPr="0038240A" w:rsidRDefault="0038240A" w:rsidP="0038240A">
            <w:pPr>
              <w:spacing w:after="0" w:line="240" w:lineRule="auto"/>
              <w:rPr>
                <w:rFonts w:ascii="Times New Roman" w:hAnsi="Times New Roman"/>
                <w:sz w:val="24"/>
                <w:szCs w:val="24"/>
              </w:rPr>
            </w:pPr>
            <w:r w:rsidRPr="0038240A">
              <w:rPr>
                <w:rFonts w:ascii="Times New Roman" w:hAnsi="Times New Roman"/>
                <w:sz w:val="24"/>
                <w:szCs w:val="24"/>
              </w:rPr>
              <w:t> </w:t>
            </w:r>
          </w:p>
        </w:tc>
        <w:tc>
          <w:tcPr>
            <w:tcW w:w="1345" w:type="dxa"/>
            <w:tcBorders>
              <w:top w:val="single" w:sz="4" w:space="0" w:color="auto"/>
              <w:left w:val="single" w:sz="4" w:space="0" w:color="auto"/>
              <w:bottom w:val="single" w:sz="4" w:space="0" w:color="auto"/>
              <w:right w:val="single" w:sz="4" w:space="0" w:color="auto"/>
            </w:tcBorders>
            <w:hideMark/>
          </w:tcPr>
          <w:p w:rsidR="0038240A" w:rsidRPr="0038240A" w:rsidRDefault="0038240A" w:rsidP="0038240A">
            <w:pPr>
              <w:spacing w:after="0" w:line="240" w:lineRule="auto"/>
              <w:rPr>
                <w:rFonts w:ascii="Times New Roman" w:hAnsi="Times New Roman"/>
                <w:sz w:val="24"/>
                <w:szCs w:val="24"/>
              </w:rPr>
            </w:pPr>
            <w:r w:rsidRPr="0038240A">
              <w:rPr>
                <w:rFonts w:ascii="Times New Roman" w:hAnsi="Times New Roman"/>
                <w:sz w:val="24"/>
                <w:szCs w:val="24"/>
              </w:rPr>
              <w:t>4</w:t>
            </w:r>
          </w:p>
        </w:tc>
        <w:tc>
          <w:tcPr>
            <w:tcW w:w="1085" w:type="dxa"/>
            <w:tcBorders>
              <w:top w:val="single" w:sz="4" w:space="0" w:color="auto"/>
              <w:left w:val="single" w:sz="4" w:space="0" w:color="auto"/>
              <w:bottom w:val="single" w:sz="4" w:space="0" w:color="auto"/>
              <w:right w:val="single" w:sz="4" w:space="0" w:color="auto"/>
            </w:tcBorders>
            <w:hideMark/>
          </w:tcPr>
          <w:p w:rsidR="0038240A" w:rsidRPr="0038240A" w:rsidRDefault="0038240A" w:rsidP="0038240A">
            <w:pPr>
              <w:spacing w:after="0" w:line="240" w:lineRule="auto"/>
              <w:rPr>
                <w:rFonts w:ascii="Times New Roman" w:hAnsi="Times New Roman"/>
                <w:sz w:val="24"/>
                <w:szCs w:val="24"/>
              </w:rPr>
            </w:pPr>
            <w:r w:rsidRPr="0038240A">
              <w:rPr>
                <w:rFonts w:ascii="Times New Roman" w:hAnsi="Times New Roman"/>
                <w:sz w:val="24"/>
                <w:szCs w:val="24"/>
              </w:rPr>
              <w:t>5</w:t>
            </w:r>
          </w:p>
        </w:tc>
      </w:tr>
      <w:tr w:rsidR="0038240A" w:rsidRPr="0038240A" w:rsidTr="0038240A">
        <w:trPr>
          <w:trHeight w:val="335"/>
        </w:trPr>
        <w:tc>
          <w:tcPr>
            <w:tcW w:w="6193" w:type="dxa"/>
            <w:gridSpan w:val="2"/>
            <w:tcBorders>
              <w:top w:val="single" w:sz="4" w:space="0" w:color="auto"/>
              <w:left w:val="single" w:sz="4" w:space="0" w:color="auto"/>
              <w:bottom w:val="single" w:sz="4" w:space="0" w:color="auto"/>
              <w:right w:val="single" w:sz="4" w:space="0" w:color="auto"/>
            </w:tcBorders>
            <w:hideMark/>
          </w:tcPr>
          <w:p w:rsidR="0038240A" w:rsidRPr="0038240A" w:rsidRDefault="0038240A" w:rsidP="0038240A">
            <w:pPr>
              <w:spacing w:after="0" w:line="240" w:lineRule="auto"/>
              <w:rPr>
                <w:rFonts w:ascii="Times New Roman" w:hAnsi="Times New Roman"/>
                <w:sz w:val="24"/>
                <w:szCs w:val="24"/>
              </w:rPr>
            </w:pPr>
            <w:r w:rsidRPr="0038240A">
              <w:rPr>
                <w:rFonts w:ascii="Times New Roman" w:hAnsi="Times New Roman"/>
                <w:sz w:val="24"/>
                <w:szCs w:val="24"/>
              </w:rPr>
              <w:t>Учебные недели</w:t>
            </w:r>
          </w:p>
        </w:tc>
        <w:tc>
          <w:tcPr>
            <w:tcW w:w="935" w:type="dxa"/>
            <w:tcBorders>
              <w:top w:val="single" w:sz="4" w:space="0" w:color="auto"/>
              <w:left w:val="single" w:sz="4" w:space="0" w:color="auto"/>
              <w:bottom w:val="single" w:sz="4" w:space="0" w:color="auto"/>
              <w:right w:val="single" w:sz="4" w:space="0" w:color="auto"/>
            </w:tcBorders>
            <w:hideMark/>
          </w:tcPr>
          <w:p w:rsidR="0038240A" w:rsidRPr="0038240A" w:rsidRDefault="0038240A" w:rsidP="0038240A">
            <w:pPr>
              <w:spacing w:after="0" w:line="240" w:lineRule="auto"/>
              <w:rPr>
                <w:rFonts w:ascii="Times New Roman" w:hAnsi="Times New Roman"/>
                <w:sz w:val="24"/>
                <w:szCs w:val="24"/>
              </w:rPr>
            </w:pPr>
            <w:r w:rsidRPr="0038240A">
              <w:rPr>
                <w:rFonts w:ascii="Times New Roman" w:hAnsi="Times New Roman"/>
                <w:sz w:val="24"/>
                <w:szCs w:val="24"/>
              </w:rPr>
              <w:t> </w:t>
            </w:r>
          </w:p>
        </w:tc>
        <w:tc>
          <w:tcPr>
            <w:tcW w:w="1345" w:type="dxa"/>
            <w:tcBorders>
              <w:top w:val="single" w:sz="4" w:space="0" w:color="auto"/>
              <w:left w:val="single" w:sz="4" w:space="0" w:color="auto"/>
              <w:bottom w:val="single" w:sz="4" w:space="0" w:color="auto"/>
              <w:right w:val="single" w:sz="4" w:space="0" w:color="auto"/>
            </w:tcBorders>
            <w:hideMark/>
          </w:tcPr>
          <w:p w:rsidR="0038240A" w:rsidRPr="0038240A" w:rsidRDefault="0038240A" w:rsidP="0038240A">
            <w:pPr>
              <w:spacing w:after="0" w:line="240" w:lineRule="auto"/>
              <w:rPr>
                <w:rFonts w:ascii="Times New Roman" w:hAnsi="Times New Roman"/>
                <w:sz w:val="24"/>
                <w:szCs w:val="24"/>
              </w:rPr>
            </w:pPr>
            <w:r w:rsidRPr="0038240A">
              <w:rPr>
                <w:rFonts w:ascii="Times New Roman" w:hAnsi="Times New Roman"/>
                <w:sz w:val="24"/>
                <w:szCs w:val="24"/>
              </w:rPr>
              <w:t>34</w:t>
            </w:r>
          </w:p>
        </w:tc>
        <w:tc>
          <w:tcPr>
            <w:tcW w:w="1085" w:type="dxa"/>
            <w:tcBorders>
              <w:top w:val="single" w:sz="4" w:space="0" w:color="auto"/>
              <w:left w:val="single" w:sz="4" w:space="0" w:color="auto"/>
              <w:bottom w:val="single" w:sz="4" w:space="0" w:color="auto"/>
              <w:right w:val="single" w:sz="4" w:space="0" w:color="auto"/>
            </w:tcBorders>
            <w:hideMark/>
          </w:tcPr>
          <w:p w:rsidR="0038240A" w:rsidRPr="0038240A" w:rsidRDefault="0038240A" w:rsidP="0038240A">
            <w:pPr>
              <w:spacing w:after="0" w:line="240" w:lineRule="auto"/>
              <w:rPr>
                <w:rFonts w:ascii="Times New Roman" w:hAnsi="Times New Roman"/>
                <w:sz w:val="24"/>
                <w:szCs w:val="24"/>
              </w:rPr>
            </w:pPr>
            <w:r w:rsidRPr="0038240A">
              <w:rPr>
                <w:rFonts w:ascii="Times New Roman" w:hAnsi="Times New Roman"/>
                <w:sz w:val="24"/>
                <w:szCs w:val="24"/>
              </w:rPr>
              <w:t>34</w:t>
            </w:r>
          </w:p>
        </w:tc>
      </w:tr>
      <w:tr w:rsidR="0038240A" w:rsidRPr="0038240A" w:rsidTr="0038240A">
        <w:trPr>
          <w:trHeight w:val="335"/>
        </w:trPr>
        <w:tc>
          <w:tcPr>
            <w:tcW w:w="6193" w:type="dxa"/>
            <w:gridSpan w:val="2"/>
            <w:tcBorders>
              <w:top w:val="single" w:sz="4" w:space="0" w:color="auto"/>
              <w:left w:val="single" w:sz="4" w:space="0" w:color="auto"/>
              <w:bottom w:val="single" w:sz="4" w:space="0" w:color="auto"/>
              <w:right w:val="single" w:sz="4" w:space="0" w:color="auto"/>
            </w:tcBorders>
            <w:hideMark/>
          </w:tcPr>
          <w:p w:rsidR="0038240A" w:rsidRPr="0038240A" w:rsidRDefault="0038240A" w:rsidP="0038240A">
            <w:pPr>
              <w:spacing w:after="0" w:line="240" w:lineRule="auto"/>
              <w:rPr>
                <w:rFonts w:ascii="Times New Roman" w:hAnsi="Times New Roman"/>
                <w:bCs/>
                <w:sz w:val="24"/>
                <w:szCs w:val="24"/>
              </w:rPr>
            </w:pPr>
            <w:r w:rsidRPr="0038240A">
              <w:rPr>
                <w:rFonts w:ascii="Times New Roman" w:hAnsi="Times New Roman"/>
                <w:bCs/>
                <w:sz w:val="24"/>
                <w:szCs w:val="24"/>
              </w:rPr>
              <w:t>Всего часов</w:t>
            </w:r>
          </w:p>
        </w:tc>
        <w:tc>
          <w:tcPr>
            <w:tcW w:w="935" w:type="dxa"/>
            <w:tcBorders>
              <w:top w:val="single" w:sz="4" w:space="0" w:color="auto"/>
              <w:left w:val="single" w:sz="4" w:space="0" w:color="auto"/>
              <w:bottom w:val="single" w:sz="4" w:space="0" w:color="auto"/>
              <w:right w:val="single" w:sz="4" w:space="0" w:color="auto"/>
            </w:tcBorders>
            <w:hideMark/>
          </w:tcPr>
          <w:p w:rsidR="0038240A" w:rsidRPr="0038240A" w:rsidRDefault="0038240A" w:rsidP="0038240A">
            <w:pPr>
              <w:spacing w:after="0" w:line="240" w:lineRule="auto"/>
              <w:rPr>
                <w:rFonts w:ascii="Times New Roman" w:hAnsi="Times New Roman"/>
                <w:bCs/>
                <w:sz w:val="24"/>
                <w:szCs w:val="24"/>
              </w:rPr>
            </w:pPr>
            <w:r w:rsidRPr="0038240A">
              <w:rPr>
                <w:rFonts w:ascii="Times New Roman" w:hAnsi="Times New Roman"/>
                <w:bCs/>
                <w:sz w:val="24"/>
                <w:szCs w:val="24"/>
              </w:rPr>
              <w:t> </w:t>
            </w:r>
          </w:p>
        </w:tc>
        <w:tc>
          <w:tcPr>
            <w:tcW w:w="1345" w:type="dxa"/>
            <w:tcBorders>
              <w:top w:val="single" w:sz="4" w:space="0" w:color="auto"/>
              <w:left w:val="single" w:sz="4" w:space="0" w:color="auto"/>
              <w:bottom w:val="single" w:sz="4" w:space="0" w:color="auto"/>
              <w:right w:val="single" w:sz="4" w:space="0" w:color="auto"/>
            </w:tcBorders>
            <w:hideMark/>
          </w:tcPr>
          <w:p w:rsidR="0038240A" w:rsidRPr="0038240A" w:rsidRDefault="0038240A" w:rsidP="0038240A">
            <w:pPr>
              <w:spacing w:after="0" w:line="240" w:lineRule="auto"/>
              <w:rPr>
                <w:rFonts w:ascii="Times New Roman" w:hAnsi="Times New Roman"/>
                <w:bCs/>
                <w:sz w:val="24"/>
                <w:szCs w:val="24"/>
              </w:rPr>
            </w:pPr>
            <w:r w:rsidRPr="0038240A">
              <w:rPr>
                <w:rFonts w:ascii="Times New Roman" w:hAnsi="Times New Roman"/>
                <w:bCs/>
                <w:sz w:val="24"/>
                <w:szCs w:val="24"/>
              </w:rPr>
              <w:t>34</w:t>
            </w:r>
          </w:p>
        </w:tc>
        <w:tc>
          <w:tcPr>
            <w:tcW w:w="1085" w:type="dxa"/>
            <w:tcBorders>
              <w:top w:val="single" w:sz="4" w:space="0" w:color="auto"/>
              <w:left w:val="single" w:sz="4" w:space="0" w:color="auto"/>
              <w:bottom w:val="single" w:sz="4" w:space="0" w:color="auto"/>
              <w:right w:val="single" w:sz="4" w:space="0" w:color="auto"/>
            </w:tcBorders>
            <w:hideMark/>
          </w:tcPr>
          <w:p w:rsidR="0038240A" w:rsidRPr="0038240A" w:rsidRDefault="0038240A" w:rsidP="0038240A">
            <w:pPr>
              <w:spacing w:after="0" w:line="240" w:lineRule="auto"/>
              <w:rPr>
                <w:rFonts w:ascii="Times New Roman" w:hAnsi="Times New Roman"/>
                <w:bCs/>
                <w:sz w:val="24"/>
                <w:szCs w:val="24"/>
              </w:rPr>
            </w:pPr>
            <w:r w:rsidRPr="0038240A">
              <w:rPr>
                <w:rFonts w:ascii="Times New Roman" w:hAnsi="Times New Roman"/>
                <w:bCs/>
                <w:sz w:val="24"/>
                <w:szCs w:val="24"/>
              </w:rPr>
              <w:t>34</w:t>
            </w:r>
          </w:p>
        </w:tc>
      </w:tr>
      <w:tr w:rsidR="0038240A" w:rsidRPr="0038240A" w:rsidTr="0038240A">
        <w:trPr>
          <w:trHeight w:val="335"/>
        </w:trPr>
        <w:tc>
          <w:tcPr>
            <w:tcW w:w="6193" w:type="dxa"/>
            <w:gridSpan w:val="2"/>
            <w:tcBorders>
              <w:top w:val="single" w:sz="4" w:space="0" w:color="auto"/>
              <w:left w:val="single" w:sz="4" w:space="0" w:color="auto"/>
              <w:bottom w:val="single" w:sz="4" w:space="0" w:color="auto"/>
              <w:right w:val="single" w:sz="4" w:space="0" w:color="auto"/>
            </w:tcBorders>
            <w:hideMark/>
          </w:tcPr>
          <w:p w:rsidR="0038240A" w:rsidRPr="0038240A" w:rsidRDefault="0038240A" w:rsidP="0038240A">
            <w:pPr>
              <w:spacing w:after="0" w:line="240" w:lineRule="auto"/>
              <w:rPr>
                <w:rFonts w:ascii="Times New Roman" w:hAnsi="Times New Roman"/>
                <w:bCs/>
                <w:sz w:val="24"/>
                <w:szCs w:val="24"/>
              </w:rPr>
            </w:pPr>
            <w:r w:rsidRPr="0038240A">
              <w:rPr>
                <w:rFonts w:ascii="Times New Roman" w:hAnsi="Times New Roman"/>
                <w:bCs/>
                <w:sz w:val="24"/>
                <w:szCs w:val="24"/>
              </w:rPr>
              <w:t>Максимально допустимая недельная нагрузка в соответствии с действующими санитарными правилами и нормами</w:t>
            </w:r>
          </w:p>
        </w:tc>
        <w:tc>
          <w:tcPr>
            <w:tcW w:w="935" w:type="dxa"/>
            <w:tcBorders>
              <w:top w:val="single" w:sz="4" w:space="0" w:color="auto"/>
              <w:left w:val="single" w:sz="4" w:space="0" w:color="auto"/>
              <w:bottom w:val="single" w:sz="4" w:space="0" w:color="auto"/>
              <w:right w:val="single" w:sz="4" w:space="0" w:color="auto"/>
            </w:tcBorders>
            <w:hideMark/>
          </w:tcPr>
          <w:p w:rsidR="0038240A" w:rsidRPr="0038240A" w:rsidRDefault="0038240A" w:rsidP="0038240A">
            <w:pPr>
              <w:spacing w:after="0" w:line="240" w:lineRule="auto"/>
              <w:rPr>
                <w:rFonts w:ascii="Times New Roman" w:hAnsi="Times New Roman"/>
                <w:bCs/>
                <w:sz w:val="24"/>
                <w:szCs w:val="24"/>
              </w:rPr>
            </w:pPr>
            <w:r w:rsidRPr="0038240A">
              <w:rPr>
                <w:rFonts w:ascii="Times New Roman" w:hAnsi="Times New Roman"/>
                <w:bCs/>
                <w:sz w:val="24"/>
                <w:szCs w:val="24"/>
              </w:rPr>
              <w:t> </w:t>
            </w:r>
          </w:p>
        </w:tc>
        <w:tc>
          <w:tcPr>
            <w:tcW w:w="1345" w:type="dxa"/>
            <w:tcBorders>
              <w:top w:val="single" w:sz="4" w:space="0" w:color="auto"/>
              <w:left w:val="single" w:sz="4" w:space="0" w:color="auto"/>
              <w:bottom w:val="single" w:sz="4" w:space="0" w:color="auto"/>
              <w:right w:val="single" w:sz="4" w:space="0" w:color="auto"/>
            </w:tcBorders>
            <w:hideMark/>
          </w:tcPr>
          <w:p w:rsidR="0038240A" w:rsidRPr="0038240A" w:rsidRDefault="0038240A" w:rsidP="0038240A">
            <w:pPr>
              <w:spacing w:after="0" w:line="240" w:lineRule="auto"/>
              <w:rPr>
                <w:rFonts w:ascii="Times New Roman" w:hAnsi="Times New Roman"/>
                <w:bCs/>
                <w:sz w:val="24"/>
                <w:szCs w:val="24"/>
              </w:rPr>
            </w:pPr>
            <w:r w:rsidRPr="0038240A">
              <w:rPr>
                <w:rFonts w:ascii="Times New Roman" w:hAnsi="Times New Roman"/>
                <w:bCs/>
                <w:sz w:val="24"/>
                <w:szCs w:val="24"/>
              </w:rPr>
              <w:t>34</w:t>
            </w:r>
          </w:p>
        </w:tc>
        <w:tc>
          <w:tcPr>
            <w:tcW w:w="1085" w:type="dxa"/>
            <w:tcBorders>
              <w:top w:val="single" w:sz="4" w:space="0" w:color="auto"/>
              <w:left w:val="single" w:sz="4" w:space="0" w:color="auto"/>
              <w:bottom w:val="single" w:sz="4" w:space="0" w:color="auto"/>
              <w:right w:val="single" w:sz="4" w:space="0" w:color="auto"/>
            </w:tcBorders>
            <w:hideMark/>
          </w:tcPr>
          <w:p w:rsidR="0038240A" w:rsidRPr="0038240A" w:rsidRDefault="0038240A" w:rsidP="0038240A">
            <w:pPr>
              <w:spacing w:after="0" w:line="240" w:lineRule="auto"/>
              <w:rPr>
                <w:rFonts w:ascii="Times New Roman" w:hAnsi="Times New Roman"/>
                <w:bCs/>
                <w:sz w:val="24"/>
                <w:szCs w:val="24"/>
              </w:rPr>
            </w:pPr>
            <w:r w:rsidRPr="0038240A">
              <w:rPr>
                <w:rFonts w:ascii="Times New Roman" w:hAnsi="Times New Roman"/>
                <w:bCs/>
                <w:sz w:val="24"/>
                <w:szCs w:val="24"/>
              </w:rPr>
              <w:t>34</w:t>
            </w:r>
          </w:p>
        </w:tc>
      </w:tr>
      <w:tr w:rsidR="0038240A" w:rsidRPr="0038240A" w:rsidTr="0038240A">
        <w:trPr>
          <w:trHeight w:val="351"/>
        </w:trPr>
        <w:tc>
          <w:tcPr>
            <w:tcW w:w="6193" w:type="dxa"/>
            <w:gridSpan w:val="2"/>
            <w:tcBorders>
              <w:top w:val="single" w:sz="4" w:space="0" w:color="auto"/>
              <w:left w:val="single" w:sz="4" w:space="0" w:color="auto"/>
              <w:bottom w:val="single" w:sz="4" w:space="0" w:color="auto"/>
              <w:right w:val="single" w:sz="4" w:space="0" w:color="auto"/>
            </w:tcBorders>
            <w:hideMark/>
          </w:tcPr>
          <w:p w:rsidR="0038240A" w:rsidRPr="0038240A" w:rsidRDefault="0038240A" w:rsidP="0038240A">
            <w:pPr>
              <w:spacing w:after="0" w:line="240" w:lineRule="auto"/>
              <w:rPr>
                <w:rFonts w:ascii="Times New Roman" w:hAnsi="Times New Roman"/>
                <w:bCs/>
                <w:sz w:val="24"/>
                <w:szCs w:val="24"/>
              </w:rPr>
            </w:pPr>
            <w:r w:rsidRPr="0038240A">
              <w:rPr>
                <w:rFonts w:ascii="Times New Roman" w:hAnsi="Times New Roman"/>
                <w:bCs/>
                <w:sz w:val="24"/>
                <w:szCs w:val="24"/>
                <w:lang w:eastAsia="ru-RU"/>
              </w:rPr>
              <w:t>Общая допустимая нагрузка за период обучения в 10–11-х классах в соответствии с действующими санитарными правилами и нормами в часах, итого</w:t>
            </w:r>
          </w:p>
        </w:tc>
        <w:tc>
          <w:tcPr>
            <w:tcW w:w="935" w:type="dxa"/>
            <w:tcBorders>
              <w:top w:val="single" w:sz="4" w:space="0" w:color="auto"/>
              <w:left w:val="single" w:sz="4" w:space="0" w:color="auto"/>
              <w:bottom w:val="single" w:sz="4" w:space="0" w:color="auto"/>
              <w:right w:val="single" w:sz="4" w:space="0" w:color="auto"/>
            </w:tcBorders>
            <w:hideMark/>
          </w:tcPr>
          <w:p w:rsidR="0038240A" w:rsidRPr="0038240A" w:rsidRDefault="0038240A" w:rsidP="0038240A">
            <w:pPr>
              <w:spacing w:after="0" w:line="240" w:lineRule="auto"/>
              <w:rPr>
                <w:rFonts w:ascii="Times New Roman" w:hAnsi="Times New Roman"/>
                <w:bCs/>
                <w:sz w:val="24"/>
                <w:szCs w:val="24"/>
              </w:rPr>
            </w:pPr>
            <w:r w:rsidRPr="0038240A">
              <w:rPr>
                <w:rFonts w:ascii="Times New Roman" w:hAnsi="Times New Roman"/>
                <w:bCs/>
                <w:sz w:val="24"/>
                <w:szCs w:val="24"/>
              </w:rPr>
              <w:t> </w:t>
            </w:r>
          </w:p>
        </w:tc>
        <w:tc>
          <w:tcPr>
            <w:tcW w:w="1345" w:type="dxa"/>
            <w:tcBorders>
              <w:top w:val="single" w:sz="4" w:space="0" w:color="auto"/>
              <w:left w:val="single" w:sz="4" w:space="0" w:color="auto"/>
              <w:bottom w:val="single" w:sz="4" w:space="0" w:color="auto"/>
              <w:right w:val="single" w:sz="4" w:space="0" w:color="auto"/>
            </w:tcBorders>
            <w:hideMark/>
          </w:tcPr>
          <w:p w:rsidR="0038240A" w:rsidRPr="0038240A" w:rsidRDefault="0038240A" w:rsidP="0038240A">
            <w:pPr>
              <w:spacing w:after="0" w:line="240" w:lineRule="auto"/>
              <w:rPr>
                <w:rFonts w:ascii="Times New Roman" w:hAnsi="Times New Roman"/>
                <w:bCs/>
                <w:sz w:val="24"/>
                <w:szCs w:val="24"/>
              </w:rPr>
            </w:pPr>
            <w:r w:rsidRPr="0038240A">
              <w:rPr>
                <w:rFonts w:ascii="Times New Roman" w:hAnsi="Times New Roman"/>
                <w:bCs/>
                <w:sz w:val="24"/>
                <w:szCs w:val="24"/>
              </w:rPr>
              <w:t>2312</w:t>
            </w:r>
          </w:p>
        </w:tc>
        <w:tc>
          <w:tcPr>
            <w:tcW w:w="1085" w:type="dxa"/>
            <w:tcBorders>
              <w:top w:val="single" w:sz="4" w:space="0" w:color="auto"/>
              <w:left w:val="single" w:sz="4" w:space="0" w:color="auto"/>
              <w:bottom w:val="single" w:sz="4" w:space="0" w:color="auto"/>
              <w:right w:val="single" w:sz="4" w:space="0" w:color="auto"/>
            </w:tcBorders>
            <w:hideMark/>
          </w:tcPr>
          <w:p w:rsidR="0038240A" w:rsidRPr="0038240A" w:rsidRDefault="0038240A" w:rsidP="0038240A">
            <w:pPr>
              <w:spacing w:after="0" w:line="240" w:lineRule="auto"/>
              <w:rPr>
                <w:rFonts w:ascii="Times New Roman" w:hAnsi="Times New Roman"/>
                <w:bCs/>
                <w:sz w:val="24"/>
                <w:szCs w:val="24"/>
              </w:rPr>
            </w:pPr>
            <w:r w:rsidRPr="0038240A">
              <w:rPr>
                <w:rFonts w:ascii="Times New Roman" w:hAnsi="Times New Roman"/>
                <w:bCs/>
                <w:sz w:val="24"/>
                <w:szCs w:val="24"/>
              </w:rPr>
              <w:t>2315</w:t>
            </w:r>
          </w:p>
        </w:tc>
      </w:tr>
    </w:tbl>
    <w:p w:rsidR="003A35D9" w:rsidRDefault="003A35D9">
      <w:pPr>
        <w:spacing w:after="0" w:line="336" w:lineRule="auto"/>
        <w:ind w:firstLine="709"/>
        <w:jc w:val="both"/>
        <w:rPr>
          <w:rFonts w:ascii="Times New Roman" w:eastAsia="Times New Roman" w:hAnsi="Times New Roman"/>
          <w:color w:val="000000"/>
          <w:sz w:val="28"/>
          <w:szCs w:val="28"/>
          <w:lang w:eastAsia="ru-RU"/>
        </w:rPr>
      </w:pPr>
    </w:p>
    <w:p w:rsidR="003A35D9" w:rsidRDefault="003A35D9">
      <w:pPr>
        <w:spacing w:after="0" w:line="336" w:lineRule="auto"/>
        <w:ind w:firstLine="709"/>
        <w:jc w:val="both"/>
        <w:rPr>
          <w:rFonts w:ascii="Times New Roman" w:eastAsia="Times New Roman" w:hAnsi="Times New Roman"/>
          <w:color w:val="000000"/>
          <w:sz w:val="28"/>
          <w:szCs w:val="28"/>
          <w:lang w:eastAsia="ru-RU"/>
        </w:rPr>
      </w:pPr>
    </w:p>
    <w:p w:rsidR="00900AA1" w:rsidRDefault="00E616C2">
      <w:pPr>
        <w:spacing w:after="0" w:line="336" w:lineRule="auto"/>
        <w:ind w:firstLine="709"/>
        <w:jc w:val="both"/>
        <w:rPr>
          <w:rFonts w:ascii="Times New Roman" w:eastAsia="Times New Roman" w:hAnsi="Times New Roman"/>
          <w:sz w:val="24"/>
          <w:szCs w:val="24"/>
          <w:lang w:eastAsia="ru-RU"/>
        </w:rPr>
      </w:pPr>
      <w:r>
        <w:rPr>
          <w:rFonts w:ascii="Times New Roman" w:eastAsia="Times New Roman" w:hAnsi="Times New Roman"/>
          <w:color w:val="000000"/>
          <w:sz w:val="28"/>
          <w:szCs w:val="28"/>
          <w:lang w:eastAsia="ru-RU"/>
        </w:rPr>
        <w:t>132. Федеральный календарный учебный график.</w:t>
      </w:r>
    </w:p>
    <w:p w:rsidR="003A35D9" w:rsidRPr="003A35D9" w:rsidRDefault="003A35D9" w:rsidP="003A35D9">
      <w:pPr>
        <w:autoSpaceDE w:val="0"/>
        <w:autoSpaceDN w:val="0"/>
        <w:spacing w:after="0" w:line="240" w:lineRule="auto"/>
        <w:ind w:left="1592" w:right="1589"/>
        <w:jc w:val="center"/>
        <w:rPr>
          <w:rFonts w:ascii="Times New Roman" w:eastAsia="Times New Roman" w:hAnsi="Times New Roman"/>
          <w:b/>
          <w:bCs/>
          <w:sz w:val="28"/>
          <w:szCs w:val="28"/>
        </w:rPr>
      </w:pPr>
      <w:r w:rsidRPr="003A35D9">
        <w:rPr>
          <w:rFonts w:ascii="Times New Roman" w:eastAsia="Times New Roman" w:hAnsi="Times New Roman"/>
          <w:b/>
          <w:bCs/>
          <w:sz w:val="28"/>
          <w:szCs w:val="28"/>
        </w:rPr>
        <w:t>Учебный план среднего общего образования универсального профиля</w:t>
      </w:r>
      <w:r w:rsidRPr="003A35D9">
        <w:rPr>
          <w:rFonts w:ascii="Times New Roman" w:eastAsia="Times New Roman" w:hAnsi="Times New Roman"/>
          <w:b/>
          <w:bCs/>
          <w:spacing w:val="-57"/>
          <w:sz w:val="28"/>
          <w:szCs w:val="28"/>
        </w:rPr>
        <w:t xml:space="preserve"> </w:t>
      </w:r>
      <w:r w:rsidRPr="003A35D9">
        <w:rPr>
          <w:rFonts w:ascii="Times New Roman" w:eastAsia="Times New Roman" w:hAnsi="Times New Roman"/>
          <w:b/>
          <w:bCs/>
          <w:sz w:val="28"/>
          <w:szCs w:val="28"/>
        </w:rPr>
        <w:t>МКОУ</w:t>
      </w:r>
      <w:r w:rsidRPr="003A35D9">
        <w:rPr>
          <w:rFonts w:ascii="Times New Roman" w:eastAsia="Times New Roman" w:hAnsi="Times New Roman"/>
          <w:b/>
          <w:bCs/>
          <w:spacing w:val="2"/>
          <w:sz w:val="28"/>
          <w:szCs w:val="28"/>
        </w:rPr>
        <w:t xml:space="preserve"> </w:t>
      </w:r>
      <w:r w:rsidRPr="003A35D9">
        <w:rPr>
          <w:rFonts w:ascii="Times New Roman" w:eastAsia="Times New Roman" w:hAnsi="Times New Roman"/>
          <w:b/>
          <w:bCs/>
          <w:sz w:val="28"/>
          <w:szCs w:val="28"/>
        </w:rPr>
        <w:t>«Испикская СОШ»(при</w:t>
      </w:r>
      <w:r w:rsidRPr="003A35D9">
        <w:rPr>
          <w:rFonts w:ascii="Times New Roman" w:eastAsia="Times New Roman" w:hAnsi="Times New Roman"/>
          <w:b/>
          <w:bCs/>
          <w:spacing w:val="-2"/>
          <w:sz w:val="28"/>
          <w:szCs w:val="28"/>
        </w:rPr>
        <w:t xml:space="preserve"> </w:t>
      </w:r>
      <w:r w:rsidRPr="003A35D9">
        <w:rPr>
          <w:rFonts w:ascii="Times New Roman" w:eastAsia="Times New Roman" w:hAnsi="Times New Roman"/>
          <w:b/>
          <w:bCs/>
          <w:sz w:val="28"/>
          <w:szCs w:val="28"/>
        </w:rPr>
        <w:t>пятидневной</w:t>
      </w:r>
      <w:r w:rsidRPr="003A35D9">
        <w:rPr>
          <w:rFonts w:ascii="Times New Roman" w:eastAsia="Times New Roman" w:hAnsi="Times New Roman"/>
          <w:b/>
          <w:bCs/>
          <w:spacing w:val="-3"/>
          <w:sz w:val="28"/>
          <w:szCs w:val="28"/>
        </w:rPr>
        <w:t xml:space="preserve"> </w:t>
      </w:r>
      <w:r w:rsidRPr="003A35D9">
        <w:rPr>
          <w:rFonts w:ascii="Times New Roman" w:eastAsia="Times New Roman" w:hAnsi="Times New Roman"/>
          <w:b/>
          <w:bCs/>
          <w:sz w:val="28"/>
          <w:szCs w:val="28"/>
        </w:rPr>
        <w:t>учебной</w:t>
      </w:r>
      <w:r w:rsidRPr="003A35D9">
        <w:rPr>
          <w:rFonts w:ascii="Times New Roman" w:eastAsia="Times New Roman" w:hAnsi="Times New Roman"/>
          <w:b/>
          <w:bCs/>
          <w:spacing w:val="5"/>
          <w:sz w:val="28"/>
          <w:szCs w:val="28"/>
        </w:rPr>
        <w:t xml:space="preserve"> </w:t>
      </w:r>
      <w:r w:rsidRPr="003A35D9">
        <w:rPr>
          <w:rFonts w:ascii="Times New Roman" w:eastAsia="Times New Roman" w:hAnsi="Times New Roman"/>
          <w:b/>
          <w:bCs/>
          <w:sz w:val="28"/>
          <w:szCs w:val="28"/>
        </w:rPr>
        <w:t>неделе)</w:t>
      </w:r>
    </w:p>
    <w:p w:rsidR="003A35D9" w:rsidRPr="003A35D9" w:rsidRDefault="003A35D9" w:rsidP="003A35D9">
      <w:pPr>
        <w:autoSpaceDE w:val="0"/>
        <w:autoSpaceDN w:val="0"/>
        <w:spacing w:before="1" w:after="0" w:line="550" w:lineRule="atLeast"/>
        <w:ind w:left="3696" w:right="3073"/>
        <w:jc w:val="center"/>
        <w:rPr>
          <w:rFonts w:ascii="Times New Roman" w:eastAsia="Times New Roman" w:hAnsi="Times New Roman"/>
          <w:b/>
          <w:bCs/>
          <w:spacing w:val="-57"/>
          <w:sz w:val="28"/>
          <w:szCs w:val="28"/>
        </w:rPr>
      </w:pPr>
      <w:r w:rsidRPr="003A35D9">
        <w:rPr>
          <w:rFonts w:ascii="Times New Roman" w:eastAsia="Times New Roman" w:hAnsi="Times New Roman"/>
          <w:b/>
          <w:bCs/>
          <w:sz w:val="28"/>
          <w:szCs w:val="28"/>
        </w:rPr>
        <w:t>2023-2024 учебный год, 10 класс</w:t>
      </w:r>
    </w:p>
    <w:p w:rsidR="003A35D9" w:rsidRPr="003A35D9" w:rsidRDefault="003A35D9" w:rsidP="003A35D9">
      <w:pPr>
        <w:autoSpaceDE w:val="0"/>
        <w:autoSpaceDN w:val="0"/>
        <w:spacing w:before="1" w:after="0" w:line="550" w:lineRule="atLeast"/>
        <w:ind w:left="3696" w:right="3686"/>
        <w:jc w:val="center"/>
        <w:rPr>
          <w:rFonts w:ascii="Times New Roman" w:eastAsia="Times New Roman" w:hAnsi="Times New Roman"/>
          <w:b/>
          <w:bCs/>
          <w:sz w:val="28"/>
          <w:szCs w:val="28"/>
        </w:rPr>
      </w:pPr>
      <w:r w:rsidRPr="003A35D9">
        <w:rPr>
          <w:rFonts w:ascii="Times New Roman" w:eastAsia="Times New Roman" w:hAnsi="Times New Roman"/>
          <w:b/>
          <w:bCs/>
          <w:sz w:val="28"/>
          <w:szCs w:val="28"/>
        </w:rPr>
        <w:t>Пояснительная</w:t>
      </w:r>
      <w:r w:rsidRPr="003A35D9">
        <w:rPr>
          <w:rFonts w:ascii="Times New Roman" w:eastAsia="Times New Roman" w:hAnsi="Times New Roman"/>
          <w:b/>
          <w:bCs/>
          <w:spacing w:val="-3"/>
          <w:sz w:val="28"/>
          <w:szCs w:val="28"/>
        </w:rPr>
        <w:t xml:space="preserve"> </w:t>
      </w:r>
      <w:r w:rsidRPr="003A35D9">
        <w:rPr>
          <w:rFonts w:ascii="Times New Roman" w:eastAsia="Times New Roman" w:hAnsi="Times New Roman"/>
          <w:b/>
          <w:bCs/>
          <w:sz w:val="28"/>
          <w:szCs w:val="28"/>
        </w:rPr>
        <w:t>записка</w:t>
      </w:r>
    </w:p>
    <w:p w:rsidR="003A35D9" w:rsidRPr="003A35D9" w:rsidRDefault="003A35D9" w:rsidP="003A35D9">
      <w:pPr>
        <w:widowControl/>
        <w:spacing w:before="100" w:beforeAutospacing="1" w:after="100" w:afterAutospacing="1" w:line="240" w:lineRule="auto"/>
        <w:rPr>
          <w:rFonts w:ascii="Times New Roman" w:eastAsia="Times New Roman" w:hAnsi="Times New Roman"/>
          <w:sz w:val="28"/>
          <w:szCs w:val="28"/>
          <w:lang w:eastAsia="ru-RU"/>
        </w:rPr>
      </w:pPr>
      <w:r w:rsidRPr="003A35D9">
        <w:rPr>
          <w:rFonts w:ascii="Times New Roman" w:eastAsia="Times New Roman" w:hAnsi="Times New Roman"/>
          <w:sz w:val="28"/>
          <w:szCs w:val="28"/>
          <w:lang w:eastAsia="ru-RU"/>
        </w:rPr>
        <w:t>Учебный план МКОУ «Испикская СОШ»» (далее – школа):</w:t>
      </w:r>
    </w:p>
    <w:p w:rsidR="003A35D9" w:rsidRPr="003A35D9" w:rsidRDefault="003A35D9" w:rsidP="00C76A6B">
      <w:pPr>
        <w:widowControl/>
        <w:numPr>
          <w:ilvl w:val="0"/>
          <w:numId w:val="113"/>
        </w:numPr>
        <w:autoSpaceDE w:val="0"/>
        <w:autoSpaceDN w:val="0"/>
        <w:spacing w:before="100" w:beforeAutospacing="1" w:after="100" w:afterAutospacing="1" w:line="240" w:lineRule="auto"/>
        <w:rPr>
          <w:rFonts w:ascii="Times New Roman" w:eastAsia="Times New Roman" w:hAnsi="Times New Roman"/>
          <w:sz w:val="28"/>
          <w:szCs w:val="28"/>
          <w:lang w:eastAsia="ru-RU"/>
        </w:rPr>
      </w:pPr>
      <w:r w:rsidRPr="003A35D9">
        <w:rPr>
          <w:rFonts w:ascii="Times New Roman" w:eastAsia="Times New Roman" w:hAnsi="Times New Roman"/>
          <w:sz w:val="28"/>
          <w:szCs w:val="28"/>
          <w:lang w:eastAsia="ru-RU"/>
        </w:rPr>
        <w:t>фиксирует максимальный объем учебной нагрузки обучающихся;</w:t>
      </w:r>
    </w:p>
    <w:p w:rsidR="003A35D9" w:rsidRPr="003A35D9" w:rsidRDefault="003A35D9" w:rsidP="00C76A6B">
      <w:pPr>
        <w:widowControl/>
        <w:numPr>
          <w:ilvl w:val="0"/>
          <w:numId w:val="113"/>
        </w:numPr>
        <w:autoSpaceDE w:val="0"/>
        <w:autoSpaceDN w:val="0"/>
        <w:spacing w:before="100" w:beforeAutospacing="1" w:after="100" w:afterAutospacing="1" w:line="240" w:lineRule="auto"/>
        <w:rPr>
          <w:rFonts w:ascii="Times New Roman" w:eastAsia="Times New Roman" w:hAnsi="Times New Roman"/>
          <w:sz w:val="28"/>
          <w:szCs w:val="28"/>
          <w:lang w:eastAsia="ru-RU"/>
        </w:rPr>
      </w:pPr>
      <w:r w:rsidRPr="003A35D9">
        <w:rPr>
          <w:rFonts w:ascii="Times New Roman" w:eastAsia="Times New Roman" w:hAnsi="Times New Roman"/>
          <w:sz w:val="28"/>
          <w:szCs w:val="28"/>
          <w:lang w:eastAsia="ru-RU"/>
        </w:rPr>
        <w:t>определяет (регламентирует) перечень учебных предметов, курсов и время, отводимое на их освоение и организацию;</w:t>
      </w:r>
    </w:p>
    <w:p w:rsidR="003A35D9" w:rsidRPr="003A35D9" w:rsidRDefault="003A35D9" w:rsidP="00C76A6B">
      <w:pPr>
        <w:widowControl/>
        <w:numPr>
          <w:ilvl w:val="0"/>
          <w:numId w:val="113"/>
        </w:numPr>
        <w:autoSpaceDE w:val="0"/>
        <w:autoSpaceDN w:val="0"/>
        <w:spacing w:before="100" w:beforeAutospacing="1" w:after="100" w:afterAutospacing="1" w:line="240" w:lineRule="auto"/>
        <w:rPr>
          <w:rFonts w:ascii="Times New Roman" w:eastAsia="Times New Roman" w:hAnsi="Times New Roman"/>
          <w:sz w:val="28"/>
          <w:szCs w:val="28"/>
          <w:lang w:eastAsia="ru-RU"/>
        </w:rPr>
      </w:pPr>
      <w:r w:rsidRPr="003A35D9">
        <w:rPr>
          <w:rFonts w:ascii="Times New Roman" w:eastAsia="Times New Roman" w:hAnsi="Times New Roman"/>
          <w:sz w:val="28"/>
          <w:szCs w:val="28"/>
          <w:lang w:eastAsia="ru-RU"/>
        </w:rPr>
        <w:t>распределяет учебные предметы, курсы, модули по классам и учебным годам.</w:t>
      </w:r>
    </w:p>
    <w:p w:rsidR="003A35D9" w:rsidRPr="003A35D9" w:rsidRDefault="003A35D9" w:rsidP="003A35D9">
      <w:pPr>
        <w:widowControl/>
        <w:spacing w:before="100" w:beforeAutospacing="1" w:after="100" w:afterAutospacing="1" w:line="240" w:lineRule="auto"/>
        <w:rPr>
          <w:rFonts w:ascii="Times New Roman" w:eastAsia="Times New Roman" w:hAnsi="Times New Roman"/>
          <w:sz w:val="28"/>
          <w:szCs w:val="28"/>
          <w:lang w:eastAsia="ru-RU"/>
        </w:rPr>
      </w:pPr>
      <w:r w:rsidRPr="003A35D9">
        <w:rPr>
          <w:rFonts w:ascii="Times New Roman" w:eastAsia="Times New Roman" w:hAnsi="Times New Roman"/>
          <w:sz w:val="28"/>
          <w:szCs w:val="28"/>
          <w:lang w:eastAsia="ru-RU"/>
        </w:rPr>
        <w:t>Учебный план состоит из двух частей: обязательной части и части, формируемой участниками образовательных отношений.</w:t>
      </w:r>
    </w:p>
    <w:p w:rsidR="003A35D9" w:rsidRPr="003A35D9" w:rsidRDefault="003A35D9" w:rsidP="003A35D9">
      <w:pPr>
        <w:widowControl/>
        <w:spacing w:before="100" w:beforeAutospacing="1" w:after="100" w:afterAutospacing="1" w:line="240" w:lineRule="auto"/>
        <w:rPr>
          <w:rFonts w:ascii="Times New Roman" w:eastAsia="Times New Roman" w:hAnsi="Times New Roman"/>
          <w:sz w:val="28"/>
          <w:szCs w:val="28"/>
          <w:lang w:eastAsia="ru-RU"/>
        </w:rPr>
      </w:pPr>
      <w:r w:rsidRPr="003A35D9">
        <w:rPr>
          <w:rFonts w:ascii="Times New Roman" w:eastAsia="Times New Roman" w:hAnsi="Times New Roman"/>
          <w:sz w:val="28"/>
          <w:szCs w:val="28"/>
          <w:lang w:eastAsia="ru-RU"/>
        </w:rPr>
        <w:t>Обязательная часть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w:t>
      </w:r>
    </w:p>
    <w:p w:rsidR="003A35D9" w:rsidRPr="003A35D9" w:rsidRDefault="003A35D9" w:rsidP="003A35D9">
      <w:pPr>
        <w:widowControl/>
        <w:spacing w:before="100" w:beforeAutospacing="1" w:after="100" w:afterAutospacing="1" w:line="240" w:lineRule="auto"/>
        <w:rPr>
          <w:rFonts w:ascii="Times New Roman" w:eastAsia="Times New Roman" w:hAnsi="Times New Roman"/>
          <w:sz w:val="28"/>
          <w:szCs w:val="28"/>
          <w:lang w:eastAsia="ru-RU"/>
        </w:rPr>
      </w:pPr>
      <w:r w:rsidRPr="003A35D9">
        <w:rPr>
          <w:rFonts w:ascii="Times New Roman" w:eastAsia="Times New Roman" w:hAnsi="Times New Roman"/>
          <w:sz w:val="28"/>
          <w:szCs w:val="28"/>
          <w:lang w:eastAsia="ru-RU"/>
        </w:rPr>
        <w:t xml:space="preserve">Часть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w:t>
      </w:r>
    </w:p>
    <w:p w:rsidR="003A35D9" w:rsidRPr="003A35D9" w:rsidRDefault="003A35D9" w:rsidP="003A35D9">
      <w:pPr>
        <w:widowControl/>
        <w:spacing w:before="100" w:beforeAutospacing="1" w:after="100" w:afterAutospacing="1" w:line="240" w:lineRule="auto"/>
        <w:rPr>
          <w:rFonts w:ascii="Times New Roman" w:eastAsia="Times New Roman" w:hAnsi="Times New Roman"/>
          <w:sz w:val="28"/>
          <w:szCs w:val="28"/>
          <w:lang w:eastAsia="ru-RU"/>
        </w:rPr>
      </w:pPr>
      <w:r w:rsidRPr="003A35D9">
        <w:rPr>
          <w:rFonts w:ascii="Times New Roman" w:eastAsia="Times New Roman" w:hAnsi="Times New Roman"/>
          <w:sz w:val="28"/>
          <w:szCs w:val="28"/>
          <w:lang w:eastAsia="ru-RU"/>
        </w:rPr>
        <w:t>Время, отводимое на данную часть учебного плана, использовано на:</w:t>
      </w:r>
    </w:p>
    <w:p w:rsidR="003A35D9" w:rsidRPr="003A35D9" w:rsidRDefault="003A35D9" w:rsidP="00C76A6B">
      <w:pPr>
        <w:widowControl/>
        <w:numPr>
          <w:ilvl w:val="0"/>
          <w:numId w:val="114"/>
        </w:numPr>
        <w:autoSpaceDE w:val="0"/>
        <w:autoSpaceDN w:val="0"/>
        <w:spacing w:before="100" w:beforeAutospacing="1" w:after="100" w:afterAutospacing="1" w:line="240" w:lineRule="auto"/>
        <w:rPr>
          <w:rFonts w:ascii="Times New Roman" w:eastAsia="Times New Roman" w:hAnsi="Times New Roman"/>
          <w:sz w:val="28"/>
          <w:szCs w:val="28"/>
          <w:lang w:eastAsia="ru-RU"/>
        </w:rPr>
      </w:pPr>
      <w:r w:rsidRPr="003A35D9">
        <w:rPr>
          <w:rFonts w:ascii="Times New Roman" w:eastAsia="Times New Roman" w:hAnsi="Times New Roman"/>
          <w:sz w:val="28"/>
          <w:szCs w:val="28"/>
          <w:lang w:eastAsia="ru-RU"/>
        </w:rPr>
        <w:t>увеличение учебных часов, предусмотренных на изучение отдельных учебных предметов обязательной части, в том числе на углубленном уровне;</w:t>
      </w:r>
    </w:p>
    <w:p w:rsidR="003A35D9" w:rsidRPr="003A35D9" w:rsidRDefault="003A35D9" w:rsidP="00C76A6B">
      <w:pPr>
        <w:widowControl/>
        <w:numPr>
          <w:ilvl w:val="0"/>
          <w:numId w:val="114"/>
        </w:numPr>
        <w:autoSpaceDE w:val="0"/>
        <w:autoSpaceDN w:val="0"/>
        <w:spacing w:before="100" w:beforeAutospacing="1" w:after="100" w:afterAutospacing="1" w:line="240" w:lineRule="auto"/>
        <w:rPr>
          <w:rFonts w:ascii="Times New Roman" w:eastAsia="Times New Roman" w:hAnsi="Times New Roman"/>
          <w:sz w:val="28"/>
          <w:szCs w:val="28"/>
          <w:lang w:eastAsia="ru-RU"/>
        </w:rPr>
      </w:pPr>
      <w:r w:rsidRPr="003A35D9">
        <w:rPr>
          <w:rFonts w:ascii="Times New Roman" w:eastAsia="Times New Roman" w:hAnsi="Times New Roman"/>
          <w:sz w:val="28"/>
          <w:szCs w:val="28"/>
          <w:lang w:eastAsia="ru-RU"/>
        </w:rP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3A35D9" w:rsidRPr="003A35D9" w:rsidRDefault="003A35D9" w:rsidP="00C76A6B">
      <w:pPr>
        <w:widowControl/>
        <w:numPr>
          <w:ilvl w:val="0"/>
          <w:numId w:val="114"/>
        </w:numPr>
        <w:autoSpaceDE w:val="0"/>
        <w:autoSpaceDN w:val="0"/>
        <w:spacing w:before="100" w:beforeAutospacing="1" w:after="100" w:afterAutospacing="1" w:line="240" w:lineRule="auto"/>
        <w:rPr>
          <w:rFonts w:ascii="Times New Roman" w:eastAsia="Times New Roman" w:hAnsi="Times New Roman"/>
          <w:sz w:val="28"/>
          <w:szCs w:val="28"/>
          <w:lang w:eastAsia="ru-RU"/>
        </w:rPr>
      </w:pPr>
      <w:r w:rsidRPr="003A35D9">
        <w:rPr>
          <w:rFonts w:ascii="Times New Roman" w:eastAsia="Times New Roman" w:hAnsi="Times New Roman"/>
          <w:sz w:val="28"/>
          <w:szCs w:val="28"/>
          <w:lang w:eastAsia="ru-RU"/>
        </w:rPr>
        <w:t>другие виды учебной, воспитательной, спортивной и иной деятельности обучающихся.</w:t>
      </w:r>
    </w:p>
    <w:p w:rsidR="003A35D9" w:rsidRPr="003A35D9" w:rsidRDefault="003A35D9" w:rsidP="003A35D9">
      <w:pPr>
        <w:widowControl/>
        <w:spacing w:before="100" w:beforeAutospacing="1" w:after="100" w:afterAutospacing="1" w:line="240" w:lineRule="auto"/>
        <w:rPr>
          <w:rFonts w:ascii="Times New Roman" w:eastAsia="Times New Roman" w:hAnsi="Times New Roman"/>
          <w:sz w:val="28"/>
          <w:szCs w:val="28"/>
          <w:lang w:eastAsia="ru-RU"/>
        </w:rPr>
      </w:pPr>
      <w:r w:rsidRPr="003A35D9">
        <w:rPr>
          <w:rFonts w:ascii="Times New Roman" w:eastAsia="Times New Roman" w:hAnsi="Times New Roman"/>
          <w:sz w:val="28"/>
          <w:szCs w:val="28"/>
          <w:lang w:eastAsia="ru-RU"/>
        </w:rPr>
        <w:t>Учебный план определяет количество учебных занятий за два года на одного обучающегося – 2516 часов (37 часов в неделю).</w:t>
      </w:r>
    </w:p>
    <w:p w:rsidR="003A35D9" w:rsidRPr="003A35D9" w:rsidRDefault="003A35D9" w:rsidP="003A35D9">
      <w:pPr>
        <w:widowControl/>
        <w:spacing w:before="100" w:beforeAutospacing="1" w:after="100" w:afterAutospacing="1" w:line="240" w:lineRule="auto"/>
        <w:rPr>
          <w:rFonts w:ascii="Times New Roman" w:eastAsia="Times New Roman" w:hAnsi="Times New Roman"/>
          <w:sz w:val="28"/>
          <w:szCs w:val="28"/>
          <w:lang w:eastAsia="ru-RU"/>
        </w:rPr>
      </w:pPr>
      <w:r w:rsidRPr="003A35D9">
        <w:rPr>
          <w:rFonts w:ascii="Times New Roman" w:eastAsia="Times New Roman" w:hAnsi="Times New Roman"/>
          <w:sz w:val="28"/>
          <w:szCs w:val="28"/>
          <w:lang w:eastAsia="ru-RU"/>
        </w:rPr>
        <w:t>Школа обеспечивает реализацию учебных планов универсального уровня</w:t>
      </w:r>
    </w:p>
    <w:p w:rsidR="003A35D9" w:rsidRPr="003A35D9" w:rsidRDefault="003A35D9" w:rsidP="003A35D9">
      <w:pPr>
        <w:widowControl/>
        <w:spacing w:before="100" w:beforeAutospacing="1" w:after="100" w:afterAutospacing="1" w:line="240" w:lineRule="auto"/>
        <w:rPr>
          <w:rFonts w:ascii="Times New Roman" w:eastAsia="Times New Roman" w:hAnsi="Times New Roman"/>
          <w:sz w:val="28"/>
          <w:szCs w:val="28"/>
          <w:lang w:eastAsia="ru-RU"/>
        </w:rPr>
      </w:pPr>
      <w:r w:rsidRPr="003A35D9">
        <w:rPr>
          <w:rFonts w:ascii="Times New Roman" w:eastAsia="Times New Roman" w:hAnsi="Times New Roman"/>
          <w:sz w:val="28"/>
          <w:szCs w:val="28"/>
          <w:lang w:eastAsia="ru-RU"/>
        </w:rPr>
        <w:t>В интересах обучающихся и их родителей (законных представителей) в учебный план каждого профиля включено изучение двух учебных предметов на углубленном уровне.</w:t>
      </w:r>
    </w:p>
    <w:p w:rsidR="003A35D9" w:rsidRPr="003A35D9" w:rsidRDefault="003A35D9" w:rsidP="003A35D9">
      <w:pPr>
        <w:autoSpaceDE w:val="0"/>
        <w:autoSpaceDN w:val="0"/>
        <w:spacing w:after="0" w:line="240" w:lineRule="auto"/>
        <w:ind w:left="474" w:right="468" w:firstLine="710"/>
        <w:jc w:val="both"/>
        <w:rPr>
          <w:rFonts w:ascii="Times New Roman" w:eastAsia="Times New Roman" w:hAnsi="Times New Roman"/>
          <w:sz w:val="28"/>
          <w:szCs w:val="28"/>
        </w:rPr>
      </w:pPr>
      <w:r w:rsidRPr="003A35D9">
        <w:rPr>
          <w:rFonts w:ascii="Times New Roman" w:eastAsia="Times New Roman" w:hAnsi="Times New Roman"/>
          <w:sz w:val="28"/>
          <w:szCs w:val="28"/>
        </w:rPr>
        <w:t>Учебный</w:t>
      </w:r>
      <w:r w:rsidRPr="003A35D9">
        <w:rPr>
          <w:rFonts w:ascii="Times New Roman" w:eastAsia="Times New Roman" w:hAnsi="Times New Roman"/>
          <w:spacing w:val="1"/>
          <w:sz w:val="28"/>
          <w:szCs w:val="28"/>
        </w:rPr>
        <w:t xml:space="preserve"> </w:t>
      </w:r>
      <w:r w:rsidRPr="003A35D9">
        <w:rPr>
          <w:rFonts w:ascii="Times New Roman" w:eastAsia="Times New Roman" w:hAnsi="Times New Roman"/>
          <w:sz w:val="28"/>
          <w:szCs w:val="28"/>
        </w:rPr>
        <w:t>план</w:t>
      </w:r>
      <w:r w:rsidRPr="003A35D9">
        <w:rPr>
          <w:rFonts w:ascii="Times New Roman" w:eastAsia="Times New Roman" w:hAnsi="Times New Roman"/>
          <w:spacing w:val="60"/>
          <w:sz w:val="28"/>
          <w:szCs w:val="28"/>
        </w:rPr>
        <w:t xml:space="preserve"> </w:t>
      </w:r>
      <w:r w:rsidRPr="003A35D9">
        <w:rPr>
          <w:rFonts w:ascii="Times New Roman" w:eastAsia="Times New Roman" w:hAnsi="Times New Roman"/>
          <w:sz w:val="28"/>
          <w:szCs w:val="28"/>
        </w:rPr>
        <w:t>разработан</w:t>
      </w:r>
      <w:r w:rsidRPr="003A35D9">
        <w:rPr>
          <w:rFonts w:ascii="Times New Roman" w:eastAsia="Times New Roman" w:hAnsi="Times New Roman"/>
          <w:spacing w:val="60"/>
          <w:sz w:val="28"/>
          <w:szCs w:val="28"/>
        </w:rPr>
        <w:t xml:space="preserve"> </w:t>
      </w:r>
      <w:r w:rsidRPr="003A35D9">
        <w:rPr>
          <w:rFonts w:ascii="Times New Roman" w:eastAsia="Times New Roman" w:hAnsi="Times New Roman"/>
          <w:sz w:val="28"/>
          <w:szCs w:val="28"/>
        </w:rPr>
        <w:t>в соответствии</w:t>
      </w:r>
      <w:r w:rsidRPr="003A35D9">
        <w:rPr>
          <w:rFonts w:ascii="Times New Roman" w:eastAsia="Times New Roman" w:hAnsi="Times New Roman"/>
          <w:spacing w:val="60"/>
          <w:sz w:val="28"/>
          <w:szCs w:val="28"/>
        </w:rPr>
        <w:t xml:space="preserve"> </w:t>
      </w:r>
      <w:r w:rsidRPr="003A35D9">
        <w:rPr>
          <w:rFonts w:ascii="Times New Roman" w:eastAsia="Times New Roman" w:hAnsi="Times New Roman"/>
          <w:sz w:val="28"/>
          <w:szCs w:val="28"/>
        </w:rPr>
        <w:t>с требованиями</w:t>
      </w:r>
      <w:r w:rsidRPr="003A35D9">
        <w:rPr>
          <w:rFonts w:ascii="Times New Roman" w:eastAsia="Times New Roman" w:hAnsi="Times New Roman"/>
          <w:spacing w:val="60"/>
          <w:sz w:val="28"/>
          <w:szCs w:val="28"/>
        </w:rPr>
        <w:t xml:space="preserve"> </w:t>
      </w:r>
      <w:r w:rsidRPr="003A35D9">
        <w:rPr>
          <w:rFonts w:ascii="Times New Roman" w:eastAsia="Times New Roman" w:hAnsi="Times New Roman"/>
          <w:sz w:val="28"/>
          <w:szCs w:val="28"/>
        </w:rPr>
        <w:t>ФГОС</w:t>
      </w:r>
      <w:r w:rsidRPr="003A35D9">
        <w:rPr>
          <w:rFonts w:ascii="Times New Roman" w:eastAsia="Times New Roman" w:hAnsi="Times New Roman"/>
          <w:spacing w:val="60"/>
          <w:sz w:val="28"/>
          <w:szCs w:val="28"/>
        </w:rPr>
        <w:t xml:space="preserve"> </w:t>
      </w:r>
      <w:r w:rsidRPr="003A35D9">
        <w:rPr>
          <w:rFonts w:ascii="Times New Roman" w:eastAsia="Times New Roman" w:hAnsi="Times New Roman"/>
          <w:sz w:val="28"/>
          <w:szCs w:val="28"/>
        </w:rPr>
        <w:t>СОО,</w:t>
      </w:r>
      <w:r w:rsidRPr="003A35D9">
        <w:rPr>
          <w:rFonts w:ascii="Times New Roman" w:eastAsia="Times New Roman" w:hAnsi="Times New Roman"/>
          <w:spacing w:val="60"/>
          <w:sz w:val="28"/>
          <w:szCs w:val="28"/>
        </w:rPr>
        <w:t xml:space="preserve"> </w:t>
      </w:r>
      <w:r w:rsidRPr="003A35D9">
        <w:rPr>
          <w:rFonts w:ascii="Times New Roman" w:eastAsia="Times New Roman" w:hAnsi="Times New Roman"/>
          <w:sz w:val="28"/>
          <w:szCs w:val="28"/>
        </w:rPr>
        <w:t>ФОП</w:t>
      </w:r>
      <w:r w:rsidRPr="003A35D9">
        <w:rPr>
          <w:rFonts w:ascii="Times New Roman" w:eastAsia="Times New Roman" w:hAnsi="Times New Roman"/>
          <w:spacing w:val="60"/>
          <w:sz w:val="28"/>
          <w:szCs w:val="28"/>
        </w:rPr>
        <w:t xml:space="preserve"> </w:t>
      </w:r>
      <w:r w:rsidRPr="003A35D9">
        <w:rPr>
          <w:rFonts w:ascii="Times New Roman" w:eastAsia="Times New Roman" w:hAnsi="Times New Roman"/>
          <w:sz w:val="28"/>
          <w:szCs w:val="28"/>
        </w:rPr>
        <w:t>СОО,</w:t>
      </w:r>
      <w:r w:rsidRPr="003A35D9">
        <w:rPr>
          <w:rFonts w:ascii="Times New Roman" w:eastAsia="Times New Roman" w:hAnsi="Times New Roman"/>
          <w:spacing w:val="1"/>
          <w:sz w:val="28"/>
          <w:szCs w:val="28"/>
        </w:rPr>
        <w:t xml:space="preserve"> </w:t>
      </w:r>
      <w:r w:rsidRPr="003A35D9">
        <w:rPr>
          <w:rFonts w:ascii="Times New Roman" w:eastAsia="Times New Roman" w:hAnsi="Times New Roman"/>
          <w:sz w:val="28"/>
          <w:szCs w:val="28"/>
        </w:rPr>
        <w:t>СП 2.4.3648-20, СанПиН 1.2.3685-21. Количество часов по предметам рассчитано на уровень</w:t>
      </w:r>
      <w:r w:rsidRPr="003A35D9">
        <w:rPr>
          <w:rFonts w:ascii="Times New Roman" w:eastAsia="Times New Roman" w:hAnsi="Times New Roman"/>
          <w:spacing w:val="1"/>
          <w:sz w:val="28"/>
          <w:szCs w:val="28"/>
        </w:rPr>
        <w:t xml:space="preserve"> </w:t>
      </w:r>
      <w:r w:rsidRPr="003A35D9">
        <w:rPr>
          <w:rFonts w:ascii="Times New Roman" w:eastAsia="Times New Roman" w:hAnsi="Times New Roman"/>
          <w:sz w:val="28"/>
          <w:szCs w:val="28"/>
        </w:rPr>
        <w:t>образования</w:t>
      </w:r>
      <w:r w:rsidRPr="003A35D9">
        <w:rPr>
          <w:rFonts w:ascii="Times New Roman" w:eastAsia="Times New Roman" w:hAnsi="Times New Roman"/>
          <w:spacing w:val="61"/>
          <w:sz w:val="28"/>
          <w:szCs w:val="28"/>
        </w:rPr>
        <w:t xml:space="preserve"> </w:t>
      </w:r>
      <w:r w:rsidRPr="003A35D9">
        <w:rPr>
          <w:rFonts w:ascii="Times New Roman" w:eastAsia="Times New Roman" w:hAnsi="Times New Roman"/>
          <w:sz w:val="28"/>
          <w:szCs w:val="28"/>
        </w:rPr>
        <w:t>с учетом   максимальной   общей   нагрузки   при   пятидневной   учебной   неделе</w:t>
      </w:r>
      <w:r w:rsidRPr="003A35D9">
        <w:rPr>
          <w:rFonts w:ascii="Times New Roman" w:eastAsia="Times New Roman" w:hAnsi="Times New Roman"/>
          <w:spacing w:val="-57"/>
          <w:sz w:val="28"/>
          <w:szCs w:val="28"/>
        </w:rPr>
        <w:t xml:space="preserve"> </w:t>
      </w:r>
      <w:r w:rsidRPr="003A35D9">
        <w:rPr>
          <w:rFonts w:ascii="Times New Roman" w:eastAsia="Times New Roman" w:hAnsi="Times New Roman"/>
          <w:sz w:val="28"/>
          <w:szCs w:val="28"/>
        </w:rPr>
        <w:t>и</w:t>
      </w:r>
      <w:r w:rsidRPr="003A35D9">
        <w:rPr>
          <w:rFonts w:ascii="Times New Roman" w:eastAsia="Times New Roman" w:hAnsi="Times New Roman"/>
          <w:spacing w:val="2"/>
          <w:sz w:val="28"/>
          <w:szCs w:val="28"/>
        </w:rPr>
        <w:t xml:space="preserve"> </w:t>
      </w:r>
      <w:r w:rsidRPr="003A35D9">
        <w:rPr>
          <w:rFonts w:ascii="Times New Roman" w:eastAsia="Times New Roman" w:hAnsi="Times New Roman"/>
          <w:sz w:val="28"/>
          <w:szCs w:val="28"/>
        </w:rPr>
        <w:t>68</w:t>
      </w:r>
      <w:r w:rsidRPr="003A35D9">
        <w:rPr>
          <w:rFonts w:ascii="Times New Roman" w:eastAsia="Times New Roman" w:hAnsi="Times New Roman"/>
          <w:spacing w:val="2"/>
          <w:sz w:val="28"/>
          <w:szCs w:val="28"/>
        </w:rPr>
        <w:t xml:space="preserve"> </w:t>
      </w:r>
      <w:r w:rsidRPr="003A35D9">
        <w:rPr>
          <w:rFonts w:ascii="Times New Roman" w:eastAsia="Times New Roman" w:hAnsi="Times New Roman"/>
          <w:sz w:val="28"/>
          <w:szCs w:val="28"/>
        </w:rPr>
        <w:t>учебных</w:t>
      </w:r>
      <w:r w:rsidRPr="003A35D9">
        <w:rPr>
          <w:rFonts w:ascii="Times New Roman" w:eastAsia="Times New Roman" w:hAnsi="Times New Roman"/>
          <w:spacing w:val="-3"/>
          <w:sz w:val="28"/>
          <w:szCs w:val="28"/>
        </w:rPr>
        <w:t xml:space="preserve"> </w:t>
      </w:r>
      <w:r w:rsidRPr="003A35D9">
        <w:rPr>
          <w:rFonts w:ascii="Times New Roman" w:eastAsia="Times New Roman" w:hAnsi="Times New Roman"/>
          <w:sz w:val="28"/>
          <w:szCs w:val="28"/>
        </w:rPr>
        <w:t>недель</w:t>
      </w:r>
      <w:r w:rsidRPr="003A35D9">
        <w:rPr>
          <w:rFonts w:ascii="Times New Roman" w:eastAsia="Times New Roman" w:hAnsi="Times New Roman"/>
          <w:spacing w:val="3"/>
          <w:sz w:val="28"/>
          <w:szCs w:val="28"/>
        </w:rPr>
        <w:t xml:space="preserve"> </w:t>
      </w:r>
      <w:r w:rsidRPr="003A35D9">
        <w:rPr>
          <w:rFonts w:ascii="Times New Roman" w:eastAsia="Times New Roman" w:hAnsi="Times New Roman"/>
          <w:sz w:val="28"/>
          <w:szCs w:val="28"/>
        </w:rPr>
        <w:t>за</w:t>
      </w:r>
      <w:r w:rsidRPr="003A35D9">
        <w:rPr>
          <w:rFonts w:ascii="Times New Roman" w:eastAsia="Times New Roman" w:hAnsi="Times New Roman"/>
          <w:spacing w:val="3"/>
          <w:sz w:val="28"/>
          <w:szCs w:val="28"/>
        </w:rPr>
        <w:t xml:space="preserve"> </w:t>
      </w:r>
      <w:r w:rsidRPr="003A35D9">
        <w:rPr>
          <w:rFonts w:ascii="Times New Roman" w:eastAsia="Times New Roman" w:hAnsi="Times New Roman"/>
          <w:sz w:val="28"/>
          <w:szCs w:val="28"/>
        </w:rPr>
        <w:t>два</w:t>
      </w:r>
      <w:r w:rsidRPr="003A35D9">
        <w:rPr>
          <w:rFonts w:ascii="Times New Roman" w:eastAsia="Times New Roman" w:hAnsi="Times New Roman"/>
          <w:spacing w:val="1"/>
          <w:sz w:val="28"/>
          <w:szCs w:val="28"/>
        </w:rPr>
        <w:t xml:space="preserve"> </w:t>
      </w:r>
      <w:r w:rsidRPr="003A35D9">
        <w:rPr>
          <w:rFonts w:ascii="Times New Roman" w:eastAsia="Times New Roman" w:hAnsi="Times New Roman"/>
          <w:sz w:val="28"/>
          <w:szCs w:val="28"/>
        </w:rPr>
        <w:t>учебных</w:t>
      </w:r>
      <w:r w:rsidRPr="003A35D9">
        <w:rPr>
          <w:rFonts w:ascii="Times New Roman" w:eastAsia="Times New Roman" w:hAnsi="Times New Roman"/>
          <w:spacing w:val="-3"/>
          <w:sz w:val="28"/>
          <w:szCs w:val="28"/>
        </w:rPr>
        <w:t xml:space="preserve"> </w:t>
      </w:r>
      <w:r w:rsidRPr="003A35D9">
        <w:rPr>
          <w:rFonts w:ascii="Times New Roman" w:eastAsia="Times New Roman" w:hAnsi="Times New Roman"/>
          <w:sz w:val="28"/>
          <w:szCs w:val="28"/>
        </w:rPr>
        <w:t>года.</w:t>
      </w:r>
    </w:p>
    <w:p w:rsidR="003A35D9" w:rsidRPr="003A35D9" w:rsidRDefault="003A35D9" w:rsidP="003A35D9">
      <w:pPr>
        <w:autoSpaceDE w:val="0"/>
        <w:autoSpaceDN w:val="0"/>
        <w:spacing w:after="0" w:line="240" w:lineRule="auto"/>
        <w:ind w:left="474" w:right="468" w:firstLine="710"/>
        <w:jc w:val="both"/>
        <w:rPr>
          <w:rFonts w:ascii="Times New Roman" w:eastAsia="Times New Roman" w:hAnsi="Times New Roman"/>
          <w:sz w:val="28"/>
          <w:szCs w:val="28"/>
        </w:rPr>
      </w:pPr>
      <w:r w:rsidRPr="003A35D9">
        <w:rPr>
          <w:rFonts w:ascii="Times New Roman" w:eastAsia="Times New Roman" w:hAnsi="Times New Roman"/>
          <w:sz w:val="28"/>
          <w:szCs w:val="28"/>
        </w:rPr>
        <w:t>Универсальный</w:t>
      </w:r>
      <w:r w:rsidRPr="003A35D9">
        <w:rPr>
          <w:rFonts w:ascii="Times New Roman" w:eastAsia="Times New Roman" w:hAnsi="Times New Roman"/>
          <w:spacing w:val="1"/>
          <w:sz w:val="28"/>
          <w:szCs w:val="28"/>
        </w:rPr>
        <w:t xml:space="preserve"> </w:t>
      </w:r>
      <w:r w:rsidRPr="003A35D9">
        <w:rPr>
          <w:rFonts w:ascii="Times New Roman" w:eastAsia="Times New Roman" w:hAnsi="Times New Roman"/>
          <w:sz w:val="28"/>
          <w:szCs w:val="28"/>
        </w:rPr>
        <w:t>профиль ориентирован</w:t>
      </w:r>
      <w:r w:rsidRPr="003A35D9">
        <w:rPr>
          <w:rFonts w:ascii="Times New Roman" w:eastAsia="Times New Roman" w:hAnsi="Times New Roman"/>
          <w:spacing w:val="60"/>
          <w:sz w:val="28"/>
          <w:szCs w:val="28"/>
        </w:rPr>
        <w:t xml:space="preserve"> </w:t>
      </w:r>
      <w:r w:rsidRPr="003A35D9">
        <w:rPr>
          <w:rFonts w:ascii="Times New Roman" w:eastAsia="Times New Roman" w:hAnsi="Times New Roman"/>
          <w:sz w:val="28"/>
          <w:szCs w:val="28"/>
        </w:rPr>
        <w:t>на обучающихся,</w:t>
      </w:r>
      <w:r w:rsidRPr="003A35D9">
        <w:rPr>
          <w:rFonts w:ascii="Times New Roman" w:eastAsia="Times New Roman" w:hAnsi="Times New Roman"/>
          <w:spacing w:val="60"/>
          <w:sz w:val="28"/>
          <w:szCs w:val="28"/>
        </w:rPr>
        <w:t xml:space="preserve"> </w:t>
      </w:r>
      <w:r w:rsidRPr="003A35D9">
        <w:rPr>
          <w:rFonts w:ascii="Times New Roman" w:eastAsia="Times New Roman" w:hAnsi="Times New Roman"/>
          <w:sz w:val="28"/>
          <w:szCs w:val="28"/>
        </w:rPr>
        <w:t>чей</w:t>
      </w:r>
      <w:r w:rsidRPr="003A35D9">
        <w:rPr>
          <w:rFonts w:ascii="Times New Roman" w:eastAsia="Times New Roman" w:hAnsi="Times New Roman"/>
          <w:spacing w:val="60"/>
          <w:sz w:val="28"/>
          <w:szCs w:val="28"/>
        </w:rPr>
        <w:t xml:space="preserve"> </w:t>
      </w:r>
      <w:r w:rsidRPr="003A35D9">
        <w:rPr>
          <w:rFonts w:ascii="Times New Roman" w:eastAsia="Times New Roman" w:hAnsi="Times New Roman"/>
          <w:sz w:val="28"/>
          <w:szCs w:val="28"/>
        </w:rPr>
        <w:t>выбор</w:t>
      </w:r>
      <w:r w:rsidRPr="003A35D9">
        <w:rPr>
          <w:rFonts w:ascii="Times New Roman" w:eastAsia="Times New Roman" w:hAnsi="Times New Roman"/>
          <w:spacing w:val="60"/>
          <w:sz w:val="28"/>
          <w:szCs w:val="28"/>
        </w:rPr>
        <w:t xml:space="preserve"> </w:t>
      </w:r>
      <w:r w:rsidRPr="003A35D9">
        <w:rPr>
          <w:rFonts w:ascii="Times New Roman" w:eastAsia="Times New Roman" w:hAnsi="Times New Roman"/>
          <w:sz w:val="28"/>
          <w:szCs w:val="28"/>
        </w:rPr>
        <w:t>«не вписывается»</w:t>
      </w:r>
      <w:r w:rsidRPr="003A35D9">
        <w:rPr>
          <w:rFonts w:ascii="Times New Roman" w:eastAsia="Times New Roman" w:hAnsi="Times New Roman"/>
          <w:spacing w:val="-57"/>
          <w:sz w:val="28"/>
          <w:szCs w:val="28"/>
        </w:rPr>
        <w:t xml:space="preserve"> </w:t>
      </w:r>
      <w:r w:rsidRPr="003A35D9">
        <w:rPr>
          <w:rFonts w:ascii="Times New Roman" w:eastAsia="Times New Roman" w:hAnsi="Times New Roman"/>
          <w:sz w:val="28"/>
          <w:szCs w:val="28"/>
        </w:rPr>
        <w:t>в рамки технологического, социально-экономического, естественно-научного и гуманитарного</w:t>
      </w:r>
      <w:r w:rsidRPr="003A35D9">
        <w:rPr>
          <w:rFonts w:ascii="Times New Roman" w:eastAsia="Times New Roman" w:hAnsi="Times New Roman"/>
          <w:spacing w:val="1"/>
          <w:sz w:val="28"/>
          <w:szCs w:val="28"/>
        </w:rPr>
        <w:t xml:space="preserve"> </w:t>
      </w:r>
      <w:r w:rsidRPr="003A35D9">
        <w:rPr>
          <w:rFonts w:ascii="Times New Roman" w:eastAsia="Times New Roman" w:hAnsi="Times New Roman"/>
          <w:sz w:val="28"/>
          <w:szCs w:val="28"/>
        </w:rPr>
        <w:t>профилей.</w:t>
      </w:r>
    </w:p>
    <w:p w:rsidR="003A35D9" w:rsidRPr="003A35D9" w:rsidRDefault="003A35D9" w:rsidP="003A35D9">
      <w:pPr>
        <w:autoSpaceDE w:val="0"/>
        <w:autoSpaceDN w:val="0"/>
        <w:spacing w:after="0" w:line="240" w:lineRule="auto"/>
        <w:ind w:left="474" w:right="466" w:firstLine="710"/>
        <w:jc w:val="both"/>
        <w:rPr>
          <w:rFonts w:ascii="Times New Roman" w:eastAsia="Times New Roman" w:hAnsi="Times New Roman"/>
          <w:sz w:val="28"/>
          <w:szCs w:val="28"/>
        </w:rPr>
      </w:pPr>
      <w:r w:rsidRPr="003A35D9">
        <w:rPr>
          <w:rFonts w:ascii="Times New Roman" w:eastAsia="Times New Roman" w:hAnsi="Times New Roman"/>
          <w:sz w:val="28"/>
          <w:szCs w:val="28"/>
        </w:rPr>
        <w:t>В основу учебного плана положен вариант  4 федерального учебного плана универсального</w:t>
      </w:r>
      <w:r w:rsidRPr="003A35D9">
        <w:rPr>
          <w:rFonts w:ascii="Times New Roman" w:eastAsia="Times New Roman" w:hAnsi="Times New Roman"/>
          <w:spacing w:val="-57"/>
          <w:sz w:val="28"/>
          <w:szCs w:val="28"/>
        </w:rPr>
        <w:t xml:space="preserve"> </w:t>
      </w:r>
      <w:r w:rsidRPr="003A35D9">
        <w:rPr>
          <w:rFonts w:ascii="Times New Roman" w:eastAsia="Times New Roman" w:hAnsi="Times New Roman"/>
          <w:sz w:val="28"/>
          <w:szCs w:val="28"/>
        </w:rPr>
        <w:t>профиля</w:t>
      </w:r>
      <w:r w:rsidRPr="003A35D9">
        <w:rPr>
          <w:rFonts w:ascii="Times New Roman" w:eastAsia="Times New Roman" w:hAnsi="Times New Roman"/>
          <w:spacing w:val="1"/>
          <w:sz w:val="28"/>
          <w:szCs w:val="28"/>
        </w:rPr>
        <w:t xml:space="preserve"> </w:t>
      </w:r>
      <w:r w:rsidRPr="003A35D9">
        <w:rPr>
          <w:rFonts w:ascii="Times New Roman" w:eastAsia="Times New Roman" w:hAnsi="Times New Roman"/>
          <w:sz w:val="28"/>
          <w:szCs w:val="28"/>
        </w:rPr>
        <w:t>при</w:t>
      </w:r>
      <w:r w:rsidRPr="003A35D9">
        <w:rPr>
          <w:rFonts w:ascii="Times New Roman" w:eastAsia="Times New Roman" w:hAnsi="Times New Roman"/>
          <w:spacing w:val="1"/>
          <w:sz w:val="28"/>
          <w:szCs w:val="28"/>
        </w:rPr>
        <w:t xml:space="preserve"> </w:t>
      </w:r>
      <w:r w:rsidRPr="003A35D9">
        <w:rPr>
          <w:rFonts w:ascii="Times New Roman" w:eastAsia="Times New Roman" w:hAnsi="Times New Roman"/>
          <w:sz w:val="28"/>
          <w:szCs w:val="28"/>
        </w:rPr>
        <w:t>пятидневной</w:t>
      </w:r>
      <w:r w:rsidRPr="003A35D9">
        <w:rPr>
          <w:rFonts w:ascii="Times New Roman" w:eastAsia="Times New Roman" w:hAnsi="Times New Roman"/>
          <w:spacing w:val="1"/>
          <w:sz w:val="28"/>
          <w:szCs w:val="28"/>
        </w:rPr>
        <w:t xml:space="preserve"> </w:t>
      </w:r>
      <w:r w:rsidRPr="003A35D9">
        <w:rPr>
          <w:rFonts w:ascii="Times New Roman" w:eastAsia="Times New Roman" w:hAnsi="Times New Roman"/>
          <w:sz w:val="28"/>
          <w:szCs w:val="28"/>
        </w:rPr>
        <w:t>учебной</w:t>
      </w:r>
      <w:r w:rsidRPr="003A35D9">
        <w:rPr>
          <w:rFonts w:ascii="Times New Roman" w:eastAsia="Times New Roman" w:hAnsi="Times New Roman"/>
          <w:spacing w:val="1"/>
          <w:sz w:val="28"/>
          <w:szCs w:val="28"/>
        </w:rPr>
        <w:t xml:space="preserve"> </w:t>
      </w:r>
      <w:r w:rsidRPr="003A35D9">
        <w:rPr>
          <w:rFonts w:ascii="Times New Roman" w:eastAsia="Times New Roman" w:hAnsi="Times New Roman"/>
          <w:sz w:val="28"/>
          <w:szCs w:val="28"/>
        </w:rPr>
        <w:t>неделе.</w:t>
      </w:r>
      <w:r w:rsidRPr="003A35D9">
        <w:rPr>
          <w:rFonts w:ascii="Times New Roman" w:eastAsia="Times New Roman" w:hAnsi="Times New Roman"/>
          <w:spacing w:val="1"/>
          <w:sz w:val="28"/>
          <w:szCs w:val="28"/>
        </w:rPr>
        <w:t xml:space="preserve"> </w:t>
      </w:r>
      <w:r w:rsidRPr="003A35D9">
        <w:rPr>
          <w:rFonts w:ascii="Times New Roman" w:eastAsia="Times New Roman" w:hAnsi="Times New Roman"/>
          <w:sz w:val="28"/>
          <w:szCs w:val="28"/>
        </w:rPr>
        <w:t>По запросам</w:t>
      </w:r>
      <w:r w:rsidRPr="003A35D9">
        <w:rPr>
          <w:rFonts w:ascii="Times New Roman" w:eastAsia="Times New Roman" w:hAnsi="Times New Roman"/>
          <w:spacing w:val="1"/>
          <w:sz w:val="28"/>
          <w:szCs w:val="28"/>
        </w:rPr>
        <w:t xml:space="preserve"> </w:t>
      </w:r>
      <w:r w:rsidRPr="003A35D9">
        <w:rPr>
          <w:rFonts w:ascii="Times New Roman" w:eastAsia="Times New Roman" w:hAnsi="Times New Roman"/>
          <w:sz w:val="28"/>
          <w:szCs w:val="28"/>
        </w:rPr>
        <w:t>обучающихся</w:t>
      </w:r>
      <w:r w:rsidRPr="003A35D9">
        <w:rPr>
          <w:rFonts w:ascii="Times New Roman" w:eastAsia="Times New Roman" w:hAnsi="Times New Roman"/>
          <w:spacing w:val="1"/>
          <w:sz w:val="28"/>
          <w:szCs w:val="28"/>
        </w:rPr>
        <w:t xml:space="preserve"> </w:t>
      </w:r>
      <w:r w:rsidRPr="003A35D9">
        <w:rPr>
          <w:rFonts w:ascii="Times New Roman" w:eastAsia="Times New Roman" w:hAnsi="Times New Roman"/>
          <w:sz w:val="28"/>
          <w:szCs w:val="28"/>
        </w:rPr>
        <w:t>и родителей</w:t>
      </w:r>
      <w:r w:rsidRPr="003A35D9">
        <w:rPr>
          <w:rFonts w:ascii="Times New Roman" w:eastAsia="Times New Roman" w:hAnsi="Times New Roman"/>
          <w:spacing w:val="1"/>
          <w:sz w:val="28"/>
          <w:szCs w:val="28"/>
        </w:rPr>
        <w:t xml:space="preserve"> </w:t>
      </w:r>
      <w:r w:rsidRPr="003A35D9">
        <w:rPr>
          <w:rFonts w:ascii="Times New Roman" w:eastAsia="Times New Roman" w:hAnsi="Times New Roman"/>
          <w:sz w:val="28"/>
          <w:szCs w:val="28"/>
        </w:rPr>
        <w:t>школа</w:t>
      </w:r>
      <w:r w:rsidRPr="003A35D9">
        <w:rPr>
          <w:rFonts w:ascii="Times New Roman" w:eastAsia="Times New Roman" w:hAnsi="Times New Roman"/>
          <w:spacing w:val="1"/>
          <w:sz w:val="28"/>
          <w:szCs w:val="28"/>
        </w:rPr>
        <w:t xml:space="preserve"> </w:t>
      </w:r>
      <w:r w:rsidRPr="003A35D9">
        <w:rPr>
          <w:rFonts w:ascii="Times New Roman" w:eastAsia="Times New Roman" w:hAnsi="Times New Roman"/>
          <w:sz w:val="28"/>
          <w:szCs w:val="28"/>
        </w:rPr>
        <w:t>определила 2</w:t>
      </w:r>
      <w:r w:rsidRPr="003A35D9">
        <w:rPr>
          <w:rFonts w:ascii="Times New Roman" w:eastAsia="Times New Roman" w:hAnsi="Times New Roman"/>
          <w:spacing w:val="-2"/>
          <w:sz w:val="28"/>
          <w:szCs w:val="28"/>
        </w:rPr>
        <w:t xml:space="preserve"> </w:t>
      </w:r>
      <w:r w:rsidRPr="003A35D9">
        <w:rPr>
          <w:rFonts w:ascii="Times New Roman" w:eastAsia="Times New Roman" w:hAnsi="Times New Roman"/>
          <w:sz w:val="28"/>
          <w:szCs w:val="28"/>
        </w:rPr>
        <w:t>предмета на</w:t>
      </w:r>
      <w:r w:rsidRPr="003A35D9">
        <w:rPr>
          <w:rFonts w:ascii="Times New Roman" w:eastAsia="Times New Roman" w:hAnsi="Times New Roman"/>
          <w:spacing w:val="2"/>
          <w:sz w:val="28"/>
          <w:szCs w:val="28"/>
        </w:rPr>
        <w:t xml:space="preserve"> </w:t>
      </w:r>
      <w:r w:rsidRPr="003A35D9">
        <w:rPr>
          <w:rFonts w:ascii="Times New Roman" w:eastAsia="Times New Roman" w:hAnsi="Times New Roman"/>
          <w:sz w:val="28"/>
          <w:szCs w:val="28"/>
        </w:rPr>
        <w:t>углубленном</w:t>
      </w:r>
      <w:r w:rsidRPr="003A35D9">
        <w:rPr>
          <w:rFonts w:ascii="Times New Roman" w:eastAsia="Times New Roman" w:hAnsi="Times New Roman"/>
          <w:spacing w:val="-2"/>
          <w:sz w:val="28"/>
          <w:szCs w:val="28"/>
        </w:rPr>
        <w:t xml:space="preserve"> </w:t>
      </w:r>
      <w:r w:rsidRPr="003A35D9">
        <w:rPr>
          <w:rFonts w:ascii="Times New Roman" w:eastAsia="Times New Roman" w:hAnsi="Times New Roman"/>
          <w:sz w:val="28"/>
          <w:szCs w:val="28"/>
        </w:rPr>
        <w:t>уровне: обществознание</w:t>
      </w:r>
      <w:r w:rsidRPr="003A35D9">
        <w:rPr>
          <w:rFonts w:ascii="Times New Roman" w:eastAsia="Times New Roman" w:hAnsi="Times New Roman"/>
          <w:spacing w:val="3"/>
          <w:sz w:val="28"/>
          <w:szCs w:val="28"/>
        </w:rPr>
        <w:t xml:space="preserve"> </w:t>
      </w:r>
      <w:r w:rsidRPr="003A35D9">
        <w:rPr>
          <w:rFonts w:ascii="Times New Roman" w:eastAsia="Times New Roman" w:hAnsi="Times New Roman"/>
          <w:sz w:val="28"/>
          <w:szCs w:val="28"/>
        </w:rPr>
        <w:t>и</w:t>
      </w:r>
      <w:r w:rsidRPr="003A35D9">
        <w:rPr>
          <w:rFonts w:ascii="Times New Roman" w:eastAsia="Times New Roman" w:hAnsi="Times New Roman"/>
          <w:spacing w:val="-3"/>
          <w:sz w:val="28"/>
          <w:szCs w:val="28"/>
        </w:rPr>
        <w:t xml:space="preserve"> </w:t>
      </w:r>
      <w:r w:rsidRPr="003A35D9">
        <w:rPr>
          <w:rFonts w:ascii="Times New Roman" w:eastAsia="Times New Roman" w:hAnsi="Times New Roman"/>
          <w:sz w:val="28"/>
          <w:szCs w:val="28"/>
        </w:rPr>
        <w:t>химия.</w:t>
      </w:r>
    </w:p>
    <w:p w:rsidR="003A35D9" w:rsidRPr="003A35D9" w:rsidRDefault="003A35D9" w:rsidP="003A35D9">
      <w:pPr>
        <w:autoSpaceDE w:val="0"/>
        <w:autoSpaceDN w:val="0"/>
        <w:spacing w:after="0" w:line="240" w:lineRule="auto"/>
        <w:ind w:left="474" w:right="476" w:firstLine="850"/>
        <w:jc w:val="both"/>
        <w:rPr>
          <w:rFonts w:ascii="Times New Roman" w:eastAsia="Times New Roman" w:hAnsi="Times New Roman"/>
          <w:sz w:val="28"/>
          <w:szCs w:val="28"/>
        </w:rPr>
      </w:pPr>
      <w:r w:rsidRPr="003A35D9">
        <w:rPr>
          <w:rFonts w:ascii="Times New Roman" w:eastAsia="Times New Roman" w:hAnsi="Times New Roman"/>
          <w:sz w:val="28"/>
          <w:szCs w:val="28"/>
        </w:rPr>
        <w:t>Часть</w:t>
      </w:r>
      <w:r w:rsidRPr="003A35D9">
        <w:rPr>
          <w:rFonts w:ascii="Times New Roman" w:eastAsia="Times New Roman" w:hAnsi="Times New Roman"/>
          <w:spacing w:val="1"/>
          <w:sz w:val="28"/>
          <w:szCs w:val="28"/>
        </w:rPr>
        <w:t xml:space="preserve"> </w:t>
      </w:r>
      <w:r w:rsidRPr="003A35D9">
        <w:rPr>
          <w:rFonts w:ascii="Times New Roman" w:eastAsia="Times New Roman" w:hAnsi="Times New Roman"/>
          <w:sz w:val="28"/>
          <w:szCs w:val="28"/>
        </w:rPr>
        <w:t>учебного</w:t>
      </w:r>
      <w:r w:rsidRPr="003A35D9">
        <w:rPr>
          <w:rFonts w:ascii="Times New Roman" w:eastAsia="Times New Roman" w:hAnsi="Times New Roman"/>
          <w:spacing w:val="1"/>
          <w:sz w:val="28"/>
          <w:szCs w:val="28"/>
        </w:rPr>
        <w:t xml:space="preserve"> </w:t>
      </w:r>
      <w:r w:rsidRPr="003A35D9">
        <w:rPr>
          <w:rFonts w:ascii="Times New Roman" w:eastAsia="Times New Roman" w:hAnsi="Times New Roman"/>
          <w:sz w:val="28"/>
          <w:szCs w:val="28"/>
        </w:rPr>
        <w:t>плана,</w:t>
      </w:r>
      <w:r w:rsidRPr="003A35D9">
        <w:rPr>
          <w:rFonts w:ascii="Times New Roman" w:eastAsia="Times New Roman" w:hAnsi="Times New Roman"/>
          <w:spacing w:val="1"/>
          <w:sz w:val="28"/>
          <w:szCs w:val="28"/>
        </w:rPr>
        <w:t xml:space="preserve"> </w:t>
      </w:r>
      <w:r w:rsidRPr="003A35D9">
        <w:rPr>
          <w:rFonts w:ascii="Times New Roman" w:eastAsia="Times New Roman" w:hAnsi="Times New Roman"/>
          <w:sz w:val="28"/>
          <w:szCs w:val="28"/>
        </w:rPr>
        <w:t>формируемая</w:t>
      </w:r>
      <w:r w:rsidRPr="003A35D9">
        <w:rPr>
          <w:rFonts w:ascii="Times New Roman" w:eastAsia="Times New Roman" w:hAnsi="Times New Roman"/>
          <w:spacing w:val="1"/>
          <w:sz w:val="28"/>
          <w:szCs w:val="28"/>
        </w:rPr>
        <w:t xml:space="preserve"> </w:t>
      </w:r>
      <w:r w:rsidRPr="003A35D9">
        <w:rPr>
          <w:rFonts w:ascii="Times New Roman" w:eastAsia="Times New Roman" w:hAnsi="Times New Roman"/>
          <w:sz w:val="28"/>
          <w:szCs w:val="28"/>
        </w:rPr>
        <w:t>участниками</w:t>
      </w:r>
      <w:r w:rsidRPr="003A35D9">
        <w:rPr>
          <w:rFonts w:ascii="Times New Roman" w:eastAsia="Times New Roman" w:hAnsi="Times New Roman"/>
          <w:spacing w:val="1"/>
          <w:sz w:val="28"/>
          <w:szCs w:val="28"/>
        </w:rPr>
        <w:t xml:space="preserve"> </w:t>
      </w:r>
      <w:r w:rsidRPr="003A35D9">
        <w:rPr>
          <w:rFonts w:ascii="Times New Roman" w:eastAsia="Times New Roman" w:hAnsi="Times New Roman"/>
          <w:sz w:val="28"/>
          <w:szCs w:val="28"/>
        </w:rPr>
        <w:t>образовательных</w:t>
      </w:r>
      <w:r w:rsidRPr="003A35D9">
        <w:rPr>
          <w:rFonts w:ascii="Times New Roman" w:eastAsia="Times New Roman" w:hAnsi="Times New Roman"/>
          <w:spacing w:val="1"/>
          <w:sz w:val="28"/>
          <w:szCs w:val="28"/>
        </w:rPr>
        <w:t xml:space="preserve"> </w:t>
      </w:r>
      <w:r w:rsidRPr="003A35D9">
        <w:rPr>
          <w:rFonts w:ascii="Times New Roman" w:eastAsia="Times New Roman" w:hAnsi="Times New Roman"/>
          <w:sz w:val="28"/>
          <w:szCs w:val="28"/>
        </w:rPr>
        <w:t>отношений,</w:t>
      </w:r>
      <w:r w:rsidRPr="003A35D9">
        <w:rPr>
          <w:rFonts w:ascii="Times New Roman" w:eastAsia="Times New Roman" w:hAnsi="Times New Roman"/>
          <w:spacing w:val="1"/>
          <w:sz w:val="28"/>
          <w:szCs w:val="28"/>
        </w:rPr>
        <w:t xml:space="preserve"> </w:t>
      </w:r>
      <w:r w:rsidRPr="003A35D9">
        <w:rPr>
          <w:rFonts w:ascii="Times New Roman" w:eastAsia="Times New Roman" w:hAnsi="Times New Roman"/>
          <w:sz w:val="28"/>
          <w:szCs w:val="28"/>
        </w:rPr>
        <w:t>определяет</w:t>
      </w:r>
      <w:r w:rsidRPr="003A35D9">
        <w:rPr>
          <w:rFonts w:ascii="Times New Roman" w:eastAsia="Times New Roman" w:hAnsi="Times New Roman"/>
          <w:spacing w:val="1"/>
          <w:sz w:val="28"/>
          <w:szCs w:val="28"/>
        </w:rPr>
        <w:t xml:space="preserve"> </w:t>
      </w:r>
      <w:r w:rsidRPr="003A35D9">
        <w:rPr>
          <w:rFonts w:ascii="Times New Roman" w:eastAsia="Times New Roman" w:hAnsi="Times New Roman"/>
          <w:sz w:val="28"/>
          <w:szCs w:val="28"/>
        </w:rPr>
        <w:t>время,</w:t>
      </w:r>
      <w:r w:rsidRPr="003A35D9">
        <w:rPr>
          <w:rFonts w:ascii="Times New Roman" w:eastAsia="Times New Roman" w:hAnsi="Times New Roman"/>
          <w:spacing w:val="1"/>
          <w:sz w:val="28"/>
          <w:szCs w:val="28"/>
        </w:rPr>
        <w:t xml:space="preserve"> </w:t>
      </w:r>
      <w:r w:rsidRPr="003A35D9">
        <w:rPr>
          <w:rFonts w:ascii="Times New Roman" w:eastAsia="Times New Roman" w:hAnsi="Times New Roman"/>
          <w:sz w:val="28"/>
          <w:szCs w:val="28"/>
        </w:rPr>
        <w:t>отводимое</w:t>
      </w:r>
      <w:r w:rsidRPr="003A35D9">
        <w:rPr>
          <w:rFonts w:ascii="Times New Roman" w:eastAsia="Times New Roman" w:hAnsi="Times New Roman"/>
          <w:spacing w:val="1"/>
          <w:sz w:val="28"/>
          <w:szCs w:val="28"/>
        </w:rPr>
        <w:t xml:space="preserve"> </w:t>
      </w:r>
      <w:r w:rsidRPr="003A35D9">
        <w:rPr>
          <w:rFonts w:ascii="Times New Roman" w:eastAsia="Times New Roman" w:hAnsi="Times New Roman"/>
          <w:sz w:val="28"/>
          <w:szCs w:val="28"/>
        </w:rPr>
        <w:t>на</w:t>
      </w:r>
      <w:r w:rsidRPr="003A35D9">
        <w:rPr>
          <w:rFonts w:ascii="Times New Roman" w:eastAsia="Times New Roman" w:hAnsi="Times New Roman"/>
          <w:spacing w:val="1"/>
          <w:sz w:val="28"/>
          <w:szCs w:val="28"/>
        </w:rPr>
        <w:t xml:space="preserve"> </w:t>
      </w:r>
      <w:r w:rsidRPr="003A35D9">
        <w:rPr>
          <w:rFonts w:ascii="Times New Roman" w:eastAsia="Times New Roman" w:hAnsi="Times New Roman"/>
          <w:sz w:val="28"/>
          <w:szCs w:val="28"/>
        </w:rPr>
        <w:t>изучение</w:t>
      </w:r>
      <w:r w:rsidRPr="003A35D9">
        <w:rPr>
          <w:rFonts w:ascii="Times New Roman" w:eastAsia="Times New Roman" w:hAnsi="Times New Roman"/>
          <w:spacing w:val="1"/>
          <w:sz w:val="28"/>
          <w:szCs w:val="28"/>
        </w:rPr>
        <w:t xml:space="preserve"> </w:t>
      </w:r>
      <w:r w:rsidRPr="003A35D9">
        <w:rPr>
          <w:rFonts w:ascii="Times New Roman" w:eastAsia="Times New Roman" w:hAnsi="Times New Roman"/>
          <w:sz w:val="28"/>
          <w:szCs w:val="28"/>
        </w:rPr>
        <w:t>учебных</w:t>
      </w:r>
      <w:r w:rsidRPr="003A35D9">
        <w:rPr>
          <w:rFonts w:ascii="Times New Roman" w:eastAsia="Times New Roman" w:hAnsi="Times New Roman"/>
          <w:spacing w:val="1"/>
          <w:sz w:val="28"/>
          <w:szCs w:val="28"/>
        </w:rPr>
        <w:t xml:space="preserve"> </w:t>
      </w:r>
      <w:r w:rsidRPr="003A35D9">
        <w:rPr>
          <w:rFonts w:ascii="Times New Roman" w:eastAsia="Times New Roman" w:hAnsi="Times New Roman"/>
          <w:sz w:val="28"/>
          <w:szCs w:val="28"/>
        </w:rPr>
        <w:t>предметов,</w:t>
      </w:r>
      <w:r w:rsidRPr="003A35D9">
        <w:rPr>
          <w:rFonts w:ascii="Times New Roman" w:eastAsia="Times New Roman" w:hAnsi="Times New Roman"/>
          <w:spacing w:val="1"/>
          <w:sz w:val="28"/>
          <w:szCs w:val="28"/>
        </w:rPr>
        <w:t xml:space="preserve"> </w:t>
      </w:r>
      <w:r w:rsidRPr="003A35D9">
        <w:rPr>
          <w:rFonts w:ascii="Times New Roman" w:eastAsia="Times New Roman" w:hAnsi="Times New Roman"/>
          <w:sz w:val="28"/>
          <w:szCs w:val="28"/>
        </w:rPr>
        <w:t>учебных</w:t>
      </w:r>
      <w:r w:rsidRPr="003A35D9">
        <w:rPr>
          <w:rFonts w:ascii="Times New Roman" w:eastAsia="Times New Roman" w:hAnsi="Times New Roman"/>
          <w:spacing w:val="1"/>
          <w:sz w:val="28"/>
          <w:szCs w:val="28"/>
        </w:rPr>
        <w:t xml:space="preserve"> </w:t>
      </w:r>
      <w:r w:rsidRPr="003A35D9">
        <w:rPr>
          <w:rFonts w:ascii="Times New Roman" w:eastAsia="Times New Roman" w:hAnsi="Times New Roman"/>
          <w:sz w:val="28"/>
          <w:szCs w:val="28"/>
        </w:rPr>
        <w:t>курсов,</w:t>
      </w:r>
      <w:r w:rsidRPr="003A35D9">
        <w:rPr>
          <w:rFonts w:ascii="Times New Roman" w:eastAsia="Times New Roman" w:hAnsi="Times New Roman"/>
          <w:spacing w:val="1"/>
          <w:sz w:val="28"/>
          <w:szCs w:val="28"/>
        </w:rPr>
        <w:t xml:space="preserve"> </w:t>
      </w:r>
      <w:r w:rsidRPr="003A35D9">
        <w:rPr>
          <w:rFonts w:ascii="Times New Roman" w:eastAsia="Times New Roman" w:hAnsi="Times New Roman"/>
          <w:sz w:val="28"/>
          <w:szCs w:val="28"/>
        </w:rPr>
        <w:t>учебных</w:t>
      </w:r>
      <w:r w:rsidRPr="003A35D9">
        <w:rPr>
          <w:rFonts w:ascii="Times New Roman" w:eastAsia="Times New Roman" w:hAnsi="Times New Roman"/>
          <w:spacing w:val="1"/>
          <w:sz w:val="28"/>
          <w:szCs w:val="28"/>
        </w:rPr>
        <w:t xml:space="preserve"> </w:t>
      </w:r>
      <w:r w:rsidRPr="003A35D9">
        <w:rPr>
          <w:rFonts w:ascii="Times New Roman" w:eastAsia="Times New Roman" w:hAnsi="Times New Roman"/>
          <w:sz w:val="28"/>
          <w:szCs w:val="28"/>
        </w:rPr>
        <w:t>модулей по выбору обучающихся, родителей (законных представителей) несовершеннолетних</w:t>
      </w:r>
      <w:r w:rsidRPr="003A35D9">
        <w:rPr>
          <w:rFonts w:ascii="Times New Roman" w:eastAsia="Times New Roman" w:hAnsi="Times New Roman"/>
          <w:spacing w:val="1"/>
          <w:sz w:val="28"/>
          <w:szCs w:val="28"/>
        </w:rPr>
        <w:t xml:space="preserve"> </w:t>
      </w:r>
      <w:r w:rsidRPr="003A35D9">
        <w:rPr>
          <w:rFonts w:ascii="Times New Roman" w:eastAsia="Times New Roman" w:hAnsi="Times New Roman"/>
          <w:sz w:val="28"/>
          <w:szCs w:val="28"/>
        </w:rPr>
        <w:t>обучающихся.</w:t>
      </w:r>
    </w:p>
    <w:p w:rsidR="003A35D9" w:rsidRPr="003A35D9" w:rsidRDefault="003A35D9" w:rsidP="003A35D9">
      <w:pPr>
        <w:autoSpaceDE w:val="0"/>
        <w:autoSpaceDN w:val="0"/>
        <w:spacing w:after="0" w:line="240" w:lineRule="auto"/>
        <w:ind w:left="474" w:right="463" w:firstLine="850"/>
        <w:jc w:val="both"/>
        <w:rPr>
          <w:rFonts w:ascii="Times New Roman" w:eastAsia="Times New Roman" w:hAnsi="Times New Roman"/>
          <w:sz w:val="28"/>
          <w:szCs w:val="28"/>
        </w:rPr>
      </w:pPr>
      <w:r w:rsidRPr="003A35D9">
        <w:rPr>
          <w:rFonts w:ascii="Times New Roman" w:eastAsia="Times New Roman" w:hAnsi="Times New Roman"/>
          <w:sz w:val="28"/>
          <w:szCs w:val="28"/>
        </w:rPr>
        <w:t>Обучение</w:t>
      </w:r>
      <w:r w:rsidRPr="003A35D9">
        <w:rPr>
          <w:rFonts w:ascii="Times New Roman" w:eastAsia="Times New Roman" w:hAnsi="Times New Roman"/>
          <w:spacing w:val="1"/>
          <w:sz w:val="28"/>
          <w:szCs w:val="28"/>
        </w:rPr>
        <w:t xml:space="preserve"> </w:t>
      </w:r>
      <w:r w:rsidRPr="003A35D9">
        <w:rPr>
          <w:rFonts w:ascii="Times New Roman" w:eastAsia="Times New Roman" w:hAnsi="Times New Roman"/>
          <w:sz w:val="28"/>
          <w:szCs w:val="28"/>
        </w:rPr>
        <w:t>в</w:t>
      </w:r>
      <w:r w:rsidRPr="003A35D9">
        <w:rPr>
          <w:rFonts w:ascii="Times New Roman" w:eastAsia="Times New Roman" w:hAnsi="Times New Roman"/>
          <w:spacing w:val="1"/>
          <w:sz w:val="28"/>
          <w:szCs w:val="28"/>
        </w:rPr>
        <w:t xml:space="preserve"> </w:t>
      </w:r>
      <w:r w:rsidRPr="003A35D9">
        <w:rPr>
          <w:rFonts w:ascii="Times New Roman" w:eastAsia="Times New Roman" w:hAnsi="Times New Roman"/>
          <w:sz w:val="28"/>
          <w:szCs w:val="28"/>
        </w:rPr>
        <w:t>МКОУ</w:t>
      </w:r>
      <w:r w:rsidRPr="003A35D9">
        <w:rPr>
          <w:rFonts w:ascii="Times New Roman" w:eastAsia="Times New Roman" w:hAnsi="Times New Roman"/>
          <w:spacing w:val="2"/>
          <w:sz w:val="28"/>
          <w:szCs w:val="28"/>
        </w:rPr>
        <w:t xml:space="preserve"> </w:t>
      </w:r>
      <w:r w:rsidRPr="003A35D9">
        <w:rPr>
          <w:rFonts w:ascii="Times New Roman" w:eastAsia="Times New Roman" w:hAnsi="Times New Roman"/>
          <w:sz w:val="28"/>
          <w:szCs w:val="28"/>
        </w:rPr>
        <w:t>«Испикская СОШ» ведется</w:t>
      </w:r>
      <w:r w:rsidRPr="003A35D9">
        <w:rPr>
          <w:rFonts w:ascii="Times New Roman" w:eastAsia="Times New Roman" w:hAnsi="Times New Roman"/>
          <w:spacing w:val="1"/>
          <w:sz w:val="28"/>
          <w:szCs w:val="28"/>
        </w:rPr>
        <w:t xml:space="preserve"> </w:t>
      </w:r>
      <w:r w:rsidRPr="003A35D9">
        <w:rPr>
          <w:rFonts w:ascii="Times New Roman" w:eastAsia="Times New Roman" w:hAnsi="Times New Roman"/>
          <w:sz w:val="28"/>
          <w:szCs w:val="28"/>
        </w:rPr>
        <w:t>на</w:t>
      </w:r>
      <w:r w:rsidRPr="003A35D9">
        <w:rPr>
          <w:rFonts w:ascii="Times New Roman" w:eastAsia="Times New Roman" w:hAnsi="Times New Roman"/>
          <w:spacing w:val="1"/>
          <w:sz w:val="28"/>
          <w:szCs w:val="28"/>
        </w:rPr>
        <w:t xml:space="preserve"> </w:t>
      </w:r>
      <w:r w:rsidRPr="003A35D9">
        <w:rPr>
          <w:rFonts w:ascii="Times New Roman" w:eastAsia="Times New Roman" w:hAnsi="Times New Roman"/>
          <w:sz w:val="28"/>
          <w:szCs w:val="28"/>
        </w:rPr>
        <w:t>русском</w:t>
      </w:r>
      <w:r w:rsidRPr="003A35D9">
        <w:rPr>
          <w:rFonts w:ascii="Times New Roman" w:eastAsia="Times New Roman" w:hAnsi="Times New Roman"/>
          <w:spacing w:val="1"/>
          <w:sz w:val="28"/>
          <w:szCs w:val="28"/>
        </w:rPr>
        <w:t xml:space="preserve"> </w:t>
      </w:r>
      <w:r w:rsidRPr="003A35D9">
        <w:rPr>
          <w:rFonts w:ascii="Times New Roman" w:eastAsia="Times New Roman" w:hAnsi="Times New Roman"/>
          <w:sz w:val="28"/>
          <w:szCs w:val="28"/>
        </w:rPr>
        <w:t>языке. Учебный</w:t>
      </w:r>
      <w:r w:rsidRPr="003A35D9">
        <w:rPr>
          <w:rFonts w:ascii="Times New Roman" w:eastAsia="Times New Roman" w:hAnsi="Times New Roman"/>
          <w:spacing w:val="1"/>
          <w:sz w:val="28"/>
          <w:szCs w:val="28"/>
        </w:rPr>
        <w:t xml:space="preserve"> </w:t>
      </w:r>
      <w:r w:rsidRPr="003A35D9">
        <w:rPr>
          <w:rFonts w:ascii="Times New Roman" w:eastAsia="Times New Roman" w:hAnsi="Times New Roman"/>
          <w:sz w:val="28"/>
          <w:szCs w:val="28"/>
        </w:rPr>
        <w:t>план</w:t>
      </w:r>
      <w:r w:rsidRPr="003A35D9">
        <w:rPr>
          <w:rFonts w:ascii="Times New Roman" w:eastAsia="Times New Roman" w:hAnsi="Times New Roman"/>
          <w:spacing w:val="1"/>
          <w:sz w:val="28"/>
          <w:szCs w:val="28"/>
        </w:rPr>
        <w:t xml:space="preserve"> </w:t>
      </w:r>
      <w:r w:rsidRPr="003A35D9">
        <w:rPr>
          <w:rFonts w:ascii="Times New Roman" w:eastAsia="Times New Roman" w:hAnsi="Times New Roman"/>
          <w:sz w:val="28"/>
          <w:szCs w:val="28"/>
        </w:rPr>
        <w:t>предусматривает</w:t>
      </w:r>
      <w:r w:rsidRPr="003A35D9">
        <w:rPr>
          <w:rFonts w:ascii="Times New Roman" w:eastAsia="Times New Roman" w:hAnsi="Times New Roman"/>
          <w:spacing w:val="1"/>
          <w:sz w:val="28"/>
          <w:szCs w:val="28"/>
        </w:rPr>
        <w:t xml:space="preserve"> </w:t>
      </w:r>
      <w:r w:rsidRPr="003A35D9">
        <w:rPr>
          <w:rFonts w:ascii="Times New Roman" w:eastAsia="Times New Roman" w:hAnsi="Times New Roman"/>
          <w:sz w:val="28"/>
          <w:szCs w:val="28"/>
        </w:rPr>
        <w:t>преподавание</w:t>
      </w:r>
      <w:r w:rsidRPr="003A35D9">
        <w:rPr>
          <w:rFonts w:ascii="Times New Roman" w:eastAsia="Times New Roman" w:hAnsi="Times New Roman"/>
          <w:spacing w:val="1"/>
          <w:sz w:val="28"/>
          <w:szCs w:val="28"/>
        </w:rPr>
        <w:t xml:space="preserve"> </w:t>
      </w:r>
      <w:r w:rsidRPr="003A35D9">
        <w:rPr>
          <w:rFonts w:ascii="Times New Roman" w:eastAsia="Times New Roman" w:hAnsi="Times New Roman"/>
          <w:sz w:val="28"/>
          <w:szCs w:val="28"/>
        </w:rPr>
        <w:t>учебных</w:t>
      </w:r>
      <w:r w:rsidRPr="003A35D9">
        <w:rPr>
          <w:rFonts w:ascii="Times New Roman" w:eastAsia="Times New Roman" w:hAnsi="Times New Roman"/>
          <w:spacing w:val="1"/>
          <w:sz w:val="28"/>
          <w:szCs w:val="28"/>
        </w:rPr>
        <w:t xml:space="preserve"> </w:t>
      </w:r>
      <w:r w:rsidRPr="003A35D9">
        <w:rPr>
          <w:rFonts w:ascii="Times New Roman" w:eastAsia="Times New Roman" w:hAnsi="Times New Roman"/>
          <w:sz w:val="28"/>
          <w:szCs w:val="28"/>
        </w:rPr>
        <w:t>предметов</w:t>
      </w:r>
      <w:r w:rsidRPr="003A35D9">
        <w:rPr>
          <w:rFonts w:ascii="Times New Roman" w:eastAsia="Times New Roman" w:hAnsi="Times New Roman"/>
          <w:spacing w:val="1"/>
          <w:sz w:val="28"/>
          <w:szCs w:val="28"/>
        </w:rPr>
        <w:t xml:space="preserve"> </w:t>
      </w:r>
      <w:r w:rsidRPr="003A35D9">
        <w:rPr>
          <w:rFonts w:ascii="Times New Roman" w:eastAsia="Times New Roman" w:hAnsi="Times New Roman"/>
          <w:sz w:val="28"/>
          <w:szCs w:val="28"/>
        </w:rPr>
        <w:t>«Родной</w:t>
      </w:r>
      <w:r w:rsidRPr="003A35D9">
        <w:rPr>
          <w:rFonts w:ascii="Times New Roman" w:eastAsia="Times New Roman" w:hAnsi="Times New Roman"/>
          <w:spacing w:val="1"/>
          <w:sz w:val="28"/>
          <w:szCs w:val="28"/>
        </w:rPr>
        <w:t xml:space="preserve"> </w:t>
      </w:r>
      <w:r w:rsidRPr="003A35D9">
        <w:rPr>
          <w:rFonts w:ascii="Times New Roman" w:eastAsia="Times New Roman" w:hAnsi="Times New Roman"/>
          <w:sz w:val="28"/>
          <w:szCs w:val="28"/>
        </w:rPr>
        <w:t>язык(лезгинский)»</w:t>
      </w:r>
      <w:r w:rsidRPr="003A35D9">
        <w:rPr>
          <w:rFonts w:ascii="Times New Roman" w:eastAsia="Times New Roman" w:hAnsi="Times New Roman"/>
          <w:spacing w:val="1"/>
          <w:sz w:val="28"/>
          <w:szCs w:val="28"/>
        </w:rPr>
        <w:t xml:space="preserve"> </w:t>
      </w:r>
      <w:r w:rsidRPr="003A35D9">
        <w:rPr>
          <w:rFonts w:ascii="Times New Roman" w:eastAsia="Times New Roman" w:hAnsi="Times New Roman"/>
          <w:sz w:val="28"/>
          <w:szCs w:val="28"/>
        </w:rPr>
        <w:t>и</w:t>
      </w:r>
      <w:r w:rsidRPr="003A35D9">
        <w:rPr>
          <w:rFonts w:ascii="Times New Roman" w:eastAsia="Times New Roman" w:hAnsi="Times New Roman"/>
          <w:spacing w:val="1"/>
          <w:sz w:val="28"/>
          <w:szCs w:val="28"/>
        </w:rPr>
        <w:t xml:space="preserve"> </w:t>
      </w:r>
      <w:r w:rsidRPr="003A35D9">
        <w:rPr>
          <w:rFonts w:ascii="Times New Roman" w:eastAsia="Times New Roman" w:hAnsi="Times New Roman"/>
          <w:sz w:val="28"/>
          <w:szCs w:val="28"/>
        </w:rPr>
        <w:t>«Родная</w:t>
      </w:r>
      <w:r w:rsidRPr="003A35D9">
        <w:rPr>
          <w:rFonts w:ascii="Times New Roman" w:eastAsia="Times New Roman" w:hAnsi="Times New Roman"/>
          <w:spacing w:val="1"/>
          <w:sz w:val="28"/>
          <w:szCs w:val="28"/>
        </w:rPr>
        <w:t xml:space="preserve"> </w:t>
      </w:r>
      <w:r w:rsidRPr="003A35D9">
        <w:rPr>
          <w:rFonts w:ascii="Times New Roman" w:eastAsia="Times New Roman" w:hAnsi="Times New Roman"/>
          <w:sz w:val="28"/>
          <w:szCs w:val="28"/>
        </w:rPr>
        <w:t>литература( на лезгинском)»</w:t>
      </w:r>
      <w:r w:rsidRPr="003A35D9">
        <w:rPr>
          <w:rFonts w:ascii="Times New Roman" w:eastAsia="Times New Roman" w:hAnsi="Times New Roman"/>
          <w:spacing w:val="1"/>
          <w:sz w:val="28"/>
          <w:szCs w:val="28"/>
        </w:rPr>
        <w:t xml:space="preserve"> </w:t>
      </w:r>
      <w:r w:rsidRPr="003A35D9">
        <w:rPr>
          <w:rFonts w:ascii="Times New Roman" w:eastAsia="Times New Roman" w:hAnsi="Times New Roman"/>
          <w:sz w:val="28"/>
          <w:szCs w:val="28"/>
        </w:rPr>
        <w:t>предметной области «Родной язык и родная литература», так как родители обучающихся</w:t>
      </w:r>
      <w:r w:rsidRPr="003A35D9">
        <w:rPr>
          <w:rFonts w:ascii="Times New Roman" w:eastAsia="Times New Roman" w:hAnsi="Times New Roman"/>
          <w:spacing w:val="1"/>
          <w:sz w:val="28"/>
          <w:szCs w:val="28"/>
        </w:rPr>
        <w:t xml:space="preserve"> </w:t>
      </w:r>
      <w:r w:rsidRPr="003A35D9">
        <w:rPr>
          <w:rFonts w:ascii="Times New Roman" w:eastAsia="Times New Roman" w:hAnsi="Times New Roman"/>
          <w:sz w:val="28"/>
          <w:szCs w:val="28"/>
        </w:rPr>
        <w:t>в</w:t>
      </w:r>
      <w:r w:rsidRPr="003A35D9">
        <w:rPr>
          <w:rFonts w:ascii="Times New Roman" w:eastAsia="Times New Roman" w:hAnsi="Times New Roman"/>
          <w:spacing w:val="1"/>
          <w:sz w:val="28"/>
          <w:szCs w:val="28"/>
        </w:rPr>
        <w:t xml:space="preserve"> </w:t>
      </w:r>
      <w:r w:rsidRPr="003A35D9">
        <w:rPr>
          <w:rFonts w:ascii="Times New Roman" w:eastAsia="Times New Roman" w:hAnsi="Times New Roman"/>
          <w:sz w:val="28"/>
          <w:szCs w:val="28"/>
        </w:rPr>
        <w:t>заявлениях</w:t>
      </w:r>
      <w:r w:rsidRPr="003A35D9">
        <w:rPr>
          <w:rFonts w:ascii="Times New Roman" w:eastAsia="Times New Roman" w:hAnsi="Times New Roman"/>
          <w:spacing w:val="-4"/>
          <w:sz w:val="28"/>
          <w:szCs w:val="28"/>
        </w:rPr>
        <w:t xml:space="preserve"> </w:t>
      </w:r>
      <w:r w:rsidRPr="003A35D9">
        <w:rPr>
          <w:rFonts w:ascii="Times New Roman" w:eastAsia="Times New Roman" w:hAnsi="Times New Roman"/>
          <w:sz w:val="28"/>
          <w:szCs w:val="28"/>
        </w:rPr>
        <w:t>выразили</w:t>
      </w:r>
      <w:r w:rsidRPr="003A35D9">
        <w:rPr>
          <w:rFonts w:ascii="Times New Roman" w:eastAsia="Times New Roman" w:hAnsi="Times New Roman"/>
          <w:spacing w:val="-3"/>
          <w:sz w:val="28"/>
          <w:szCs w:val="28"/>
        </w:rPr>
        <w:t xml:space="preserve"> </w:t>
      </w:r>
      <w:r w:rsidRPr="003A35D9">
        <w:rPr>
          <w:rFonts w:ascii="Times New Roman" w:eastAsia="Times New Roman" w:hAnsi="Times New Roman"/>
          <w:sz w:val="28"/>
          <w:szCs w:val="28"/>
        </w:rPr>
        <w:t>желания</w:t>
      </w:r>
      <w:r w:rsidRPr="003A35D9">
        <w:rPr>
          <w:rFonts w:ascii="Times New Roman" w:eastAsia="Times New Roman" w:hAnsi="Times New Roman"/>
          <w:spacing w:val="-3"/>
          <w:sz w:val="28"/>
          <w:szCs w:val="28"/>
        </w:rPr>
        <w:t xml:space="preserve"> </w:t>
      </w:r>
      <w:r w:rsidRPr="003A35D9">
        <w:rPr>
          <w:rFonts w:ascii="Times New Roman" w:eastAsia="Times New Roman" w:hAnsi="Times New Roman"/>
          <w:sz w:val="28"/>
          <w:szCs w:val="28"/>
        </w:rPr>
        <w:t>изучать</w:t>
      </w:r>
      <w:r w:rsidRPr="003A35D9">
        <w:rPr>
          <w:rFonts w:ascii="Times New Roman" w:eastAsia="Times New Roman" w:hAnsi="Times New Roman"/>
          <w:spacing w:val="7"/>
          <w:sz w:val="28"/>
          <w:szCs w:val="28"/>
        </w:rPr>
        <w:t xml:space="preserve"> </w:t>
      </w:r>
      <w:r w:rsidRPr="003A35D9">
        <w:rPr>
          <w:rFonts w:ascii="Times New Roman" w:eastAsia="Times New Roman" w:hAnsi="Times New Roman"/>
          <w:sz w:val="28"/>
          <w:szCs w:val="28"/>
        </w:rPr>
        <w:t>указанные учебные предметы.</w:t>
      </w:r>
    </w:p>
    <w:p w:rsidR="003A35D9" w:rsidRPr="003A35D9" w:rsidRDefault="003A35D9" w:rsidP="003A35D9">
      <w:pPr>
        <w:autoSpaceDE w:val="0"/>
        <w:autoSpaceDN w:val="0"/>
        <w:spacing w:after="0" w:line="240" w:lineRule="auto"/>
        <w:ind w:left="474" w:right="467" w:firstLine="850"/>
        <w:jc w:val="both"/>
        <w:rPr>
          <w:rFonts w:ascii="Times New Roman" w:eastAsia="Times New Roman" w:hAnsi="Times New Roman"/>
          <w:sz w:val="28"/>
          <w:szCs w:val="28"/>
        </w:rPr>
      </w:pPr>
      <w:r w:rsidRPr="003A35D9">
        <w:rPr>
          <w:rFonts w:ascii="Times New Roman" w:eastAsia="Times New Roman" w:hAnsi="Times New Roman"/>
          <w:sz w:val="28"/>
          <w:szCs w:val="28"/>
        </w:rPr>
        <w:t>Учебный</w:t>
      </w:r>
      <w:r w:rsidRPr="003A35D9">
        <w:rPr>
          <w:rFonts w:ascii="Times New Roman" w:eastAsia="Times New Roman" w:hAnsi="Times New Roman"/>
          <w:spacing w:val="1"/>
          <w:sz w:val="28"/>
          <w:szCs w:val="28"/>
        </w:rPr>
        <w:t xml:space="preserve"> </w:t>
      </w:r>
      <w:r w:rsidRPr="003A35D9">
        <w:rPr>
          <w:rFonts w:ascii="Times New Roman" w:eastAsia="Times New Roman" w:hAnsi="Times New Roman"/>
          <w:sz w:val="28"/>
          <w:szCs w:val="28"/>
        </w:rPr>
        <w:t>план</w:t>
      </w:r>
      <w:r w:rsidRPr="003A35D9">
        <w:rPr>
          <w:rFonts w:ascii="Times New Roman" w:eastAsia="Times New Roman" w:hAnsi="Times New Roman"/>
          <w:spacing w:val="1"/>
          <w:sz w:val="28"/>
          <w:szCs w:val="28"/>
        </w:rPr>
        <w:t xml:space="preserve"> </w:t>
      </w:r>
      <w:r w:rsidRPr="003A35D9">
        <w:rPr>
          <w:rFonts w:ascii="Times New Roman" w:eastAsia="Times New Roman" w:hAnsi="Times New Roman"/>
          <w:sz w:val="28"/>
          <w:szCs w:val="28"/>
        </w:rPr>
        <w:t>не</w:t>
      </w:r>
      <w:r w:rsidRPr="003A35D9">
        <w:rPr>
          <w:rFonts w:ascii="Times New Roman" w:eastAsia="Times New Roman" w:hAnsi="Times New Roman"/>
          <w:spacing w:val="1"/>
          <w:sz w:val="28"/>
          <w:szCs w:val="28"/>
        </w:rPr>
        <w:t xml:space="preserve"> </w:t>
      </w:r>
      <w:r w:rsidRPr="003A35D9">
        <w:rPr>
          <w:rFonts w:ascii="Times New Roman" w:eastAsia="Times New Roman" w:hAnsi="Times New Roman"/>
          <w:sz w:val="28"/>
          <w:szCs w:val="28"/>
        </w:rPr>
        <w:t>предусматривает</w:t>
      </w:r>
      <w:r w:rsidRPr="003A35D9">
        <w:rPr>
          <w:rFonts w:ascii="Times New Roman" w:eastAsia="Times New Roman" w:hAnsi="Times New Roman"/>
          <w:spacing w:val="1"/>
          <w:sz w:val="28"/>
          <w:szCs w:val="28"/>
        </w:rPr>
        <w:t xml:space="preserve"> </w:t>
      </w:r>
      <w:r w:rsidRPr="003A35D9">
        <w:rPr>
          <w:rFonts w:ascii="Times New Roman" w:eastAsia="Times New Roman" w:hAnsi="Times New Roman"/>
          <w:sz w:val="28"/>
          <w:szCs w:val="28"/>
        </w:rPr>
        <w:t>преподавание</w:t>
      </w:r>
      <w:r w:rsidRPr="003A35D9">
        <w:rPr>
          <w:rFonts w:ascii="Times New Roman" w:eastAsia="Times New Roman" w:hAnsi="Times New Roman"/>
          <w:spacing w:val="1"/>
          <w:sz w:val="28"/>
          <w:szCs w:val="28"/>
        </w:rPr>
        <w:t xml:space="preserve"> </w:t>
      </w:r>
      <w:r w:rsidRPr="003A35D9">
        <w:rPr>
          <w:rFonts w:ascii="Times New Roman" w:eastAsia="Times New Roman" w:hAnsi="Times New Roman"/>
          <w:sz w:val="28"/>
          <w:szCs w:val="28"/>
        </w:rPr>
        <w:t>и</w:t>
      </w:r>
      <w:r w:rsidRPr="003A35D9">
        <w:rPr>
          <w:rFonts w:ascii="Times New Roman" w:eastAsia="Times New Roman" w:hAnsi="Times New Roman"/>
          <w:spacing w:val="1"/>
          <w:sz w:val="28"/>
          <w:szCs w:val="28"/>
        </w:rPr>
        <w:t xml:space="preserve"> </w:t>
      </w:r>
      <w:r w:rsidRPr="003A35D9">
        <w:rPr>
          <w:rFonts w:ascii="Times New Roman" w:eastAsia="Times New Roman" w:hAnsi="Times New Roman"/>
          <w:sz w:val="28"/>
          <w:szCs w:val="28"/>
        </w:rPr>
        <w:t>изучение</w:t>
      </w:r>
      <w:r w:rsidRPr="003A35D9">
        <w:rPr>
          <w:rFonts w:ascii="Times New Roman" w:eastAsia="Times New Roman" w:hAnsi="Times New Roman"/>
          <w:spacing w:val="1"/>
          <w:sz w:val="28"/>
          <w:szCs w:val="28"/>
        </w:rPr>
        <w:t xml:space="preserve"> </w:t>
      </w:r>
      <w:r w:rsidRPr="003A35D9">
        <w:rPr>
          <w:rFonts w:ascii="Times New Roman" w:eastAsia="Times New Roman" w:hAnsi="Times New Roman"/>
          <w:sz w:val="28"/>
          <w:szCs w:val="28"/>
        </w:rPr>
        <w:t>предмета</w:t>
      </w:r>
      <w:r w:rsidRPr="003A35D9">
        <w:rPr>
          <w:rFonts w:ascii="Times New Roman" w:eastAsia="Times New Roman" w:hAnsi="Times New Roman"/>
          <w:spacing w:val="1"/>
          <w:sz w:val="28"/>
          <w:szCs w:val="28"/>
        </w:rPr>
        <w:t xml:space="preserve"> </w:t>
      </w:r>
      <w:r w:rsidRPr="003A35D9">
        <w:rPr>
          <w:rFonts w:ascii="Times New Roman" w:eastAsia="Times New Roman" w:hAnsi="Times New Roman"/>
          <w:sz w:val="28"/>
          <w:szCs w:val="28"/>
        </w:rPr>
        <w:t>«Второй</w:t>
      </w:r>
      <w:r w:rsidRPr="003A35D9">
        <w:rPr>
          <w:rFonts w:ascii="Times New Roman" w:eastAsia="Times New Roman" w:hAnsi="Times New Roman"/>
          <w:spacing w:val="1"/>
          <w:sz w:val="28"/>
          <w:szCs w:val="28"/>
        </w:rPr>
        <w:t xml:space="preserve"> </w:t>
      </w:r>
      <w:r w:rsidRPr="003A35D9">
        <w:rPr>
          <w:rFonts w:ascii="Times New Roman" w:eastAsia="Times New Roman" w:hAnsi="Times New Roman"/>
          <w:sz w:val="28"/>
          <w:szCs w:val="28"/>
        </w:rPr>
        <w:t>иностранный язык» в рамках обязательной предметной области «Иностранные языки», так как</w:t>
      </w:r>
      <w:r w:rsidRPr="003A35D9">
        <w:rPr>
          <w:rFonts w:ascii="Times New Roman" w:eastAsia="Times New Roman" w:hAnsi="Times New Roman"/>
          <w:spacing w:val="1"/>
          <w:sz w:val="28"/>
          <w:szCs w:val="28"/>
        </w:rPr>
        <w:t xml:space="preserve"> </w:t>
      </w:r>
      <w:r w:rsidRPr="003A35D9">
        <w:rPr>
          <w:rFonts w:ascii="Times New Roman" w:eastAsia="Times New Roman" w:hAnsi="Times New Roman"/>
          <w:sz w:val="28"/>
          <w:szCs w:val="28"/>
        </w:rPr>
        <w:t>родители</w:t>
      </w:r>
      <w:r w:rsidRPr="003A35D9">
        <w:rPr>
          <w:rFonts w:ascii="Times New Roman" w:eastAsia="Times New Roman" w:hAnsi="Times New Roman"/>
          <w:spacing w:val="-3"/>
          <w:sz w:val="28"/>
          <w:szCs w:val="28"/>
        </w:rPr>
        <w:t xml:space="preserve"> </w:t>
      </w:r>
      <w:r w:rsidRPr="003A35D9">
        <w:rPr>
          <w:rFonts w:ascii="Times New Roman" w:eastAsia="Times New Roman" w:hAnsi="Times New Roman"/>
          <w:sz w:val="28"/>
          <w:szCs w:val="28"/>
        </w:rPr>
        <w:t>в</w:t>
      </w:r>
      <w:r w:rsidRPr="003A35D9">
        <w:rPr>
          <w:rFonts w:ascii="Times New Roman" w:eastAsia="Times New Roman" w:hAnsi="Times New Roman"/>
          <w:spacing w:val="-2"/>
          <w:sz w:val="28"/>
          <w:szCs w:val="28"/>
        </w:rPr>
        <w:t xml:space="preserve"> </w:t>
      </w:r>
      <w:r w:rsidRPr="003A35D9">
        <w:rPr>
          <w:rFonts w:ascii="Times New Roman" w:eastAsia="Times New Roman" w:hAnsi="Times New Roman"/>
          <w:sz w:val="28"/>
          <w:szCs w:val="28"/>
        </w:rPr>
        <w:t>заявлениях</w:t>
      </w:r>
      <w:r w:rsidRPr="003A35D9">
        <w:rPr>
          <w:rFonts w:ascii="Times New Roman" w:eastAsia="Times New Roman" w:hAnsi="Times New Roman"/>
          <w:spacing w:val="-3"/>
          <w:sz w:val="28"/>
          <w:szCs w:val="28"/>
        </w:rPr>
        <w:t xml:space="preserve"> </w:t>
      </w:r>
      <w:r w:rsidRPr="003A35D9">
        <w:rPr>
          <w:rFonts w:ascii="Times New Roman" w:eastAsia="Times New Roman" w:hAnsi="Times New Roman"/>
          <w:sz w:val="28"/>
          <w:szCs w:val="28"/>
        </w:rPr>
        <w:t>не</w:t>
      </w:r>
      <w:r w:rsidRPr="003A35D9">
        <w:rPr>
          <w:rFonts w:ascii="Times New Roman" w:eastAsia="Times New Roman" w:hAnsi="Times New Roman"/>
          <w:spacing w:val="-5"/>
          <w:sz w:val="28"/>
          <w:szCs w:val="28"/>
        </w:rPr>
        <w:t xml:space="preserve"> </w:t>
      </w:r>
      <w:r w:rsidRPr="003A35D9">
        <w:rPr>
          <w:rFonts w:ascii="Times New Roman" w:eastAsia="Times New Roman" w:hAnsi="Times New Roman"/>
          <w:sz w:val="28"/>
          <w:szCs w:val="28"/>
        </w:rPr>
        <w:t>выразили</w:t>
      </w:r>
      <w:r w:rsidRPr="003A35D9">
        <w:rPr>
          <w:rFonts w:ascii="Times New Roman" w:eastAsia="Times New Roman" w:hAnsi="Times New Roman"/>
          <w:spacing w:val="-2"/>
          <w:sz w:val="28"/>
          <w:szCs w:val="28"/>
        </w:rPr>
        <w:t xml:space="preserve"> </w:t>
      </w:r>
      <w:r w:rsidRPr="003A35D9">
        <w:rPr>
          <w:rFonts w:ascii="Times New Roman" w:eastAsia="Times New Roman" w:hAnsi="Times New Roman"/>
          <w:sz w:val="28"/>
          <w:szCs w:val="28"/>
        </w:rPr>
        <w:t>желания</w:t>
      </w:r>
      <w:r w:rsidRPr="003A35D9">
        <w:rPr>
          <w:rFonts w:ascii="Times New Roman" w:eastAsia="Times New Roman" w:hAnsi="Times New Roman"/>
          <w:spacing w:val="-4"/>
          <w:sz w:val="28"/>
          <w:szCs w:val="28"/>
        </w:rPr>
        <w:t xml:space="preserve"> </w:t>
      </w:r>
      <w:r w:rsidRPr="003A35D9">
        <w:rPr>
          <w:rFonts w:ascii="Times New Roman" w:eastAsia="Times New Roman" w:hAnsi="Times New Roman"/>
          <w:sz w:val="28"/>
          <w:szCs w:val="28"/>
        </w:rPr>
        <w:t>изучать</w:t>
      </w:r>
      <w:r w:rsidRPr="003A35D9">
        <w:rPr>
          <w:rFonts w:ascii="Times New Roman" w:eastAsia="Times New Roman" w:hAnsi="Times New Roman"/>
          <w:spacing w:val="8"/>
          <w:sz w:val="28"/>
          <w:szCs w:val="28"/>
        </w:rPr>
        <w:t xml:space="preserve"> </w:t>
      </w:r>
      <w:r w:rsidRPr="003A35D9">
        <w:rPr>
          <w:rFonts w:ascii="Times New Roman" w:eastAsia="Times New Roman" w:hAnsi="Times New Roman"/>
          <w:sz w:val="28"/>
          <w:szCs w:val="28"/>
        </w:rPr>
        <w:t>учебный</w:t>
      </w:r>
      <w:r w:rsidRPr="003A35D9">
        <w:rPr>
          <w:rFonts w:ascii="Times New Roman" w:eastAsia="Times New Roman" w:hAnsi="Times New Roman"/>
          <w:spacing w:val="2"/>
          <w:sz w:val="28"/>
          <w:szCs w:val="28"/>
        </w:rPr>
        <w:t xml:space="preserve"> </w:t>
      </w:r>
      <w:r w:rsidRPr="003A35D9">
        <w:rPr>
          <w:rFonts w:ascii="Times New Roman" w:eastAsia="Times New Roman" w:hAnsi="Times New Roman"/>
          <w:sz w:val="28"/>
          <w:szCs w:val="28"/>
        </w:rPr>
        <w:t>предмет.</w:t>
      </w:r>
    </w:p>
    <w:p w:rsidR="003A35D9" w:rsidRPr="003A35D9" w:rsidRDefault="003A35D9" w:rsidP="003A35D9">
      <w:pPr>
        <w:autoSpaceDE w:val="0"/>
        <w:autoSpaceDN w:val="0"/>
        <w:spacing w:after="0" w:line="275" w:lineRule="exact"/>
        <w:ind w:left="1324"/>
        <w:jc w:val="both"/>
        <w:rPr>
          <w:rFonts w:ascii="Times New Roman" w:eastAsia="Times New Roman" w:hAnsi="Times New Roman"/>
          <w:sz w:val="28"/>
          <w:szCs w:val="28"/>
        </w:rPr>
      </w:pPr>
      <w:r w:rsidRPr="003A35D9">
        <w:rPr>
          <w:rFonts w:ascii="Times New Roman" w:eastAsia="Times New Roman" w:hAnsi="Times New Roman"/>
          <w:sz w:val="28"/>
          <w:szCs w:val="28"/>
        </w:rPr>
        <w:t>В</w:t>
      </w:r>
      <w:r w:rsidRPr="003A35D9">
        <w:rPr>
          <w:rFonts w:ascii="Times New Roman" w:eastAsia="Times New Roman" w:hAnsi="Times New Roman"/>
          <w:spacing w:val="29"/>
          <w:sz w:val="28"/>
          <w:szCs w:val="28"/>
        </w:rPr>
        <w:t xml:space="preserve"> </w:t>
      </w:r>
      <w:r w:rsidRPr="003A35D9">
        <w:rPr>
          <w:rFonts w:ascii="Times New Roman" w:eastAsia="Times New Roman" w:hAnsi="Times New Roman"/>
          <w:sz w:val="28"/>
          <w:szCs w:val="28"/>
        </w:rPr>
        <w:t>рамках</w:t>
      </w:r>
      <w:r w:rsidRPr="003A35D9">
        <w:rPr>
          <w:rFonts w:ascii="Times New Roman" w:eastAsia="Times New Roman" w:hAnsi="Times New Roman"/>
          <w:spacing w:val="31"/>
          <w:sz w:val="28"/>
          <w:szCs w:val="28"/>
        </w:rPr>
        <w:t xml:space="preserve"> </w:t>
      </w:r>
      <w:r w:rsidRPr="003A35D9">
        <w:rPr>
          <w:rFonts w:ascii="Times New Roman" w:eastAsia="Times New Roman" w:hAnsi="Times New Roman"/>
          <w:sz w:val="28"/>
          <w:szCs w:val="28"/>
        </w:rPr>
        <w:t>учебного</w:t>
      </w:r>
      <w:r w:rsidRPr="003A35D9">
        <w:rPr>
          <w:rFonts w:ascii="Times New Roman" w:eastAsia="Times New Roman" w:hAnsi="Times New Roman"/>
          <w:spacing w:val="31"/>
          <w:sz w:val="28"/>
          <w:szCs w:val="28"/>
        </w:rPr>
        <w:t xml:space="preserve"> </w:t>
      </w:r>
      <w:r w:rsidRPr="003A35D9">
        <w:rPr>
          <w:rFonts w:ascii="Times New Roman" w:eastAsia="Times New Roman" w:hAnsi="Times New Roman"/>
          <w:sz w:val="28"/>
          <w:szCs w:val="28"/>
        </w:rPr>
        <w:t>предмета</w:t>
      </w:r>
      <w:r w:rsidRPr="003A35D9">
        <w:rPr>
          <w:rFonts w:ascii="Times New Roman" w:eastAsia="Times New Roman" w:hAnsi="Times New Roman"/>
          <w:spacing w:val="30"/>
          <w:sz w:val="28"/>
          <w:szCs w:val="28"/>
        </w:rPr>
        <w:t xml:space="preserve"> </w:t>
      </w:r>
      <w:r w:rsidRPr="003A35D9">
        <w:rPr>
          <w:rFonts w:ascii="Times New Roman" w:eastAsia="Times New Roman" w:hAnsi="Times New Roman"/>
          <w:sz w:val="28"/>
          <w:szCs w:val="28"/>
        </w:rPr>
        <w:t>«Математика»</w:t>
      </w:r>
      <w:r w:rsidRPr="003A35D9">
        <w:rPr>
          <w:rFonts w:ascii="Times New Roman" w:eastAsia="Times New Roman" w:hAnsi="Times New Roman"/>
          <w:spacing w:val="26"/>
          <w:sz w:val="28"/>
          <w:szCs w:val="28"/>
        </w:rPr>
        <w:t xml:space="preserve"> </w:t>
      </w:r>
      <w:r w:rsidRPr="003A35D9">
        <w:rPr>
          <w:rFonts w:ascii="Times New Roman" w:eastAsia="Times New Roman" w:hAnsi="Times New Roman"/>
          <w:sz w:val="28"/>
          <w:szCs w:val="28"/>
        </w:rPr>
        <w:t>предусмотрено</w:t>
      </w:r>
      <w:r w:rsidRPr="003A35D9">
        <w:rPr>
          <w:rFonts w:ascii="Times New Roman" w:eastAsia="Times New Roman" w:hAnsi="Times New Roman"/>
          <w:spacing w:val="36"/>
          <w:sz w:val="28"/>
          <w:szCs w:val="28"/>
        </w:rPr>
        <w:t xml:space="preserve"> </w:t>
      </w:r>
      <w:r w:rsidRPr="003A35D9">
        <w:rPr>
          <w:rFonts w:ascii="Times New Roman" w:eastAsia="Times New Roman" w:hAnsi="Times New Roman"/>
          <w:sz w:val="28"/>
          <w:szCs w:val="28"/>
        </w:rPr>
        <w:t>изучение</w:t>
      </w:r>
      <w:r w:rsidRPr="003A35D9">
        <w:rPr>
          <w:rFonts w:ascii="Times New Roman" w:eastAsia="Times New Roman" w:hAnsi="Times New Roman"/>
          <w:spacing w:val="34"/>
          <w:sz w:val="28"/>
          <w:szCs w:val="28"/>
        </w:rPr>
        <w:t xml:space="preserve"> </w:t>
      </w:r>
      <w:r w:rsidRPr="003A35D9">
        <w:rPr>
          <w:rFonts w:ascii="Times New Roman" w:eastAsia="Times New Roman" w:hAnsi="Times New Roman"/>
          <w:sz w:val="28"/>
          <w:szCs w:val="28"/>
        </w:rPr>
        <w:t>учебных</w:t>
      </w:r>
      <w:r w:rsidRPr="003A35D9">
        <w:rPr>
          <w:rFonts w:ascii="Times New Roman" w:eastAsia="Times New Roman" w:hAnsi="Times New Roman"/>
          <w:spacing w:val="26"/>
          <w:sz w:val="28"/>
          <w:szCs w:val="28"/>
        </w:rPr>
        <w:t xml:space="preserve"> </w:t>
      </w:r>
      <w:r w:rsidRPr="003A35D9">
        <w:rPr>
          <w:rFonts w:ascii="Times New Roman" w:eastAsia="Times New Roman" w:hAnsi="Times New Roman"/>
          <w:sz w:val="28"/>
          <w:szCs w:val="28"/>
        </w:rPr>
        <w:t>курсов</w:t>
      </w:r>
    </w:p>
    <w:p w:rsidR="003A35D9" w:rsidRPr="003A35D9" w:rsidRDefault="003A35D9" w:rsidP="003A35D9">
      <w:pPr>
        <w:autoSpaceDE w:val="0"/>
        <w:autoSpaceDN w:val="0"/>
        <w:spacing w:after="0" w:line="275" w:lineRule="exact"/>
        <w:ind w:left="474"/>
        <w:jc w:val="both"/>
        <w:rPr>
          <w:rFonts w:ascii="Times New Roman" w:eastAsia="Times New Roman" w:hAnsi="Times New Roman"/>
          <w:sz w:val="28"/>
          <w:szCs w:val="28"/>
        </w:rPr>
      </w:pPr>
      <w:r w:rsidRPr="003A35D9">
        <w:rPr>
          <w:rFonts w:ascii="Times New Roman" w:eastAsia="Times New Roman" w:hAnsi="Times New Roman"/>
          <w:sz w:val="28"/>
          <w:szCs w:val="28"/>
        </w:rPr>
        <w:t>«Алгебра</w:t>
      </w:r>
      <w:r w:rsidRPr="003A35D9">
        <w:rPr>
          <w:rFonts w:ascii="Times New Roman" w:eastAsia="Times New Roman" w:hAnsi="Times New Roman"/>
          <w:spacing w:val="-8"/>
          <w:sz w:val="28"/>
          <w:szCs w:val="28"/>
        </w:rPr>
        <w:t xml:space="preserve"> </w:t>
      </w:r>
      <w:r w:rsidRPr="003A35D9">
        <w:rPr>
          <w:rFonts w:ascii="Times New Roman" w:eastAsia="Times New Roman" w:hAnsi="Times New Roman"/>
          <w:sz w:val="28"/>
          <w:szCs w:val="28"/>
        </w:rPr>
        <w:t>и</w:t>
      </w:r>
      <w:r w:rsidRPr="003A35D9">
        <w:rPr>
          <w:rFonts w:ascii="Times New Roman" w:eastAsia="Times New Roman" w:hAnsi="Times New Roman"/>
          <w:spacing w:val="-1"/>
          <w:sz w:val="28"/>
          <w:szCs w:val="28"/>
        </w:rPr>
        <w:t xml:space="preserve"> </w:t>
      </w:r>
      <w:r w:rsidRPr="003A35D9">
        <w:rPr>
          <w:rFonts w:ascii="Times New Roman" w:eastAsia="Times New Roman" w:hAnsi="Times New Roman"/>
          <w:sz w:val="28"/>
          <w:szCs w:val="28"/>
        </w:rPr>
        <w:t>начала математического</w:t>
      </w:r>
      <w:r w:rsidRPr="003A35D9">
        <w:rPr>
          <w:rFonts w:ascii="Times New Roman" w:eastAsia="Times New Roman" w:hAnsi="Times New Roman"/>
          <w:spacing w:val="-7"/>
          <w:sz w:val="28"/>
          <w:szCs w:val="28"/>
        </w:rPr>
        <w:t xml:space="preserve"> </w:t>
      </w:r>
      <w:r w:rsidRPr="003A35D9">
        <w:rPr>
          <w:rFonts w:ascii="Times New Roman" w:eastAsia="Times New Roman" w:hAnsi="Times New Roman"/>
          <w:sz w:val="28"/>
          <w:szCs w:val="28"/>
        </w:rPr>
        <w:t>анализа»,</w:t>
      </w:r>
      <w:r w:rsidRPr="003A35D9">
        <w:rPr>
          <w:rFonts w:ascii="Times New Roman" w:eastAsia="Times New Roman" w:hAnsi="Times New Roman"/>
          <w:spacing w:val="-1"/>
          <w:sz w:val="28"/>
          <w:szCs w:val="28"/>
        </w:rPr>
        <w:t xml:space="preserve"> </w:t>
      </w:r>
      <w:r w:rsidRPr="003A35D9">
        <w:rPr>
          <w:rFonts w:ascii="Times New Roman" w:eastAsia="Times New Roman" w:hAnsi="Times New Roman"/>
          <w:sz w:val="28"/>
          <w:szCs w:val="28"/>
        </w:rPr>
        <w:t>«Геометрия»,</w:t>
      </w:r>
      <w:r w:rsidRPr="003A35D9">
        <w:rPr>
          <w:rFonts w:ascii="Times New Roman" w:eastAsia="Times New Roman" w:hAnsi="Times New Roman"/>
          <w:spacing w:val="-1"/>
          <w:sz w:val="28"/>
          <w:szCs w:val="28"/>
        </w:rPr>
        <w:t xml:space="preserve"> </w:t>
      </w:r>
      <w:r w:rsidRPr="003A35D9">
        <w:rPr>
          <w:rFonts w:ascii="Times New Roman" w:eastAsia="Times New Roman" w:hAnsi="Times New Roman"/>
          <w:sz w:val="28"/>
          <w:szCs w:val="28"/>
        </w:rPr>
        <w:t>«Вероятность</w:t>
      </w:r>
      <w:r w:rsidRPr="003A35D9">
        <w:rPr>
          <w:rFonts w:ascii="Times New Roman" w:eastAsia="Times New Roman" w:hAnsi="Times New Roman"/>
          <w:spacing w:val="-3"/>
          <w:sz w:val="28"/>
          <w:szCs w:val="28"/>
        </w:rPr>
        <w:t xml:space="preserve"> </w:t>
      </w:r>
      <w:r w:rsidRPr="003A35D9">
        <w:rPr>
          <w:rFonts w:ascii="Times New Roman" w:eastAsia="Times New Roman" w:hAnsi="Times New Roman"/>
          <w:sz w:val="28"/>
          <w:szCs w:val="28"/>
        </w:rPr>
        <w:t>и</w:t>
      </w:r>
      <w:r w:rsidRPr="003A35D9">
        <w:rPr>
          <w:rFonts w:ascii="Times New Roman" w:eastAsia="Times New Roman" w:hAnsi="Times New Roman"/>
          <w:spacing w:val="-7"/>
          <w:sz w:val="28"/>
          <w:szCs w:val="28"/>
        </w:rPr>
        <w:t xml:space="preserve"> </w:t>
      </w:r>
      <w:r w:rsidRPr="003A35D9">
        <w:rPr>
          <w:rFonts w:ascii="Times New Roman" w:eastAsia="Times New Roman" w:hAnsi="Times New Roman"/>
          <w:sz w:val="28"/>
          <w:szCs w:val="28"/>
        </w:rPr>
        <w:t>статистика».</w:t>
      </w:r>
    </w:p>
    <w:p w:rsidR="003A35D9" w:rsidRPr="003A35D9" w:rsidRDefault="003A35D9" w:rsidP="003A35D9">
      <w:pPr>
        <w:tabs>
          <w:tab w:val="left" w:pos="1218"/>
          <w:tab w:val="left" w:pos="2340"/>
          <w:tab w:val="left" w:pos="3722"/>
          <w:tab w:val="left" w:pos="4115"/>
          <w:tab w:val="left" w:pos="5108"/>
          <w:tab w:val="left" w:pos="6763"/>
          <w:tab w:val="left" w:pos="8255"/>
        </w:tabs>
        <w:autoSpaceDE w:val="0"/>
        <w:autoSpaceDN w:val="0"/>
        <w:spacing w:before="2" w:after="0" w:line="275" w:lineRule="exact"/>
        <w:ind w:right="478"/>
        <w:jc w:val="right"/>
        <w:rPr>
          <w:rFonts w:ascii="Times New Roman" w:eastAsia="Times New Roman" w:hAnsi="Times New Roman"/>
          <w:sz w:val="28"/>
          <w:szCs w:val="28"/>
        </w:rPr>
      </w:pPr>
      <w:r w:rsidRPr="003A35D9">
        <w:rPr>
          <w:rFonts w:ascii="Times New Roman" w:eastAsia="Times New Roman" w:hAnsi="Times New Roman"/>
          <w:sz w:val="28"/>
          <w:szCs w:val="28"/>
        </w:rPr>
        <w:t>Учебный</w:t>
      </w:r>
      <w:r w:rsidRPr="003A35D9">
        <w:rPr>
          <w:rFonts w:ascii="Times New Roman" w:eastAsia="Times New Roman" w:hAnsi="Times New Roman"/>
          <w:sz w:val="28"/>
          <w:szCs w:val="28"/>
        </w:rPr>
        <w:tab/>
        <w:t>предмет</w:t>
      </w:r>
      <w:r w:rsidRPr="003A35D9">
        <w:rPr>
          <w:rFonts w:ascii="Times New Roman" w:eastAsia="Times New Roman" w:hAnsi="Times New Roman"/>
          <w:sz w:val="28"/>
          <w:szCs w:val="28"/>
        </w:rPr>
        <w:tab/>
        <w:t>«История»</w:t>
      </w:r>
      <w:r w:rsidRPr="003A35D9">
        <w:rPr>
          <w:rFonts w:ascii="Times New Roman" w:eastAsia="Times New Roman" w:hAnsi="Times New Roman"/>
          <w:sz w:val="28"/>
          <w:szCs w:val="28"/>
        </w:rPr>
        <w:tab/>
        <w:t>в</w:t>
      </w:r>
      <w:r w:rsidRPr="003A35D9">
        <w:rPr>
          <w:rFonts w:ascii="Times New Roman" w:eastAsia="Times New Roman" w:hAnsi="Times New Roman"/>
          <w:sz w:val="28"/>
          <w:szCs w:val="28"/>
        </w:rPr>
        <w:tab/>
        <w:t>рамках</w:t>
      </w:r>
      <w:r w:rsidRPr="003A35D9">
        <w:rPr>
          <w:rFonts w:ascii="Times New Roman" w:eastAsia="Times New Roman" w:hAnsi="Times New Roman"/>
          <w:sz w:val="28"/>
          <w:szCs w:val="28"/>
        </w:rPr>
        <w:tab/>
        <w:t>обязательной</w:t>
      </w:r>
      <w:r w:rsidRPr="003A35D9">
        <w:rPr>
          <w:rFonts w:ascii="Times New Roman" w:eastAsia="Times New Roman" w:hAnsi="Times New Roman"/>
          <w:sz w:val="28"/>
          <w:szCs w:val="28"/>
        </w:rPr>
        <w:tab/>
        <w:t>предметной</w:t>
      </w:r>
      <w:r w:rsidRPr="003A35D9">
        <w:rPr>
          <w:rFonts w:ascii="Times New Roman" w:eastAsia="Times New Roman" w:hAnsi="Times New Roman"/>
          <w:sz w:val="28"/>
          <w:szCs w:val="28"/>
        </w:rPr>
        <w:tab/>
        <w:t>области</w:t>
      </w:r>
    </w:p>
    <w:p w:rsidR="003A35D9" w:rsidRPr="003A35D9" w:rsidRDefault="003A35D9" w:rsidP="003A35D9">
      <w:pPr>
        <w:autoSpaceDE w:val="0"/>
        <w:autoSpaceDN w:val="0"/>
        <w:spacing w:after="0" w:line="275" w:lineRule="exact"/>
        <w:ind w:right="478"/>
        <w:jc w:val="right"/>
        <w:rPr>
          <w:rFonts w:ascii="Times New Roman" w:eastAsia="Times New Roman" w:hAnsi="Times New Roman"/>
          <w:sz w:val="28"/>
          <w:szCs w:val="28"/>
        </w:rPr>
      </w:pPr>
      <w:r w:rsidRPr="003A35D9">
        <w:rPr>
          <w:rFonts w:ascii="Times New Roman" w:eastAsia="Times New Roman" w:hAnsi="Times New Roman"/>
          <w:sz w:val="28"/>
          <w:szCs w:val="28"/>
        </w:rPr>
        <w:t>«Общественно-научные</w:t>
      </w:r>
      <w:r w:rsidRPr="003A35D9">
        <w:rPr>
          <w:rFonts w:ascii="Times New Roman" w:eastAsia="Times New Roman" w:hAnsi="Times New Roman"/>
          <w:spacing w:val="86"/>
          <w:sz w:val="28"/>
          <w:szCs w:val="28"/>
        </w:rPr>
        <w:t xml:space="preserve"> </w:t>
      </w:r>
      <w:r w:rsidRPr="003A35D9">
        <w:rPr>
          <w:rFonts w:ascii="Times New Roman" w:eastAsia="Times New Roman" w:hAnsi="Times New Roman"/>
          <w:sz w:val="28"/>
          <w:szCs w:val="28"/>
        </w:rPr>
        <w:t>предметы»</w:t>
      </w:r>
      <w:r w:rsidRPr="003A35D9">
        <w:rPr>
          <w:rFonts w:ascii="Times New Roman" w:eastAsia="Times New Roman" w:hAnsi="Times New Roman"/>
          <w:spacing w:val="83"/>
          <w:sz w:val="28"/>
          <w:szCs w:val="28"/>
        </w:rPr>
        <w:t xml:space="preserve"> </w:t>
      </w:r>
      <w:r w:rsidRPr="003A35D9">
        <w:rPr>
          <w:rFonts w:ascii="Times New Roman" w:eastAsia="Times New Roman" w:hAnsi="Times New Roman"/>
          <w:sz w:val="28"/>
          <w:szCs w:val="28"/>
        </w:rPr>
        <w:t>включает</w:t>
      </w:r>
      <w:r w:rsidRPr="003A35D9">
        <w:rPr>
          <w:rFonts w:ascii="Times New Roman" w:eastAsia="Times New Roman" w:hAnsi="Times New Roman"/>
          <w:spacing w:val="93"/>
          <w:sz w:val="28"/>
          <w:szCs w:val="28"/>
        </w:rPr>
        <w:t xml:space="preserve"> </w:t>
      </w:r>
      <w:r w:rsidRPr="003A35D9">
        <w:rPr>
          <w:rFonts w:ascii="Times New Roman" w:eastAsia="Times New Roman" w:hAnsi="Times New Roman"/>
          <w:sz w:val="28"/>
          <w:szCs w:val="28"/>
        </w:rPr>
        <w:t>в</w:t>
      </w:r>
      <w:r w:rsidRPr="003A35D9">
        <w:rPr>
          <w:rFonts w:ascii="Times New Roman" w:eastAsia="Times New Roman" w:hAnsi="Times New Roman"/>
          <w:spacing w:val="90"/>
          <w:sz w:val="28"/>
          <w:szCs w:val="28"/>
        </w:rPr>
        <w:t xml:space="preserve"> </w:t>
      </w:r>
      <w:r w:rsidRPr="003A35D9">
        <w:rPr>
          <w:rFonts w:ascii="Times New Roman" w:eastAsia="Times New Roman" w:hAnsi="Times New Roman"/>
          <w:sz w:val="28"/>
          <w:szCs w:val="28"/>
        </w:rPr>
        <w:t>себя</w:t>
      </w:r>
      <w:r w:rsidRPr="003A35D9">
        <w:rPr>
          <w:rFonts w:ascii="Times New Roman" w:eastAsia="Times New Roman" w:hAnsi="Times New Roman"/>
          <w:spacing w:val="88"/>
          <w:sz w:val="28"/>
          <w:szCs w:val="28"/>
        </w:rPr>
        <w:t xml:space="preserve"> </w:t>
      </w:r>
      <w:r w:rsidRPr="003A35D9">
        <w:rPr>
          <w:rFonts w:ascii="Times New Roman" w:eastAsia="Times New Roman" w:hAnsi="Times New Roman"/>
          <w:sz w:val="28"/>
          <w:szCs w:val="28"/>
        </w:rPr>
        <w:t>учебные</w:t>
      </w:r>
      <w:r w:rsidRPr="003A35D9">
        <w:rPr>
          <w:rFonts w:ascii="Times New Roman" w:eastAsia="Times New Roman" w:hAnsi="Times New Roman"/>
          <w:spacing w:val="87"/>
          <w:sz w:val="28"/>
          <w:szCs w:val="28"/>
        </w:rPr>
        <w:t xml:space="preserve"> </w:t>
      </w:r>
      <w:r w:rsidRPr="003A35D9">
        <w:rPr>
          <w:rFonts w:ascii="Times New Roman" w:eastAsia="Times New Roman" w:hAnsi="Times New Roman"/>
          <w:sz w:val="28"/>
          <w:szCs w:val="28"/>
        </w:rPr>
        <w:t>курсы</w:t>
      </w:r>
      <w:r w:rsidRPr="003A35D9">
        <w:rPr>
          <w:rFonts w:ascii="Times New Roman" w:eastAsia="Times New Roman" w:hAnsi="Times New Roman"/>
          <w:spacing w:val="90"/>
          <w:sz w:val="28"/>
          <w:szCs w:val="28"/>
        </w:rPr>
        <w:t xml:space="preserve"> </w:t>
      </w:r>
      <w:r w:rsidRPr="003A35D9">
        <w:rPr>
          <w:rFonts w:ascii="Times New Roman" w:eastAsia="Times New Roman" w:hAnsi="Times New Roman"/>
          <w:sz w:val="28"/>
          <w:szCs w:val="28"/>
        </w:rPr>
        <w:t>«История</w:t>
      </w:r>
      <w:r w:rsidRPr="003A35D9">
        <w:rPr>
          <w:rFonts w:ascii="Times New Roman" w:eastAsia="Times New Roman" w:hAnsi="Times New Roman"/>
          <w:spacing w:val="87"/>
          <w:sz w:val="28"/>
          <w:szCs w:val="28"/>
        </w:rPr>
        <w:t xml:space="preserve"> </w:t>
      </w:r>
      <w:r w:rsidRPr="003A35D9">
        <w:rPr>
          <w:rFonts w:ascii="Times New Roman" w:eastAsia="Times New Roman" w:hAnsi="Times New Roman"/>
          <w:sz w:val="28"/>
          <w:szCs w:val="28"/>
        </w:rPr>
        <w:t>России»</w:t>
      </w:r>
      <w:r w:rsidRPr="003A35D9">
        <w:rPr>
          <w:rFonts w:ascii="Times New Roman" w:eastAsia="Times New Roman" w:hAnsi="Times New Roman"/>
          <w:spacing w:val="84"/>
          <w:sz w:val="28"/>
          <w:szCs w:val="28"/>
        </w:rPr>
        <w:t xml:space="preserve"> </w:t>
      </w:r>
      <w:r w:rsidRPr="003A35D9">
        <w:rPr>
          <w:rFonts w:ascii="Times New Roman" w:eastAsia="Times New Roman" w:hAnsi="Times New Roman"/>
          <w:sz w:val="28"/>
          <w:szCs w:val="28"/>
        </w:rPr>
        <w:t>и</w:t>
      </w:r>
    </w:p>
    <w:p w:rsidR="003A35D9" w:rsidRPr="003A35D9" w:rsidRDefault="003A35D9" w:rsidP="003A35D9">
      <w:pPr>
        <w:autoSpaceDE w:val="0"/>
        <w:autoSpaceDN w:val="0"/>
        <w:spacing w:before="3" w:after="0" w:line="275" w:lineRule="exact"/>
        <w:ind w:left="474"/>
        <w:jc w:val="both"/>
        <w:rPr>
          <w:rFonts w:ascii="Times New Roman" w:eastAsia="Times New Roman" w:hAnsi="Times New Roman"/>
          <w:sz w:val="28"/>
          <w:szCs w:val="28"/>
        </w:rPr>
      </w:pPr>
      <w:r w:rsidRPr="003A35D9">
        <w:rPr>
          <w:rFonts w:ascii="Times New Roman" w:eastAsia="Times New Roman" w:hAnsi="Times New Roman"/>
          <w:sz w:val="28"/>
          <w:szCs w:val="28"/>
        </w:rPr>
        <w:t>«Всеобщая</w:t>
      </w:r>
      <w:r w:rsidRPr="003A35D9">
        <w:rPr>
          <w:rFonts w:ascii="Times New Roman" w:eastAsia="Times New Roman" w:hAnsi="Times New Roman"/>
          <w:spacing w:val="-2"/>
          <w:sz w:val="28"/>
          <w:szCs w:val="28"/>
        </w:rPr>
        <w:t xml:space="preserve"> </w:t>
      </w:r>
      <w:r w:rsidRPr="003A35D9">
        <w:rPr>
          <w:rFonts w:ascii="Times New Roman" w:eastAsia="Times New Roman" w:hAnsi="Times New Roman"/>
          <w:sz w:val="28"/>
          <w:szCs w:val="28"/>
        </w:rPr>
        <w:t>история»,</w:t>
      </w:r>
      <w:r w:rsidRPr="003A35D9">
        <w:rPr>
          <w:rFonts w:ascii="Times New Roman" w:eastAsia="Times New Roman" w:hAnsi="Times New Roman"/>
          <w:spacing w:val="1"/>
          <w:sz w:val="28"/>
          <w:szCs w:val="28"/>
        </w:rPr>
        <w:t xml:space="preserve"> </w:t>
      </w:r>
      <w:r w:rsidRPr="003A35D9">
        <w:rPr>
          <w:rFonts w:ascii="Times New Roman" w:eastAsia="Times New Roman" w:hAnsi="Times New Roman"/>
          <w:sz w:val="28"/>
          <w:szCs w:val="28"/>
        </w:rPr>
        <w:t>на</w:t>
      </w:r>
      <w:r w:rsidRPr="003A35D9">
        <w:rPr>
          <w:rFonts w:ascii="Times New Roman" w:eastAsia="Times New Roman" w:hAnsi="Times New Roman"/>
          <w:spacing w:val="-7"/>
          <w:sz w:val="28"/>
          <w:szCs w:val="28"/>
        </w:rPr>
        <w:t xml:space="preserve"> </w:t>
      </w:r>
      <w:r w:rsidRPr="003A35D9">
        <w:rPr>
          <w:rFonts w:ascii="Times New Roman" w:eastAsia="Times New Roman" w:hAnsi="Times New Roman"/>
          <w:sz w:val="28"/>
          <w:szCs w:val="28"/>
        </w:rPr>
        <w:t>которые</w:t>
      </w:r>
      <w:r w:rsidRPr="003A35D9">
        <w:rPr>
          <w:rFonts w:ascii="Times New Roman" w:eastAsia="Times New Roman" w:hAnsi="Times New Roman"/>
          <w:spacing w:val="-2"/>
          <w:sz w:val="28"/>
          <w:szCs w:val="28"/>
        </w:rPr>
        <w:t xml:space="preserve"> </w:t>
      </w:r>
      <w:r w:rsidRPr="003A35D9">
        <w:rPr>
          <w:rFonts w:ascii="Times New Roman" w:eastAsia="Times New Roman" w:hAnsi="Times New Roman"/>
          <w:sz w:val="28"/>
          <w:szCs w:val="28"/>
        </w:rPr>
        <w:t>суммарно</w:t>
      </w:r>
      <w:r w:rsidRPr="003A35D9">
        <w:rPr>
          <w:rFonts w:ascii="Times New Roman" w:eastAsia="Times New Roman" w:hAnsi="Times New Roman"/>
          <w:spacing w:val="-1"/>
          <w:sz w:val="28"/>
          <w:szCs w:val="28"/>
        </w:rPr>
        <w:t xml:space="preserve"> </w:t>
      </w:r>
      <w:r w:rsidRPr="003A35D9">
        <w:rPr>
          <w:rFonts w:ascii="Times New Roman" w:eastAsia="Times New Roman" w:hAnsi="Times New Roman"/>
          <w:sz w:val="28"/>
          <w:szCs w:val="28"/>
        </w:rPr>
        <w:t>отводится</w:t>
      </w:r>
      <w:r w:rsidRPr="003A35D9">
        <w:rPr>
          <w:rFonts w:ascii="Times New Roman" w:eastAsia="Times New Roman" w:hAnsi="Times New Roman"/>
          <w:spacing w:val="-6"/>
          <w:sz w:val="28"/>
          <w:szCs w:val="28"/>
        </w:rPr>
        <w:t xml:space="preserve"> </w:t>
      </w:r>
      <w:r w:rsidRPr="003A35D9">
        <w:rPr>
          <w:rFonts w:ascii="Times New Roman" w:eastAsia="Times New Roman" w:hAnsi="Times New Roman"/>
          <w:sz w:val="28"/>
          <w:szCs w:val="28"/>
        </w:rPr>
        <w:t>по</w:t>
      </w:r>
      <w:r w:rsidRPr="003A35D9">
        <w:rPr>
          <w:rFonts w:ascii="Times New Roman" w:eastAsia="Times New Roman" w:hAnsi="Times New Roman"/>
          <w:spacing w:val="2"/>
          <w:sz w:val="28"/>
          <w:szCs w:val="28"/>
        </w:rPr>
        <w:t xml:space="preserve"> </w:t>
      </w:r>
      <w:r w:rsidRPr="003A35D9">
        <w:rPr>
          <w:rFonts w:ascii="Times New Roman" w:eastAsia="Times New Roman" w:hAnsi="Times New Roman"/>
          <w:sz w:val="28"/>
          <w:szCs w:val="28"/>
        </w:rPr>
        <w:t>2</w:t>
      </w:r>
      <w:r w:rsidRPr="003A35D9">
        <w:rPr>
          <w:rFonts w:ascii="Times New Roman" w:eastAsia="Times New Roman" w:hAnsi="Times New Roman"/>
          <w:spacing w:val="-5"/>
          <w:sz w:val="28"/>
          <w:szCs w:val="28"/>
        </w:rPr>
        <w:t xml:space="preserve"> </w:t>
      </w:r>
      <w:r w:rsidRPr="003A35D9">
        <w:rPr>
          <w:rFonts w:ascii="Times New Roman" w:eastAsia="Times New Roman" w:hAnsi="Times New Roman"/>
          <w:sz w:val="28"/>
          <w:szCs w:val="28"/>
        </w:rPr>
        <w:t>часа</w:t>
      </w:r>
      <w:r w:rsidRPr="003A35D9">
        <w:rPr>
          <w:rFonts w:ascii="Times New Roman" w:eastAsia="Times New Roman" w:hAnsi="Times New Roman"/>
          <w:spacing w:val="-3"/>
          <w:sz w:val="28"/>
          <w:szCs w:val="28"/>
        </w:rPr>
        <w:t xml:space="preserve"> </w:t>
      </w:r>
      <w:r w:rsidRPr="003A35D9">
        <w:rPr>
          <w:rFonts w:ascii="Times New Roman" w:eastAsia="Times New Roman" w:hAnsi="Times New Roman"/>
          <w:sz w:val="28"/>
          <w:szCs w:val="28"/>
        </w:rPr>
        <w:t>в неделю</w:t>
      </w:r>
      <w:r w:rsidRPr="003A35D9">
        <w:rPr>
          <w:rFonts w:ascii="Times New Roman" w:eastAsia="Times New Roman" w:hAnsi="Times New Roman"/>
          <w:spacing w:val="-3"/>
          <w:sz w:val="28"/>
          <w:szCs w:val="28"/>
        </w:rPr>
        <w:t xml:space="preserve"> </w:t>
      </w:r>
      <w:r w:rsidRPr="003A35D9">
        <w:rPr>
          <w:rFonts w:ascii="Times New Roman" w:eastAsia="Times New Roman" w:hAnsi="Times New Roman"/>
          <w:sz w:val="28"/>
          <w:szCs w:val="28"/>
        </w:rPr>
        <w:t>в</w:t>
      </w:r>
      <w:r w:rsidRPr="003A35D9">
        <w:rPr>
          <w:rFonts w:ascii="Times New Roman" w:eastAsia="Times New Roman" w:hAnsi="Times New Roman"/>
          <w:spacing w:val="6"/>
          <w:sz w:val="28"/>
          <w:szCs w:val="28"/>
        </w:rPr>
        <w:t xml:space="preserve"> </w:t>
      </w:r>
      <w:r w:rsidRPr="003A35D9">
        <w:rPr>
          <w:rFonts w:ascii="Times New Roman" w:eastAsia="Times New Roman" w:hAnsi="Times New Roman"/>
          <w:sz w:val="28"/>
          <w:szCs w:val="28"/>
        </w:rPr>
        <w:t>10-11-х</w:t>
      </w:r>
      <w:r w:rsidRPr="003A35D9">
        <w:rPr>
          <w:rFonts w:ascii="Times New Roman" w:eastAsia="Times New Roman" w:hAnsi="Times New Roman"/>
          <w:spacing w:val="-6"/>
          <w:sz w:val="28"/>
          <w:szCs w:val="28"/>
        </w:rPr>
        <w:t xml:space="preserve"> </w:t>
      </w:r>
      <w:r w:rsidRPr="003A35D9">
        <w:rPr>
          <w:rFonts w:ascii="Times New Roman" w:eastAsia="Times New Roman" w:hAnsi="Times New Roman"/>
          <w:sz w:val="28"/>
          <w:szCs w:val="28"/>
        </w:rPr>
        <w:t>классах.</w:t>
      </w:r>
    </w:p>
    <w:p w:rsidR="003A35D9" w:rsidRPr="003A35D9" w:rsidRDefault="003A35D9" w:rsidP="003A35D9">
      <w:pPr>
        <w:autoSpaceDE w:val="0"/>
        <w:autoSpaceDN w:val="0"/>
        <w:spacing w:after="0" w:line="240" w:lineRule="auto"/>
        <w:ind w:left="474" w:right="473" w:firstLine="710"/>
        <w:jc w:val="both"/>
        <w:rPr>
          <w:rFonts w:ascii="Times New Roman" w:eastAsia="Times New Roman" w:hAnsi="Times New Roman"/>
          <w:sz w:val="28"/>
          <w:szCs w:val="28"/>
        </w:rPr>
      </w:pPr>
      <w:r w:rsidRPr="003A35D9">
        <w:rPr>
          <w:rFonts w:ascii="Times New Roman" w:eastAsia="Times New Roman" w:hAnsi="Times New Roman"/>
          <w:sz w:val="28"/>
          <w:szCs w:val="28"/>
        </w:rPr>
        <w:t>Учебный</w:t>
      </w:r>
      <w:r w:rsidRPr="003A35D9">
        <w:rPr>
          <w:rFonts w:ascii="Times New Roman" w:eastAsia="Times New Roman" w:hAnsi="Times New Roman"/>
          <w:spacing w:val="1"/>
          <w:sz w:val="28"/>
          <w:szCs w:val="28"/>
        </w:rPr>
        <w:t xml:space="preserve"> </w:t>
      </w:r>
      <w:r w:rsidRPr="003A35D9">
        <w:rPr>
          <w:rFonts w:ascii="Times New Roman" w:eastAsia="Times New Roman" w:hAnsi="Times New Roman"/>
          <w:sz w:val="28"/>
          <w:szCs w:val="28"/>
        </w:rPr>
        <w:t>план</w:t>
      </w:r>
      <w:r w:rsidRPr="003A35D9">
        <w:rPr>
          <w:rFonts w:ascii="Times New Roman" w:eastAsia="Times New Roman" w:hAnsi="Times New Roman"/>
          <w:spacing w:val="1"/>
          <w:sz w:val="28"/>
          <w:szCs w:val="28"/>
        </w:rPr>
        <w:t xml:space="preserve"> </w:t>
      </w:r>
      <w:r w:rsidRPr="003A35D9">
        <w:rPr>
          <w:rFonts w:ascii="Times New Roman" w:eastAsia="Times New Roman" w:hAnsi="Times New Roman"/>
          <w:sz w:val="28"/>
          <w:szCs w:val="28"/>
        </w:rPr>
        <w:t>определяет</w:t>
      </w:r>
      <w:r w:rsidRPr="003A35D9">
        <w:rPr>
          <w:rFonts w:ascii="Times New Roman" w:eastAsia="Times New Roman" w:hAnsi="Times New Roman"/>
          <w:spacing w:val="1"/>
          <w:sz w:val="28"/>
          <w:szCs w:val="28"/>
        </w:rPr>
        <w:t xml:space="preserve"> </w:t>
      </w:r>
      <w:r w:rsidRPr="003A35D9">
        <w:rPr>
          <w:rFonts w:ascii="Times New Roman" w:eastAsia="Times New Roman" w:hAnsi="Times New Roman"/>
          <w:sz w:val="28"/>
          <w:szCs w:val="28"/>
        </w:rPr>
        <w:t>формы</w:t>
      </w:r>
      <w:r w:rsidRPr="003A35D9">
        <w:rPr>
          <w:rFonts w:ascii="Times New Roman" w:eastAsia="Times New Roman" w:hAnsi="Times New Roman"/>
          <w:spacing w:val="1"/>
          <w:sz w:val="28"/>
          <w:szCs w:val="28"/>
        </w:rPr>
        <w:t xml:space="preserve"> </w:t>
      </w:r>
      <w:r w:rsidRPr="003A35D9">
        <w:rPr>
          <w:rFonts w:ascii="Times New Roman" w:eastAsia="Times New Roman" w:hAnsi="Times New Roman"/>
          <w:sz w:val="28"/>
          <w:szCs w:val="28"/>
        </w:rPr>
        <w:t>промежуточной</w:t>
      </w:r>
      <w:r w:rsidRPr="003A35D9">
        <w:rPr>
          <w:rFonts w:ascii="Times New Roman" w:eastAsia="Times New Roman" w:hAnsi="Times New Roman"/>
          <w:spacing w:val="1"/>
          <w:sz w:val="28"/>
          <w:szCs w:val="28"/>
        </w:rPr>
        <w:t xml:space="preserve"> </w:t>
      </w:r>
      <w:r w:rsidRPr="003A35D9">
        <w:rPr>
          <w:rFonts w:ascii="Times New Roman" w:eastAsia="Times New Roman" w:hAnsi="Times New Roman"/>
          <w:sz w:val="28"/>
          <w:szCs w:val="28"/>
        </w:rPr>
        <w:t>аттестации</w:t>
      </w:r>
      <w:r w:rsidRPr="003A35D9">
        <w:rPr>
          <w:rFonts w:ascii="Times New Roman" w:eastAsia="Times New Roman" w:hAnsi="Times New Roman"/>
          <w:spacing w:val="1"/>
          <w:sz w:val="28"/>
          <w:szCs w:val="28"/>
        </w:rPr>
        <w:t xml:space="preserve"> </w:t>
      </w:r>
      <w:r w:rsidRPr="003A35D9">
        <w:rPr>
          <w:rFonts w:ascii="Times New Roman" w:eastAsia="Times New Roman" w:hAnsi="Times New Roman"/>
          <w:sz w:val="28"/>
          <w:szCs w:val="28"/>
        </w:rPr>
        <w:t>в</w:t>
      </w:r>
      <w:r w:rsidRPr="003A35D9">
        <w:rPr>
          <w:rFonts w:ascii="Times New Roman" w:eastAsia="Times New Roman" w:hAnsi="Times New Roman"/>
          <w:spacing w:val="1"/>
          <w:sz w:val="28"/>
          <w:szCs w:val="28"/>
        </w:rPr>
        <w:t xml:space="preserve"> </w:t>
      </w:r>
      <w:r w:rsidRPr="003A35D9">
        <w:rPr>
          <w:rFonts w:ascii="Times New Roman" w:eastAsia="Times New Roman" w:hAnsi="Times New Roman"/>
          <w:sz w:val="28"/>
          <w:szCs w:val="28"/>
        </w:rPr>
        <w:t>соответствии</w:t>
      </w:r>
      <w:r w:rsidRPr="003A35D9">
        <w:rPr>
          <w:rFonts w:ascii="Times New Roman" w:eastAsia="Times New Roman" w:hAnsi="Times New Roman"/>
          <w:spacing w:val="1"/>
          <w:sz w:val="28"/>
          <w:szCs w:val="28"/>
        </w:rPr>
        <w:t xml:space="preserve"> </w:t>
      </w:r>
      <w:r w:rsidRPr="003A35D9">
        <w:rPr>
          <w:rFonts w:ascii="Times New Roman" w:eastAsia="Times New Roman" w:hAnsi="Times New Roman"/>
          <w:sz w:val="28"/>
          <w:szCs w:val="28"/>
        </w:rPr>
        <w:t>с</w:t>
      </w:r>
      <w:r w:rsidRPr="003A35D9">
        <w:rPr>
          <w:rFonts w:ascii="Times New Roman" w:eastAsia="Times New Roman" w:hAnsi="Times New Roman"/>
          <w:spacing w:val="1"/>
          <w:sz w:val="28"/>
          <w:szCs w:val="28"/>
        </w:rPr>
        <w:t xml:space="preserve"> </w:t>
      </w:r>
      <w:r w:rsidRPr="003A35D9">
        <w:rPr>
          <w:rFonts w:ascii="Times New Roman" w:eastAsia="Times New Roman" w:hAnsi="Times New Roman"/>
          <w:sz w:val="28"/>
          <w:szCs w:val="28"/>
        </w:rPr>
        <w:t>положением</w:t>
      </w:r>
      <w:r w:rsidRPr="003A35D9">
        <w:rPr>
          <w:rFonts w:ascii="Times New Roman" w:eastAsia="Times New Roman" w:hAnsi="Times New Roman"/>
          <w:spacing w:val="-8"/>
          <w:sz w:val="28"/>
          <w:szCs w:val="28"/>
        </w:rPr>
        <w:t xml:space="preserve"> </w:t>
      </w:r>
      <w:r w:rsidRPr="003A35D9">
        <w:rPr>
          <w:rFonts w:ascii="Times New Roman" w:eastAsia="Times New Roman" w:hAnsi="Times New Roman"/>
          <w:sz w:val="28"/>
          <w:szCs w:val="28"/>
        </w:rPr>
        <w:t>о</w:t>
      </w:r>
      <w:r w:rsidRPr="003A35D9">
        <w:rPr>
          <w:rFonts w:ascii="Times New Roman" w:eastAsia="Times New Roman" w:hAnsi="Times New Roman"/>
          <w:spacing w:val="5"/>
          <w:sz w:val="28"/>
          <w:szCs w:val="28"/>
        </w:rPr>
        <w:t xml:space="preserve"> </w:t>
      </w:r>
      <w:r w:rsidRPr="003A35D9">
        <w:rPr>
          <w:rFonts w:ascii="Times New Roman" w:eastAsia="Times New Roman" w:hAnsi="Times New Roman"/>
          <w:sz w:val="28"/>
          <w:szCs w:val="28"/>
        </w:rPr>
        <w:t>текущем</w:t>
      </w:r>
      <w:r w:rsidRPr="003A35D9">
        <w:rPr>
          <w:rFonts w:ascii="Times New Roman" w:eastAsia="Times New Roman" w:hAnsi="Times New Roman"/>
          <w:spacing w:val="1"/>
          <w:sz w:val="28"/>
          <w:szCs w:val="28"/>
        </w:rPr>
        <w:t xml:space="preserve"> </w:t>
      </w:r>
      <w:r w:rsidRPr="003A35D9">
        <w:rPr>
          <w:rFonts w:ascii="Times New Roman" w:eastAsia="Times New Roman" w:hAnsi="Times New Roman"/>
          <w:sz w:val="28"/>
          <w:szCs w:val="28"/>
        </w:rPr>
        <w:t>контроле</w:t>
      </w:r>
      <w:r w:rsidRPr="003A35D9">
        <w:rPr>
          <w:rFonts w:ascii="Times New Roman" w:eastAsia="Times New Roman" w:hAnsi="Times New Roman"/>
          <w:spacing w:val="-5"/>
          <w:sz w:val="28"/>
          <w:szCs w:val="28"/>
        </w:rPr>
        <w:t xml:space="preserve"> </w:t>
      </w:r>
      <w:r w:rsidRPr="003A35D9">
        <w:rPr>
          <w:rFonts w:ascii="Times New Roman" w:eastAsia="Times New Roman" w:hAnsi="Times New Roman"/>
          <w:sz w:val="28"/>
          <w:szCs w:val="28"/>
        </w:rPr>
        <w:t>и</w:t>
      </w:r>
      <w:r w:rsidRPr="003A35D9">
        <w:rPr>
          <w:rFonts w:ascii="Times New Roman" w:eastAsia="Times New Roman" w:hAnsi="Times New Roman"/>
          <w:spacing w:val="-3"/>
          <w:sz w:val="28"/>
          <w:szCs w:val="28"/>
        </w:rPr>
        <w:t xml:space="preserve"> </w:t>
      </w:r>
      <w:r w:rsidRPr="003A35D9">
        <w:rPr>
          <w:rFonts w:ascii="Times New Roman" w:eastAsia="Times New Roman" w:hAnsi="Times New Roman"/>
          <w:sz w:val="28"/>
          <w:szCs w:val="28"/>
        </w:rPr>
        <w:t>промежуточной</w:t>
      </w:r>
      <w:r w:rsidRPr="003A35D9">
        <w:rPr>
          <w:rFonts w:ascii="Times New Roman" w:eastAsia="Times New Roman" w:hAnsi="Times New Roman"/>
          <w:spacing w:val="-3"/>
          <w:sz w:val="28"/>
          <w:szCs w:val="28"/>
        </w:rPr>
        <w:t xml:space="preserve"> </w:t>
      </w:r>
      <w:r w:rsidRPr="003A35D9">
        <w:rPr>
          <w:rFonts w:ascii="Times New Roman" w:eastAsia="Times New Roman" w:hAnsi="Times New Roman"/>
          <w:sz w:val="28"/>
          <w:szCs w:val="28"/>
        </w:rPr>
        <w:t>аттестации</w:t>
      </w:r>
      <w:r w:rsidRPr="003A35D9">
        <w:rPr>
          <w:rFonts w:ascii="Times New Roman" w:eastAsia="Times New Roman" w:hAnsi="Times New Roman"/>
          <w:spacing w:val="5"/>
          <w:sz w:val="28"/>
          <w:szCs w:val="28"/>
        </w:rPr>
        <w:t xml:space="preserve"> </w:t>
      </w:r>
      <w:r w:rsidRPr="003A35D9">
        <w:rPr>
          <w:rFonts w:ascii="Times New Roman" w:eastAsia="Times New Roman" w:hAnsi="Times New Roman"/>
          <w:sz w:val="28"/>
          <w:szCs w:val="28"/>
        </w:rPr>
        <w:t>МКОУ</w:t>
      </w:r>
      <w:r w:rsidRPr="003A35D9">
        <w:rPr>
          <w:rFonts w:ascii="Times New Roman" w:eastAsia="Times New Roman" w:hAnsi="Times New Roman"/>
          <w:spacing w:val="-1"/>
          <w:sz w:val="28"/>
          <w:szCs w:val="28"/>
        </w:rPr>
        <w:t xml:space="preserve"> </w:t>
      </w:r>
      <w:r w:rsidRPr="003A35D9">
        <w:rPr>
          <w:rFonts w:ascii="Times New Roman" w:eastAsia="Times New Roman" w:hAnsi="Times New Roman"/>
          <w:sz w:val="28"/>
          <w:szCs w:val="28"/>
        </w:rPr>
        <w:t>«Испикская СОШ».Сроки промежуточной аттестации устанавливаются КУГом</w:t>
      </w:r>
    </w:p>
    <w:p w:rsidR="003A35D9" w:rsidRPr="003A35D9" w:rsidRDefault="003A35D9" w:rsidP="003A35D9">
      <w:pPr>
        <w:autoSpaceDE w:val="0"/>
        <w:autoSpaceDN w:val="0"/>
        <w:spacing w:after="0" w:line="240" w:lineRule="auto"/>
        <w:ind w:left="474" w:right="464" w:firstLine="710"/>
        <w:jc w:val="both"/>
        <w:rPr>
          <w:rFonts w:ascii="Times New Roman" w:eastAsia="Times New Roman" w:hAnsi="Times New Roman"/>
          <w:sz w:val="28"/>
          <w:szCs w:val="28"/>
        </w:rPr>
      </w:pPr>
    </w:p>
    <w:p w:rsidR="003A35D9" w:rsidRPr="003A35D9" w:rsidRDefault="003A35D9" w:rsidP="003A35D9">
      <w:pPr>
        <w:autoSpaceDE w:val="0"/>
        <w:autoSpaceDN w:val="0"/>
        <w:spacing w:after="0" w:line="240" w:lineRule="auto"/>
        <w:ind w:left="474" w:right="464" w:firstLine="710"/>
        <w:jc w:val="both"/>
        <w:rPr>
          <w:rFonts w:ascii="Times New Roman" w:eastAsia="Times New Roman" w:hAnsi="Times New Roman"/>
          <w:sz w:val="28"/>
          <w:szCs w:val="28"/>
        </w:rPr>
      </w:pPr>
    </w:p>
    <w:p w:rsidR="003A35D9" w:rsidRPr="003A35D9" w:rsidRDefault="003A35D9" w:rsidP="003A35D9">
      <w:pPr>
        <w:autoSpaceDE w:val="0"/>
        <w:autoSpaceDN w:val="0"/>
        <w:spacing w:after="0" w:line="240" w:lineRule="auto"/>
        <w:ind w:left="474" w:right="464" w:firstLine="710"/>
        <w:jc w:val="both"/>
        <w:rPr>
          <w:rFonts w:ascii="Times New Roman" w:eastAsia="Times New Roman" w:hAnsi="Times New Roman"/>
          <w:sz w:val="28"/>
          <w:szCs w:val="28"/>
        </w:rPr>
      </w:pPr>
    </w:p>
    <w:tbl>
      <w:tblPr>
        <w:tblW w:w="4711" w:type="pct"/>
        <w:shd w:val="clear" w:color="auto" w:fill="FFFFFF"/>
        <w:tblCellMar>
          <w:top w:w="105" w:type="dxa"/>
          <w:left w:w="105" w:type="dxa"/>
          <w:bottom w:w="105" w:type="dxa"/>
          <w:right w:w="105" w:type="dxa"/>
        </w:tblCellMar>
        <w:tblLook w:val="04A0" w:firstRow="1" w:lastRow="0" w:firstColumn="1" w:lastColumn="0" w:noHBand="0" w:noVBand="1"/>
      </w:tblPr>
      <w:tblGrid>
        <w:gridCol w:w="2753"/>
        <w:gridCol w:w="3442"/>
        <w:gridCol w:w="3638"/>
      </w:tblGrid>
      <w:tr w:rsidR="003A35D9" w:rsidRPr="003A35D9" w:rsidTr="003A35D9">
        <w:trPr>
          <w:trHeight w:val="460"/>
        </w:trPr>
        <w:tc>
          <w:tcPr>
            <w:tcW w:w="1400" w:type="pct"/>
            <w:vMerge w:val="restart"/>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3A35D9" w:rsidRPr="003A35D9" w:rsidRDefault="003A35D9" w:rsidP="003A35D9">
            <w:pPr>
              <w:widowControl/>
              <w:spacing w:after="150" w:line="240" w:lineRule="auto"/>
              <w:jc w:val="center"/>
              <w:rPr>
                <w:rFonts w:ascii="Times New Roman" w:eastAsia="Times New Roman" w:hAnsi="Times New Roman"/>
                <w:color w:val="000000"/>
                <w:sz w:val="28"/>
                <w:szCs w:val="28"/>
                <w:lang w:eastAsia="ru-RU"/>
              </w:rPr>
            </w:pPr>
            <w:r w:rsidRPr="003A35D9">
              <w:rPr>
                <w:rFonts w:ascii="Times New Roman" w:eastAsia="Times New Roman" w:hAnsi="Times New Roman"/>
                <w:b/>
                <w:bCs/>
                <w:color w:val="000000"/>
                <w:sz w:val="28"/>
                <w:szCs w:val="28"/>
                <w:lang w:eastAsia="ru-RU"/>
              </w:rPr>
              <w:t>Предмет</w:t>
            </w:r>
          </w:p>
        </w:tc>
        <w:tc>
          <w:tcPr>
            <w:tcW w:w="3600" w:type="pct"/>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3A35D9" w:rsidRPr="003A35D9" w:rsidRDefault="003A35D9" w:rsidP="003A35D9">
            <w:pPr>
              <w:widowControl/>
              <w:spacing w:after="150" w:line="240" w:lineRule="auto"/>
              <w:jc w:val="center"/>
              <w:rPr>
                <w:rFonts w:ascii="Times New Roman" w:eastAsia="Times New Roman" w:hAnsi="Times New Roman"/>
                <w:color w:val="000000"/>
                <w:sz w:val="28"/>
                <w:szCs w:val="28"/>
                <w:lang w:eastAsia="ru-RU"/>
              </w:rPr>
            </w:pPr>
            <w:r w:rsidRPr="003A35D9">
              <w:rPr>
                <w:rFonts w:ascii="Times New Roman" w:eastAsia="Times New Roman" w:hAnsi="Times New Roman"/>
                <w:b/>
                <w:bCs/>
                <w:color w:val="000000"/>
                <w:sz w:val="28"/>
                <w:szCs w:val="28"/>
                <w:lang w:eastAsia="ru-RU"/>
              </w:rPr>
              <w:t>Форма промежуточной аттестации</w:t>
            </w:r>
          </w:p>
        </w:tc>
      </w:tr>
      <w:tr w:rsidR="003A35D9" w:rsidRPr="003A35D9" w:rsidTr="003A35D9">
        <w:trPr>
          <w:trHeight w:val="141"/>
        </w:trPr>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3A35D9" w:rsidRPr="003A35D9" w:rsidRDefault="003A35D9" w:rsidP="003A35D9">
            <w:pPr>
              <w:widowControl/>
              <w:spacing w:after="0" w:line="240" w:lineRule="auto"/>
              <w:rPr>
                <w:rFonts w:ascii="Times New Roman" w:eastAsia="Times New Roman" w:hAnsi="Times New Roman"/>
                <w:color w:val="000000"/>
                <w:sz w:val="28"/>
                <w:szCs w:val="28"/>
                <w:lang w:eastAsia="ru-RU"/>
              </w:rPr>
            </w:pPr>
          </w:p>
        </w:tc>
        <w:tc>
          <w:tcPr>
            <w:tcW w:w="1750" w:type="pct"/>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3A35D9" w:rsidRPr="003A35D9" w:rsidRDefault="003A35D9" w:rsidP="003A35D9">
            <w:pPr>
              <w:widowControl/>
              <w:spacing w:after="150" w:line="240" w:lineRule="auto"/>
              <w:jc w:val="center"/>
              <w:rPr>
                <w:rFonts w:ascii="Times New Roman" w:eastAsia="Times New Roman" w:hAnsi="Times New Roman"/>
                <w:color w:val="000000"/>
                <w:sz w:val="28"/>
                <w:szCs w:val="28"/>
                <w:lang w:eastAsia="ru-RU"/>
              </w:rPr>
            </w:pPr>
            <w:r w:rsidRPr="003A35D9">
              <w:rPr>
                <w:rFonts w:ascii="Times New Roman" w:eastAsia="Times New Roman" w:hAnsi="Times New Roman"/>
                <w:b/>
                <w:bCs/>
                <w:color w:val="000000"/>
                <w:sz w:val="28"/>
                <w:szCs w:val="28"/>
                <w:lang w:eastAsia="ru-RU"/>
              </w:rPr>
              <w:t>10 класс</w:t>
            </w:r>
          </w:p>
        </w:tc>
        <w:tc>
          <w:tcPr>
            <w:tcW w:w="1850" w:type="pct"/>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3A35D9" w:rsidRPr="003A35D9" w:rsidRDefault="003A35D9" w:rsidP="003A35D9">
            <w:pPr>
              <w:widowControl/>
              <w:spacing w:after="150" w:line="240" w:lineRule="auto"/>
              <w:jc w:val="center"/>
              <w:rPr>
                <w:rFonts w:ascii="Times New Roman" w:eastAsia="Times New Roman" w:hAnsi="Times New Roman"/>
                <w:color w:val="000000"/>
                <w:sz w:val="28"/>
                <w:szCs w:val="28"/>
                <w:lang w:eastAsia="ru-RU"/>
              </w:rPr>
            </w:pPr>
            <w:r w:rsidRPr="003A35D9">
              <w:rPr>
                <w:rFonts w:ascii="Times New Roman" w:eastAsia="Times New Roman" w:hAnsi="Times New Roman"/>
                <w:b/>
                <w:bCs/>
                <w:color w:val="000000"/>
                <w:sz w:val="28"/>
                <w:szCs w:val="28"/>
                <w:lang w:eastAsia="ru-RU"/>
              </w:rPr>
              <w:t>11 класс</w:t>
            </w:r>
          </w:p>
        </w:tc>
      </w:tr>
      <w:tr w:rsidR="003A35D9" w:rsidRPr="003A35D9" w:rsidTr="003A35D9">
        <w:trPr>
          <w:trHeight w:val="460"/>
        </w:trPr>
        <w:tc>
          <w:tcPr>
            <w:tcW w:w="1400" w:type="pct"/>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3A35D9" w:rsidRPr="003A35D9" w:rsidRDefault="003A35D9" w:rsidP="003A35D9">
            <w:pPr>
              <w:widowControl/>
              <w:spacing w:after="150" w:line="240" w:lineRule="auto"/>
              <w:rPr>
                <w:rFonts w:ascii="Times New Roman" w:eastAsia="Times New Roman" w:hAnsi="Times New Roman"/>
                <w:color w:val="000000"/>
                <w:sz w:val="28"/>
                <w:szCs w:val="28"/>
                <w:lang w:eastAsia="ru-RU"/>
              </w:rPr>
            </w:pPr>
            <w:r w:rsidRPr="003A35D9">
              <w:rPr>
                <w:rFonts w:ascii="Times New Roman" w:eastAsia="Times New Roman" w:hAnsi="Times New Roman"/>
                <w:color w:val="000000"/>
                <w:sz w:val="28"/>
                <w:szCs w:val="28"/>
                <w:lang w:eastAsia="ru-RU"/>
              </w:rPr>
              <w:t>Русский язык</w:t>
            </w:r>
          </w:p>
        </w:tc>
        <w:tc>
          <w:tcPr>
            <w:tcW w:w="1750" w:type="pct"/>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3A35D9" w:rsidRPr="003A35D9" w:rsidRDefault="003A35D9" w:rsidP="003A35D9">
            <w:pPr>
              <w:widowControl/>
              <w:spacing w:after="150" w:line="240" w:lineRule="auto"/>
              <w:jc w:val="center"/>
              <w:rPr>
                <w:rFonts w:ascii="Times New Roman" w:eastAsia="Times New Roman" w:hAnsi="Times New Roman"/>
                <w:color w:val="000000"/>
                <w:sz w:val="28"/>
                <w:szCs w:val="28"/>
                <w:lang w:eastAsia="ru-RU"/>
              </w:rPr>
            </w:pPr>
            <w:r w:rsidRPr="003A35D9">
              <w:rPr>
                <w:rFonts w:ascii="Times New Roman" w:eastAsia="Times New Roman" w:hAnsi="Times New Roman"/>
                <w:color w:val="000000"/>
                <w:sz w:val="28"/>
                <w:szCs w:val="28"/>
                <w:lang w:eastAsia="ru-RU"/>
              </w:rPr>
              <w:t>Контрольная работа за год</w:t>
            </w:r>
          </w:p>
        </w:tc>
        <w:tc>
          <w:tcPr>
            <w:tcW w:w="1850" w:type="pct"/>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3A35D9" w:rsidRPr="003A35D9" w:rsidRDefault="003A35D9" w:rsidP="003A35D9">
            <w:pPr>
              <w:widowControl/>
              <w:spacing w:after="150" w:line="240" w:lineRule="auto"/>
              <w:jc w:val="center"/>
              <w:rPr>
                <w:rFonts w:ascii="Times New Roman" w:eastAsia="Times New Roman" w:hAnsi="Times New Roman"/>
                <w:color w:val="000000"/>
                <w:sz w:val="28"/>
                <w:szCs w:val="28"/>
                <w:lang w:eastAsia="ru-RU"/>
              </w:rPr>
            </w:pPr>
            <w:r w:rsidRPr="003A35D9">
              <w:rPr>
                <w:rFonts w:ascii="Times New Roman" w:eastAsia="Times New Roman" w:hAnsi="Times New Roman"/>
                <w:color w:val="000000"/>
                <w:sz w:val="28"/>
                <w:szCs w:val="28"/>
                <w:lang w:eastAsia="ru-RU"/>
              </w:rPr>
              <w:t>Контрольная работа за год</w:t>
            </w:r>
          </w:p>
        </w:tc>
      </w:tr>
      <w:tr w:rsidR="003A35D9" w:rsidRPr="003A35D9" w:rsidTr="003A35D9">
        <w:trPr>
          <w:trHeight w:val="460"/>
        </w:trPr>
        <w:tc>
          <w:tcPr>
            <w:tcW w:w="1400" w:type="pct"/>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3A35D9" w:rsidRPr="003A35D9" w:rsidRDefault="003A35D9" w:rsidP="003A35D9">
            <w:pPr>
              <w:widowControl/>
              <w:spacing w:after="150" w:line="240" w:lineRule="auto"/>
              <w:rPr>
                <w:rFonts w:ascii="Times New Roman" w:eastAsia="Times New Roman" w:hAnsi="Times New Roman"/>
                <w:color w:val="000000"/>
                <w:sz w:val="28"/>
                <w:szCs w:val="28"/>
                <w:lang w:eastAsia="ru-RU"/>
              </w:rPr>
            </w:pPr>
            <w:r w:rsidRPr="003A35D9">
              <w:rPr>
                <w:rFonts w:ascii="Times New Roman" w:eastAsia="Times New Roman" w:hAnsi="Times New Roman"/>
                <w:color w:val="000000"/>
                <w:sz w:val="28"/>
                <w:szCs w:val="28"/>
                <w:lang w:eastAsia="ru-RU"/>
              </w:rPr>
              <w:t>Литература</w:t>
            </w:r>
          </w:p>
        </w:tc>
        <w:tc>
          <w:tcPr>
            <w:tcW w:w="1750" w:type="pct"/>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3A35D9" w:rsidRPr="003A35D9" w:rsidRDefault="003A35D9" w:rsidP="003A35D9">
            <w:pPr>
              <w:widowControl/>
              <w:spacing w:after="150" w:line="240" w:lineRule="auto"/>
              <w:jc w:val="center"/>
              <w:rPr>
                <w:rFonts w:ascii="Times New Roman" w:eastAsia="Times New Roman" w:hAnsi="Times New Roman"/>
                <w:color w:val="000000"/>
                <w:sz w:val="28"/>
                <w:szCs w:val="28"/>
                <w:lang w:eastAsia="ru-RU"/>
              </w:rPr>
            </w:pPr>
            <w:r w:rsidRPr="003A35D9">
              <w:rPr>
                <w:rFonts w:ascii="Times New Roman" w:eastAsia="Times New Roman" w:hAnsi="Times New Roman"/>
                <w:color w:val="000000"/>
                <w:sz w:val="28"/>
                <w:szCs w:val="28"/>
                <w:lang w:eastAsia="ru-RU"/>
              </w:rPr>
              <w:t>Контрольная работа за год</w:t>
            </w:r>
          </w:p>
        </w:tc>
        <w:tc>
          <w:tcPr>
            <w:tcW w:w="1850" w:type="pct"/>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3A35D9" w:rsidRPr="003A35D9" w:rsidRDefault="003A35D9" w:rsidP="003A35D9">
            <w:pPr>
              <w:widowControl/>
              <w:spacing w:after="150" w:line="240" w:lineRule="auto"/>
              <w:jc w:val="center"/>
              <w:rPr>
                <w:rFonts w:ascii="Times New Roman" w:eastAsia="Times New Roman" w:hAnsi="Times New Roman"/>
                <w:color w:val="000000"/>
                <w:sz w:val="28"/>
                <w:szCs w:val="28"/>
                <w:lang w:eastAsia="ru-RU"/>
              </w:rPr>
            </w:pPr>
            <w:r w:rsidRPr="003A35D9">
              <w:rPr>
                <w:rFonts w:ascii="Times New Roman" w:eastAsia="Times New Roman" w:hAnsi="Times New Roman"/>
                <w:color w:val="000000"/>
                <w:sz w:val="28"/>
                <w:szCs w:val="28"/>
                <w:lang w:eastAsia="ru-RU"/>
              </w:rPr>
              <w:t>Контрольная работа за год</w:t>
            </w:r>
          </w:p>
        </w:tc>
      </w:tr>
      <w:tr w:rsidR="003A35D9" w:rsidRPr="003A35D9" w:rsidTr="003A35D9">
        <w:trPr>
          <w:trHeight w:val="784"/>
        </w:trPr>
        <w:tc>
          <w:tcPr>
            <w:tcW w:w="1400" w:type="pct"/>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3A35D9" w:rsidRPr="003A35D9" w:rsidRDefault="003A35D9" w:rsidP="003A35D9">
            <w:pPr>
              <w:widowControl/>
              <w:spacing w:after="150" w:line="240" w:lineRule="auto"/>
              <w:rPr>
                <w:rFonts w:ascii="Times New Roman" w:eastAsia="Times New Roman" w:hAnsi="Times New Roman"/>
                <w:color w:val="000000"/>
                <w:sz w:val="28"/>
                <w:szCs w:val="28"/>
                <w:lang w:eastAsia="ru-RU"/>
              </w:rPr>
            </w:pPr>
            <w:r w:rsidRPr="003A35D9">
              <w:rPr>
                <w:rFonts w:ascii="Times New Roman" w:eastAsia="Times New Roman" w:hAnsi="Times New Roman"/>
                <w:color w:val="000000"/>
                <w:sz w:val="28"/>
                <w:szCs w:val="28"/>
                <w:lang w:eastAsia="ru-RU"/>
              </w:rPr>
              <w:t>Родной язык (лезгинский)</w:t>
            </w:r>
          </w:p>
        </w:tc>
        <w:tc>
          <w:tcPr>
            <w:tcW w:w="1750" w:type="pct"/>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3A35D9" w:rsidRPr="003A35D9" w:rsidRDefault="003A35D9" w:rsidP="003A35D9">
            <w:pPr>
              <w:widowControl/>
              <w:spacing w:after="150" w:line="240" w:lineRule="auto"/>
              <w:jc w:val="center"/>
              <w:rPr>
                <w:rFonts w:ascii="Times New Roman" w:eastAsia="Times New Roman" w:hAnsi="Times New Roman"/>
                <w:color w:val="000000"/>
                <w:sz w:val="28"/>
                <w:szCs w:val="28"/>
                <w:lang w:eastAsia="ru-RU"/>
              </w:rPr>
            </w:pPr>
            <w:r w:rsidRPr="003A35D9">
              <w:rPr>
                <w:rFonts w:ascii="Times New Roman" w:eastAsia="Times New Roman" w:hAnsi="Times New Roman"/>
                <w:color w:val="000000"/>
                <w:sz w:val="28"/>
                <w:szCs w:val="28"/>
                <w:lang w:eastAsia="ru-RU"/>
              </w:rPr>
              <w:t>Контрольная работа за год</w:t>
            </w:r>
          </w:p>
        </w:tc>
        <w:tc>
          <w:tcPr>
            <w:tcW w:w="1850" w:type="pct"/>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3A35D9" w:rsidRPr="003A35D9" w:rsidRDefault="003A35D9" w:rsidP="003A35D9">
            <w:pPr>
              <w:widowControl/>
              <w:spacing w:after="150" w:line="240" w:lineRule="auto"/>
              <w:jc w:val="center"/>
              <w:rPr>
                <w:rFonts w:ascii="Times New Roman" w:eastAsia="Times New Roman" w:hAnsi="Times New Roman"/>
                <w:color w:val="000000"/>
                <w:sz w:val="28"/>
                <w:szCs w:val="28"/>
                <w:lang w:eastAsia="ru-RU"/>
              </w:rPr>
            </w:pPr>
            <w:r w:rsidRPr="003A35D9">
              <w:rPr>
                <w:rFonts w:ascii="Times New Roman" w:eastAsia="Times New Roman" w:hAnsi="Times New Roman"/>
                <w:color w:val="000000"/>
                <w:sz w:val="28"/>
                <w:szCs w:val="28"/>
                <w:lang w:eastAsia="ru-RU"/>
              </w:rPr>
              <w:t>Контрольная работа за год</w:t>
            </w:r>
          </w:p>
        </w:tc>
      </w:tr>
      <w:tr w:rsidR="003A35D9" w:rsidRPr="003A35D9" w:rsidTr="003A35D9">
        <w:trPr>
          <w:trHeight w:val="770"/>
        </w:trPr>
        <w:tc>
          <w:tcPr>
            <w:tcW w:w="1400" w:type="pct"/>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3A35D9" w:rsidRPr="003A35D9" w:rsidRDefault="003A35D9" w:rsidP="003A35D9">
            <w:pPr>
              <w:widowControl/>
              <w:spacing w:after="150" w:line="240" w:lineRule="auto"/>
              <w:rPr>
                <w:rFonts w:ascii="Times New Roman" w:eastAsia="Times New Roman" w:hAnsi="Times New Roman"/>
                <w:color w:val="000000"/>
                <w:sz w:val="28"/>
                <w:szCs w:val="28"/>
                <w:lang w:eastAsia="ru-RU"/>
              </w:rPr>
            </w:pPr>
            <w:r w:rsidRPr="003A35D9">
              <w:rPr>
                <w:rFonts w:ascii="Times New Roman" w:eastAsia="Times New Roman" w:hAnsi="Times New Roman"/>
                <w:color w:val="000000"/>
                <w:sz w:val="28"/>
                <w:szCs w:val="28"/>
                <w:lang w:eastAsia="ru-RU"/>
              </w:rPr>
              <w:t>Литература на родном лезгинском)</w:t>
            </w:r>
          </w:p>
        </w:tc>
        <w:tc>
          <w:tcPr>
            <w:tcW w:w="1750" w:type="pct"/>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3A35D9" w:rsidRPr="003A35D9" w:rsidRDefault="003A35D9" w:rsidP="003A35D9">
            <w:pPr>
              <w:widowControl/>
              <w:spacing w:after="150" w:line="240" w:lineRule="auto"/>
              <w:jc w:val="center"/>
              <w:rPr>
                <w:rFonts w:ascii="Times New Roman" w:eastAsia="Times New Roman" w:hAnsi="Times New Roman"/>
                <w:color w:val="000000"/>
                <w:sz w:val="28"/>
                <w:szCs w:val="28"/>
                <w:lang w:eastAsia="ru-RU"/>
              </w:rPr>
            </w:pPr>
            <w:r w:rsidRPr="003A35D9">
              <w:rPr>
                <w:rFonts w:ascii="Times New Roman" w:eastAsia="Times New Roman" w:hAnsi="Times New Roman"/>
                <w:color w:val="000000"/>
                <w:sz w:val="28"/>
                <w:szCs w:val="28"/>
                <w:lang w:eastAsia="ru-RU"/>
              </w:rPr>
              <w:t>Контрольная работа за год</w:t>
            </w:r>
          </w:p>
        </w:tc>
        <w:tc>
          <w:tcPr>
            <w:tcW w:w="1850" w:type="pct"/>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3A35D9" w:rsidRPr="003A35D9" w:rsidRDefault="003A35D9" w:rsidP="003A35D9">
            <w:pPr>
              <w:widowControl/>
              <w:spacing w:after="150" w:line="240" w:lineRule="auto"/>
              <w:jc w:val="center"/>
              <w:rPr>
                <w:rFonts w:ascii="Times New Roman" w:eastAsia="Times New Roman" w:hAnsi="Times New Roman"/>
                <w:color w:val="000000"/>
                <w:sz w:val="28"/>
                <w:szCs w:val="28"/>
                <w:lang w:eastAsia="ru-RU"/>
              </w:rPr>
            </w:pPr>
            <w:r w:rsidRPr="003A35D9">
              <w:rPr>
                <w:rFonts w:ascii="Times New Roman" w:eastAsia="Times New Roman" w:hAnsi="Times New Roman"/>
                <w:color w:val="000000"/>
                <w:sz w:val="28"/>
                <w:szCs w:val="28"/>
                <w:lang w:eastAsia="ru-RU"/>
              </w:rPr>
              <w:t>Контрольная работа за год</w:t>
            </w:r>
          </w:p>
        </w:tc>
      </w:tr>
      <w:tr w:rsidR="003A35D9" w:rsidRPr="003A35D9" w:rsidTr="003A35D9">
        <w:trPr>
          <w:trHeight w:val="460"/>
        </w:trPr>
        <w:tc>
          <w:tcPr>
            <w:tcW w:w="1400" w:type="pct"/>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3A35D9" w:rsidRPr="003A35D9" w:rsidRDefault="003A35D9" w:rsidP="003A35D9">
            <w:pPr>
              <w:widowControl/>
              <w:spacing w:after="150" w:line="240" w:lineRule="auto"/>
              <w:rPr>
                <w:rFonts w:ascii="Times New Roman" w:eastAsia="Times New Roman" w:hAnsi="Times New Roman"/>
                <w:color w:val="000000"/>
                <w:sz w:val="28"/>
                <w:szCs w:val="28"/>
                <w:lang w:eastAsia="ru-RU"/>
              </w:rPr>
            </w:pPr>
            <w:r w:rsidRPr="003A35D9">
              <w:rPr>
                <w:rFonts w:ascii="Times New Roman" w:eastAsia="Times New Roman" w:hAnsi="Times New Roman"/>
                <w:color w:val="000000"/>
                <w:sz w:val="28"/>
                <w:szCs w:val="28"/>
                <w:lang w:eastAsia="ru-RU"/>
              </w:rPr>
              <w:t>Иностранный язык</w:t>
            </w:r>
          </w:p>
        </w:tc>
        <w:tc>
          <w:tcPr>
            <w:tcW w:w="1750" w:type="pct"/>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3A35D9" w:rsidRPr="003A35D9" w:rsidRDefault="003A35D9" w:rsidP="003A35D9">
            <w:pPr>
              <w:widowControl/>
              <w:spacing w:after="150" w:line="240" w:lineRule="auto"/>
              <w:jc w:val="center"/>
              <w:rPr>
                <w:rFonts w:ascii="Times New Roman" w:eastAsia="Times New Roman" w:hAnsi="Times New Roman"/>
                <w:color w:val="000000"/>
                <w:sz w:val="28"/>
                <w:szCs w:val="28"/>
                <w:lang w:eastAsia="ru-RU"/>
              </w:rPr>
            </w:pPr>
            <w:r w:rsidRPr="003A35D9">
              <w:rPr>
                <w:rFonts w:ascii="Times New Roman" w:eastAsia="Times New Roman" w:hAnsi="Times New Roman"/>
                <w:color w:val="000000"/>
                <w:sz w:val="28"/>
                <w:szCs w:val="28"/>
                <w:lang w:eastAsia="ru-RU"/>
              </w:rPr>
              <w:t>Контрольная работа за год</w:t>
            </w:r>
          </w:p>
        </w:tc>
        <w:tc>
          <w:tcPr>
            <w:tcW w:w="1850" w:type="pct"/>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3A35D9" w:rsidRPr="003A35D9" w:rsidRDefault="003A35D9" w:rsidP="003A35D9">
            <w:pPr>
              <w:widowControl/>
              <w:spacing w:after="150" w:line="240" w:lineRule="auto"/>
              <w:jc w:val="center"/>
              <w:rPr>
                <w:rFonts w:ascii="Times New Roman" w:eastAsia="Times New Roman" w:hAnsi="Times New Roman"/>
                <w:color w:val="000000"/>
                <w:sz w:val="28"/>
                <w:szCs w:val="28"/>
                <w:lang w:eastAsia="ru-RU"/>
              </w:rPr>
            </w:pPr>
            <w:r w:rsidRPr="003A35D9">
              <w:rPr>
                <w:rFonts w:ascii="Times New Roman" w:eastAsia="Times New Roman" w:hAnsi="Times New Roman"/>
                <w:color w:val="000000"/>
                <w:sz w:val="28"/>
                <w:szCs w:val="28"/>
                <w:lang w:eastAsia="ru-RU"/>
              </w:rPr>
              <w:t>Контрольная работа за год</w:t>
            </w:r>
          </w:p>
        </w:tc>
      </w:tr>
      <w:tr w:rsidR="003A35D9" w:rsidRPr="003A35D9" w:rsidTr="003A35D9">
        <w:trPr>
          <w:trHeight w:val="473"/>
        </w:trPr>
        <w:tc>
          <w:tcPr>
            <w:tcW w:w="1400" w:type="pct"/>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3A35D9" w:rsidRPr="003A35D9" w:rsidRDefault="003A35D9" w:rsidP="003A35D9">
            <w:pPr>
              <w:widowControl/>
              <w:spacing w:after="150" w:line="240" w:lineRule="auto"/>
              <w:rPr>
                <w:rFonts w:ascii="Times New Roman" w:eastAsia="Times New Roman" w:hAnsi="Times New Roman"/>
                <w:color w:val="000000"/>
                <w:sz w:val="28"/>
                <w:szCs w:val="28"/>
                <w:lang w:eastAsia="ru-RU"/>
              </w:rPr>
            </w:pPr>
            <w:r w:rsidRPr="003A35D9">
              <w:rPr>
                <w:rFonts w:ascii="Times New Roman" w:eastAsia="Times New Roman" w:hAnsi="Times New Roman"/>
                <w:color w:val="000000"/>
                <w:sz w:val="28"/>
                <w:szCs w:val="28"/>
                <w:lang w:eastAsia="ru-RU"/>
              </w:rPr>
              <w:t>Математика</w:t>
            </w:r>
          </w:p>
        </w:tc>
        <w:tc>
          <w:tcPr>
            <w:tcW w:w="1750" w:type="pct"/>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3A35D9" w:rsidRPr="003A35D9" w:rsidRDefault="003A35D9" w:rsidP="003A35D9">
            <w:pPr>
              <w:widowControl/>
              <w:spacing w:after="150" w:line="240" w:lineRule="auto"/>
              <w:jc w:val="center"/>
              <w:rPr>
                <w:rFonts w:ascii="Times New Roman" w:eastAsia="Times New Roman" w:hAnsi="Times New Roman"/>
                <w:color w:val="000000"/>
                <w:sz w:val="28"/>
                <w:szCs w:val="28"/>
                <w:lang w:eastAsia="ru-RU"/>
              </w:rPr>
            </w:pPr>
            <w:r w:rsidRPr="003A35D9">
              <w:rPr>
                <w:rFonts w:ascii="Times New Roman" w:eastAsia="Times New Roman" w:hAnsi="Times New Roman"/>
                <w:color w:val="000000"/>
                <w:sz w:val="28"/>
                <w:szCs w:val="28"/>
                <w:lang w:eastAsia="ru-RU"/>
              </w:rPr>
              <w:t>Контрольная работа за год</w:t>
            </w:r>
          </w:p>
        </w:tc>
        <w:tc>
          <w:tcPr>
            <w:tcW w:w="1850" w:type="pct"/>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3A35D9" w:rsidRPr="003A35D9" w:rsidRDefault="003A35D9" w:rsidP="003A35D9">
            <w:pPr>
              <w:widowControl/>
              <w:spacing w:after="150" w:line="240" w:lineRule="auto"/>
              <w:jc w:val="center"/>
              <w:rPr>
                <w:rFonts w:ascii="Times New Roman" w:eastAsia="Times New Roman" w:hAnsi="Times New Roman"/>
                <w:color w:val="000000"/>
                <w:sz w:val="28"/>
                <w:szCs w:val="28"/>
                <w:lang w:eastAsia="ru-RU"/>
              </w:rPr>
            </w:pPr>
            <w:r w:rsidRPr="003A35D9">
              <w:rPr>
                <w:rFonts w:ascii="Times New Roman" w:eastAsia="Times New Roman" w:hAnsi="Times New Roman"/>
                <w:color w:val="000000"/>
                <w:sz w:val="28"/>
                <w:szCs w:val="28"/>
                <w:lang w:eastAsia="ru-RU"/>
              </w:rPr>
              <w:t>Контрольная работа за год</w:t>
            </w:r>
          </w:p>
        </w:tc>
      </w:tr>
      <w:tr w:rsidR="003A35D9" w:rsidRPr="003A35D9" w:rsidTr="003A35D9">
        <w:trPr>
          <w:trHeight w:val="460"/>
        </w:trPr>
        <w:tc>
          <w:tcPr>
            <w:tcW w:w="1400" w:type="pct"/>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3A35D9" w:rsidRPr="003A35D9" w:rsidRDefault="003A35D9" w:rsidP="003A35D9">
            <w:pPr>
              <w:widowControl/>
              <w:spacing w:after="150" w:line="240" w:lineRule="auto"/>
              <w:rPr>
                <w:rFonts w:ascii="Times New Roman" w:eastAsia="Times New Roman" w:hAnsi="Times New Roman"/>
                <w:color w:val="000000"/>
                <w:sz w:val="28"/>
                <w:szCs w:val="28"/>
                <w:lang w:eastAsia="ru-RU"/>
              </w:rPr>
            </w:pPr>
            <w:r w:rsidRPr="003A35D9">
              <w:rPr>
                <w:rFonts w:ascii="Times New Roman" w:eastAsia="Times New Roman" w:hAnsi="Times New Roman"/>
                <w:color w:val="000000"/>
                <w:sz w:val="28"/>
                <w:szCs w:val="28"/>
                <w:lang w:eastAsia="ru-RU"/>
              </w:rPr>
              <w:t>Информатика</w:t>
            </w:r>
          </w:p>
        </w:tc>
        <w:tc>
          <w:tcPr>
            <w:tcW w:w="1750" w:type="pct"/>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3A35D9" w:rsidRPr="003A35D9" w:rsidRDefault="003A35D9" w:rsidP="003A35D9">
            <w:pPr>
              <w:widowControl/>
              <w:spacing w:after="150" w:line="240" w:lineRule="auto"/>
              <w:jc w:val="center"/>
              <w:rPr>
                <w:rFonts w:ascii="Times New Roman" w:eastAsia="Times New Roman" w:hAnsi="Times New Roman"/>
                <w:color w:val="000000"/>
                <w:sz w:val="28"/>
                <w:szCs w:val="28"/>
                <w:lang w:eastAsia="ru-RU"/>
              </w:rPr>
            </w:pPr>
            <w:r w:rsidRPr="003A35D9">
              <w:rPr>
                <w:rFonts w:ascii="Times New Roman" w:eastAsia="Times New Roman" w:hAnsi="Times New Roman"/>
                <w:color w:val="000000"/>
                <w:sz w:val="28"/>
                <w:szCs w:val="28"/>
                <w:lang w:eastAsia="ru-RU"/>
              </w:rPr>
              <w:t>Контрольная работа за год</w:t>
            </w:r>
          </w:p>
        </w:tc>
        <w:tc>
          <w:tcPr>
            <w:tcW w:w="1850" w:type="pct"/>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3A35D9" w:rsidRPr="003A35D9" w:rsidRDefault="003A35D9" w:rsidP="003A35D9">
            <w:pPr>
              <w:widowControl/>
              <w:spacing w:after="150" w:line="240" w:lineRule="auto"/>
              <w:jc w:val="center"/>
              <w:rPr>
                <w:rFonts w:ascii="Times New Roman" w:eastAsia="Times New Roman" w:hAnsi="Times New Roman"/>
                <w:color w:val="000000"/>
                <w:sz w:val="28"/>
                <w:szCs w:val="28"/>
                <w:lang w:eastAsia="ru-RU"/>
              </w:rPr>
            </w:pPr>
            <w:r w:rsidRPr="003A35D9">
              <w:rPr>
                <w:rFonts w:ascii="Times New Roman" w:eastAsia="Times New Roman" w:hAnsi="Times New Roman"/>
                <w:color w:val="000000"/>
                <w:sz w:val="28"/>
                <w:szCs w:val="28"/>
                <w:lang w:eastAsia="ru-RU"/>
              </w:rPr>
              <w:t>Контрольная работа за год</w:t>
            </w:r>
          </w:p>
        </w:tc>
      </w:tr>
      <w:tr w:rsidR="003A35D9" w:rsidRPr="003A35D9" w:rsidTr="003A35D9">
        <w:trPr>
          <w:trHeight w:val="460"/>
        </w:trPr>
        <w:tc>
          <w:tcPr>
            <w:tcW w:w="1400" w:type="pct"/>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3A35D9" w:rsidRPr="003A35D9" w:rsidRDefault="003A35D9" w:rsidP="003A35D9">
            <w:pPr>
              <w:widowControl/>
              <w:spacing w:after="150" w:line="240" w:lineRule="auto"/>
              <w:rPr>
                <w:rFonts w:ascii="Times New Roman" w:eastAsia="Times New Roman" w:hAnsi="Times New Roman"/>
                <w:color w:val="000000"/>
                <w:sz w:val="28"/>
                <w:szCs w:val="28"/>
                <w:lang w:eastAsia="ru-RU"/>
              </w:rPr>
            </w:pPr>
            <w:r w:rsidRPr="003A35D9">
              <w:rPr>
                <w:rFonts w:ascii="Times New Roman" w:eastAsia="Times New Roman" w:hAnsi="Times New Roman"/>
                <w:color w:val="000000"/>
                <w:sz w:val="28"/>
                <w:szCs w:val="28"/>
                <w:lang w:eastAsia="ru-RU"/>
              </w:rPr>
              <w:t>История</w:t>
            </w:r>
          </w:p>
        </w:tc>
        <w:tc>
          <w:tcPr>
            <w:tcW w:w="1750" w:type="pct"/>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3A35D9" w:rsidRPr="003A35D9" w:rsidRDefault="003A35D9" w:rsidP="003A35D9">
            <w:pPr>
              <w:widowControl/>
              <w:spacing w:after="150" w:line="240" w:lineRule="auto"/>
              <w:jc w:val="center"/>
              <w:rPr>
                <w:rFonts w:ascii="Times New Roman" w:eastAsia="Times New Roman" w:hAnsi="Times New Roman"/>
                <w:color w:val="000000"/>
                <w:sz w:val="28"/>
                <w:szCs w:val="28"/>
                <w:lang w:eastAsia="ru-RU"/>
              </w:rPr>
            </w:pPr>
            <w:r w:rsidRPr="003A35D9">
              <w:rPr>
                <w:rFonts w:ascii="Times New Roman" w:eastAsia="Times New Roman" w:hAnsi="Times New Roman"/>
                <w:color w:val="000000"/>
                <w:sz w:val="28"/>
                <w:szCs w:val="28"/>
                <w:lang w:eastAsia="ru-RU"/>
              </w:rPr>
              <w:t>Контрольная работа за год</w:t>
            </w:r>
          </w:p>
        </w:tc>
        <w:tc>
          <w:tcPr>
            <w:tcW w:w="1850" w:type="pct"/>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3A35D9" w:rsidRPr="003A35D9" w:rsidRDefault="003A35D9" w:rsidP="003A35D9">
            <w:pPr>
              <w:widowControl/>
              <w:spacing w:after="150" w:line="240" w:lineRule="auto"/>
              <w:jc w:val="center"/>
              <w:rPr>
                <w:rFonts w:ascii="Times New Roman" w:eastAsia="Times New Roman" w:hAnsi="Times New Roman"/>
                <w:color w:val="000000"/>
                <w:sz w:val="28"/>
                <w:szCs w:val="28"/>
                <w:lang w:eastAsia="ru-RU"/>
              </w:rPr>
            </w:pPr>
            <w:r w:rsidRPr="003A35D9">
              <w:rPr>
                <w:rFonts w:ascii="Times New Roman" w:eastAsia="Times New Roman" w:hAnsi="Times New Roman"/>
                <w:color w:val="000000"/>
                <w:sz w:val="28"/>
                <w:szCs w:val="28"/>
                <w:lang w:eastAsia="ru-RU"/>
              </w:rPr>
              <w:t>Контрольная работа за год</w:t>
            </w:r>
          </w:p>
        </w:tc>
      </w:tr>
      <w:tr w:rsidR="003A35D9" w:rsidRPr="003A35D9" w:rsidTr="003A35D9">
        <w:trPr>
          <w:trHeight w:val="460"/>
        </w:trPr>
        <w:tc>
          <w:tcPr>
            <w:tcW w:w="1400" w:type="pct"/>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3A35D9" w:rsidRPr="003A35D9" w:rsidRDefault="003A35D9" w:rsidP="003A35D9">
            <w:pPr>
              <w:widowControl/>
              <w:spacing w:after="150" w:line="240" w:lineRule="auto"/>
              <w:rPr>
                <w:rFonts w:ascii="Times New Roman" w:eastAsia="Times New Roman" w:hAnsi="Times New Roman"/>
                <w:color w:val="000000"/>
                <w:sz w:val="28"/>
                <w:szCs w:val="28"/>
                <w:lang w:eastAsia="ru-RU"/>
              </w:rPr>
            </w:pPr>
            <w:r w:rsidRPr="003A35D9">
              <w:rPr>
                <w:rFonts w:ascii="Times New Roman" w:eastAsia="Times New Roman" w:hAnsi="Times New Roman"/>
                <w:color w:val="000000"/>
                <w:sz w:val="28"/>
                <w:szCs w:val="28"/>
                <w:lang w:eastAsia="ru-RU"/>
              </w:rPr>
              <w:t>Обществознание</w:t>
            </w:r>
          </w:p>
        </w:tc>
        <w:tc>
          <w:tcPr>
            <w:tcW w:w="1750" w:type="pct"/>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3A35D9" w:rsidRPr="003A35D9" w:rsidRDefault="003A35D9" w:rsidP="003A35D9">
            <w:pPr>
              <w:widowControl/>
              <w:spacing w:after="150" w:line="240" w:lineRule="auto"/>
              <w:jc w:val="center"/>
              <w:rPr>
                <w:rFonts w:ascii="Times New Roman" w:eastAsia="Times New Roman" w:hAnsi="Times New Roman"/>
                <w:color w:val="000000"/>
                <w:sz w:val="28"/>
                <w:szCs w:val="28"/>
                <w:lang w:eastAsia="ru-RU"/>
              </w:rPr>
            </w:pPr>
            <w:r w:rsidRPr="003A35D9">
              <w:rPr>
                <w:rFonts w:ascii="Times New Roman" w:eastAsia="Times New Roman" w:hAnsi="Times New Roman"/>
                <w:color w:val="000000"/>
                <w:sz w:val="28"/>
                <w:szCs w:val="28"/>
                <w:lang w:eastAsia="ru-RU"/>
              </w:rPr>
              <w:t>Контрольная работа за год</w:t>
            </w:r>
          </w:p>
        </w:tc>
        <w:tc>
          <w:tcPr>
            <w:tcW w:w="1850" w:type="pct"/>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3A35D9" w:rsidRPr="003A35D9" w:rsidRDefault="003A35D9" w:rsidP="003A35D9">
            <w:pPr>
              <w:widowControl/>
              <w:spacing w:after="150" w:line="240" w:lineRule="auto"/>
              <w:jc w:val="center"/>
              <w:rPr>
                <w:rFonts w:ascii="Times New Roman" w:eastAsia="Times New Roman" w:hAnsi="Times New Roman"/>
                <w:color w:val="000000"/>
                <w:sz w:val="28"/>
                <w:szCs w:val="28"/>
                <w:lang w:eastAsia="ru-RU"/>
              </w:rPr>
            </w:pPr>
            <w:r w:rsidRPr="003A35D9">
              <w:rPr>
                <w:rFonts w:ascii="Times New Roman" w:eastAsia="Times New Roman" w:hAnsi="Times New Roman"/>
                <w:color w:val="000000"/>
                <w:sz w:val="28"/>
                <w:szCs w:val="28"/>
                <w:lang w:eastAsia="ru-RU"/>
              </w:rPr>
              <w:t>Контрольная работа за год</w:t>
            </w:r>
          </w:p>
        </w:tc>
      </w:tr>
      <w:tr w:rsidR="003A35D9" w:rsidRPr="003A35D9" w:rsidTr="003A35D9">
        <w:trPr>
          <w:trHeight w:val="460"/>
        </w:trPr>
        <w:tc>
          <w:tcPr>
            <w:tcW w:w="1400" w:type="pct"/>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3A35D9" w:rsidRPr="003A35D9" w:rsidRDefault="003A35D9" w:rsidP="003A35D9">
            <w:pPr>
              <w:widowControl/>
              <w:spacing w:after="150" w:line="240" w:lineRule="auto"/>
              <w:rPr>
                <w:rFonts w:ascii="Times New Roman" w:eastAsia="Times New Roman" w:hAnsi="Times New Roman"/>
                <w:color w:val="000000"/>
                <w:sz w:val="28"/>
                <w:szCs w:val="28"/>
                <w:lang w:eastAsia="ru-RU"/>
              </w:rPr>
            </w:pPr>
            <w:r w:rsidRPr="003A35D9">
              <w:rPr>
                <w:rFonts w:ascii="Times New Roman" w:eastAsia="Times New Roman" w:hAnsi="Times New Roman"/>
                <w:color w:val="000000"/>
                <w:sz w:val="28"/>
                <w:szCs w:val="28"/>
                <w:lang w:eastAsia="ru-RU"/>
              </w:rPr>
              <w:t>Физика</w:t>
            </w:r>
          </w:p>
        </w:tc>
        <w:tc>
          <w:tcPr>
            <w:tcW w:w="1750" w:type="pct"/>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3A35D9" w:rsidRPr="003A35D9" w:rsidRDefault="003A35D9" w:rsidP="003A35D9">
            <w:pPr>
              <w:widowControl/>
              <w:spacing w:after="150" w:line="240" w:lineRule="auto"/>
              <w:jc w:val="center"/>
              <w:rPr>
                <w:rFonts w:ascii="Times New Roman" w:eastAsia="Times New Roman" w:hAnsi="Times New Roman"/>
                <w:color w:val="000000"/>
                <w:sz w:val="28"/>
                <w:szCs w:val="28"/>
                <w:lang w:eastAsia="ru-RU"/>
              </w:rPr>
            </w:pPr>
            <w:r w:rsidRPr="003A35D9">
              <w:rPr>
                <w:rFonts w:ascii="Times New Roman" w:eastAsia="Times New Roman" w:hAnsi="Times New Roman"/>
                <w:color w:val="000000"/>
                <w:sz w:val="28"/>
                <w:szCs w:val="28"/>
                <w:lang w:eastAsia="ru-RU"/>
              </w:rPr>
              <w:t>Контрольная работа за год</w:t>
            </w:r>
          </w:p>
        </w:tc>
        <w:tc>
          <w:tcPr>
            <w:tcW w:w="1850" w:type="pct"/>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3A35D9" w:rsidRPr="003A35D9" w:rsidRDefault="003A35D9" w:rsidP="003A35D9">
            <w:pPr>
              <w:widowControl/>
              <w:spacing w:after="150" w:line="240" w:lineRule="auto"/>
              <w:jc w:val="center"/>
              <w:rPr>
                <w:rFonts w:ascii="Times New Roman" w:eastAsia="Times New Roman" w:hAnsi="Times New Roman"/>
                <w:color w:val="000000"/>
                <w:sz w:val="28"/>
                <w:szCs w:val="28"/>
                <w:lang w:eastAsia="ru-RU"/>
              </w:rPr>
            </w:pPr>
            <w:r w:rsidRPr="003A35D9">
              <w:rPr>
                <w:rFonts w:ascii="Times New Roman" w:eastAsia="Times New Roman" w:hAnsi="Times New Roman"/>
                <w:color w:val="000000"/>
                <w:sz w:val="28"/>
                <w:szCs w:val="28"/>
                <w:lang w:eastAsia="ru-RU"/>
              </w:rPr>
              <w:t>Контрольная работа за год</w:t>
            </w:r>
          </w:p>
        </w:tc>
      </w:tr>
      <w:tr w:rsidR="003A35D9" w:rsidRPr="003A35D9" w:rsidTr="003A35D9">
        <w:trPr>
          <w:trHeight w:val="460"/>
        </w:trPr>
        <w:tc>
          <w:tcPr>
            <w:tcW w:w="1400" w:type="pct"/>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3A35D9" w:rsidRPr="003A35D9" w:rsidRDefault="003A35D9" w:rsidP="003A35D9">
            <w:pPr>
              <w:widowControl/>
              <w:spacing w:after="150" w:line="240" w:lineRule="auto"/>
              <w:rPr>
                <w:rFonts w:ascii="Times New Roman" w:eastAsia="Times New Roman" w:hAnsi="Times New Roman"/>
                <w:color w:val="000000"/>
                <w:sz w:val="28"/>
                <w:szCs w:val="28"/>
                <w:lang w:eastAsia="ru-RU"/>
              </w:rPr>
            </w:pPr>
            <w:r w:rsidRPr="003A35D9">
              <w:rPr>
                <w:rFonts w:ascii="Times New Roman" w:eastAsia="Times New Roman" w:hAnsi="Times New Roman"/>
                <w:color w:val="000000"/>
                <w:sz w:val="28"/>
                <w:szCs w:val="28"/>
                <w:lang w:eastAsia="ru-RU"/>
              </w:rPr>
              <w:t>Химия</w:t>
            </w:r>
          </w:p>
        </w:tc>
        <w:tc>
          <w:tcPr>
            <w:tcW w:w="1750" w:type="pct"/>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3A35D9" w:rsidRPr="003A35D9" w:rsidRDefault="003A35D9" w:rsidP="003A35D9">
            <w:pPr>
              <w:widowControl/>
              <w:spacing w:after="150" w:line="240" w:lineRule="auto"/>
              <w:jc w:val="center"/>
              <w:rPr>
                <w:rFonts w:ascii="Times New Roman" w:eastAsia="Times New Roman" w:hAnsi="Times New Roman"/>
                <w:color w:val="000000"/>
                <w:sz w:val="28"/>
                <w:szCs w:val="28"/>
                <w:lang w:eastAsia="ru-RU"/>
              </w:rPr>
            </w:pPr>
            <w:r w:rsidRPr="003A35D9">
              <w:rPr>
                <w:rFonts w:ascii="Times New Roman" w:eastAsia="Times New Roman" w:hAnsi="Times New Roman"/>
                <w:color w:val="000000"/>
                <w:sz w:val="28"/>
                <w:szCs w:val="28"/>
                <w:lang w:eastAsia="ru-RU"/>
              </w:rPr>
              <w:t>Контрольная работа за год</w:t>
            </w:r>
          </w:p>
        </w:tc>
        <w:tc>
          <w:tcPr>
            <w:tcW w:w="1850" w:type="pct"/>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3A35D9" w:rsidRPr="003A35D9" w:rsidRDefault="003A35D9" w:rsidP="003A35D9">
            <w:pPr>
              <w:widowControl/>
              <w:spacing w:after="150" w:line="240" w:lineRule="auto"/>
              <w:jc w:val="center"/>
              <w:rPr>
                <w:rFonts w:ascii="Times New Roman" w:eastAsia="Times New Roman" w:hAnsi="Times New Roman"/>
                <w:color w:val="000000"/>
                <w:sz w:val="28"/>
                <w:szCs w:val="28"/>
                <w:lang w:eastAsia="ru-RU"/>
              </w:rPr>
            </w:pPr>
            <w:r w:rsidRPr="003A35D9">
              <w:rPr>
                <w:rFonts w:ascii="Times New Roman" w:eastAsia="Times New Roman" w:hAnsi="Times New Roman"/>
                <w:color w:val="000000"/>
                <w:sz w:val="28"/>
                <w:szCs w:val="28"/>
                <w:lang w:eastAsia="ru-RU"/>
              </w:rPr>
              <w:t>Контрольная работа за год</w:t>
            </w:r>
          </w:p>
        </w:tc>
      </w:tr>
      <w:tr w:rsidR="003A35D9" w:rsidRPr="003A35D9" w:rsidTr="003A35D9">
        <w:trPr>
          <w:trHeight w:val="473"/>
        </w:trPr>
        <w:tc>
          <w:tcPr>
            <w:tcW w:w="1400" w:type="pct"/>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3A35D9" w:rsidRPr="003A35D9" w:rsidRDefault="003A35D9" w:rsidP="003A35D9">
            <w:pPr>
              <w:widowControl/>
              <w:spacing w:after="150" w:line="240" w:lineRule="auto"/>
              <w:rPr>
                <w:rFonts w:ascii="Times New Roman" w:eastAsia="Times New Roman" w:hAnsi="Times New Roman"/>
                <w:color w:val="000000"/>
                <w:sz w:val="28"/>
                <w:szCs w:val="28"/>
                <w:lang w:eastAsia="ru-RU"/>
              </w:rPr>
            </w:pPr>
            <w:r w:rsidRPr="003A35D9">
              <w:rPr>
                <w:rFonts w:ascii="Times New Roman" w:eastAsia="Times New Roman" w:hAnsi="Times New Roman"/>
                <w:color w:val="000000"/>
                <w:sz w:val="28"/>
                <w:szCs w:val="28"/>
                <w:lang w:eastAsia="ru-RU"/>
              </w:rPr>
              <w:t>Биология</w:t>
            </w:r>
          </w:p>
        </w:tc>
        <w:tc>
          <w:tcPr>
            <w:tcW w:w="1750" w:type="pct"/>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3A35D9" w:rsidRPr="003A35D9" w:rsidRDefault="003A35D9" w:rsidP="003A35D9">
            <w:pPr>
              <w:widowControl/>
              <w:spacing w:after="150" w:line="240" w:lineRule="auto"/>
              <w:jc w:val="center"/>
              <w:rPr>
                <w:rFonts w:ascii="Times New Roman" w:eastAsia="Times New Roman" w:hAnsi="Times New Roman"/>
                <w:color w:val="000000"/>
                <w:sz w:val="28"/>
                <w:szCs w:val="28"/>
                <w:lang w:eastAsia="ru-RU"/>
              </w:rPr>
            </w:pPr>
            <w:r w:rsidRPr="003A35D9">
              <w:rPr>
                <w:rFonts w:ascii="Times New Roman" w:eastAsia="Times New Roman" w:hAnsi="Times New Roman"/>
                <w:color w:val="000000"/>
                <w:sz w:val="28"/>
                <w:szCs w:val="28"/>
                <w:lang w:eastAsia="ru-RU"/>
              </w:rPr>
              <w:t>Контрольная работа за год</w:t>
            </w:r>
          </w:p>
        </w:tc>
        <w:tc>
          <w:tcPr>
            <w:tcW w:w="1850" w:type="pct"/>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3A35D9" w:rsidRPr="003A35D9" w:rsidRDefault="003A35D9" w:rsidP="003A35D9">
            <w:pPr>
              <w:widowControl/>
              <w:spacing w:after="150" w:line="240" w:lineRule="auto"/>
              <w:jc w:val="center"/>
              <w:rPr>
                <w:rFonts w:ascii="Times New Roman" w:eastAsia="Times New Roman" w:hAnsi="Times New Roman"/>
                <w:color w:val="000000"/>
                <w:sz w:val="28"/>
                <w:szCs w:val="28"/>
                <w:lang w:eastAsia="ru-RU"/>
              </w:rPr>
            </w:pPr>
            <w:r w:rsidRPr="003A35D9">
              <w:rPr>
                <w:rFonts w:ascii="Times New Roman" w:eastAsia="Times New Roman" w:hAnsi="Times New Roman"/>
                <w:color w:val="000000"/>
                <w:sz w:val="28"/>
                <w:szCs w:val="28"/>
                <w:lang w:eastAsia="ru-RU"/>
              </w:rPr>
              <w:t>Контрольная работа за год</w:t>
            </w:r>
          </w:p>
        </w:tc>
      </w:tr>
      <w:tr w:rsidR="003A35D9" w:rsidRPr="003A35D9" w:rsidTr="003A35D9">
        <w:trPr>
          <w:trHeight w:val="770"/>
        </w:trPr>
        <w:tc>
          <w:tcPr>
            <w:tcW w:w="1400" w:type="pct"/>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3A35D9" w:rsidRPr="003A35D9" w:rsidRDefault="003A35D9" w:rsidP="003A35D9">
            <w:pPr>
              <w:widowControl/>
              <w:spacing w:after="150" w:line="240" w:lineRule="auto"/>
              <w:rPr>
                <w:rFonts w:ascii="Times New Roman" w:eastAsia="Times New Roman" w:hAnsi="Times New Roman"/>
                <w:color w:val="000000"/>
                <w:sz w:val="28"/>
                <w:szCs w:val="28"/>
                <w:lang w:eastAsia="ru-RU"/>
              </w:rPr>
            </w:pPr>
            <w:r w:rsidRPr="003A35D9">
              <w:rPr>
                <w:rFonts w:ascii="Times New Roman" w:eastAsia="Times New Roman" w:hAnsi="Times New Roman"/>
                <w:color w:val="000000"/>
                <w:sz w:val="28"/>
                <w:szCs w:val="28"/>
                <w:lang w:eastAsia="ru-RU"/>
              </w:rPr>
              <w:t>Основы безопасности жизнедеятельности</w:t>
            </w:r>
          </w:p>
        </w:tc>
        <w:tc>
          <w:tcPr>
            <w:tcW w:w="1750" w:type="pct"/>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3A35D9" w:rsidRPr="003A35D9" w:rsidRDefault="003A35D9" w:rsidP="003A35D9">
            <w:pPr>
              <w:widowControl/>
              <w:spacing w:after="150" w:line="240" w:lineRule="auto"/>
              <w:jc w:val="center"/>
              <w:rPr>
                <w:rFonts w:ascii="Times New Roman" w:eastAsia="Times New Roman" w:hAnsi="Times New Roman"/>
                <w:color w:val="000000"/>
                <w:sz w:val="28"/>
                <w:szCs w:val="28"/>
                <w:lang w:eastAsia="ru-RU"/>
              </w:rPr>
            </w:pPr>
            <w:r w:rsidRPr="003A35D9">
              <w:rPr>
                <w:rFonts w:ascii="Times New Roman" w:eastAsia="Times New Roman" w:hAnsi="Times New Roman"/>
                <w:color w:val="000000"/>
                <w:sz w:val="28"/>
                <w:szCs w:val="28"/>
                <w:lang w:eastAsia="ru-RU"/>
              </w:rPr>
              <w:t>Контрольная работа за год</w:t>
            </w:r>
          </w:p>
        </w:tc>
        <w:tc>
          <w:tcPr>
            <w:tcW w:w="1850" w:type="pct"/>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3A35D9" w:rsidRPr="003A35D9" w:rsidRDefault="003A35D9" w:rsidP="003A35D9">
            <w:pPr>
              <w:widowControl/>
              <w:spacing w:after="150" w:line="240" w:lineRule="auto"/>
              <w:jc w:val="center"/>
              <w:rPr>
                <w:rFonts w:ascii="Times New Roman" w:eastAsia="Times New Roman" w:hAnsi="Times New Roman"/>
                <w:color w:val="000000"/>
                <w:sz w:val="28"/>
                <w:szCs w:val="28"/>
                <w:lang w:eastAsia="ru-RU"/>
              </w:rPr>
            </w:pPr>
            <w:r w:rsidRPr="003A35D9">
              <w:rPr>
                <w:rFonts w:ascii="Times New Roman" w:eastAsia="Times New Roman" w:hAnsi="Times New Roman"/>
                <w:color w:val="000000"/>
                <w:sz w:val="28"/>
                <w:szCs w:val="28"/>
                <w:lang w:eastAsia="ru-RU"/>
              </w:rPr>
              <w:t>Контрольная работа за год</w:t>
            </w:r>
          </w:p>
        </w:tc>
      </w:tr>
      <w:tr w:rsidR="003A35D9" w:rsidRPr="003A35D9" w:rsidTr="003A35D9">
        <w:trPr>
          <w:trHeight w:val="1716"/>
        </w:trPr>
        <w:tc>
          <w:tcPr>
            <w:tcW w:w="1400" w:type="pct"/>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3A35D9" w:rsidRPr="003A35D9" w:rsidRDefault="003A35D9" w:rsidP="003A35D9">
            <w:pPr>
              <w:widowControl/>
              <w:spacing w:after="150" w:line="240" w:lineRule="auto"/>
              <w:rPr>
                <w:rFonts w:ascii="Times New Roman" w:eastAsia="Times New Roman" w:hAnsi="Times New Roman"/>
                <w:color w:val="000000"/>
                <w:sz w:val="28"/>
                <w:szCs w:val="28"/>
                <w:lang w:eastAsia="ru-RU"/>
              </w:rPr>
            </w:pPr>
            <w:r w:rsidRPr="003A35D9">
              <w:rPr>
                <w:rFonts w:ascii="Times New Roman" w:eastAsia="Times New Roman" w:hAnsi="Times New Roman"/>
                <w:color w:val="000000"/>
                <w:sz w:val="28"/>
                <w:szCs w:val="28"/>
                <w:lang w:eastAsia="ru-RU"/>
              </w:rPr>
              <w:t>Физическая культура</w:t>
            </w:r>
          </w:p>
        </w:tc>
        <w:tc>
          <w:tcPr>
            <w:tcW w:w="1750" w:type="pct"/>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3A35D9" w:rsidRPr="003A35D9" w:rsidRDefault="003A35D9" w:rsidP="003A35D9">
            <w:pPr>
              <w:widowControl/>
              <w:spacing w:after="150" w:line="240" w:lineRule="auto"/>
              <w:jc w:val="center"/>
              <w:rPr>
                <w:rFonts w:ascii="Times New Roman" w:eastAsia="Times New Roman" w:hAnsi="Times New Roman"/>
                <w:color w:val="000000"/>
                <w:sz w:val="28"/>
                <w:szCs w:val="28"/>
                <w:lang w:eastAsia="ru-RU"/>
              </w:rPr>
            </w:pPr>
            <w:r w:rsidRPr="003A35D9">
              <w:rPr>
                <w:rFonts w:ascii="Times New Roman" w:eastAsia="Times New Roman" w:hAnsi="Times New Roman"/>
                <w:color w:val="000000"/>
                <w:sz w:val="28"/>
                <w:szCs w:val="28"/>
                <w:lang w:eastAsia="ru-RU"/>
              </w:rPr>
              <w:t>Выполнение контрольных нормативов (февраль, май), освобожденные обучающиеся выполняют тест</w:t>
            </w:r>
          </w:p>
        </w:tc>
        <w:tc>
          <w:tcPr>
            <w:tcW w:w="1850" w:type="pct"/>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3A35D9" w:rsidRPr="003A35D9" w:rsidRDefault="003A35D9" w:rsidP="003A35D9">
            <w:pPr>
              <w:widowControl/>
              <w:spacing w:after="150" w:line="240" w:lineRule="auto"/>
              <w:jc w:val="center"/>
              <w:rPr>
                <w:rFonts w:ascii="Times New Roman" w:eastAsia="Times New Roman" w:hAnsi="Times New Roman"/>
                <w:color w:val="000000"/>
                <w:sz w:val="28"/>
                <w:szCs w:val="28"/>
                <w:lang w:eastAsia="ru-RU"/>
              </w:rPr>
            </w:pPr>
            <w:r w:rsidRPr="003A35D9">
              <w:rPr>
                <w:rFonts w:ascii="Times New Roman" w:eastAsia="Times New Roman" w:hAnsi="Times New Roman"/>
                <w:color w:val="000000"/>
                <w:sz w:val="28"/>
                <w:szCs w:val="28"/>
                <w:lang w:eastAsia="ru-RU"/>
              </w:rPr>
              <w:t>Выполнение контрольных нормативов (февраль, май), освобожденные обучающиеся выполняют тест</w:t>
            </w:r>
          </w:p>
        </w:tc>
      </w:tr>
      <w:tr w:rsidR="003A35D9" w:rsidRPr="003A35D9" w:rsidTr="003A35D9">
        <w:trPr>
          <w:trHeight w:val="784"/>
        </w:trPr>
        <w:tc>
          <w:tcPr>
            <w:tcW w:w="1400" w:type="pct"/>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3A35D9" w:rsidRPr="003A35D9" w:rsidRDefault="003A35D9" w:rsidP="003A35D9">
            <w:pPr>
              <w:widowControl/>
              <w:spacing w:after="150" w:line="240" w:lineRule="auto"/>
              <w:rPr>
                <w:rFonts w:ascii="Times New Roman" w:eastAsia="Times New Roman" w:hAnsi="Times New Roman"/>
                <w:color w:val="000000"/>
                <w:sz w:val="28"/>
                <w:szCs w:val="28"/>
                <w:lang w:eastAsia="ru-RU"/>
              </w:rPr>
            </w:pPr>
            <w:r w:rsidRPr="003A35D9">
              <w:rPr>
                <w:rFonts w:ascii="Times New Roman" w:eastAsia="Times New Roman" w:hAnsi="Times New Roman"/>
                <w:color w:val="000000"/>
                <w:sz w:val="28"/>
                <w:szCs w:val="28"/>
                <w:lang w:eastAsia="ru-RU"/>
              </w:rPr>
              <w:t>Индивидуальный проект</w:t>
            </w:r>
          </w:p>
        </w:tc>
        <w:tc>
          <w:tcPr>
            <w:tcW w:w="1750" w:type="pct"/>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3A35D9" w:rsidRPr="003A35D9" w:rsidRDefault="003A35D9" w:rsidP="003A35D9">
            <w:pPr>
              <w:widowControl/>
              <w:spacing w:after="150" w:line="240" w:lineRule="auto"/>
              <w:jc w:val="center"/>
              <w:rPr>
                <w:rFonts w:ascii="Times New Roman" w:eastAsia="Times New Roman" w:hAnsi="Times New Roman"/>
                <w:color w:val="000000"/>
                <w:sz w:val="28"/>
                <w:szCs w:val="28"/>
                <w:lang w:eastAsia="ru-RU"/>
              </w:rPr>
            </w:pPr>
            <w:r w:rsidRPr="003A35D9">
              <w:rPr>
                <w:rFonts w:ascii="Times New Roman" w:eastAsia="Times New Roman" w:hAnsi="Times New Roman"/>
                <w:color w:val="000000"/>
                <w:sz w:val="28"/>
                <w:szCs w:val="28"/>
                <w:lang w:eastAsia="ru-RU"/>
              </w:rPr>
              <w:t>Проект</w:t>
            </w:r>
          </w:p>
        </w:tc>
        <w:tc>
          <w:tcPr>
            <w:tcW w:w="1850" w:type="pct"/>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3A35D9" w:rsidRPr="003A35D9" w:rsidRDefault="003A35D9" w:rsidP="003A35D9">
            <w:pPr>
              <w:widowControl/>
              <w:spacing w:after="150" w:line="240" w:lineRule="auto"/>
              <w:jc w:val="center"/>
              <w:rPr>
                <w:rFonts w:ascii="Times New Roman" w:eastAsia="Times New Roman" w:hAnsi="Times New Roman"/>
                <w:color w:val="000000"/>
                <w:sz w:val="28"/>
                <w:szCs w:val="28"/>
                <w:lang w:eastAsia="ru-RU"/>
              </w:rPr>
            </w:pPr>
            <w:r w:rsidRPr="003A35D9">
              <w:rPr>
                <w:rFonts w:ascii="Times New Roman" w:eastAsia="Times New Roman" w:hAnsi="Times New Roman"/>
                <w:color w:val="000000"/>
                <w:sz w:val="28"/>
                <w:szCs w:val="28"/>
                <w:lang w:eastAsia="ru-RU"/>
              </w:rPr>
              <w:t>Проект</w:t>
            </w:r>
          </w:p>
        </w:tc>
      </w:tr>
      <w:tr w:rsidR="003A35D9" w:rsidRPr="003A35D9" w:rsidTr="003A35D9">
        <w:trPr>
          <w:trHeight w:val="460"/>
        </w:trPr>
        <w:tc>
          <w:tcPr>
            <w:tcW w:w="1400" w:type="pct"/>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3A35D9" w:rsidRPr="003A35D9" w:rsidRDefault="003A35D9" w:rsidP="003A35D9">
            <w:pPr>
              <w:widowControl/>
              <w:spacing w:after="150" w:line="240" w:lineRule="auto"/>
              <w:rPr>
                <w:rFonts w:ascii="Times New Roman" w:eastAsia="Times New Roman" w:hAnsi="Times New Roman"/>
                <w:color w:val="000000"/>
                <w:sz w:val="28"/>
                <w:szCs w:val="28"/>
                <w:lang w:eastAsia="ru-RU"/>
              </w:rPr>
            </w:pPr>
            <w:r w:rsidRPr="003A35D9">
              <w:rPr>
                <w:rFonts w:ascii="Times New Roman" w:eastAsia="Times New Roman" w:hAnsi="Times New Roman"/>
                <w:color w:val="000000"/>
                <w:sz w:val="28"/>
                <w:szCs w:val="28"/>
                <w:lang w:eastAsia="ru-RU"/>
              </w:rPr>
              <w:t>Курсы по выбору</w:t>
            </w:r>
          </w:p>
        </w:tc>
        <w:tc>
          <w:tcPr>
            <w:tcW w:w="1750" w:type="pct"/>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3A35D9" w:rsidRPr="003A35D9" w:rsidRDefault="003A35D9" w:rsidP="003A35D9">
            <w:pPr>
              <w:widowControl/>
              <w:spacing w:after="150" w:line="240" w:lineRule="auto"/>
              <w:jc w:val="center"/>
              <w:rPr>
                <w:rFonts w:ascii="Times New Roman" w:eastAsia="Times New Roman" w:hAnsi="Times New Roman"/>
                <w:color w:val="000000"/>
                <w:sz w:val="28"/>
                <w:szCs w:val="28"/>
                <w:lang w:eastAsia="ru-RU"/>
              </w:rPr>
            </w:pPr>
            <w:r w:rsidRPr="003A35D9">
              <w:rPr>
                <w:rFonts w:ascii="Times New Roman" w:eastAsia="Times New Roman" w:hAnsi="Times New Roman"/>
                <w:color w:val="000000"/>
                <w:sz w:val="28"/>
                <w:szCs w:val="28"/>
                <w:lang w:eastAsia="ru-RU"/>
              </w:rPr>
              <w:t>Контрольная работа</w:t>
            </w:r>
          </w:p>
        </w:tc>
        <w:tc>
          <w:tcPr>
            <w:tcW w:w="1850" w:type="pct"/>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3A35D9" w:rsidRPr="003A35D9" w:rsidRDefault="003A35D9" w:rsidP="003A35D9">
            <w:pPr>
              <w:widowControl/>
              <w:spacing w:after="150" w:line="240" w:lineRule="auto"/>
              <w:jc w:val="center"/>
              <w:rPr>
                <w:rFonts w:ascii="Times New Roman" w:eastAsia="Times New Roman" w:hAnsi="Times New Roman"/>
                <w:color w:val="000000"/>
                <w:sz w:val="28"/>
                <w:szCs w:val="28"/>
                <w:lang w:eastAsia="ru-RU"/>
              </w:rPr>
            </w:pPr>
            <w:r w:rsidRPr="003A35D9">
              <w:rPr>
                <w:rFonts w:ascii="Times New Roman" w:eastAsia="Times New Roman" w:hAnsi="Times New Roman"/>
                <w:color w:val="000000"/>
                <w:sz w:val="28"/>
                <w:szCs w:val="28"/>
                <w:lang w:eastAsia="ru-RU"/>
              </w:rPr>
              <w:t>Контрольная работа</w:t>
            </w:r>
          </w:p>
        </w:tc>
      </w:tr>
    </w:tbl>
    <w:p w:rsidR="003A35D9" w:rsidRPr="003A35D9" w:rsidRDefault="003A35D9" w:rsidP="003A35D9">
      <w:pPr>
        <w:autoSpaceDE w:val="0"/>
        <w:autoSpaceDN w:val="0"/>
        <w:spacing w:after="0" w:line="240" w:lineRule="auto"/>
        <w:ind w:left="474" w:right="464" w:firstLine="710"/>
        <w:jc w:val="both"/>
        <w:rPr>
          <w:rFonts w:ascii="Times New Roman" w:eastAsia="Times New Roman" w:hAnsi="Times New Roman"/>
          <w:sz w:val="28"/>
          <w:szCs w:val="28"/>
        </w:rPr>
      </w:pPr>
    </w:p>
    <w:p w:rsidR="003A35D9" w:rsidRPr="003A35D9" w:rsidRDefault="003A35D9" w:rsidP="003A35D9">
      <w:pPr>
        <w:autoSpaceDE w:val="0"/>
        <w:autoSpaceDN w:val="0"/>
        <w:spacing w:after="0" w:line="240" w:lineRule="auto"/>
        <w:ind w:left="474" w:right="464" w:firstLine="710"/>
        <w:jc w:val="both"/>
        <w:rPr>
          <w:rFonts w:ascii="Times New Roman" w:eastAsia="Times New Roman" w:hAnsi="Times New Roman"/>
          <w:sz w:val="28"/>
          <w:szCs w:val="28"/>
        </w:rPr>
      </w:pPr>
    </w:p>
    <w:p w:rsidR="003A35D9" w:rsidRPr="003A35D9" w:rsidRDefault="003A35D9" w:rsidP="003A35D9">
      <w:pPr>
        <w:autoSpaceDE w:val="0"/>
        <w:autoSpaceDN w:val="0"/>
        <w:spacing w:after="0" w:line="240" w:lineRule="auto"/>
        <w:ind w:left="474" w:right="464" w:firstLine="710"/>
        <w:jc w:val="both"/>
        <w:rPr>
          <w:rFonts w:ascii="Times New Roman" w:eastAsia="Times New Roman" w:hAnsi="Times New Roman"/>
          <w:sz w:val="28"/>
          <w:szCs w:val="28"/>
        </w:rPr>
      </w:pPr>
    </w:p>
    <w:tbl>
      <w:tblPr>
        <w:tblW w:w="955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87"/>
        <w:gridCol w:w="2803"/>
        <w:gridCol w:w="935"/>
        <w:gridCol w:w="1345"/>
        <w:gridCol w:w="1085"/>
      </w:tblGrid>
      <w:tr w:rsidR="003A35D9" w:rsidRPr="00047676" w:rsidTr="003A35D9">
        <w:trPr>
          <w:trHeight w:val="319"/>
        </w:trPr>
        <w:tc>
          <w:tcPr>
            <w:tcW w:w="3389" w:type="dxa"/>
            <w:vMerge w:val="restart"/>
            <w:tcBorders>
              <w:top w:val="single" w:sz="4" w:space="0" w:color="auto"/>
              <w:left w:val="single" w:sz="4" w:space="0" w:color="auto"/>
              <w:bottom w:val="single" w:sz="4" w:space="0" w:color="auto"/>
              <w:right w:val="single" w:sz="4" w:space="0" w:color="auto"/>
            </w:tcBorders>
            <w:hideMark/>
          </w:tcPr>
          <w:p w:rsidR="003A35D9" w:rsidRPr="00047676" w:rsidRDefault="003A35D9" w:rsidP="003A35D9">
            <w:pPr>
              <w:spacing w:after="0" w:line="240" w:lineRule="auto"/>
              <w:jc w:val="center"/>
              <w:rPr>
                <w:rFonts w:ascii="Times New Roman" w:hAnsi="Times New Roman"/>
                <w:sz w:val="28"/>
                <w:szCs w:val="28"/>
              </w:rPr>
            </w:pPr>
            <w:r w:rsidRPr="00047676">
              <w:rPr>
                <w:rFonts w:ascii="Times New Roman" w:hAnsi="Times New Roman"/>
                <w:sz w:val="28"/>
                <w:szCs w:val="28"/>
              </w:rPr>
              <w:t>Предметная область</w:t>
            </w:r>
          </w:p>
        </w:tc>
        <w:tc>
          <w:tcPr>
            <w:tcW w:w="2804" w:type="dxa"/>
            <w:vMerge w:val="restart"/>
            <w:tcBorders>
              <w:top w:val="single" w:sz="4" w:space="0" w:color="auto"/>
              <w:left w:val="single" w:sz="4" w:space="0" w:color="auto"/>
              <w:bottom w:val="single" w:sz="4" w:space="0" w:color="auto"/>
              <w:right w:val="single" w:sz="4" w:space="0" w:color="auto"/>
            </w:tcBorders>
            <w:hideMark/>
          </w:tcPr>
          <w:p w:rsidR="003A35D9" w:rsidRPr="00047676" w:rsidRDefault="003A35D9" w:rsidP="003A35D9">
            <w:pPr>
              <w:spacing w:after="0" w:line="240" w:lineRule="auto"/>
              <w:rPr>
                <w:rFonts w:ascii="Times New Roman" w:hAnsi="Times New Roman"/>
                <w:sz w:val="28"/>
                <w:szCs w:val="28"/>
              </w:rPr>
            </w:pPr>
            <w:r w:rsidRPr="00047676">
              <w:rPr>
                <w:rFonts w:ascii="Times New Roman" w:hAnsi="Times New Roman"/>
                <w:sz w:val="28"/>
                <w:szCs w:val="28"/>
              </w:rPr>
              <w:t>Учебный предмет</w:t>
            </w:r>
          </w:p>
        </w:tc>
        <w:tc>
          <w:tcPr>
            <w:tcW w:w="935" w:type="dxa"/>
            <w:vMerge w:val="restart"/>
            <w:tcBorders>
              <w:top w:val="single" w:sz="4" w:space="0" w:color="auto"/>
              <w:left w:val="single" w:sz="4" w:space="0" w:color="auto"/>
              <w:bottom w:val="single" w:sz="4" w:space="0" w:color="auto"/>
              <w:right w:val="single" w:sz="4" w:space="0" w:color="auto"/>
            </w:tcBorders>
            <w:hideMark/>
          </w:tcPr>
          <w:p w:rsidR="003A35D9" w:rsidRPr="00047676" w:rsidRDefault="003A35D9" w:rsidP="003A35D9">
            <w:pPr>
              <w:spacing w:after="0" w:line="240" w:lineRule="auto"/>
              <w:rPr>
                <w:rFonts w:ascii="Times New Roman" w:hAnsi="Times New Roman"/>
                <w:sz w:val="28"/>
                <w:szCs w:val="28"/>
              </w:rPr>
            </w:pPr>
            <w:r w:rsidRPr="00047676">
              <w:rPr>
                <w:rFonts w:ascii="Times New Roman" w:hAnsi="Times New Roman"/>
                <w:sz w:val="28"/>
                <w:szCs w:val="28"/>
              </w:rPr>
              <w:t>Уровень</w:t>
            </w:r>
          </w:p>
        </w:tc>
        <w:tc>
          <w:tcPr>
            <w:tcW w:w="2430" w:type="dxa"/>
            <w:gridSpan w:val="2"/>
            <w:tcBorders>
              <w:top w:val="single" w:sz="4" w:space="0" w:color="auto"/>
              <w:left w:val="single" w:sz="4" w:space="0" w:color="auto"/>
              <w:bottom w:val="single" w:sz="4" w:space="0" w:color="auto"/>
              <w:right w:val="single" w:sz="4" w:space="0" w:color="auto"/>
            </w:tcBorders>
            <w:hideMark/>
          </w:tcPr>
          <w:p w:rsidR="003A35D9" w:rsidRPr="00047676" w:rsidRDefault="003A35D9" w:rsidP="003A35D9">
            <w:pPr>
              <w:spacing w:after="0" w:line="240" w:lineRule="auto"/>
              <w:rPr>
                <w:rFonts w:ascii="Times New Roman" w:hAnsi="Times New Roman"/>
                <w:bCs/>
                <w:sz w:val="28"/>
                <w:szCs w:val="28"/>
              </w:rPr>
            </w:pPr>
            <w:r w:rsidRPr="00047676">
              <w:rPr>
                <w:rFonts w:ascii="Times New Roman" w:hAnsi="Times New Roman"/>
                <w:bCs/>
                <w:sz w:val="28"/>
                <w:szCs w:val="28"/>
              </w:rPr>
              <w:t>5-ти дневная неделя</w:t>
            </w:r>
          </w:p>
        </w:tc>
      </w:tr>
      <w:tr w:rsidR="003A35D9" w:rsidRPr="00047676" w:rsidTr="003A35D9">
        <w:trPr>
          <w:trHeight w:val="319"/>
        </w:trPr>
        <w:tc>
          <w:tcPr>
            <w:tcW w:w="6193" w:type="dxa"/>
            <w:vMerge/>
            <w:tcBorders>
              <w:top w:val="single" w:sz="4" w:space="0" w:color="auto"/>
              <w:left w:val="single" w:sz="4" w:space="0" w:color="auto"/>
              <w:bottom w:val="single" w:sz="4" w:space="0" w:color="auto"/>
              <w:right w:val="single" w:sz="4" w:space="0" w:color="auto"/>
            </w:tcBorders>
            <w:vAlign w:val="center"/>
            <w:hideMark/>
          </w:tcPr>
          <w:p w:rsidR="003A35D9" w:rsidRPr="00047676" w:rsidRDefault="003A35D9" w:rsidP="003A35D9">
            <w:pPr>
              <w:widowControl/>
              <w:spacing w:after="0" w:line="240" w:lineRule="auto"/>
              <w:rPr>
                <w:rFonts w:ascii="Times New Roman" w:hAnsi="Times New Roman"/>
                <w:sz w:val="28"/>
                <w:szCs w:val="28"/>
              </w:rPr>
            </w:pPr>
          </w:p>
        </w:tc>
        <w:tc>
          <w:tcPr>
            <w:tcW w:w="2804" w:type="dxa"/>
            <w:vMerge/>
            <w:tcBorders>
              <w:top w:val="single" w:sz="4" w:space="0" w:color="auto"/>
              <w:left w:val="single" w:sz="4" w:space="0" w:color="auto"/>
              <w:bottom w:val="single" w:sz="4" w:space="0" w:color="auto"/>
              <w:right w:val="single" w:sz="4" w:space="0" w:color="auto"/>
            </w:tcBorders>
            <w:vAlign w:val="center"/>
            <w:hideMark/>
          </w:tcPr>
          <w:p w:rsidR="003A35D9" w:rsidRPr="00047676" w:rsidRDefault="003A35D9" w:rsidP="003A35D9">
            <w:pPr>
              <w:widowControl/>
              <w:spacing w:after="0" w:line="240" w:lineRule="auto"/>
              <w:rPr>
                <w:rFonts w:ascii="Times New Roman" w:hAnsi="Times New Roman"/>
                <w:sz w:val="28"/>
                <w:szCs w:val="28"/>
              </w:rPr>
            </w:pPr>
          </w:p>
        </w:tc>
        <w:tc>
          <w:tcPr>
            <w:tcW w:w="935" w:type="dxa"/>
            <w:vMerge/>
            <w:tcBorders>
              <w:top w:val="single" w:sz="4" w:space="0" w:color="auto"/>
              <w:left w:val="single" w:sz="4" w:space="0" w:color="auto"/>
              <w:bottom w:val="single" w:sz="4" w:space="0" w:color="auto"/>
              <w:right w:val="single" w:sz="4" w:space="0" w:color="auto"/>
            </w:tcBorders>
            <w:vAlign w:val="center"/>
            <w:hideMark/>
          </w:tcPr>
          <w:p w:rsidR="003A35D9" w:rsidRPr="00047676" w:rsidRDefault="003A35D9" w:rsidP="003A35D9">
            <w:pPr>
              <w:widowControl/>
              <w:spacing w:after="0" w:line="240" w:lineRule="auto"/>
              <w:rPr>
                <w:rFonts w:ascii="Times New Roman" w:hAnsi="Times New Roman"/>
                <w:sz w:val="28"/>
                <w:szCs w:val="28"/>
              </w:rPr>
            </w:pPr>
          </w:p>
        </w:tc>
        <w:tc>
          <w:tcPr>
            <w:tcW w:w="2430" w:type="dxa"/>
            <w:gridSpan w:val="2"/>
            <w:tcBorders>
              <w:top w:val="single" w:sz="4" w:space="0" w:color="auto"/>
              <w:left w:val="single" w:sz="4" w:space="0" w:color="auto"/>
              <w:bottom w:val="single" w:sz="4" w:space="0" w:color="auto"/>
              <w:right w:val="single" w:sz="4" w:space="0" w:color="auto"/>
            </w:tcBorders>
            <w:hideMark/>
          </w:tcPr>
          <w:p w:rsidR="003A35D9" w:rsidRPr="00047676" w:rsidRDefault="003A35D9" w:rsidP="003A35D9">
            <w:pPr>
              <w:spacing w:after="0" w:line="240" w:lineRule="auto"/>
              <w:rPr>
                <w:rFonts w:ascii="Times New Roman" w:hAnsi="Times New Roman"/>
                <w:sz w:val="28"/>
                <w:szCs w:val="28"/>
              </w:rPr>
            </w:pPr>
            <w:r w:rsidRPr="00047676">
              <w:rPr>
                <w:rFonts w:ascii="Times New Roman" w:hAnsi="Times New Roman"/>
                <w:sz w:val="28"/>
                <w:szCs w:val="28"/>
              </w:rPr>
              <w:t>Количество часов в неделю</w:t>
            </w:r>
          </w:p>
        </w:tc>
      </w:tr>
      <w:tr w:rsidR="003A35D9" w:rsidRPr="00047676" w:rsidTr="003A35D9">
        <w:trPr>
          <w:trHeight w:val="335"/>
        </w:trPr>
        <w:tc>
          <w:tcPr>
            <w:tcW w:w="6193" w:type="dxa"/>
            <w:vMerge/>
            <w:tcBorders>
              <w:top w:val="single" w:sz="4" w:space="0" w:color="auto"/>
              <w:left w:val="single" w:sz="4" w:space="0" w:color="auto"/>
              <w:bottom w:val="single" w:sz="4" w:space="0" w:color="auto"/>
              <w:right w:val="single" w:sz="4" w:space="0" w:color="auto"/>
            </w:tcBorders>
            <w:vAlign w:val="center"/>
            <w:hideMark/>
          </w:tcPr>
          <w:p w:rsidR="003A35D9" w:rsidRPr="00047676" w:rsidRDefault="003A35D9" w:rsidP="003A35D9">
            <w:pPr>
              <w:widowControl/>
              <w:spacing w:after="0" w:line="240" w:lineRule="auto"/>
              <w:rPr>
                <w:rFonts w:ascii="Times New Roman" w:hAnsi="Times New Roman"/>
                <w:sz w:val="28"/>
                <w:szCs w:val="28"/>
              </w:rPr>
            </w:pPr>
          </w:p>
        </w:tc>
        <w:tc>
          <w:tcPr>
            <w:tcW w:w="2804" w:type="dxa"/>
            <w:vMerge/>
            <w:tcBorders>
              <w:top w:val="single" w:sz="4" w:space="0" w:color="auto"/>
              <w:left w:val="single" w:sz="4" w:space="0" w:color="auto"/>
              <w:bottom w:val="single" w:sz="4" w:space="0" w:color="auto"/>
              <w:right w:val="single" w:sz="4" w:space="0" w:color="auto"/>
            </w:tcBorders>
            <w:vAlign w:val="center"/>
            <w:hideMark/>
          </w:tcPr>
          <w:p w:rsidR="003A35D9" w:rsidRPr="00047676" w:rsidRDefault="003A35D9" w:rsidP="003A35D9">
            <w:pPr>
              <w:widowControl/>
              <w:spacing w:after="0" w:line="240" w:lineRule="auto"/>
              <w:rPr>
                <w:rFonts w:ascii="Times New Roman" w:hAnsi="Times New Roman"/>
                <w:sz w:val="28"/>
                <w:szCs w:val="28"/>
              </w:rPr>
            </w:pPr>
          </w:p>
        </w:tc>
        <w:tc>
          <w:tcPr>
            <w:tcW w:w="935" w:type="dxa"/>
            <w:vMerge/>
            <w:tcBorders>
              <w:top w:val="single" w:sz="4" w:space="0" w:color="auto"/>
              <w:left w:val="single" w:sz="4" w:space="0" w:color="auto"/>
              <w:bottom w:val="single" w:sz="4" w:space="0" w:color="auto"/>
              <w:right w:val="single" w:sz="4" w:space="0" w:color="auto"/>
            </w:tcBorders>
            <w:vAlign w:val="center"/>
            <w:hideMark/>
          </w:tcPr>
          <w:p w:rsidR="003A35D9" w:rsidRPr="00047676" w:rsidRDefault="003A35D9" w:rsidP="003A35D9">
            <w:pPr>
              <w:widowControl/>
              <w:spacing w:after="0" w:line="240" w:lineRule="auto"/>
              <w:rPr>
                <w:rFonts w:ascii="Times New Roman" w:hAnsi="Times New Roman"/>
                <w:sz w:val="28"/>
                <w:szCs w:val="28"/>
              </w:rPr>
            </w:pPr>
          </w:p>
        </w:tc>
        <w:tc>
          <w:tcPr>
            <w:tcW w:w="1345" w:type="dxa"/>
            <w:tcBorders>
              <w:top w:val="single" w:sz="4" w:space="0" w:color="auto"/>
              <w:left w:val="single" w:sz="4" w:space="0" w:color="auto"/>
              <w:bottom w:val="single" w:sz="4" w:space="0" w:color="auto"/>
              <w:right w:val="single" w:sz="4" w:space="0" w:color="auto"/>
            </w:tcBorders>
            <w:hideMark/>
          </w:tcPr>
          <w:p w:rsidR="003A35D9" w:rsidRPr="00047676" w:rsidRDefault="003A35D9" w:rsidP="003A35D9">
            <w:pPr>
              <w:spacing w:after="0" w:line="240" w:lineRule="auto"/>
              <w:rPr>
                <w:rFonts w:ascii="Times New Roman" w:hAnsi="Times New Roman"/>
                <w:sz w:val="28"/>
                <w:szCs w:val="28"/>
              </w:rPr>
            </w:pPr>
            <w:r w:rsidRPr="00047676">
              <w:rPr>
                <w:rFonts w:ascii="Times New Roman" w:hAnsi="Times New Roman"/>
                <w:sz w:val="28"/>
                <w:szCs w:val="28"/>
              </w:rPr>
              <w:t>10 класс</w:t>
            </w:r>
          </w:p>
        </w:tc>
        <w:tc>
          <w:tcPr>
            <w:tcW w:w="1085" w:type="dxa"/>
            <w:tcBorders>
              <w:top w:val="single" w:sz="4" w:space="0" w:color="auto"/>
              <w:left w:val="single" w:sz="4" w:space="0" w:color="auto"/>
              <w:bottom w:val="single" w:sz="4" w:space="0" w:color="auto"/>
              <w:right w:val="single" w:sz="4" w:space="0" w:color="auto"/>
            </w:tcBorders>
          </w:tcPr>
          <w:p w:rsidR="003A35D9" w:rsidRPr="00047676" w:rsidRDefault="003A35D9" w:rsidP="003A35D9">
            <w:pPr>
              <w:spacing w:after="0" w:line="240" w:lineRule="auto"/>
              <w:rPr>
                <w:rFonts w:ascii="Times New Roman" w:hAnsi="Times New Roman"/>
                <w:sz w:val="28"/>
                <w:szCs w:val="28"/>
              </w:rPr>
            </w:pPr>
          </w:p>
        </w:tc>
      </w:tr>
      <w:tr w:rsidR="003A35D9" w:rsidRPr="00047676" w:rsidTr="003A35D9">
        <w:trPr>
          <w:trHeight w:val="335"/>
        </w:trPr>
        <w:tc>
          <w:tcPr>
            <w:tcW w:w="6193" w:type="dxa"/>
            <w:gridSpan w:val="2"/>
            <w:tcBorders>
              <w:top w:val="single" w:sz="4" w:space="0" w:color="auto"/>
              <w:left w:val="single" w:sz="4" w:space="0" w:color="auto"/>
              <w:bottom w:val="single" w:sz="4" w:space="0" w:color="auto"/>
              <w:right w:val="single" w:sz="4" w:space="0" w:color="auto"/>
            </w:tcBorders>
            <w:hideMark/>
          </w:tcPr>
          <w:p w:rsidR="003A35D9" w:rsidRPr="00047676" w:rsidRDefault="003A35D9" w:rsidP="003A35D9">
            <w:pPr>
              <w:spacing w:after="0" w:line="240" w:lineRule="auto"/>
              <w:rPr>
                <w:rFonts w:ascii="Times New Roman" w:hAnsi="Times New Roman"/>
                <w:bCs/>
                <w:sz w:val="28"/>
                <w:szCs w:val="28"/>
              </w:rPr>
            </w:pPr>
            <w:r w:rsidRPr="00047676">
              <w:rPr>
                <w:rFonts w:ascii="Times New Roman" w:hAnsi="Times New Roman"/>
                <w:bCs/>
                <w:sz w:val="28"/>
                <w:szCs w:val="28"/>
              </w:rPr>
              <w:t>Обязательная часть</w:t>
            </w:r>
          </w:p>
        </w:tc>
        <w:tc>
          <w:tcPr>
            <w:tcW w:w="935" w:type="dxa"/>
            <w:tcBorders>
              <w:top w:val="single" w:sz="4" w:space="0" w:color="auto"/>
              <w:left w:val="single" w:sz="4" w:space="0" w:color="auto"/>
              <w:bottom w:val="single" w:sz="4" w:space="0" w:color="auto"/>
              <w:right w:val="single" w:sz="4" w:space="0" w:color="auto"/>
            </w:tcBorders>
            <w:hideMark/>
          </w:tcPr>
          <w:p w:rsidR="003A35D9" w:rsidRPr="00047676" w:rsidRDefault="003A35D9" w:rsidP="003A35D9">
            <w:pPr>
              <w:spacing w:after="0" w:line="240" w:lineRule="auto"/>
              <w:rPr>
                <w:rFonts w:ascii="Times New Roman" w:hAnsi="Times New Roman"/>
                <w:bCs/>
                <w:sz w:val="28"/>
                <w:szCs w:val="28"/>
              </w:rPr>
            </w:pPr>
            <w:r w:rsidRPr="00047676">
              <w:rPr>
                <w:rFonts w:ascii="Times New Roman" w:hAnsi="Times New Roman"/>
                <w:bCs/>
                <w:sz w:val="28"/>
                <w:szCs w:val="28"/>
              </w:rPr>
              <w:t> </w:t>
            </w:r>
          </w:p>
        </w:tc>
        <w:tc>
          <w:tcPr>
            <w:tcW w:w="1345" w:type="dxa"/>
            <w:tcBorders>
              <w:top w:val="single" w:sz="4" w:space="0" w:color="auto"/>
              <w:left w:val="single" w:sz="4" w:space="0" w:color="auto"/>
              <w:bottom w:val="single" w:sz="4" w:space="0" w:color="auto"/>
              <w:right w:val="single" w:sz="4" w:space="0" w:color="auto"/>
            </w:tcBorders>
            <w:hideMark/>
          </w:tcPr>
          <w:p w:rsidR="003A35D9" w:rsidRPr="00047676" w:rsidRDefault="003A35D9" w:rsidP="003A35D9">
            <w:pPr>
              <w:spacing w:after="0" w:line="240" w:lineRule="auto"/>
              <w:rPr>
                <w:rFonts w:ascii="Times New Roman" w:hAnsi="Times New Roman"/>
                <w:bCs/>
                <w:sz w:val="28"/>
                <w:szCs w:val="28"/>
              </w:rPr>
            </w:pPr>
            <w:r w:rsidRPr="00047676">
              <w:rPr>
                <w:rFonts w:ascii="Times New Roman" w:hAnsi="Times New Roman"/>
                <w:bCs/>
                <w:sz w:val="28"/>
                <w:szCs w:val="28"/>
              </w:rPr>
              <w:t> </w:t>
            </w:r>
          </w:p>
        </w:tc>
        <w:tc>
          <w:tcPr>
            <w:tcW w:w="1085" w:type="dxa"/>
            <w:tcBorders>
              <w:top w:val="single" w:sz="4" w:space="0" w:color="auto"/>
              <w:left w:val="single" w:sz="4" w:space="0" w:color="auto"/>
              <w:bottom w:val="single" w:sz="4" w:space="0" w:color="auto"/>
              <w:right w:val="single" w:sz="4" w:space="0" w:color="auto"/>
            </w:tcBorders>
          </w:tcPr>
          <w:p w:rsidR="003A35D9" w:rsidRPr="00047676" w:rsidRDefault="003A35D9" w:rsidP="003A35D9">
            <w:pPr>
              <w:spacing w:after="0" w:line="240" w:lineRule="auto"/>
              <w:rPr>
                <w:rFonts w:ascii="Times New Roman" w:hAnsi="Times New Roman"/>
                <w:bCs/>
                <w:sz w:val="28"/>
                <w:szCs w:val="28"/>
              </w:rPr>
            </w:pPr>
          </w:p>
        </w:tc>
      </w:tr>
      <w:tr w:rsidR="003A35D9" w:rsidRPr="00047676" w:rsidTr="003A35D9">
        <w:trPr>
          <w:trHeight w:val="335"/>
        </w:trPr>
        <w:tc>
          <w:tcPr>
            <w:tcW w:w="3389" w:type="dxa"/>
            <w:vMerge w:val="restart"/>
            <w:tcBorders>
              <w:top w:val="single" w:sz="4" w:space="0" w:color="auto"/>
              <w:left w:val="single" w:sz="4" w:space="0" w:color="auto"/>
              <w:bottom w:val="single" w:sz="4" w:space="0" w:color="auto"/>
              <w:right w:val="single" w:sz="4" w:space="0" w:color="auto"/>
            </w:tcBorders>
            <w:hideMark/>
          </w:tcPr>
          <w:p w:rsidR="003A35D9" w:rsidRPr="00047676" w:rsidRDefault="003A35D9" w:rsidP="003A35D9">
            <w:pPr>
              <w:spacing w:after="0" w:line="240" w:lineRule="auto"/>
              <w:rPr>
                <w:rFonts w:ascii="Times New Roman" w:hAnsi="Times New Roman"/>
                <w:sz w:val="28"/>
                <w:szCs w:val="28"/>
              </w:rPr>
            </w:pPr>
            <w:r w:rsidRPr="00047676">
              <w:rPr>
                <w:rFonts w:ascii="Times New Roman" w:hAnsi="Times New Roman"/>
                <w:sz w:val="28"/>
                <w:szCs w:val="28"/>
              </w:rPr>
              <w:t>Русский язык и литература</w:t>
            </w:r>
          </w:p>
        </w:tc>
        <w:tc>
          <w:tcPr>
            <w:tcW w:w="2804" w:type="dxa"/>
            <w:tcBorders>
              <w:top w:val="single" w:sz="4" w:space="0" w:color="auto"/>
              <w:left w:val="single" w:sz="4" w:space="0" w:color="auto"/>
              <w:bottom w:val="single" w:sz="4" w:space="0" w:color="auto"/>
              <w:right w:val="single" w:sz="4" w:space="0" w:color="auto"/>
            </w:tcBorders>
            <w:hideMark/>
          </w:tcPr>
          <w:p w:rsidR="003A35D9" w:rsidRPr="00047676" w:rsidRDefault="003A35D9" w:rsidP="003A35D9">
            <w:pPr>
              <w:spacing w:after="0" w:line="240" w:lineRule="auto"/>
              <w:rPr>
                <w:rFonts w:ascii="Times New Roman" w:hAnsi="Times New Roman"/>
                <w:sz w:val="28"/>
                <w:szCs w:val="28"/>
              </w:rPr>
            </w:pPr>
            <w:r w:rsidRPr="00047676">
              <w:rPr>
                <w:rFonts w:ascii="Times New Roman" w:hAnsi="Times New Roman"/>
                <w:sz w:val="28"/>
                <w:szCs w:val="28"/>
              </w:rPr>
              <w:t xml:space="preserve">Русский язык </w:t>
            </w:r>
          </w:p>
        </w:tc>
        <w:tc>
          <w:tcPr>
            <w:tcW w:w="935" w:type="dxa"/>
            <w:tcBorders>
              <w:top w:val="single" w:sz="4" w:space="0" w:color="auto"/>
              <w:left w:val="single" w:sz="4" w:space="0" w:color="auto"/>
              <w:bottom w:val="single" w:sz="4" w:space="0" w:color="auto"/>
              <w:right w:val="single" w:sz="4" w:space="0" w:color="auto"/>
            </w:tcBorders>
            <w:hideMark/>
          </w:tcPr>
          <w:p w:rsidR="003A35D9" w:rsidRPr="00047676" w:rsidRDefault="003A35D9" w:rsidP="003A35D9">
            <w:pPr>
              <w:spacing w:after="0" w:line="240" w:lineRule="auto"/>
              <w:rPr>
                <w:rFonts w:ascii="Times New Roman" w:hAnsi="Times New Roman"/>
                <w:sz w:val="28"/>
                <w:szCs w:val="28"/>
              </w:rPr>
            </w:pPr>
            <w:r w:rsidRPr="00047676">
              <w:rPr>
                <w:rFonts w:ascii="Times New Roman" w:hAnsi="Times New Roman"/>
                <w:sz w:val="28"/>
                <w:szCs w:val="28"/>
              </w:rPr>
              <w:t>Б</w:t>
            </w:r>
          </w:p>
        </w:tc>
        <w:tc>
          <w:tcPr>
            <w:tcW w:w="1345" w:type="dxa"/>
            <w:tcBorders>
              <w:top w:val="single" w:sz="4" w:space="0" w:color="auto"/>
              <w:left w:val="single" w:sz="4" w:space="0" w:color="auto"/>
              <w:bottom w:val="single" w:sz="4" w:space="0" w:color="auto"/>
              <w:right w:val="single" w:sz="4" w:space="0" w:color="auto"/>
            </w:tcBorders>
            <w:hideMark/>
          </w:tcPr>
          <w:p w:rsidR="003A35D9" w:rsidRPr="00047676" w:rsidRDefault="003A35D9" w:rsidP="003A35D9">
            <w:pPr>
              <w:spacing w:after="0" w:line="240" w:lineRule="auto"/>
              <w:rPr>
                <w:rFonts w:ascii="Times New Roman" w:hAnsi="Times New Roman"/>
                <w:sz w:val="28"/>
                <w:szCs w:val="28"/>
              </w:rPr>
            </w:pPr>
            <w:r w:rsidRPr="00047676">
              <w:rPr>
                <w:rFonts w:ascii="Times New Roman" w:hAnsi="Times New Roman"/>
                <w:sz w:val="28"/>
                <w:szCs w:val="28"/>
              </w:rPr>
              <w:t>2</w:t>
            </w:r>
          </w:p>
        </w:tc>
        <w:tc>
          <w:tcPr>
            <w:tcW w:w="1085" w:type="dxa"/>
            <w:tcBorders>
              <w:top w:val="single" w:sz="4" w:space="0" w:color="auto"/>
              <w:left w:val="single" w:sz="4" w:space="0" w:color="auto"/>
              <w:bottom w:val="single" w:sz="4" w:space="0" w:color="auto"/>
              <w:right w:val="single" w:sz="4" w:space="0" w:color="auto"/>
            </w:tcBorders>
            <w:hideMark/>
          </w:tcPr>
          <w:p w:rsidR="003A35D9" w:rsidRPr="00047676" w:rsidRDefault="003A35D9" w:rsidP="003A35D9">
            <w:pPr>
              <w:spacing w:after="0" w:line="240" w:lineRule="auto"/>
              <w:rPr>
                <w:rFonts w:ascii="Times New Roman" w:hAnsi="Times New Roman"/>
                <w:sz w:val="28"/>
                <w:szCs w:val="28"/>
              </w:rPr>
            </w:pPr>
            <w:r w:rsidRPr="00047676">
              <w:rPr>
                <w:rFonts w:ascii="Times New Roman" w:hAnsi="Times New Roman"/>
                <w:sz w:val="28"/>
                <w:szCs w:val="28"/>
              </w:rPr>
              <w:t>2</w:t>
            </w:r>
          </w:p>
        </w:tc>
      </w:tr>
      <w:tr w:rsidR="003A35D9" w:rsidRPr="00047676" w:rsidTr="003A35D9">
        <w:trPr>
          <w:trHeight w:val="335"/>
        </w:trPr>
        <w:tc>
          <w:tcPr>
            <w:tcW w:w="6193" w:type="dxa"/>
            <w:vMerge/>
            <w:tcBorders>
              <w:top w:val="single" w:sz="4" w:space="0" w:color="auto"/>
              <w:left w:val="single" w:sz="4" w:space="0" w:color="auto"/>
              <w:bottom w:val="single" w:sz="4" w:space="0" w:color="auto"/>
              <w:right w:val="single" w:sz="4" w:space="0" w:color="auto"/>
            </w:tcBorders>
            <w:vAlign w:val="center"/>
            <w:hideMark/>
          </w:tcPr>
          <w:p w:rsidR="003A35D9" w:rsidRPr="00047676" w:rsidRDefault="003A35D9" w:rsidP="003A35D9">
            <w:pPr>
              <w:widowControl/>
              <w:spacing w:after="0" w:line="240" w:lineRule="auto"/>
              <w:rPr>
                <w:rFonts w:ascii="Times New Roman" w:hAnsi="Times New Roman"/>
                <w:sz w:val="28"/>
                <w:szCs w:val="28"/>
              </w:rPr>
            </w:pPr>
          </w:p>
        </w:tc>
        <w:tc>
          <w:tcPr>
            <w:tcW w:w="2804" w:type="dxa"/>
            <w:tcBorders>
              <w:top w:val="single" w:sz="4" w:space="0" w:color="auto"/>
              <w:left w:val="single" w:sz="4" w:space="0" w:color="auto"/>
              <w:bottom w:val="single" w:sz="4" w:space="0" w:color="auto"/>
              <w:right w:val="single" w:sz="4" w:space="0" w:color="auto"/>
            </w:tcBorders>
            <w:hideMark/>
          </w:tcPr>
          <w:p w:rsidR="003A35D9" w:rsidRPr="00047676" w:rsidRDefault="003A35D9" w:rsidP="003A35D9">
            <w:pPr>
              <w:spacing w:after="0" w:line="240" w:lineRule="auto"/>
              <w:rPr>
                <w:rFonts w:ascii="Times New Roman" w:hAnsi="Times New Roman"/>
                <w:sz w:val="28"/>
                <w:szCs w:val="28"/>
              </w:rPr>
            </w:pPr>
            <w:r w:rsidRPr="00047676">
              <w:rPr>
                <w:rFonts w:ascii="Times New Roman" w:hAnsi="Times New Roman"/>
                <w:sz w:val="28"/>
                <w:szCs w:val="28"/>
              </w:rPr>
              <w:t>Литература</w:t>
            </w:r>
          </w:p>
        </w:tc>
        <w:tc>
          <w:tcPr>
            <w:tcW w:w="935" w:type="dxa"/>
            <w:tcBorders>
              <w:top w:val="single" w:sz="4" w:space="0" w:color="auto"/>
              <w:left w:val="single" w:sz="4" w:space="0" w:color="auto"/>
              <w:bottom w:val="single" w:sz="4" w:space="0" w:color="auto"/>
              <w:right w:val="single" w:sz="4" w:space="0" w:color="auto"/>
            </w:tcBorders>
            <w:hideMark/>
          </w:tcPr>
          <w:p w:rsidR="003A35D9" w:rsidRPr="00047676" w:rsidRDefault="003A35D9" w:rsidP="003A35D9">
            <w:pPr>
              <w:spacing w:after="0" w:line="240" w:lineRule="auto"/>
              <w:rPr>
                <w:rFonts w:ascii="Times New Roman" w:hAnsi="Times New Roman"/>
                <w:sz w:val="28"/>
                <w:szCs w:val="28"/>
              </w:rPr>
            </w:pPr>
            <w:r w:rsidRPr="00047676">
              <w:rPr>
                <w:rFonts w:ascii="Times New Roman" w:hAnsi="Times New Roman"/>
                <w:sz w:val="28"/>
                <w:szCs w:val="28"/>
              </w:rPr>
              <w:t>Б</w:t>
            </w:r>
          </w:p>
        </w:tc>
        <w:tc>
          <w:tcPr>
            <w:tcW w:w="1345" w:type="dxa"/>
            <w:tcBorders>
              <w:top w:val="single" w:sz="4" w:space="0" w:color="auto"/>
              <w:left w:val="single" w:sz="4" w:space="0" w:color="auto"/>
              <w:bottom w:val="single" w:sz="4" w:space="0" w:color="auto"/>
              <w:right w:val="single" w:sz="4" w:space="0" w:color="auto"/>
            </w:tcBorders>
            <w:hideMark/>
          </w:tcPr>
          <w:p w:rsidR="003A35D9" w:rsidRPr="00047676" w:rsidRDefault="003A35D9" w:rsidP="003A35D9">
            <w:pPr>
              <w:spacing w:after="0" w:line="240" w:lineRule="auto"/>
              <w:rPr>
                <w:rFonts w:ascii="Times New Roman" w:hAnsi="Times New Roman"/>
                <w:sz w:val="28"/>
                <w:szCs w:val="28"/>
              </w:rPr>
            </w:pPr>
            <w:r w:rsidRPr="00047676">
              <w:rPr>
                <w:rFonts w:ascii="Times New Roman" w:hAnsi="Times New Roman"/>
                <w:sz w:val="28"/>
                <w:szCs w:val="28"/>
              </w:rPr>
              <w:t>3</w:t>
            </w:r>
          </w:p>
        </w:tc>
        <w:tc>
          <w:tcPr>
            <w:tcW w:w="1085" w:type="dxa"/>
            <w:tcBorders>
              <w:top w:val="single" w:sz="4" w:space="0" w:color="auto"/>
              <w:left w:val="single" w:sz="4" w:space="0" w:color="auto"/>
              <w:bottom w:val="single" w:sz="4" w:space="0" w:color="auto"/>
              <w:right w:val="single" w:sz="4" w:space="0" w:color="auto"/>
            </w:tcBorders>
            <w:hideMark/>
          </w:tcPr>
          <w:p w:rsidR="003A35D9" w:rsidRPr="00047676" w:rsidRDefault="003A35D9" w:rsidP="003A35D9">
            <w:pPr>
              <w:spacing w:after="0" w:line="240" w:lineRule="auto"/>
              <w:rPr>
                <w:rFonts w:ascii="Times New Roman" w:hAnsi="Times New Roman"/>
                <w:sz w:val="28"/>
                <w:szCs w:val="28"/>
              </w:rPr>
            </w:pPr>
            <w:r w:rsidRPr="00047676">
              <w:rPr>
                <w:rFonts w:ascii="Times New Roman" w:hAnsi="Times New Roman"/>
                <w:sz w:val="28"/>
                <w:szCs w:val="28"/>
              </w:rPr>
              <w:t>3</w:t>
            </w:r>
          </w:p>
        </w:tc>
      </w:tr>
      <w:tr w:rsidR="003A35D9" w:rsidRPr="00047676" w:rsidTr="003A35D9">
        <w:trPr>
          <w:trHeight w:val="335"/>
        </w:trPr>
        <w:tc>
          <w:tcPr>
            <w:tcW w:w="3389" w:type="dxa"/>
            <w:vMerge w:val="restart"/>
            <w:tcBorders>
              <w:top w:val="single" w:sz="4" w:space="0" w:color="auto"/>
              <w:left w:val="single" w:sz="4" w:space="0" w:color="auto"/>
              <w:bottom w:val="single" w:sz="4" w:space="0" w:color="auto"/>
              <w:right w:val="single" w:sz="4" w:space="0" w:color="auto"/>
            </w:tcBorders>
            <w:hideMark/>
          </w:tcPr>
          <w:p w:rsidR="003A35D9" w:rsidRPr="00047676" w:rsidRDefault="003A35D9" w:rsidP="003A35D9">
            <w:pPr>
              <w:spacing w:after="0" w:line="240" w:lineRule="auto"/>
              <w:rPr>
                <w:rFonts w:ascii="Times New Roman" w:hAnsi="Times New Roman"/>
                <w:sz w:val="28"/>
                <w:szCs w:val="28"/>
              </w:rPr>
            </w:pPr>
            <w:r w:rsidRPr="00047676">
              <w:rPr>
                <w:rFonts w:ascii="Times New Roman" w:hAnsi="Times New Roman"/>
                <w:sz w:val="28"/>
                <w:szCs w:val="28"/>
              </w:rPr>
              <w:t>Родной язык и родная литература</w:t>
            </w:r>
          </w:p>
        </w:tc>
        <w:tc>
          <w:tcPr>
            <w:tcW w:w="2804" w:type="dxa"/>
            <w:tcBorders>
              <w:top w:val="single" w:sz="4" w:space="0" w:color="auto"/>
              <w:left w:val="single" w:sz="4" w:space="0" w:color="auto"/>
              <w:bottom w:val="single" w:sz="4" w:space="0" w:color="auto"/>
              <w:right w:val="single" w:sz="4" w:space="0" w:color="auto"/>
            </w:tcBorders>
            <w:noWrap/>
            <w:hideMark/>
          </w:tcPr>
          <w:p w:rsidR="003A35D9" w:rsidRPr="00047676" w:rsidRDefault="003A35D9" w:rsidP="003A35D9">
            <w:pPr>
              <w:spacing w:after="0" w:line="240" w:lineRule="auto"/>
              <w:rPr>
                <w:rFonts w:ascii="Times New Roman" w:hAnsi="Times New Roman"/>
                <w:sz w:val="28"/>
                <w:szCs w:val="28"/>
              </w:rPr>
            </w:pPr>
            <w:r w:rsidRPr="00047676">
              <w:rPr>
                <w:rFonts w:ascii="Times New Roman" w:hAnsi="Times New Roman"/>
                <w:sz w:val="28"/>
                <w:szCs w:val="28"/>
              </w:rPr>
              <w:t>Родной язык</w:t>
            </w:r>
          </w:p>
        </w:tc>
        <w:tc>
          <w:tcPr>
            <w:tcW w:w="935" w:type="dxa"/>
            <w:tcBorders>
              <w:top w:val="single" w:sz="4" w:space="0" w:color="auto"/>
              <w:left w:val="single" w:sz="4" w:space="0" w:color="auto"/>
              <w:bottom w:val="single" w:sz="4" w:space="0" w:color="auto"/>
              <w:right w:val="single" w:sz="4" w:space="0" w:color="auto"/>
            </w:tcBorders>
            <w:hideMark/>
          </w:tcPr>
          <w:p w:rsidR="003A35D9" w:rsidRPr="00047676" w:rsidRDefault="003A35D9" w:rsidP="003A35D9">
            <w:pPr>
              <w:spacing w:after="0" w:line="240" w:lineRule="auto"/>
              <w:rPr>
                <w:rFonts w:ascii="Times New Roman" w:hAnsi="Times New Roman"/>
                <w:sz w:val="28"/>
                <w:szCs w:val="28"/>
              </w:rPr>
            </w:pPr>
            <w:r w:rsidRPr="00047676">
              <w:rPr>
                <w:rFonts w:ascii="Times New Roman" w:hAnsi="Times New Roman"/>
                <w:sz w:val="28"/>
                <w:szCs w:val="28"/>
              </w:rPr>
              <w:t>Б</w:t>
            </w:r>
          </w:p>
        </w:tc>
        <w:tc>
          <w:tcPr>
            <w:tcW w:w="1345" w:type="dxa"/>
            <w:tcBorders>
              <w:top w:val="single" w:sz="4" w:space="0" w:color="auto"/>
              <w:left w:val="single" w:sz="4" w:space="0" w:color="auto"/>
              <w:bottom w:val="single" w:sz="4" w:space="0" w:color="auto"/>
              <w:right w:val="single" w:sz="4" w:space="0" w:color="auto"/>
            </w:tcBorders>
            <w:hideMark/>
          </w:tcPr>
          <w:p w:rsidR="003A35D9" w:rsidRPr="00047676" w:rsidRDefault="003A35D9" w:rsidP="003A35D9">
            <w:pPr>
              <w:spacing w:after="0" w:line="240" w:lineRule="auto"/>
              <w:rPr>
                <w:rFonts w:ascii="Times New Roman" w:hAnsi="Times New Roman"/>
                <w:sz w:val="28"/>
                <w:szCs w:val="28"/>
              </w:rPr>
            </w:pPr>
            <w:r w:rsidRPr="00047676">
              <w:rPr>
                <w:rFonts w:ascii="Times New Roman" w:hAnsi="Times New Roman"/>
                <w:sz w:val="28"/>
                <w:szCs w:val="28"/>
              </w:rPr>
              <w:t>2</w:t>
            </w:r>
          </w:p>
        </w:tc>
        <w:tc>
          <w:tcPr>
            <w:tcW w:w="1085" w:type="dxa"/>
            <w:tcBorders>
              <w:top w:val="single" w:sz="4" w:space="0" w:color="auto"/>
              <w:left w:val="single" w:sz="4" w:space="0" w:color="auto"/>
              <w:bottom w:val="single" w:sz="4" w:space="0" w:color="auto"/>
              <w:right w:val="single" w:sz="4" w:space="0" w:color="auto"/>
            </w:tcBorders>
            <w:hideMark/>
          </w:tcPr>
          <w:p w:rsidR="003A35D9" w:rsidRPr="00047676" w:rsidRDefault="003A35D9" w:rsidP="003A35D9">
            <w:pPr>
              <w:spacing w:after="0" w:line="240" w:lineRule="auto"/>
              <w:rPr>
                <w:rFonts w:ascii="Times New Roman" w:hAnsi="Times New Roman"/>
                <w:sz w:val="28"/>
                <w:szCs w:val="28"/>
              </w:rPr>
            </w:pPr>
            <w:r w:rsidRPr="00047676">
              <w:rPr>
                <w:rFonts w:ascii="Times New Roman" w:hAnsi="Times New Roman"/>
                <w:sz w:val="28"/>
                <w:szCs w:val="28"/>
              </w:rPr>
              <w:t>2</w:t>
            </w:r>
          </w:p>
        </w:tc>
      </w:tr>
      <w:tr w:rsidR="003A35D9" w:rsidRPr="00047676" w:rsidTr="003A35D9">
        <w:trPr>
          <w:trHeight w:val="335"/>
        </w:trPr>
        <w:tc>
          <w:tcPr>
            <w:tcW w:w="6193" w:type="dxa"/>
            <w:vMerge/>
            <w:tcBorders>
              <w:top w:val="single" w:sz="4" w:space="0" w:color="auto"/>
              <w:left w:val="single" w:sz="4" w:space="0" w:color="auto"/>
              <w:bottom w:val="single" w:sz="4" w:space="0" w:color="auto"/>
              <w:right w:val="single" w:sz="4" w:space="0" w:color="auto"/>
            </w:tcBorders>
            <w:vAlign w:val="center"/>
            <w:hideMark/>
          </w:tcPr>
          <w:p w:rsidR="003A35D9" w:rsidRPr="00047676" w:rsidRDefault="003A35D9" w:rsidP="003A35D9">
            <w:pPr>
              <w:widowControl/>
              <w:spacing w:after="0" w:line="240" w:lineRule="auto"/>
              <w:rPr>
                <w:rFonts w:ascii="Times New Roman" w:hAnsi="Times New Roman"/>
                <w:sz w:val="28"/>
                <w:szCs w:val="28"/>
              </w:rPr>
            </w:pPr>
          </w:p>
        </w:tc>
        <w:tc>
          <w:tcPr>
            <w:tcW w:w="2804" w:type="dxa"/>
            <w:tcBorders>
              <w:top w:val="single" w:sz="4" w:space="0" w:color="auto"/>
              <w:left w:val="single" w:sz="4" w:space="0" w:color="auto"/>
              <w:bottom w:val="single" w:sz="4" w:space="0" w:color="auto"/>
              <w:right w:val="single" w:sz="4" w:space="0" w:color="auto"/>
            </w:tcBorders>
            <w:noWrap/>
            <w:hideMark/>
          </w:tcPr>
          <w:p w:rsidR="003A35D9" w:rsidRPr="00047676" w:rsidRDefault="003A35D9" w:rsidP="003A35D9">
            <w:pPr>
              <w:spacing w:after="0" w:line="240" w:lineRule="auto"/>
              <w:rPr>
                <w:rFonts w:ascii="Times New Roman" w:hAnsi="Times New Roman"/>
                <w:sz w:val="28"/>
                <w:szCs w:val="28"/>
              </w:rPr>
            </w:pPr>
            <w:r w:rsidRPr="00047676">
              <w:rPr>
                <w:rFonts w:ascii="Times New Roman" w:hAnsi="Times New Roman"/>
                <w:sz w:val="28"/>
                <w:szCs w:val="28"/>
              </w:rPr>
              <w:t>Родная литература</w:t>
            </w:r>
          </w:p>
        </w:tc>
        <w:tc>
          <w:tcPr>
            <w:tcW w:w="935" w:type="dxa"/>
            <w:tcBorders>
              <w:top w:val="single" w:sz="4" w:space="0" w:color="auto"/>
              <w:left w:val="single" w:sz="4" w:space="0" w:color="auto"/>
              <w:bottom w:val="single" w:sz="4" w:space="0" w:color="auto"/>
              <w:right w:val="single" w:sz="4" w:space="0" w:color="auto"/>
            </w:tcBorders>
            <w:hideMark/>
          </w:tcPr>
          <w:p w:rsidR="003A35D9" w:rsidRPr="00047676" w:rsidRDefault="003A35D9" w:rsidP="003A35D9">
            <w:pPr>
              <w:spacing w:after="0" w:line="240" w:lineRule="auto"/>
              <w:rPr>
                <w:rFonts w:ascii="Times New Roman" w:hAnsi="Times New Roman"/>
                <w:sz w:val="28"/>
                <w:szCs w:val="28"/>
              </w:rPr>
            </w:pPr>
            <w:r w:rsidRPr="00047676">
              <w:rPr>
                <w:rFonts w:ascii="Times New Roman" w:hAnsi="Times New Roman"/>
                <w:sz w:val="28"/>
                <w:szCs w:val="28"/>
              </w:rPr>
              <w:t>Б</w:t>
            </w:r>
          </w:p>
        </w:tc>
        <w:tc>
          <w:tcPr>
            <w:tcW w:w="1345" w:type="dxa"/>
            <w:tcBorders>
              <w:top w:val="single" w:sz="4" w:space="0" w:color="auto"/>
              <w:left w:val="single" w:sz="4" w:space="0" w:color="auto"/>
              <w:bottom w:val="single" w:sz="4" w:space="0" w:color="auto"/>
              <w:right w:val="single" w:sz="4" w:space="0" w:color="auto"/>
            </w:tcBorders>
            <w:hideMark/>
          </w:tcPr>
          <w:p w:rsidR="003A35D9" w:rsidRPr="00047676" w:rsidRDefault="003A35D9" w:rsidP="003A35D9">
            <w:pPr>
              <w:spacing w:after="0" w:line="240" w:lineRule="auto"/>
              <w:rPr>
                <w:rFonts w:ascii="Times New Roman" w:hAnsi="Times New Roman"/>
                <w:sz w:val="28"/>
                <w:szCs w:val="28"/>
              </w:rPr>
            </w:pPr>
            <w:r w:rsidRPr="00047676">
              <w:rPr>
                <w:rFonts w:ascii="Times New Roman" w:hAnsi="Times New Roman"/>
                <w:sz w:val="28"/>
                <w:szCs w:val="28"/>
              </w:rPr>
              <w:t>1</w:t>
            </w:r>
          </w:p>
        </w:tc>
        <w:tc>
          <w:tcPr>
            <w:tcW w:w="1085" w:type="dxa"/>
            <w:tcBorders>
              <w:top w:val="single" w:sz="4" w:space="0" w:color="auto"/>
              <w:left w:val="single" w:sz="4" w:space="0" w:color="auto"/>
              <w:bottom w:val="single" w:sz="4" w:space="0" w:color="auto"/>
              <w:right w:val="single" w:sz="4" w:space="0" w:color="auto"/>
            </w:tcBorders>
            <w:hideMark/>
          </w:tcPr>
          <w:p w:rsidR="003A35D9" w:rsidRPr="00047676" w:rsidRDefault="003A35D9" w:rsidP="003A35D9">
            <w:pPr>
              <w:spacing w:after="0" w:line="240" w:lineRule="auto"/>
              <w:rPr>
                <w:rFonts w:ascii="Times New Roman" w:hAnsi="Times New Roman"/>
                <w:sz w:val="28"/>
                <w:szCs w:val="28"/>
              </w:rPr>
            </w:pPr>
            <w:r w:rsidRPr="00047676">
              <w:rPr>
                <w:rFonts w:ascii="Times New Roman" w:hAnsi="Times New Roman"/>
                <w:sz w:val="28"/>
                <w:szCs w:val="28"/>
              </w:rPr>
              <w:t>1</w:t>
            </w:r>
          </w:p>
        </w:tc>
      </w:tr>
      <w:tr w:rsidR="003A35D9" w:rsidRPr="00047676" w:rsidTr="003A35D9">
        <w:trPr>
          <w:trHeight w:val="335"/>
        </w:trPr>
        <w:tc>
          <w:tcPr>
            <w:tcW w:w="3389" w:type="dxa"/>
            <w:tcBorders>
              <w:top w:val="single" w:sz="4" w:space="0" w:color="auto"/>
              <w:left w:val="single" w:sz="4" w:space="0" w:color="auto"/>
              <w:bottom w:val="single" w:sz="4" w:space="0" w:color="auto"/>
              <w:right w:val="single" w:sz="4" w:space="0" w:color="auto"/>
            </w:tcBorders>
            <w:hideMark/>
          </w:tcPr>
          <w:p w:rsidR="003A35D9" w:rsidRPr="00047676" w:rsidRDefault="003A35D9" w:rsidP="003A35D9">
            <w:pPr>
              <w:spacing w:after="0" w:line="240" w:lineRule="auto"/>
              <w:rPr>
                <w:rFonts w:ascii="Times New Roman" w:hAnsi="Times New Roman"/>
                <w:sz w:val="28"/>
                <w:szCs w:val="28"/>
              </w:rPr>
            </w:pPr>
            <w:r w:rsidRPr="00047676">
              <w:rPr>
                <w:rFonts w:ascii="Times New Roman" w:hAnsi="Times New Roman"/>
                <w:sz w:val="28"/>
                <w:szCs w:val="28"/>
              </w:rPr>
              <w:t>Иностранные языки</w:t>
            </w:r>
          </w:p>
        </w:tc>
        <w:tc>
          <w:tcPr>
            <w:tcW w:w="2804" w:type="dxa"/>
            <w:tcBorders>
              <w:top w:val="single" w:sz="4" w:space="0" w:color="auto"/>
              <w:left w:val="single" w:sz="4" w:space="0" w:color="auto"/>
              <w:bottom w:val="single" w:sz="4" w:space="0" w:color="auto"/>
              <w:right w:val="single" w:sz="4" w:space="0" w:color="auto"/>
            </w:tcBorders>
            <w:hideMark/>
          </w:tcPr>
          <w:p w:rsidR="003A35D9" w:rsidRPr="00047676" w:rsidRDefault="003A35D9" w:rsidP="003A35D9">
            <w:pPr>
              <w:spacing w:after="0" w:line="240" w:lineRule="auto"/>
              <w:rPr>
                <w:rFonts w:ascii="Times New Roman" w:hAnsi="Times New Roman"/>
                <w:sz w:val="28"/>
                <w:szCs w:val="28"/>
              </w:rPr>
            </w:pPr>
            <w:r w:rsidRPr="00047676">
              <w:rPr>
                <w:rFonts w:ascii="Times New Roman" w:hAnsi="Times New Roman"/>
                <w:sz w:val="28"/>
                <w:szCs w:val="28"/>
              </w:rPr>
              <w:t>Иностранный язык</w:t>
            </w:r>
          </w:p>
        </w:tc>
        <w:tc>
          <w:tcPr>
            <w:tcW w:w="935" w:type="dxa"/>
            <w:tcBorders>
              <w:top w:val="single" w:sz="4" w:space="0" w:color="auto"/>
              <w:left w:val="single" w:sz="4" w:space="0" w:color="auto"/>
              <w:bottom w:val="single" w:sz="4" w:space="0" w:color="auto"/>
              <w:right w:val="single" w:sz="4" w:space="0" w:color="auto"/>
            </w:tcBorders>
            <w:hideMark/>
          </w:tcPr>
          <w:p w:rsidR="003A35D9" w:rsidRPr="00047676" w:rsidRDefault="003A35D9" w:rsidP="003A35D9">
            <w:pPr>
              <w:spacing w:after="0" w:line="240" w:lineRule="auto"/>
              <w:rPr>
                <w:rFonts w:ascii="Times New Roman" w:hAnsi="Times New Roman"/>
                <w:sz w:val="28"/>
                <w:szCs w:val="28"/>
              </w:rPr>
            </w:pPr>
            <w:r w:rsidRPr="00047676">
              <w:rPr>
                <w:rFonts w:ascii="Times New Roman" w:hAnsi="Times New Roman"/>
                <w:sz w:val="28"/>
                <w:szCs w:val="28"/>
              </w:rPr>
              <w:t>Б</w:t>
            </w:r>
          </w:p>
        </w:tc>
        <w:tc>
          <w:tcPr>
            <w:tcW w:w="1345" w:type="dxa"/>
            <w:tcBorders>
              <w:top w:val="single" w:sz="4" w:space="0" w:color="auto"/>
              <w:left w:val="single" w:sz="4" w:space="0" w:color="auto"/>
              <w:bottom w:val="single" w:sz="4" w:space="0" w:color="auto"/>
              <w:right w:val="single" w:sz="4" w:space="0" w:color="auto"/>
            </w:tcBorders>
            <w:hideMark/>
          </w:tcPr>
          <w:p w:rsidR="003A35D9" w:rsidRPr="00047676" w:rsidRDefault="003A35D9" w:rsidP="003A35D9">
            <w:pPr>
              <w:spacing w:after="0" w:line="240" w:lineRule="auto"/>
              <w:rPr>
                <w:rFonts w:ascii="Times New Roman" w:hAnsi="Times New Roman"/>
                <w:sz w:val="28"/>
                <w:szCs w:val="28"/>
              </w:rPr>
            </w:pPr>
            <w:r w:rsidRPr="00047676">
              <w:rPr>
                <w:rFonts w:ascii="Times New Roman" w:hAnsi="Times New Roman"/>
                <w:sz w:val="28"/>
                <w:szCs w:val="28"/>
              </w:rPr>
              <w:t>3</w:t>
            </w:r>
          </w:p>
        </w:tc>
        <w:tc>
          <w:tcPr>
            <w:tcW w:w="1085" w:type="dxa"/>
            <w:tcBorders>
              <w:top w:val="single" w:sz="4" w:space="0" w:color="auto"/>
              <w:left w:val="single" w:sz="4" w:space="0" w:color="auto"/>
              <w:bottom w:val="single" w:sz="4" w:space="0" w:color="auto"/>
              <w:right w:val="single" w:sz="4" w:space="0" w:color="auto"/>
            </w:tcBorders>
            <w:hideMark/>
          </w:tcPr>
          <w:p w:rsidR="003A35D9" w:rsidRPr="00047676" w:rsidRDefault="003A35D9" w:rsidP="003A35D9">
            <w:pPr>
              <w:spacing w:after="0" w:line="240" w:lineRule="auto"/>
              <w:rPr>
                <w:rFonts w:ascii="Times New Roman" w:hAnsi="Times New Roman"/>
                <w:sz w:val="28"/>
                <w:szCs w:val="28"/>
              </w:rPr>
            </w:pPr>
            <w:r w:rsidRPr="00047676">
              <w:rPr>
                <w:rFonts w:ascii="Times New Roman" w:hAnsi="Times New Roman"/>
                <w:sz w:val="28"/>
                <w:szCs w:val="28"/>
              </w:rPr>
              <w:t>3</w:t>
            </w:r>
          </w:p>
        </w:tc>
      </w:tr>
      <w:tr w:rsidR="003A35D9" w:rsidRPr="00047676" w:rsidTr="003A35D9">
        <w:trPr>
          <w:trHeight w:val="335"/>
        </w:trPr>
        <w:tc>
          <w:tcPr>
            <w:tcW w:w="3389" w:type="dxa"/>
            <w:vMerge w:val="restart"/>
            <w:tcBorders>
              <w:top w:val="single" w:sz="4" w:space="0" w:color="auto"/>
              <w:left w:val="single" w:sz="4" w:space="0" w:color="auto"/>
              <w:bottom w:val="single" w:sz="4" w:space="0" w:color="auto"/>
              <w:right w:val="single" w:sz="4" w:space="0" w:color="auto"/>
            </w:tcBorders>
            <w:hideMark/>
          </w:tcPr>
          <w:p w:rsidR="003A35D9" w:rsidRPr="00047676" w:rsidRDefault="003A35D9" w:rsidP="003A35D9">
            <w:pPr>
              <w:spacing w:after="0" w:line="240" w:lineRule="auto"/>
              <w:rPr>
                <w:rFonts w:ascii="Times New Roman" w:hAnsi="Times New Roman"/>
                <w:sz w:val="28"/>
                <w:szCs w:val="28"/>
              </w:rPr>
            </w:pPr>
            <w:r w:rsidRPr="00047676">
              <w:rPr>
                <w:rFonts w:ascii="Times New Roman" w:hAnsi="Times New Roman"/>
                <w:sz w:val="28"/>
                <w:szCs w:val="28"/>
              </w:rPr>
              <w:t>Математика и информатика</w:t>
            </w:r>
          </w:p>
        </w:tc>
        <w:tc>
          <w:tcPr>
            <w:tcW w:w="2804" w:type="dxa"/>
            <w:tcBorders>
              <w:top w:val="single" w:sz="4" w:space="0" w:color="auto"/>
              <w:left w:val="single" w:sz="4" w:space="0" w:color="auto"/>
              <w:bottom w:val="single" w:sz="4" w:space="0" w:color="auto"/>
              <w:right w:val="single" w:sz="4" w:space="0" w:color="auto"/>
            </w:tcBorders>
            <w:hideMark/>
          </w:tcPr>
          <w:p w:rsidR="003A35D9" w:rsidRPr="00047676" w:rsidRDefault="003A35D9" w:rsidP="003A35D9">
            <w:pPr>
              <w:spacing w:after="0" w:line="240" w:lineRule="auto"/>
              <w:rPr>
                <w:rFonts w:ascii="Times New Roman" w:hAnsi="Times New Roman"/>
                <w:sz w:val="28"/>
                <w:szCs w:val="28"/>
              </w:rPr>
            </w:pPr>
            <w:r w:rsidRPr="00047676">
              <w:rPr>
                <w:rFonts w:ascii="Times New Roman" w:hAnsi="Times New Roman"/>
                <w:sz w:val="28"/>
                <w:szCs w:val="28"/>
              </w:rPr>
              <w:t xml:space="preserve">Алгебра </w:t>
            </w:r>
            <w:r w:rsidRPr="00047676">
              <w:rPr>
                <w:rFonts w:ascii="Times New Roman" w:hAnsi="Times New Roman"/>
                <w:sz w:val="28"/>
                <w:szCs w:val="28"/>
                <w:lang w:eastAsia="ru-RU"/>
              </w:rPr>
              <w:t>и начала математического анализа</w:t>
            </w:r>
          </w:p>
        </w:tc>
        <w:tc>
          <w:tcPr>
            <w:tcW w:w="935" w:type="dxa"/>
            <w:tcBorders>
              <w:top w:val="single" w:sz="4" w:space="0" w:color="auto"/>
              <w:left w:val="single" w:sz="4" w:space="0" w:color="auto"/>
              <w:bottom w:val="single" w:sz="4" w:space="0" w:color="auto"/>
              <w:right w:val="single" w:sz="4" w:space="0" w:color="auto"/>
            </w:tcBorders>
            <w:hideMark/>
          </w:tcPr>
          <w:p w:rsidR="003A35D9" w:rsidRPr="00047676" w:rsidRDefault="003A35D9" w:rsidP="003A35D9">
            <w:pPr>
              <w:spacing w:after="0" w:line="240" w:lineRule="auto"/>
              <w:rPr>
                <w:rFonts w:ascii="Times New Roman" w:hAnsi="Times New Roman"/>
                <w:sz w:val="28"/>
                <w:szCs w:val="28"/>
              </w:rPr>
            </w:pPr>
            <w:r w:rsidRPr="00047676">
              <w:rPr>
                <w:rFonts w:ascii="Times New Roman" w:hAnsi="Times New Roman"/>
                <w:sz w:val="28"/>
                <w:szCs w:val="28"/>
              </w:rPr>
              <w:t>Б</w:t>
            </w:r>
          </w:p>
        </w:tc>
        <w:tc>
          <w:tcPr>
            <w:tcW w:w="1345" w:type="dxa"/>
            <w:tcBorders>
              <w:top w:val="single" w:sz="4" w:space="0" w:color="auto"/>
              <w:left w:val="single" w:sz="4" w:space="0" w:color="auto"/>
              <w:bottom w:val="single" w:sz="4" w:space="0" w:color="auto"/>
              <w:right w:val="single" w:sz="4" w:space="0" w:color="auto"/>
            </w:tcBorders>
            <w:hideMark/>
          </w:tcPr>
          <w:p w:rsidR="003A35D9" w:rsidRPr="00047676" w:rsidRDefault="003A35D9" w:rsidP="003A35D9">
            <w:pPr>
              <w:spacing w:after="0" w:line="240" w:lineRule="auto"/>
              <w:rPr>
                <w:rFonts w:ascii="Times New Roman" w:hAnsi="Times New Roman"/>
                <w:sz w:val="28"/>
                <w:szCs w:val="28"/>
              </w:rPr>
            </w:pPr>
            <w:r w:rsidRPr="00047676">
              <w:rPr>
                <w:rFonts w:ascii="Times New Roman" w:hAnsi="Times New Roman"/>
                <w:sz w:val="28"/>
                <w:szCs w:val="28"/>
              </w:rPr>
              <w:t>2</w:t>
            </w:r>
          </w:p>
        </w:tc>
        <w:tc>
          <w:tcPr>
            <w:tcW w:w="1085" w:type="dxa"/>
            <w:tcBorders>
              <w:top w:val="single" w:sz="4" w:space="0" w:color="auto"/>
              <w:left w:val="single" w:sz="4" w:space="0" w:color="auto"/>
              <w:bottom w:val="single" w:sz="4" w:space="0" w:color="auto"/>
              <w:right w:val="single" w:sz="4" w:space="0" w:color="auto"/>
            </w:tcBorders>
            <w:hideMark/>
          </w:tcPr>
          <w:p w:rsidR="003A35D9" w:rsidRPr="00047676" w:rsidRDefault="003A35D9" w:rsidP="003A35D9">
            <w:pPr>
              <w:spacing w:after="0" w:line="240" w:lineRule="auto"/>
              <w:rPr>
                <w:rFonts w:ascii="Times New Roman" w:hAnsi="Times New Roman"/>
                <w:sz w:val="28"/>
                <w:szCs w:val="28"/>
              </w:rPr>
            </w:pPr>
            <w:r w:rsidRPr="00047676">
              <w:rPr>
                <w:rFonts w:ascii="Times New Roman" w:hAnsi="Times New Roman"/>
                <w:sz w:val="28"/>
                <w:szCs w:val="28"/>
              </w:rPr>
              <w:t>3</w:t>
            </w:r>
          </w:p>
        </w:tc>
      </w:tr>
      <w:tr w:rsidR="003A35D9" w:rsidRPr="00047676" w:rsidTr="003A35D9">
        <w:trPr>
          <w:trHeight w:val="335"/>
        </w:trPr>
        <w:tc>
          <w:tcPr>
            <w:tcW w:w="6193" w:type="dxa"/>
            <w:vMerge/>
            <w:tcBorders>
              <w:top w:val="single" w:sz="4" w:space="0" w:color="auto"/>
              <w:left w:val="single" w:sz="4" w:space="0" w:color="auto"/>
              <w:bottom w:val="single" w:sz="4" w:space="0" w:color="auto"/>
              <w:right w:val="single" w:sz="4" w:space="0" w:color="auto"/>
            </w:tcBorders>
            <w:vAlign w:val="center"/>
            <w:hideMark/>
          </w:tcPr>
          <w:p w:rsidR="003A35D9" w:rsidRPr="00047676" w:rsidRDefault="003A35D9" w:rsidP="003A35D9">
            <w:pPr>
              <w:widowControl/>
              <w:spacing w:after="0" w:line="240" w:lineRule="auto"/>
              <w:rPr>
                <w:rFonts w:ascii="Times New Roman" w:hAnsi="Times New Roman"/>
                <w:sz w:val="28"/>
                <w:szCs w:val="28"/>
              </w:rPr>
            </w:pPr>
          </w:p>
        </w:tc>
        <w:tc>
          <w:tcPr>
            <w:tcW w:w="2804" w:type="dxa"/>
            <w:tcBorders>
              <w:top w:val="single" w:sz="4" w:space="0" w:color="auto"/>
              <w:left w:val="single" w:sz="4" w:space="0" w:color="auto"/>
              <w:bottom w:val="single" w:sz="4" w:space="0" w:color="auto"/>
              <w:right w:val="single" w:sz="4" w:space="0" w:color="auto"/>
            </w:tcBorders>
            <w:hideMark/>
          </w:tcPr>
          <w:p w:rsidR="003A35D9" w:rsidRPr="00047676" w:rsidRDefault="003A35D9" w:rsidP="003A35D9">
            <w:pPr>
              <w:spacing w:after="0" w:line="240" w:lineRule="auto"/>
              <w:rPr>
                <w:rFonts w:ascii="Times New Roman" w:hAnsi="Times New Roman"/>
                <w:sz w:val="28"/>
                <w:szCs w:val="28"/>
              </w:rPr>
            </w:pPr>
            <w:r w:rsidRPr="00047676">
              <w:rPr>
                <w:rFonts w:ascii="Times New Roman" w:hAnsi="Times New Roman"/>
                <w:sz w:val="28"/>
                <w:szCs w:val="28"/>
              </w:rPr>
              <w:t>Геометрия</w:t>
            </w:r>
          </w:p>
        </w:tc>
        <w:tc>
          <w:tcPr>
            <w:tcW w:w="935" w:type="dxa"/>
            <w:tcBorders>
              <w:top w:val="single" w:sz="4" w:space="0" w:color="auto"/>
              <w:left w:val="single" w:sz="4" w:space="0" w:color="auto"/>
              <w:bottom w:val="single" w:sz="4" w:space="0" w:color="auto"/>
              <w:right w:val="single" w:sz="4" w:space="0" w:color="auto"/>
            </w:tcBorders>
            <w:hideMark/>
          </w:tcPr>
          <w:p w:rsidR="003A35D9" w:rsidRPr="00047676" w:rsidRDefault="003A35D9" w:rsidP="003A35D9">
            <w:pPr>
              <w:spacing w:after="0" w:line="240" w:lineRule="auto"/>
              <w:rPr>
                <w:rFonts w:ascii="Times New Roman" w:hAnsi="Times New Roman"/>
                <w:sz w:val="28"/>
                <w:szCs w:val="28"/>
              </w:rPr>
            </w:pPr>
            <w:r w:rsidRPr="00047676">
              <w:rPr>
                <w:rFonts w:ascii="Times New Roman" w:hAnsi="Times New Roman"/>
                <w:sz w:val="28"/>
                <w:szCs w:val="28"/>
              </w:rPr>
              <w:t>Б</w:t>
            </w:r>
          </w:p>
        </w:tc>
        <w:tc>
          <w:tcPr>
            <w:tcW w:w="1345" w:type="dxa"/>
            <w:tcBorders>
              <w:top w:val="single" w:sz="4" w:space="0" w:color="auto"/>
              <w:left w:val="single" w:sz="4" w:space="0" w:color="auto"/>
              <w:bottom w:val="single" w:sz="4" w:space="0" w:color="auto"/>
              <w:right w:val="single" w:sz="4" w:space="0" w:color="auto"/>
            </w:tcBorders>
            <w:hideMark/>
          </w:tcPr>
          <w:p w:rsidR="003A35D9" w:rsidRPr="00047676" w:rsidRDefault="003A35D9" w:rsidP="003A35D9">
            <w:pPr>
              <w:spacing w:after="0" w:line="240" w:lineRule="auto"/>
              <w:rPr>
                <w:rFonts w:ascii="Times New Roman" w:hAnsi="Times New Roman"/>
                <w:sz w:val="28"/>
                <w:szCs w:val="28"/>
              </w:rPr>
            </w:pPr>
            <w:r w:rsidRPr="00047676">
              <w:rPr>
                <w:rFonts w:ascii="Times New Roman" w:hAnsi="Times New Roman"/>
                <w:sz w:val="28"/>
                <w:szCs w:val="28"/>
              </w:rPr>
              <w:t>2</w:t>
            </w:r>
          </w:p>
        </w:tc>
        <w:tc>
          <w:tcPr>
            <w:tcW w:w="1085" w:type="dxa"/>
            <w:tcBorders>
              <w:top w:val="single" w:sz="4" w:space="0" w:color="auto"/>
              <w:left w:val="single" w:sz="4" w:space="0" w:color="auto"/>
              <w:bottom w:val="single" w:sz="4" w:space="0" w:color="auto"/>
              <w:right w:val="single" w:sz="4" w:space="0" w:color="auto"/>
            </w:tcBorders>
            <w:hideMark/>
          </w:tcPr>
          <w:p w:rsidR="003A35D9" w:rsidRPr="00047676" w:rsidRDefault="003A35D9" w:rsidP="003A35D9">
            <w:pPr>
              <w:spacing w:after="0" w:line="240" w:lineRule="auto"/>
              <w:rPr>
                <w:rFonts w:ascii="Times New Roman" w:hAnsi="Times New Roman"/>
                <w:sz w:val="28"/>
                <w:szCs w:val="28"/>
              </w:rPr>
            </w:pPr>
            <w:r w:rsidRPr="00047676">
              <w:rPr>
                <w:rFonts w:ascii="Times New Roman" w:hAnsi="Times New Roman"/>
                <w:sz w:val="28"/>
                <w:szCs w:val="28"/>
              </w:rPr>
              <w:t>1</w:t>
            </w:r>
          </w:p>
        </w:tc>
      </w:tr>
      <w:tr w:rsidR="003A35D9" w:rsidRPr="00047676" w:rsidTr="003A35D9">
        <w:trPr>
          <w:trHeight w:val="335"/>
        </w:trPr>
        <w:tc>
          <w:tcPr>
            <w:tcW w:w="6193" w:type="dxa"/>
            <w:vMerge/>
            <w:tcBorders>
              <w:top w:val="single" w:sz="4" w:space="0" w:color="auto"/>
              <w:left w:val="single" w:sz="4" w:space="0" w:color="auto"/>
              <w:bottom w:val="single" w:sz="4" w:space="0" w:color="auto"/>
              <w:right w:val="single" w:sz="4" w:space="0" w:color="auto"/>
            </w:tcBorders>
            <w:vAlign w:val="center"/>
            <w:hideMark/>
          </w:tcPr>
          <w:p w:rsidR="003A35D9" w:rsidRPr="00047676" w:rsidRDefault="003A35D9" w:rsidP="003A35D9">
            <w:pPr>
              <w:widowControl/>
              <w:spacing w:after="0" w:line="240" w:lineRule="auto"/>
              <w:rPr>
                <w:rFonts w:ascii="Times New Roman" w:hAnsi="Times New Roman"/>
                <w:sz w:val="28"/>
                <w:szCs w:val="28"/>
              </w:rPr>
            </w:pPr>
          </w:p>
        </w:tc>
        <w:tc>
          <w:tcPr>
            <w:tcW w:w="2804" w:type="dxa"/>
            <w:tcBorders>
              <w:top w:val="single" w:sz="4" w:space="0" w:color="auto"/>
              <w:left w:val="single" w:sz="4" w:space="0" w:color="auto"/>
              <w:bottom w:val="single" w:sz="4" w:space="0" w:color="auto"/>
              <w:right w:val="single" w:sz="4" w:space="0" w:color="auto"/>
            </w:tcBorders>
            <w:hideMark/>
          </w:tcPr>
          <w:p w:rsidR="003A35D9" w:rsidRPr="00047676" w:rsidRDefault="003A35D9" w:rsidP="003A35D9">
            <w:pPr>
              <w:spacing w:after="0" w:line="240" w:lineRule="auto"/>
              <w:rPr>
                <w:rFonts w:ascii="Times New Roman" w:hAnsi="Times New Roman"/>
                <w:sz w:val="28"/>
                <w:szCs w:val="28"/>
              </w:rPr>
            </w:pPr>
            <w:r w:rsidRPr="00047676">
              <w:rPr>
                <w:rFonts w:ascii="Times New Roman" w:hAnsi="Times New Roman"/>
                <w:sz w:val="28"/>
                <w:szCs w:val="28"/>
              </w:rPr>
              <w:t>Вероятность и статистика</w:t>
            </w:r>
          </w:p>
        </w:tc>
        <w:tc>
          <w:tcPr>
            <w:tcW w:w="935" w:type="dxa"/>
            <w:tcBorders>
              <w:top w:val="single" w:sz="4" w:space="0" w:color="auto"/>
              <w:left w:val="single" w:sz="4" w:space="0" w:color="auto"/>
              <w:bottom w:val="single" w:sz="4" w:space="0" w:color="auto"/>
              <w:right w:val="single" w:sz="4" w:space="0" w:color="auto"/>
            </w:tcBorders>
            <w:hideMark/>
          </w:tcPr>
          <w:p w:rsidR="003A35D9" w:rsidRPr="00047676" w:rsidRDefault="003A35D9" w:rsidP="003A35D9">
            <w:pPr>
              <w:spacing w:after="0" w:line="240" w:lineRule="auto"/>
              <w:rPr>
                <w:rFonts w:ascii="Times New Roman" w:hAnsi="Times New Roman"/>
                <w:sz w:val="28"/>
                <w:szCs w:val="28"/>
              </w:rPr>
            </w:pPr>
            <w:r w:rsidRPr="00047676">
              <w:rPr>
                <w:rFonts w:ascii="Times New Roman" w:hAnsi="Times New Roman"/>
                <w:sz w:val="28"/>
                <w:szCs w:val="28"/>
              </w:rPr>
              <w:t>Б</w:t>
            </w:r>
          </w:p>
        </w:tc>
        <w:tc>
          <w:tcPr>
            <w:tcW w:w="1345" w:type="dxa"/>
            <w:tcBorders>
              <w:top w:val="single" w:sz="4" w:space="0" w:color="auto"/>
              <w:left w:val="single" w:sz="4" w:space="0" w:color="auto"/>
              <w:bottom w:val="single" w:sz="4" w:space="0" w:color="auto"/>
              <w:right w:val="single" w:sz="4" w:space="0" w:color="auto"/>
            </w:tcBorders>
            <w:hideMark/>
          </w:tcPr>
          <w:p w:rsidR="003A35D9" w:rsidRPr="00047676" w:rsidRDefault="003A35D9" w:rsidP="003A35D9">
            <w:pPr>
              <w:spacing w:after="0" w:line="240" w:lineRule="auto"/>
              <w:rPr>
                <w:rFonts w:ascii="Times New Roman" w:hAnsi="Times New Roman"/>
                <w:sz w:val="28"/>
                <w:szCs w:val="28"/>
              </w:rPr>
            </w:pPr>
            <w:r w:rsidRPr="00047676">
              <w:rPr>
                <w:rFonts w:ascii="Times New Roman" w:hAnsi="Times New Roman"/>
                <w:sz w:val="28"/>
                <w:szCs w:val="28"/>
              </w:rPr>
              <w:t>1</w:t>
            </w:r>
          </w:p>
        </w:tc>
        <w:tc>
          <w:tcPr>
            <w:tcW w:w="1085" w:type="dxa"/>
            <w:tcBorders>
              <w:top w:val="single" w:sz="4" w:space="0" w:color="auto"/>
              <w:left w:val="single" w:sz="4" w:space="0" w:color="auto"/>
              <w:bottom w:val="single" w:sz="4" w:space="0" w:color="auto"/>
              <w:right w:val="single" w:sz="4" w:space="0" w:color="auto"/>
            </w:tcBorders>
            <w:hideMark/>
          </w:tcPr>
          <w:p w:rsidR="003A35D9" w:rsidRPr="00047676" w:rsidRDefault="003A35D9" w:rsidP="003A35D9">
            <w:pPr>
              <w:spacing w:after="0" w:line="240" w:lineRule="auto"/>
              <w:rPr>
                <w:rFonts w:ascii="Times New Roman" w:hAnsi="Times New Roman"/>
                <w:sz w:val="28"/>
                <w:szCs w:val="28"/>
              </w:rPr>
            </w:pPr>
            <w:r w:rsidRPr="00047676">
              <w:rPr>
                <w:rFonts w:ascii="Times New Roman" w:hAnsi="Times New Roman"/>
                <w:sz w:val="28"/>
                <w:szCs w:val="28"/>
              </w:rPr>
              <w:t>1</w:t>
            </w:r>
          </w:p>
        </w:tc>
      </w:tr>
      <w:tr w:rsidR="003A35D9" w:rsidRPr="00047676" w:rsidTr="003A35D9">
        <w:trPr>
          <w:trHeight w:val="335"/>
        </w:trPr>
        <w:tc>
          <w:tcPr>
            <w:tcW w:w="6193" w:type="dxa"/>
            <w:vMerge/>
            <w:tcBorders>
              <w:top w:val="single" w:sz="4" w:space="0" w:color="auto"/>
              <w:left w:val="single" w:sz="4" w:space="0" w:color="auto"/>
              <w:bottom w:val="single" w:sz="4" w:space="0" w:color="auto"/>
              <w:right w:val="single" w:sz="4" w:space="0" w:color="auto"/>
            </w:tcBorders>
            <w:vAlign w:val="center"/>
            <w:hideMark/>
          </w:tcPr>
          <w:p w:rsidR="003A35D9" w:rsidRPr="00047676" w:rsidRDefault="003A35D9" w:rsidP="003A35D9">
            <w:pPr>
              <w:widowControl/>
              <w:spacing w:after="0" w:line="240" w:lineRule="auto"/>
              <w:rPr>
                <w:rFonts w:ascii="Times New Roman" w:hAnsi="Times New Roman"/>
                <w:sz w:val="28"/>
                <w:szCs w:val="28"/>
              </w:rPr>
            </w:pPr>
          </w:p>
        </w:tc>
        <w:tc>
          <w:tcPr>
            <w:tcW w:w="2804" w:type="dxa"/>
            <w:tcBorders>
              <w:top w:val="single" w:sz="4" w:space="0" w:color="auto"/>
              <w:left w:val="single" w:sz="4" w:space="0" w:color="auto"/>
              <w:bottom w:val="single" w:sz="4" w:space="0" w:color="auto"/>
              <w:right w:val="single" w:sz="4" w:space="0" w:color="auto"/>
            </w:tcBorders>
            <w:hideMark/>
          </w:tcPr>
          <w:p w:rsidR="003A35D9" w:rsidRPr="00047676" w:rsidRDefault="003A35D9" w:rsidP="003A35D9">
            <w:pPr>
              <w:spacing w:after="0" w:line="240" w:lineRule="auto"/>
              <w:rPr>
                <w:rFonts w:ascii="Times New Roman" w:hAnsi="Times New Roman"/>
                <w:sz w:val="28"/>
                <w:szCs w:val="28"/>
              </w:rPr>
            </w:pPr>
            <w:r w:rsidRPr="00047676">
              <w:rPr>
                <w:rFonts w:ascii="Times New Roman" w:hAnsi="Times New Roman"/>
                <w:sz w:val="28"/>
                <w:szCs w:val="28"/>
              </w:rPr>
              <w:t>Информатика</w:t>
            </w:r>
          </w:p>
        </w:tc>
        <w:tc>
          <w:tcPr>
            <w:tcW w:w="935" w:type="dxa"/>
            <w:tcBorders>
              <w:top w:val="single" w:sz="4" w:space="0" w:color="auto"/>
              <w:left w:val="single" w:sz="4" w:space="0" w:color="auto"/>
              <w:bottom w:val="single" w:sz="4" w:space="0" w:color="auto"/>
              <w:right w:val="single" w:sz="4" w:space="0" w:color="auto"/>
            </w:tcBorders>
            <w:hideMark/>
          </w:tcPr>
          <w:p w:rsidR="003A35D9" w:rsidRPr="00047676" w:rsidRDefault="003A35D9" w:rsidP="003A35D9">
            <w:pPr>
              <w:spacing w:after="0" w:line="240" w:lineRule="auto"/>
              <w:rPr>
                <w:rFonts w:ascii="Times New Roman" w:hAnsi="Times New Roman"/>
                <w:sz w:val="28"/>
                <w:szCs w:val="28"/>
              </w:rPr>
            </w:pPr>
            <w:r w:rsidRPr="00047676">
              <w:rPr>
                <w:rFonts w:ascii="Times New Roman" w:hAnsi="Times New Roman"/>
                <w:sz w:val="28"/>
                <w:szCs w:val="28"/>
              </w:rPr>
              <w:t>Б</w:t>
            </w:r>
          </w:p>
        </w:tc>
        <w:tc>
          <w:tcPr>
            <w:tcW w:w="1345" w:type="dxa"/>
            <w:tcBorders>
              <w:top w:val="single" w:sz="4" w:space="0" w:color="auto"/>
              <w:left w:val="single" w:sz="4" w:space="0" w:color="auto"/>
              <w:bottom w:val="single" w:sz="4" w:space="0" w:color="auto"/>
              <w:right w:val="single" w:sz="4" w:space="0" w:color="auto"/>
            </w:tcBorders>
            <w:hideMark/>
          </w:tcPr>
          <w:p w:rsidR="003A35D9" w:rsidRPr="00047676" w:rsidRDefault="003A35D9" w:rsidP="003A35D9">
            <w:pPr>
              <w:spacing w:after="0" w:line="240" w:lineRule="auto"/>
              <w:rPr>
                <w:rFonts w:ascii="Times New Roman" w:hAnsi="Times New Roman"/>
                <w:sz w:val="28"/>
                <w:szCs w:val="28"/>
              </w:rPr>
            </w:pPr>
            <w:r w:rsidRPr="00047676">
              <w:rPr>
                <w:rFonts w:ascii="Times New Roman" w:hAnsi="Times New Roman"/>
                <w:sz w:val="28"/>
                <w:szCs w:val="28"/>
              </w:rPr>
              <w:t>1</w:t>
            </w:r>
          </w:p>
        </w:tc>
        <w:tc>
          <w:tcPr>
            <w:tcW w:w="1085" w:type="dxa"/>
            <w:tcBorders>
              <w:top w:val="single" w:sz="4" w:space="0" w:color="auto"/>
              <w:left w:val="single" w:sz="4" w:space="0" w:color="auto"/>
              <w:bottom w:val="single" w:sz="4" w:space="0" w:color="auto"/>
              <w:right w:val="single" w:sz="4" w:space="0" w:color="auto"/>
            </w:tcBorders>
            <w:hideMark/>
          </w:tcPr>
          <w:p w:rsidR="003A35D9" w:rsidRPr="00047676" w:rsidRDefault="003A35D9" w:rsidP="003A35D9">
            <w:pPr>
              <w:spacing w:after="0" w:line="240" w:lineRule="auto"/>
              <w:rPr>
                <w:rFonts w:ascii="Times New Roman" w:hAnsi="Times New Roman"/>
                <w:sz w:val="28"/>
                <w:szCs w:val="28"/>
              </w:rPr>
            </w:pPr>
            <w:r w:rsidRPr="00047676">
              <w:rPr>
                <w:rFonts w:ascii="Times New Roman" w:hAnsi="Times New Roman"/>
                <w:sz w:val="28"/>
                <w:szCs w:val="28"/>
              </w:rPr>
              <w:t>1</w:t>
            </w:r>
          </w:p>
        </w:tc>
      </w:tr>
      <w:tr w:rsidR="003A35D9" w:rsidRPr="00047676" w:rsidTr="003A35D9">
        <w:trPr>
          <w:trHeight w:val="335"/>
        </w:trPr>
        <w:tc>
          <w:tcPr>
            <w:tcW w:w="3389" w:type="dxa"/>
            <w:vMerge w:val="restart"/>
            <w:tcBorders>
              <w:top w:val="single" w:sz="4" w:space="0" w:color="auto"/>
              <w:left w:val="single" w:sz="4" w:space="0" w:color="auto"/>
              <w:bottom w:val="single" w:sz="4" w:space="0" w:color="auto"/>
              <w:right w:val="single" w:sz="4" w:space="0" w:color="auto"/>
            </w:tcBorders>
            <w:hideMark/>
          </w:tcPr>
          <w:p w:rsidR="003A35D9" w:rsidRPr="00047676" w:rsidRDefault="003A35D9" w:rsidP="003A35D9">
            <w:pPr>
              <w:spacing w:after="0" w:line="240" w:lineRule="auto"/>
              <w:rPr>
                <w:rFonts w:ascii="Times New Roman" w:hAnsi="Times New Roman"/>
                <w:sz w:val="28"/>
                <w:szCs w:val="28"/>
              </w:rPr>
            </w:pPr>
            <w:r w:rsidRPr="00047676">
              <w:rPr>
                <w:rFonts w:ascii="Times New Roman" w:hAnsi="Times New Roman"/>
                <w:sz w:val="28"/>
                <w:szCs w:val="28"/>
              </w:rPr>
              <w:t>Естественно-научные предметы</w:t>
            </w:r>
          </w:p>
        </w:tc>
        <w:tc>
          <w:tcPr>
            <w:tcW w:w="2804" w:type="dxa"/>
            <w:tcBorders>
              <w:top w:val="single" w:sz="4" w:space="0" w:color="auto"/>
              <w:left w:val="single" w:sz="4" w:space="0" w:color="auto"/>
              <w:bottom w:val="single" w:sz="4" w:space="0" w:color="auto"/>
              <w:right w:val="single" w:sz="4" w:space="0" w:color="auto"/>
            </w:tcBorders>
            <w:hideMark/>
          </w:tcPr>
          <w:p w:rsidR="003A35D9" w:rsidRPr="00047676" w:rsidRDefault="003A35D9" w:rsidP="003A35D9">
            <w:pPr>
              <w:spacing w:after="0" w:line="240" w:lineRule="auto"/>
              <w:rPr>
                <w:rFonts w:ascii="Times New Roman" w:hAnsi="Times New Roman"/>
                <w:sz w:val="28"/>
                <w:szCs w:val="28"/>
              </w:rPr>
            </w:pPr>
            <w:r w:rsidRPr="00047676">
              <w:rPr>
                <w:rFonts w:ascii="Times New Roman" w:hAnsi="Times New Roman"/>
                <w:sz w:val="28"/>
                <w:szCs w:val="28"/>
              </w:rPr>
              <w:t>Физика</w:t>
            </w:r>
          </w:p>
        </w:tc>
        <w:tc>
          <w:tcPr>
            <w:tcW w:w="935" w:type="dxa"/>
            <w:tcBorders>
              <w:top w:val="single" w:sz="4" w:space="0" w:color="auto"/>
              <w:left w:val="single" w:sz="4" w:space="0" w:color="auto"/>
              <w:bottom w:val="single" w:sz="4" w:space="0" w:color="auto"/>
              <w:right w:val="single" w:sz="4" w:space="0" w:color="auto"/>
            </w:tcBorders>
            <w:hideMark/>
          </w:tcPr>
          <w:p w:rsidR="003A35D9" w:rsidRPr="00047676" w:rsidRDefault="003A35D9" w:rsidP="003A35D9">
            <w:pPr>
              <w:spacing w:after="0" w:line="240" w:lineRule="auto"/>
              <w:rPr>
                <w:rFonts w:ascii="Times New Roman" w:hAnsi="Times New Roman"/>
                <w:sz w:val="28"/>
                <w:szCs w:val="28"/>
              </w:rPr>
            </w:pPr>
            <w:r w:rsidRPr="00047676">
              <w:rPr>
                <w:rFonts w:ascii="Times New Roman" w:hAnsi="Times New Roman"/>
                <w:sz w:val="28"/>
                <w:szCs w:val="28"/>
              </w:rPr>
              <w:t>Б</w:t>
            </w:r>
          </w:p>
        </w:tc>
        <w:tc>
          <w:tcPr>
            <w:tcW w:w="1345" w:type="dxa"/>
            <w:tcBorders>
              <w:top w:val="single" w:sz="4" w:space="0" w:color="auto"/>
              <w:left w:val="single" w:sz="4" w:space="0" w:color="auto"/>
              <w:bottom w:val="single" w:sz="4" w:space="0" w:color="auto"/>
              <w:right w:val="single" w:sz="4" w:space="0" w:color="auto"/>
            </w:tcBorders>
            <w:hideMark/>
          </w:tcPr>
          <w:p w:rsidR="003A35D9" w:rsidRPr="00047676" w:rsidRDefault="003A35D9" w:rsidP="003A35D9">
            <w:pPr>
              <w:spacing w:after="0" w:line="240" w:lineRule="auto"/>
              <w:rPr>
                <w:rFonts w:ascii="Times New Roman" w:hAnsi="Times New Roman"/>
                <w:sz w:val="28"/>
                <w:szCs w:val="28"/>
              </w:rPr>
            </w:pPr>
            <w:r w:rsidRPr="00047676">
              <w:rPr>
                <w:rFonts w:ascii="Times New Roman" w:hAnsi="Times New Roman"/>
                <w:sz w:val="28"/>
                <w:szCs w:val="28"/>
              </w:rPr>
              <w:t>2</w:t>
            </w:r>
          </w:p>
        </w:tc>
        <w:tc>
          <w:tcPr>
            <w:tcW w:w="1085" w:type="dxa"/>
            <w:tcBorders>
              <w:top w:val="single" w:sz="4" w:space="0" w:color="auto"/>
              <w:left w:val="single" w:sz="4" w:space="0" w:color="auto"/>
              <w:bottom w:val="single" w:sz="4" w:space="0" w:color="auto"/>
              <w:right w:val="single" w:sz="4" w:space="0" w:color="auto"/>
            </w:tcBorders>
            <w:hideMark/>
          </w:tcPr>
          <w:p w:rsidR="003A35D9" w:rsidRPr="00047676" w:rsidRDefault="003A35D9" w:rsidP="003A35D9">
            <w:pPr>
              <w:spacing w:after="0" w:line="240" w:lineRule="auto"/>
              <w:rPr>
                <w:rFonts w:ascii="Times New Roman" w:hAnsi="Times New Roman"/>
                <w:sz w:val="28"/>
                <w:szCs w:val="28"/>
              </w:rPr>
            </w:pPr>
            <w:r w:rsidRPr="00047676">
              <w:rPr>
                <w:rFonts w:ascii="Times New Roman" w:hAnsi="Times New Roman"/>
                <w:sz w:val="28"/>
                <w:szCs w:val="28"/>
              </w:rPr>
              <w:t>2</w:t>
            </w:r>
          </w:p>
        </w:tc>
      </w:tr>
      <w:tr w:rsidR="003A35D9" w:rsidRPr="00047676" w:rsidTr="003A35D9">
        <w:trPr>
          <w:trHeight w:val="335"/>
        </w:trPr>
        <w:tc>
          <w:tcPr>
            <w:tcW w:w="6193" w:type="dxa"/>
            <w:vMerge/>
            <w:tcBorders>
              <w:top w:val="single" w:sz="4" w:space="0" w:color="auto"/>
              <w:left w:val="single" w:sz="4" w:space="0" w:color="auto"/>
              <w:bottom w:val="single" w:sz="4" w:space="0" w:color="auto"/>
              <w:right w:val="single" w:sz="4" w:space="0" w:color="auto"/>
            </w:tcBorders>
            <w:vAlign w:val="center"/>
            <w:hideMark/>
          </w:tcPr>
          <w:p w:rsidR="003A35D9" w:rsidRPr="00047676" w:rsidRDefault="003A35D9" w:rsidP="003A35D9">
            <w:pPr>
              <w:widowControl/>
              <w:spacing w:after="0" w:line="240" w:lineRule="auto"/>
              <w:rPr>
                <w:rFonts w:ascii="Times New Roman" w:hAnsi="Times New Roman"/>
                <w:sz w:val="28"/>
                <w:szCs w:val="28"/>
              </w:rPr>
            </w:pPr>
          </w:p>
        </w:tc>
        <w:tc>
          <w:tcPr>
            <w:tcW w:w="2804" w:type="dxa"/>
            <w:tcBorders>
              <w:top w:val="single" w:sz="4" w:space="0" w:color="auto"/>
              <w:left w:val="single" w:sz="4" w:space="0" w:color="auto"/>
              <w:bottom w:val="single" w:sz="4" w:space="0" w:color="auto"/>
              <w:right w:val="single" w:sz="4" w:space="0" w:color="auto"/>
            </w:tcBorders>
            <w:hideMark/>
          </w:tcPr>
          <w:p w:rsidR="003A35D9" w:rsidRPr="00047676" w:rsidRDefault="003A35D9" w:rsidP="003A35D9">
            <w:pPr>
              <w:spacing w:after="0" w:line="240" w:lineRule="auto"/>
              <w:rPr>
                <w:rFonts w:ascii="Times New Roman" w:hAnsi="Times New Roman"/>
                <w:sz w:val="28"/>
                <w:szCs w:val="28"/>
              </w:rPr>
            </w:pPr>
            <w:r w:rsidRPr="00047676">
              <w:rPr>
                <w:rFonts w:ascii="Times New Roman" w:hAnsi="Times New Roman"/>
                <w:sz w:val="28"/>
                <w:szCs w:val="28"/>
              </w:rPr>
              <w:t>Химия</w:t>
            </w:r>
          </w:p>
        </w:tc>
        <w:tc>
          <w:tcPr>
            <w:tcW w:w="935" w:type="dxa"/>
            <w:tcBorders>
              <w:top w:val="single" w:sz="4" w:space="0" w:color="auto"/>
              <w:left w:val="single" w:sz="4" w:space="0" w:color="auto"/>
              <w:bottom w:val="single" w:sz="4" w:space="0" w:color="auto"/>
              <w:right w:val="single" w:sz="4" w:space="0" w:color="auto"/>
            </w:tcBorders>
            <w:hideMark/>
          </w:tcPr>
          <w:p w:rsidR="003A35D9" w:rsidRPr="00047676" w:rsidRDefault="003A35D9" w:rsidP="003A35D9">
            <w:pPr>
              <w:spacing w:after="0" w:line="240" w:lineRule="auto"/>
              <w:rPr>
                <w:rFonts w:ascii="Times New Roman" w:hAnsi="Times New Roman"/>
                <w:sz w:val="28"/>
                <w:szCs w:val="28"/>
              </w:rPr>
            </w:pPr>
            <w:r w:rsidRPr="00047676">
              <w:rPr>
                <w:rFonts w:ascii="Times New Roman" w:hAnsi="Times New Roman"/>
                <w:sz w:val="28"/>
                <w:szCs w:val="28"/>
              </w:rPr>
              <w:t>Б</w:t>
            </w:r>
          </w:p>
        </w:tc>
        <w:tc>
          <w:tcPr>
            <w:tcW w:w="1345" w:type="dxa"/>
            <w:tcBorders>
              <w:top w:val="single" w:sz="4" w:space="0" w:color="auto"/>
              <w:left w:val="single" w:sz="4" w:space="0" w:color="auto"/>
              <w:bottom w:val="single" w:sz="4" w:space="0" w:color="auto"/>
              <w:right w:val="single" w:sz="4" w:space="0" w:color="auto"/>
            </w:tcBorders>
            <w:hideMark/>
          </w:tcPr>
          <w:p w:rsidR="003A35D9" w:rsidRPr="00047676" w:rsidRDefault="003A35D9" w:rsidP="003A35D9">
            <w:pPr>
              <w:spacing w:after="0" w:line="240" w:lineRule="auto"/>
              <w:rPr>
                <w:rFonts w:ascii="Times New Roman" w:hAnsi="Times New Roman"/>
                <w:sz w:val="28"/>
                <w:szCs w:val="28"/>
              </w:rPr>
            </w:pPr>
            <w:r w:rsidRPr="00047676">
              <w:rPr>
                <w:rFonts w:ascii="Times New Roman" w:hAnsi="Times New Roman"/>
                <w:sz w:val="28"/>
                <w:szCs w:val="28"/>
              </w:rPr>
              <w:t>1</w:t>
            </w:r>
          </w:p>
        </w:tc>
        <w:tc>
          <w:tcPr>
            <w:tcW w:w="1085" w:type="dxa"/>
            <w:tcBorders>
              <w:top w:val="single" w:sz="4" w:space="0" w:color="auto"/>
              <w:left w:val="single" w:sz="4" w:space="0" w:color="auto"/>
              <w:bottom w:val="single" w:sz="4" w:space="0" w:color="auto"/>
              <w:right w:val="single" w:sz="4" w:space="0" w:color="auto"/>
            </w:tcBorders>
            <w:hideMark/>
          </w:tcPr>
          <w:p w:rsidR="003A35D9" w:rsidRPr="00047676" w:rsidRDefault="003A35D9" w:rsidP="003A35D9">
            <w:pPr>
              <w:spacing w:after="0" w:line="240" w:lineRule="auto"/>
              <w:rPr>
                <w:rFonts w:ascii="Times New Roman" w:hAnsi="Times New Roman"/>
                <w:sz w:val="28"/>
                <w:szCs w:val="28"/>
              </w:rPr>
            </w:pPr>
            <w:r w:rsidRPr="00047676">
              <w:rPr>
                <w:rFonts w:ascii="Times New Roman" w:hAnsi="Times New Roman"/>
                <w:sz w:val="28"/>
                <w:szCs w:val="28"/>
              </w:rPr>
              <w:t>1</w:t>
            </w:r>
          </w:p>
        </w:tc>
      </w:tr>
      <w:tr w:rsidR="003A35D9" w:rsidRPr="00047676" w:rsidTr="003A35D9">
        <w:trPr>
          <w:trHeight w:val="335"/>
        </w:trPr>
        <w:tc>
          <w:tcPr>
            <w:tcW w:w="6193" w:type="dxa"/>
            <w:vMerge/>
            <w:tcBorders>
              <w:top w:val="single" w:sz="4" w:space="0" w:color="auto"/>
              <w:left w:val="single" w:sz="4" w:space="0" w:color="auto"/>
              <w:bottom w:val="single" w:sz="4" w:space="0" w:color="auto"/>
              <w:right w:val="single" w:sz="4" w:space="0" w:color="auto"/>
            </w:tcBorders>
            <w:vAlign w:val="center"/>
            <w:hideMark/>
          </w:tcPr>
          <w:p w:rsidR="003A35D9" w:rsidRPr="00047676" w:rsidRDefault="003A35D9" w:rsidP="003A35D9">
            <w:pPr>
              <w:widowControl/>
              <w:spacing w:after="0" w:line="240" w:lineRule="auto"/>
              <w:rPr>
                <w:rFonts w:ascii="Times New Roman" w:hAnsi="Times New Roman"/>
                <w:sz w:val="28"/>
                <w:szCs w:val="28"/>
              </w:rPr>
            </w:pPr>
          </w:p>
        </w:tc>
        <w:tc>
          <w:tcPr>
            <w:tcW w:w="2804" w:type="dxa"/>
            <w:tcBorders>
              <w:top w:val="single" w:sz="4" w:space="0" w:color="auto"/>
              <w:left w:val="single" w:sz="4" w:space="0" w:color="auto"/>
              <w:bottom w:val="single" w:sz="4" w:space="0" w:color="auto"/>
              <w:right w:val="single" w:sz="4" w:space="0" w:color="auto"/>
            </w:tcBorders>
            <w:hideMark/>
          </w:tcPr>
          <w:p w:rsidR="003A35D9" w:rsidRPr="00047676" w:rsidRDefault="003A35D9" w:rsidP="003A35D9">
            <w:pPr>
              <w:spacing w:after="0" w:line="240" w:lineRule="auto"/>
              <w:rPr>
                <w:rFonts w:ascii="Times New Roman" w:hAnsi="Times New Roman"/>
                <w:sz w:val="28"/>
                <w:szCs w:val="28"/>
              </w:rPr>
            </w:pPr>
            <w:r w:rsidRPr="00047676">
              <w:rPr>
                <w:rFonts w:ascii="Times New Roman" w:hAnsi="Times New Roman"/>
                <w:sz w:val="28"/>
                <w:szCs w:val="28"/>
              </w:rPr>
              <w:t>Биология</w:t>
            </w:r>
          </w:p>
        </w:tc>
        <w:tc>
          <w:tcPr>
            <w:tcW w:w="935" w:type="dxa"/>
            <w:tcBorders>
              <w:top w:val="single" w:sz="4" w:space="0" w:color="auto"/>
              <w:left w:val="single" w:sz="4" w:space="0" w:color="auto"/>
              <w:bottom w:val="single" w:sz="4" w:space="0" w:color="auto"/>
              <w:right w:val="single" w:sz="4" w:space="0" w:color="auto"/>
            </w:tcBorders>
            <w:hideMark/>
          </w:tcPr>
          <w:p w:rsidR="003A35D9" w:rsidRPr="00047676" w:rsidRDefault="003A35D9" w:rsidP="003A35D9">
            <w:pPr>
              <w:spacing w:after="0" w:line="240" w:lineRule="auto"/>
              <w:rPr>
                <w:rFonts w:ascii="Times New Roman" w:hAnsi="Times New Roman"/>
                <w:sz w:val="28"/>
                <w:szCs w:val="28"/>
              </w:rPr>
            </w:pPr>
            <w:r w:rsidRPr="00047676">
              <w:rPr>
                <w:rFonts w:ascii="Times New Roman" w:hAnsi="Times New Roman"/>
                <w:sz w:val="28"/>
                <w:szCs w:val="28"/>
              </w:rPr>
              <w:t>Б</w:t>
            </w:r>
          </w:p>
        </w:tc>
        <w:tc>
          <w:tcPr>
            <w:tcW w:w="1345" w:type="dxa"/>
            <w:tcBorders>
              <w:top w:val="single" w:sz="4" w:space="0" w:color="auto"/>
              <w:left w:val="single" w:sz="4" w:space="0" w:color="auto"/>
              <w:bottom w:val="single" w:sz="4" w:space="0" w:color="auto"/>
              <w:right w:val="single" w:sz="4" w:space="0" w:color="auto"/>
            </w:tcBorders>
            <w:hideMark/>
          </w:tcPr>
          <w:p w:rsidR="003A35D9" w:rsidRPr="00047676" w:rsidRDefault="003A35D9" w:rsidP="003A35D9">
            <w:pPr>
              <w:spacing w:after="0" w:line="240" w:lineRule="auto"/>
              <w:rPr>
                <w:rFonts w:ascii="Times New Roman" w:hAnsi="Times New Roman"/>
                <w:sz w:val="28"/>
                <w:szCs w:val="28"/>
              </w:rPr>
            </w:pPr>
            <w:r w:rsidRPr="00047676">
              <w:rPr>
                <w:rFonts w:ascii="Times New Roman" w:hAnsi="Times New Roman"/>
                <w:sz w:val="28"/>
                <w:szCs w:val="28"/>
              </w:rPr>
              <w:t>1</w:t>
            </w:r>
          </w:p>
        </w:tc>
        <w:tc>
          <w:tcPr>
            <w:tcW w:w="1085" w:type="dxa"/>
            <w:tcBorders>
              <w:top w:val="single" w:sz="4" w:space="0" w:color="auto"/>
              <w:left w:val="single" w:sz="4" w:space="0" w:color="auto"/>
              <w:bottom w:val="single" w:sz="4" w:space="0" w:color="auto"/>
              <w:right w:val="single" w:sz="4" w:space="0" w:color="auto"/>
            </w:tcBorders>
            <w:hideMark/>
          </w:tcPr>
          <w:p w:rsidR="003A35D9" w:rsidRPr="00047676" w:rsidRDefault="003A35D9" w:rsidP="003A35D9">
            <w:pPr>
              <w:spacing w:after="0" w:line="240" w:lineRule="auto"/>
              <w:rPr>
                <w:rFonts w:ascii="Times New Roman" w:hAnsi="Times New Roman"/>
                <w:sz w:val="28"/>
                <w:szCs w:val="28"/>
              </w:rPr>
            </w:pPr>
            <w:r w:rsidRPr="00047676">
              <w:rPr>
                <w:rFonts w:ascii="Times New Roman" w:hAnsi="Times New Roman"/>
                <w:sz w:val="28"/>
                <w:szCs w:val="28"/>
              </w:rPr>
              <w:t>1</w:t>
            </w:r>
          </w:p>
        </w:tc>
      </w:tr>
      <w:tr w:rsidR="003A35D9" w:rsidRPr="00047676" w:rsidTr="003A35D9">
        <w:trPr>
          <w:trHeight w:val="335"/>
        </w:trPr>
        <w:tc>
          <w:tcPr>
            <w:tcW w:w="3389" w:type="dxa"/>
            <w:vMerge w:val="restart"/>
            <w:tcBorders>
              <w:top w:val="single" w:sz="4" w:space="0" w:color="auto"/>
              <w:left w:val="single" w:sz="4" w:space="0" w:color="auto"/>
              <w:bottom w:val="single" w:sz="4" w:space="0" w:color="auto"/>
              <w:right w:val="single" w:sz="4" w:space="0" w:color="auto"/>
            </w:tcBorders>
            <w:hideMark/>
          </w:tcPr>
          <w:p w:rsidR="003A35D9" w:rsidRPr="00047676" w:rsidRDefault="003A35D9" w:rsidP="003A35D9">
            <w:pPr>
              <w:spacing w:after="0" w:line="240" w:lineRule="auto"/>
              <w:rPr>
                <w:rFonts w:ascii="Times New Roman" w:hAnsi="Times New Roman"/>
                <w:sz w:val="28"/>
                <w:szCs w:val="28"/>
              </w:rPr>
            </w:pPr>
            <w:r w:rsidRPr="00047676">
              <w:rPr>
                <w:rFonts w:ascii="Times New Roman" w:hAnsi="Times New Roman"/>
                <w:sz w:val="28"/>
                <w:szCs w:val="28"/>
              </w:rPr>
              <w:t>Общественно-научные предметы</w:t>
            </w:r>
          </w:p>
        </w:tc>
        <w:tc>
          <w:tcPr>
            <w:tcW w:w="2804" w:type="dxa"/>
            <w:tcBorders>
              <w:top w:val="single" w:sz="4" w:space="0" w:color="auto"/>
              <w:left w:val="single" w:sz="4" w:space="0" w:color="auto"/>
              <w:bottom w:val="single" w:sz="4" w:space="0" w:color="auto"/>
              <w:right w:val="single" w:sz="4" w:space="0" w:color="auto"/>
            </w:tcBorders>
            <w:hideMark/>
          </w:tcPr>
          <w:p w:rsidR="003A35D9" w:rsidRPr="00047676" w:rsidRDefault="003A35D9" w:rsidP="003A35D9">
            <w:pPr>
              <w:spacing w:after="0" w:line="240" w:lineRule="auto"/>
              <w:rPr>
                <w:rFonts w:ascii="Times New Roman" w:hAnsi="Times New Roman"/>
                <w:sz w:val="28"/>
                <w:szCs w:val="28"/>
              </w:rPr>
            </w:pPr>
            <w:r w:rsidRPr="00047676">
              <w:rPr>
                <w:rFonts w:ascii="Times New Roman" w:hAnsi="Times New Roman"/>
                <w:sz w:val="28"/>
                <w:szCs w:val="28"/>
              </w:rPr>
              <w:t xml:space="preserve">История </w:t>
            </w:r>
          </w:p>
        </w:tc>
        <w:tc>
          <w:tcPr>
            <w:tcW w:w="935" w:type="dxa"/>
            <w:tcBorders>
              <w:top w:val="single" w:sz="4" w:space="0" w:color="auto"/>
              <w:left w:val="single" w:sz="4" w:space="0" w:color="auto"/>
              <w:bottom w:val="single" w:sz="4" w:space="0" w:color="auto"/>
              <w:right w:val="single" w:sz="4" w:space="0" w:color="auto"/>
            </w:tcBorders>
            <w:hideMark/>
          </w:tcPr>
          <w:p w:rsidR="003A35D9" w:rsidRPr="00047676" w:rsidRDefault="003A35D9" w:rsidP="003A35D9">
            <w:pPr>
              <w:spacing w:after="0" w:line="240" w:lineRule="auto"/>
              <w:rPr>
                <w:rFonts w:ascii="Times New Roman" w:hAnsi="Times New Roman"/>
                <w:sz w:val="28"/>
                <w:szCs w:val="28"/>
              </w:rPr>
            </w:pPr>
            <w:r w:rsidRPr="00047676">
              <w:rPr>
                <w:rFonts w:ascii="Times New Roman" w:hAnsi="Times New Roman"/>
                <w:sz w:val="28"/>
                <w:szCs w:val="28"/>
              </w:rPr>
              <w:t>Б</w:t>
            </w:r>
          </w:p>
        </w:tc>
        <w:tc>
          <w:tcPr>
            <w:tcW w:w="1345" w:type="dxa"/>
            <w:tcBorders>
              <w:top w:val="single" w:sz="4" w:space="0" w:color="auto"/>
              <w:left w:val="single" w:sz="4" w:space="0" w:color="auto"/>
              <w:bottom w:val="single" w:sz="4" w:space="0" w:color="auto"/>
              <w:right w:val="single" w:sz="4" w:space="0" w:color="auto"/>
            </w:tcBorders>
            <w:hideMark/>
          </w:tcPr>
          <w:p w:rsidR="003A35D9" w:rsidRPr="00047676" w:rsidRDefault="003A35D9" w:rsidP="003A35D9">
            <w:pPr>
              <w:spacing w:after="0" w:line="240" w:lineRule="auto"/>
              <w:rPr>
                <w:rFonts w:ascii="Times New Roman" w:hAnsi="Times New Roman"/>
                <w:sz w:val="28"/>
                <w:szCs w:val="28"/>
              </w:rPr>
            </w:pPr>
            <w:r w:rsidRPr="00047676">
              <w:rPr>
                <w:rFonts w:ascii="Times New Roman" w:hAnsi="Times New Roman"/>
                <w:sz w:val="28"/>
                <w:szCs w:val="28"/>
              </w:rPr>
              <w:t>2</w:t>
            </w:r>
          </w:p>
        </w:tc>
        <w:tc>
          <w:tcPr>
            <w:tcW w:w="1085" w:type="dxa"/>
            <w:tcBorders>
              <w:top w:val="single" w:sz="4" w:space="0" w:color="auto"/>
              <w:left w:val="single" w:sz="4" w:space="0" w:color="auto"/>
              <w:bottom w:val="single" w:sz="4" w:space="0" w:color="auto"/>
              <w:right w:val="single" w:sz="4" w:space="0" w:color="auto"/>
            </w:tcBorders>
            <w:hideMark/>
          </w:tcPr>
          <w:p w:rsidR="003A35D9" w:rsidRPr="00047676" w:rsidRDefault="003A35D9" w:rsidP="003A35D9">
            <w:pPr>
              <w:spacing w:after="0" w:line="240" w:lineRule="auto"/>
              <w:rPr>
                <w:rFonts w:ascii="Times New Roman" w:hAnsi="Times New Roman"/>
                <w:sz w:val="28"/>
                <w:szCs w:val="28"/>
              </w:rPr>
            </w:pPr>
            <w:r w:rsidRPr="00047676">
              <w:rPr>
                <w:rFonts w:ascii="Times New Roman" w:hAnsi="Times New Roman"/>
                <w:sz w:val="28"/>
                <w:szCs w:val="28"/>
              </w:rPr>
              <w:t>2</w:t>
            </w:r>
          </w:p>
        </w:tc>
      </w:tr>
      <w:tr w:rsidR="003A35D9" w:rsidRPr="00047676" w:rsidTr="003A35D9">
        <w:trPr>
          <w:trHeight w:val="335"/>
        </w:trPr>
        <w:tc>
          <w:tcPr>
            <w:tcW w:w="6193" w:type="dxa"/>
            <w:vMerge/>
            <w:tcBorders>
              <w:top w:val="single" w:sz="4" w:space="0" w:color="auto"/>
              <w:left w:val="single" w:sz="4" w:space="0" w:color="auto"/>
              <w:bottom w:val="single" w:sz="4" w:space="0" w:color="auto"/>
              <w:right w:val="single" w:sz="4" w:space="0" w:color="auto"/>
            </w:tcBorders>
            <w:vAlign w:val="center"/>
            <w:hideMark/>
          </w:tcPr>
          <w:p w:rsidR="003A35D9" w:rsidRPr="00047676" w:rsidRDefault="003A35D9" w:rsidP="003A35D9">
            <w:pPr>
              <w:widowControl/>
              <w:spacing w:after="0" w:line="240" w:lineRule="auto"/>
              <w:rPr>
                <w:rFonts w:ascii="Times New Roman" w:hAnsi="Times New Roman"/>
                <w:sz w:val="28"/>
                <w:szCs w:val="28"/>
              </w:rPr>
            </w:pPr>
          </w:p>
        </w:tc>
        <w:tc>
          <w:tcPr>
            <w:tcW w:w="2804" w:type="dxa"/>
            <w:tcBorders>
              <w:top w:val="single" w:sz="4" w:space="0" w:color="auto"/>
              <w:left w:val="single" w:sz="4" w:space="0" w:color="auto"/>
              <w:bottom w:val="single" w:sz="4" w:space="0" w:color="auto"/>
              <w:right w:val="single" w:sz="4" w:space="0" w:color="auto"/>
            </w:tcBorders>
            <w:hideMark/>
          </w:tcPr>
          <w:p w:rsidR="003A35D9" w:rsidRPr="00047676" w:rsidRDefault="003A35D9" w:rsidP="003A35D9">
            <w:pPr>
              <w:spacing w:after="0" w:line="240" w:lineRule="auto"/>
              <w:rPr>
                <w:rFonts w:ascii="Times New Roman" w:hAnsi="Times New Roman"/>
                <w:sz w:val="28"/>
                <w:szCs w:val="28"/>
              </w:rPr>
            </w:pPr>
            <w:r w:rsidRPr="00047676">
              <w:rPr>
                <w:rFonts w:ascii="Times New Roman" w:hAnsi="Times New Roman"/>
                <w:sz w:val="28"/>
                <w:szCs w:val="28"/>
              </w:rPr>
              <w:t>Обществознание</w:t>
            </w:r>
          </w:p>
        </w:tc>
        <w:tc>
          <w:tcPr>
            <w:tcW w:w="935" w:type="dxa"/>
            <w:tcBorders>
              <w:top w:val="single" w:sz="4" w:space="0" w:color="auto"/>
              <w:left w:val="single" w:sz="4" w:space="0" w:color="auto"/>
              <w:bottom w:val="single" w:sz="4" w:space="0" w:color="auto"/>
              <w:right w:val="single" w:sz="4" w:space="0" w:color="auto"/>
            </w:tcBorders>
            <w:hideMark/>
          </w:tcPr>
          <w:p w:rsidR="003A35D9" w:rsidRPr="00047676" w:rsidRDefault="003A35D9" w:rsidP="003A35D9">
            <w:pPr>
              <w:spacing w:after="0" w:line="240" w:lineRule="auto"/>
              <w:rPr>
                <w:rFonts w:ascii="Times New Roman" w:hAnsi="Times New Roman"/>
                <w:sz w:val="28"/>
                <w:szCs w:val="28"/>
              </w:rPr>
            </w:pPr>
            <w:r w:rsidRPr="00047676">
              <w:rPr>
                <w:rFonts w:ascii="Times New Roman" w:hAnsi="Times New Roman"/>
                <w:sz w:val="28"/>
                <w:szCs w:val="28"/>
              </w:rPr>
              <w:t>Б</w:t>
            </w:r>
          </w:p>
        </w:tc>
        <w:tc>
          <w:tcPr>
            <w:tcW w:w="1345" w:type="dxa"/>
            <w:tcBorders>
              <w:top w:val="single" w:sz="4" w:space="0" w:color="auto"/>
              <w:left w:val="single" w:sz="4" w:space="0" w:color="auto"/>
              <w:bottom w:val="single" w:sz="4" w:space="0" w:color="auto"/>
              <w:right w:val="single" w:sz="4" w:space="0" w:color="auto"/>
            </w:tcBorders>
            <w:hideMark/>
          </w:tcPr>
          <w:p w:rsidR="003A35D9" w:rsidRPr="00047676" w:rsidRDefault="003A35D9" w:rsidP="003A35D9">
            <w:pPr>
              <w:spacing w:after="0" w:line="240" w:lineRule="auto"/>
              <w:rPr>
                <w:rFonts w:ascii="Times New Roman" w:hAnsi="Times New Roman"/>
                <w:sz w:val="28"/>
                <w:szCs w:val="28"/>
              </w:rPr>
            </w:pPr>
            <w:r w:rsidRPr="00047676">
              <w:rPr>
                <w:rFonts w:ascii="Times New Roman" w:hAnsi="Times New Roman"/>
                <w:sz w:val="28"/>
                <w:szCs w:val="28"/>
              </w:rPr>
              <w:t>2</w:t>
            </w:r>
          </w:p>
        </w:tc>
        <w:tc>
          <w:tcPr>
            <w:tcW w:w="1085" w:type="dxa"/>
            <w:tcBorders>
              <w:top w:val="single" w:sz="4" w:space="0" w:color="auto"/>
              <w:left w:val="single" w:sz="4" w:space="0" w:color="auto"/>
              <w:bottom w:val="single" w:sz="4" w:space="0" w:color="auto"/>
              <w:right w:val="single" w:sz="4" w:space="0" w:color="auto"/>
            </w:tcBorders>
            <w:hideMark/>
          </w:tcPr>
          <w:p w:rsidR="003A35D9" w:rsidRPr="00047676" w:rsidRDefault="003A35D9" w:rsidP="003A35D9">
            <w:pPr>
              <w:spacing w:after="0" w:line="240" w:lineRule="auto"/>
              <w:rPr>
                <w:rFonts w:ascii="Times New Roman" w:hAnsi="Times New Roman"/>
                <w:sz w:val="28"/>
                <w:szCs w:val="28"/>
              </w:rPr>
            </w:pPr>
            <w:r w:rsidRPr="00047676">
              <w:rPr>
                <w:rFonts w:ascii="Times New Roman" w:hAnsi="Times New Roman"/>
                <w:sz w:val="28"/>
                <w:szCs w:val="28"/>
              </w:rPr>
              <w:t>2</w:t>
            </w:r>
          </w:p>
        </w:tc>
      </w:tr>
      <w:tr w:rsidR="003A35D9" w:rsidRPr="00047676" w:rsidTr="003A35D9">
        <w:trPr>
          <w:trHeight w:val="335"/>
        </w:trPr>
        <w:tc>
          <w:tcPr>
            <w:tcW w:w="6193" w:type="dxa"/>
            <w:vMerge/>
            <w:tcBorders>
              <w:top w:val="single" w:sz="4" w:space="0" w:color="auto"/>
              <w:left w:val="single" w:sz="4" w:space="0" w:color="auto"/>
              <w:bottom w:val="single" w:sz="4" w:space="0" w:color="auto"/>
              <w:right w:val="single" w:sz="4" w:space="0" w:color="auto"/>
            </w:tcBorders>
            <w:vAlign w:val="center"/>
            <w:hideMark/>
          </w:tcPr>
          <w:p w:rsidR="003A35D9" w:rsidRPr="00047676" w:rsidRDefault="003A35D9" w:rsidP="003A35D9">
            <w:pPr>
              <w:widowControl/>
              <w:spacing w:after="0" w:line="240" w:lineRule="auto"/>
              <w:rPr>
                <w:rFonts w:ascii="Times New Roman" w:hAnsi="Times New Roman"/>
                <w:sz w:val="28"/>
                <w:szCs w:val="28"/>
              </w:rPr>
            </w:pPr>
          </w:p>
        </w:tc>
        <w:tc>
          <w:tcPr>
            <w:tcW w:w="2804" w:type="dxa"/>
            <w:tcBorders>
              <w:top w:val="single" w:sz="4" w:space="0" w:color="auto"/>
              <w:left w:val="single" w:sz="4" w:space="0" w:color="auto"/>
              <w:bottom w:val="single" w:sz="4" w:space="0" w:color="auto"/>
              <w:right w:val="single" w:sz="4" w:space="0" w:color="auto"/>
            </w:tcBorders>
            <w:hideMark/>
          </w:tcPr>
          <w:p w:rsidR="003A35D9" w:rsidRPr="00047676" w:rsidRDefault="003A35D9" w:rsidP="003A35D9">
            <w:pPr>
              <w:spacing w:after="0" w:line="240" w:lineRule="auto"/>
              <w:rPr>
                <w:rFonts w:ascii="Times New Roman" w:hAnsi="Times New Roman"/>
                <w:sz w:val="28"/>
                <w:szCs w:val="28"/>
              </w:rPr>
            </w:pPr>
            <w:r w:rsidRPr="00047676">
              <w:rPr>
                <w:rFonts w:ascii="Times New Roman" w:hAnsi="Times New Roman"/>
                <w:sz w:val="28"/>
                <w:szCs w:val="28"/>
              </w:rPr>
              <w:t>География</w:t>
            </w:r>
          </w:p>
        </w:tc>
        <w:tc>
          <w:tcPr>
            <w:tcW w:w="935" w:type="dxa"/>
            <w:tcBorders>
              <w:top w:val="single" w:sz="4" w:space="0" w:color="auto"/>
              <w:left w:val="single" w:sz="4" w:space="0" w:color="auto"/>
              <w:bottom w:val="single" w:sz="4" w:space="0" w:color="auto"/>
              <w:right w:val="single" w:sz="4" w:space="0" w:color="auto"/>
            </w:tcBorders>
            <w:hideMark/>
          </w:tcPr>
          <w:p w:rsidR="003A35D9" w:rsidRPr="00047676" w:rsidRDefault="003A35D9" w:rsidP="003A35D9">
            <w:pPr>
              <w:spacing w:after="0" w:line="240" w:lineRule="auto"/>
              <w:rPr>
                <w:rFonts w:ascii="Times New Roman" w:hAnsi="Times New Roman"/>
                <w:sz w:val="28"/>
                <w:szCs w:val="28"/>
              </w:rPr>
            </w:pPr>
            <w:r w:rsidRPr="00047676">
              <w:rPr>
                <w:rFonts w:ascii="Times New Roman" w:hAnsi="Times New Roman"/>
                <w:sz w:val="28"/>
                <w:szCs w:val="28"/>
              </w:rPr>
              <w:t>Б</w:t>
            </w:r>
          </w:p>
        </w:tc>
        <w:tc>
          <w:tcPr>
            <w:tcW w:w="1345" w:type="dxa"/>
            <w:tcBorders>
              <w:top w:val="single" w:sz="4" w:space="0" w:color="auto"/>
              <w:left w:val="single" w:sz="4" w:space="0" w:color="auto"/>
              <w:bottom w:val="single" w:sz="4" w:space="0" w:color="auto"/>
              <w:right w:val="single" w:sz="4" w:space="0" w:color="auto"/>
            </w:tcBorders>
            <w:hideMark/>
          </w:tcPr>
          <w:p w:rsidR="003A35D9" w:rsidRPr="00047676" w:rsidRDefault="003A35D9" w:rsidP="003A35D9">
            <w:pPr>
              <w:spacing w:after="0" w:line="240" w:lineRule="auto"/>
              <w:rPr>
                <w:rFonts w:ascii="Times New Roman" w:hAnsi="Times New Roman"/>
                <w:sz w:val="28"/>
                <w:szCs w:val="28"/>
              </w:rPr>
            </w:pPr>
            <w:r w:rsidRPr="00047676">
              <w:rPr>
                <w:rFonts w:ascii="Times New Roman" w:hAnsi="Times New Roman"/>
                <w:sz w:val="28"/>
                <w:szCs w:val="28"/>
              </w:rPr>
              <w:t>1</w:t>
            </w:r>
          </w:p>
        </w:tc>
        <w:tc>
          <w:tcPr>
            <w:tcW w:w="1085" w:type="dxa"/>
            <w:tcBorders>
              <w:top w:val="single" w:sz="4" w:space="0" w:color="auto"/>
              <w:left w:val="single" w:sz="4" w:space="0" w:color="auto"/>
              <w:bottom w:val="single" w:sz="4" w:space="0" w:color="auto"/>
              <w:right w:val="single" w:sz="4" w:space="0" w:color="auto"/>
            </w:tcBorders>
            <w:hideMark/>
          </w:tcPr>
          <w:p w:rsidR="003A35D9" w:rsidRPr="00047676" w:rsidRDefault="003A35D9" w:rsidP="003A35D9">
            <w:pPr>
              <w:spacing w:after="0" w:line="240" w:lineRule="auto"/>
              <w:rPr>
                <w:rFonts w:ascii="Times New Roman" w:hAnsi="Times New Roman"/>
                <w:sz w:val="28"/>
                <w:szCs w:val="28"/>
              </w:rPr>
            </w:pPr>
            <w:r w:rsidRPr="00047676">
              <w:rPr>
                <w:rFonts w:ascii="Times New Roman" w:hAnsi="Times New Roman"/>
                <w:sz w:val="28"/>
                <w:szCs w:val="28"/>
              </w:rPr>
              <w:t>1</w:t>
            </w:r>
          </w:p>
        </w:tc>
      </w:tr>
      <w:tr w:rsidR="003A35D9" w:rsidRPr="00047676" w:rsidTr="003A35D9">
        <w:trPr>
          <w:trHeight w:val="335"/>
        </w:trPr>
        <w:tc>
          <w:tcPr>
            <w:tcW w:w="3389" w:type="dxa"/>
            <w:tcBorders>
              <w:top w:val="single" w:sz="4" w:space="0" w:color="auto"/>
              <w:left w:val="single" w:sz="4" w:space="0" w:color="auto"/>
              <w:bottom w:val="single" w:sz="4" w:space="0" w:color="auto"/>
              <w:right w:val="single" w:sz="4" w:space="0" w:color="auto"/>
            </w:tcBorders>
            <w:hideMark/>
          </w:tcPr>
          <w:p w:rsidR="003A35D9" w:rsidRPr="00047676" w:rsidRDefault="003A35D9" w:rsidP="003A35D9">
            <w:pPr>
              <w:spacing w:after="0" w:line="240" w:lineRule="auto"/>
              <w:rPr>
                <w:rFonts w:ascii="Times New Roman" w:hAnsi="Times New Roman"/>
                <w:sz w:val="28"/>
                <w:szCs w:val="28"/>
              </w:rPr>
            </w:pPr>
            <w:r w:rsidRPr="00047676">
              <w:rPr>
                <w:rFonts w:ascii="Times New Roman" w:hAnsi="Times New Roman"/>
                <w:sz w:val="28"/>
                <w:szCs w:val="28"/>
              </w:rPr>
              <w:t xml:space="preserve">Основы безопасности и защиты Родины </w:t>
            </w:r>
          </w:p>
        </w:tc>
        <w:tc>
          <w:tcPr>
            <w:tcW w:w="2804" w:type="dxa"/>
            <w:tcBorders>
              <w:top w:val="single" w:sz="4" w:space="0" w:color="auto"/>
              <w:left w:val="single" w:sz="4" w:space="0" w:color="auto"/>
              <w:bottom w:val="single" w:sz="4" w:space="0" w:color="auto"/>
              <w:right w:val="single" w:sz="4" w:space="0" w:color="auto"/>
            </w:tcBorders>
            <w:hideMark/>
          </w:tcPr>
          <w:p w:rsidR="003A35D9" w:rsidRPr="00047676" w:rsidRDefault="003A35D9" w:rsidP="003A35D9">
            <w:pPr>
              <w:spacing w:after="0" w:line="240" w:lineRule="auto"/>
              <w:rPr>
                <w:rFonts w:ascii="Times New Roman" w:hAnsi="Times New Roman"/>
                <w:sz w:val="28"/>
                <w:szCs w:val="28"/>
              </w:rPr>
            </w:pPr>
            <w:r w:rsidRPr="00047676">
              <w:rPr>
                <w:rFonts w:ascii="Times New Roman" w:hAnsi="Times New Roman"/>
                <w:sz w:val="28"/>
                <w:szCs w:val="28"/>
              </w:rPr>
              <w:t>Основы безопасности и защиты Родины</w:t>
            </w:r>
          </w:p>
        </w:tc>
        <w:tc>
          <w:tcPr>
            <w:tcW w:w="935" w:type="dxa"/>
            <w:tcBorders>
              <w:top w:val="single" w:sz="4" w:space="0" w:color="auto"/>
              <w:left w:val="single" w:sz="4" w:space="0" w:color="auto"/>
              <w:bottom w:val="single" w:sz="4" w:space="0" w:color="auto"/>
              <w:right w:val="single" w:sz="4" w:space="0" w:color="auto"/>
            </w:tcBorders>
            <w:hideMark/>
          </w:tcPr>
          <w:p w:rsidR="003A35D9" w:rsidRPr="00047676" w:rsidRDefault="003A35D9" w:rsidP="003A35D9">
            <w:pPr>
              <w:spacing w:after="0" w:line="240" w:lineRule="auto"/>
              <w:rPr>
                <w:rFonts w:ascii="Times New Roman" w:hAnsi="Times New Roman"/>
                <w:sz w:val="28"/>
                <w:szCs w:val="28"/>
              </w:rPr>
            </w:pPr>
            <w:r w:rsidRPr="00047676">
              <w:rPr>
                <w:rFonts w:ascii="Times New Roman" w:hAnsi="Times New Roman"/>
                <w:sz w:val="28"/>
                <w:szCs w:val="28"/>
              </w:rPr>
              <w:t>Б</w:t>
            </w:r>
          </w:p>
        </w:tc>
        <w:tc>
          <w:tcPr>
            <w:tcW w:w="1345" w:type="dxa"/>
            <w:tcBorders>
              <w:top w:val="single" w:sz="4" w:space="0" w:color="auto"/>
              <w:left w:val="single" w:sz="4" w:space="0" w:color="auto"/>
              <w:bottom w:val="single" w:sz="4" w:space="0" w:color="auto"/>
              <w:right w:val="single" w:sz="4" w:space="0" w:color="auto"/>
            </w:tcBorders>
            <w:hideMark/>
          </w:tcPr>
          <w:p w:rsidR="003A35D9" w:rsidRPr="00047676" w:rsidRDefault="003A35D9" w:rsidP="003A35D9">
            <w:pPr>
              <w:spacing w:after="0" w:line="240" w:lineRule="auto"/>
              <w:rPr>
                <w:rFonts w:ascii="Times New Roman" w:hAnsi="Times New Roman"/>
                <w:sz w:val="28"/>
                <w:szCs w:val="28"/>
              </w:rPr>
            </w:pPr>
            <w:r w:rsidRPr="00047676">
              <w:rPr>
                <w:rFonts w:ascii="Times New Roman" w:hAnsi="Times New Roman"/>
                <w:sz w:val="28"/>
                <w:szCs w:val="28"/>
              </w:rPr>
              <w:t>1</w:t>
            </w:r>
          </w:p>
        </w:tc>
        <w:tc>
          <w:tcPr>
            <w:tcW w:w="1085" w:type="dxa"/>
            <w:tcBorders>
              <w:top w:val="single" w:sz="4" w:space="0" w:color="auto"/>
              <w:left w:val="single" w:sz="4" w:space="0" w:color="auto"/>
              <w:bottom w:val="single" w:sz="4" w:space="0" w:color="auto"/>
              <w:right w:val="single" w:sz="4" w:space="0" w:color="auto"/>
            </w:tcBorders>
            <w:hideMark/>
          </w:tcPr>
          <w:p w:rsidR="003A35D9" w:rsidRPr="00047676" w:rsidRDefault="003A35D9" w:rsidP="003A35D9">
            <w:pPr>
              <w:spacing w:after="0" w:line="240" w:lineRule="auto"/>
              <w:rPr>
                <w:rFonts w:ascii="Times New Roman" w:hAnsi="Times New Roman"/>
                <w:sz w:val="28"/>
                <w:szCs w:val="28"/>
              </w:rPr>
            </w:pPr>
            <w:r w:rsidRPr="00047676">
              <w:rPr>
                <w:rFonts w:ascii="Times New Roman" w:hAnsi="Times New Roman"/>
                <w:sz w:val="28"/>
                <w:szCs w:val="28"/>
              </w:rPr>
              <w:t>1</w:t>
            </w:r>
          </w:p>
        </w:tc>
      </w:tr>
      <w:tr w:rsidR="003A35D9" w:rsidRPr="00047676" w:rsidTr="003A35D9">
        <w:trPr>
          <w:trHeight w:val="335"/>
        </w:trPr>
        <w:tc>
          <w:tcPr>
            <w:tcW w:w="3389" w:type="dxa"/>
            <w:tcBorders>
              <w:top w:val="single" w:sz="4" w:space="0" w:color="auto"/>
              <w:left w:val="single" w:sz="4" w:space="0" w:color="auto"/>
              <w:bottom w:val="single" w:sz="4" w:space="0" w:color="auto"/>
              <w:right w:val="single" w:sz="4" w:space="0" w:color="auto"/>
            </w:tcBorders>
            <w:hideMark/>
          </w:tcPr>
          <w:p w:rsidR="003A35D9" w:rsidRPr="00047676" w:rsidRDefault="003A35D9" w:rsidP="003A35D9">
            <w:pPr>
              <w:spacing w:after="0" w:line="240" w:lineRule="auto"/>
              <w:rPr>
                <w:rFonts w:ascii="Times New Roman" w:hAnsi="Times New Roman"/>
                <w:sz w:val="28"/>
                <w:szCs w:val="28"/>
              </w:rPr>
            </w:pPr>
            <w:r w:rsidRPr="00047676">
              <w:rPr>
                <w:rFonts w:ascii="Times New Roman" w:hAnsi="Times New Roman"/>
                <w:sz w:val="28"/>
                <w:szCs w:val="28"/>
              </w:rPr>
              <w:t>Физическая культура</w:t>
            </w:r>
          </w:p>
        </w:tc>
        <w:tc>
          <w:tcPr>
            <w:tcW w:w="2804" w:type="dxa"/>
            <w:tcBorders>
              <w:top w:val="single" w:sz="4" w:space="0" w:color="auto"/>
              <w:left w:val="single" w:sz="4" w:space="0" w:color="auto"/>
              <w:bottom w:val="single" w:sz="4" w:space="0" w:color="auto"/>
              <w:right w:val="single" w:sz="4" w:space="0" w:color="auto"/>
            </w:tcBorders>
            <w:hideMark/>
          </w:tcPr>
          <w:p w:rsidR="003A35D9" w:rsidRPr="00047676" w:rsidRDefault="003A35D9" w:rsidP="003A35D9">
            <w:pPr>
              <w:spacing w:after="0" w:line="240" w:lineRule="auto"/>
              <w:rPr>
                <w:rFonts w:ascii="Times New Roman" w:hAnsi="Times New Roman"/>
                <w:sz w:val="28"/>
                <w:szCs w:val="28"/>
              </w:rPr>
            </w:pPr>
            <w:r w:rsidRPr="00047676">
              <w:rPr>
                <w:rFonts w:ascii="Times New Roman" w:hAnsi="Times New Roman"/>
                <w:sz w:val="28"/>
                <w:szCs w:val="28"/>
              </w:rPr>
              <w:t>Физическая культура</w:t>
            </w:r>
          </w:p>
        </w:tc>
        <w:tc>
          <w:tcPr>
            <w:tcW w:w="935" w:type="dxa"/>
            <w:tcBorders>
              <w:top w:val="single" w:sz="4" w:space="0" w:color="auto"/>
              <w:left w:val="single" w:sz="4" w:space="0" w:color="auto"/>
              <w:bottom w:val="single" w:sz="4" w:space="0" w:color="auto"/>
              <w:right w:val="single" w:sz="4" w:space="0" w:color="auto"/>
            </w:tcBorders>
            <w:hideMark/>
          </w:tcPr>
          <w:p w:rsidR="003A35D9" w:rsidRPr="00047676" w:rsidRDefault="003A35D9" w:rsidP="003A35D9">
            <w:pPr>
              <w:spacing w:after="0" w:line="240" w:lineRule="auto"/>
              <w:rPr>
                <w:rFonts w:ascii="Times New Roman" w:hAnsi="Times New Roman"/>
                <w:sz w:val="28"/>
                <w:szCs w:val="28"/>
              </w:rPr>
            </w:pPr>
            <w:r w:rsidRPr="00047676">
              <w:rPr>
                <w:rFonts w:ascii="Times New Roman" w:hAnsi="Times New Roman"/>
                <w:sz w:val="28"/>
                <w:szCs w:val="28"/>
              </w:rPr>
              <w:t>Б</w:t>
            </w:r>
          </w:p>
        </w:tc>
        <w:tc>
          <w:tcPr>
            <w:tcW w:w="1345" w:type="dxa"/>
            <w:tcBorders>
              <w:top w:val="single" w:sz="4" w:space="0" w:color="auto"/>
              <w:left w:val="single" w:sz="4" w:space="0" w:color="auto"/>
              <w:bottom w:val="single" w:sz="4" w:space="0" w:color="auto"/>
              <w:right w:val="single" w:sz="4" w:space="0" w:color="auto"/>
            </w:tcBorders>
            <w:hideMark/>
          </w:tcPr>
          <w:p w:rsidR="003A35D9" w:rsidRPr="00047676" w:rsidRDefault="003A35D9" w:rsidP="003A35D9">
            <w:pPr>
              <w:spacing w:after="0" w:line="240" w:lineRule="auto"/>
              <w:rPr>
                <w:rFonts w:ascii="Times New Roman" w:hAnsi="Times New Roman"/>
                <w:sz w:val="28"/>
                <w:szCs w:val="28"/>
              </w:rPr>
            </w:pPr>
            <w:r w:rsidRPr="00047676">
              <w:rPr>
                <w:rFonts w:ascii="Times New Roman" w:hAnsi="Times New Roman"/>
                <w:sz w:val="28"/>
                <w:szCs w:val="28"/>
              </w:rPr>
              <w:t>2</w:t>
            </w:r>
          </w:p>
        </w:tc>
        <w:tc>
          <w:tcPr>
            <w:tcW w:w="1085" w:type="dxa"/>
            <w:tcBorders>
              <w:top w:val="single" w:sz="4" w:space="0" w:color="auto"/>
              <w:left w:val="single" w:sz="4" w:space="0" w:color="auto"/>
              <w:bottom w:val="single" w:sz="4" w:space="0" w:color="auto"/>
              <w:right w:val="single" w:sz="4" w:space="0" w:color="auto"/>
            </w:tcBorders>
            <w:hideMark/>
          </w:tcPr>
          <w:p w:rsidR="003A35D9" w:rsidRPr="00047676" w:rsidRDefault="003A35D9" w:rsidP="003A35D9">
            <w:pPr>
              <w:spacing w:after="0" w:line="240" w:lineRule="auto"/>
              <w:rPr>
                <w:rFonts w:ascii="Times New Roman" w:hAnsi="Times New Roman"/>
                <w:sz w:val="28"/>
                <w:szCs w:val="28"/>
              </w:rPr>
            </w:pPr>
            <w:r w:rsidRPr="00047676">
              <w:rPr>
                <w:rFonts w:ascii="Times New Roman" w:hAnsi="Times New Roman"/>
                <w:sz w:val="28"/>
                <w:szCs w:val="28"/>
              </w:rPr>
              <w:t>2</w:t>
            </w:r>
          </w:p>
        </w:tc>
      </w:tr>
      <w:tr w:rsidR="003A35D9" w:rsidRPr="00047676" w:rsidTr="003A35D9">
        <w:trPr>
          <w:trHeight w:val="335"/>
        </w:trPr>
        <w:tc>
          <w:tcPr>
            <w:tcW w:w="3389" w:type="dxa"/>
            <w:tcBorders>
              <w:top w:val="single" w:sz="4" w:space="0" w:color="auto"/>
              <w:left w:val="single" w:sz="4" w:space="0" w:color="auto"/>
              <w:bottom w:val="single" w:sz="4" w:space="0" w:color="auto"/>
              <w:right w:val="single" w:sz="4" w:space="0" w:color="auto"/>
            </w:tcBorders>
            <w:hideMark/>
          </w:tcPr>
          <w:p w:rsidR="003A35D9" w:rsidRPr="00047676" w:rsidRDefault="003A35D9" w:rsidP="003A35D9">
            <w:pPr>
              <w:spacing w:after="0" w:line="240" w:lineRule="auto"/>
              <w:rPr>
                <w:rFonts w:ascii="Times New Roman" w:hAnsi="Times New Roman"/>
                <w:sz w:val="28"/>
                <w:szCs w:val="28"/>
              </w:rPr>
            </w:pPr>
            <w:r w:rsidRPr="00047676">
              <w:rPr>
                <w:rFonts w:ascii="Times New Roman" w:hAnsi="Times New Roman"/>
                <w:sz w:val="28"/>
                <w:szCs w:val="28"/>
              </w:rPr>
              <w:t> </w:t>
            </w:r>
          </w:p>
        </w:tc>
        <w:tc>
          <w:tcPr>
            <w:tcW w:w="2804" w:type="dxa"/>
            <w:tcBorders>
              <w:top w:val="single" w:sz="4" w:space="0" w:color="auto"/>
              <w:left w:val="single" w:sz="4" w:space="0" w:color="auto"/>
              <w:bottom w:val="single" w:sz="4" w:space="0" w:color="auto"/>
              <w:right w:val="single" w:sz="4" w:space="0" w:color="auto"/>
            </w:tcBorders>
            <w:hideMark/>
          </w:tcPr>
          <w:p w:rsidR="003A35D9" w:rsidRPr="00047676" w:rsidRDefault="003A35D9" w:rsidP="003A35D9">
            <w:pPr>
              <w:spacing w:after="0" w:line="240" w:lineRule="auto"/>
              <w:rPr>
                <w:rFonts w:ascii="Times New Roman" w:hAnsi="Times New Roman"/>
                <w:sz w:val="28"/>
                <w:szCs w:val="28"/>
              </w:rPr>
            </w:pPr>
            <w:r w:rsidRPr="00047676">
              <w:rPr>
                <w:rFonts w:ascii="Times New Roman" w:hAnsi="Times New Roman"/>
                <w:sz w:val="28"/>
                <w:szCs w:val="28"/>
              </w:rPr>
              <w:t>Индивидуальный проект</w:t>
            </w:r>
          </w:p>
        </w:tc>
        <w:tc>
          <w:tcPr>
            <w:tcW w:w="935" w:type="dxa"/>
            <w:tcBorders>
              <w:top w:val="single" w:sz="4" w:space="0" w:color="auto"/>
              <w:left w:val="single" w:sz="4" w:space="0" w:color="auto"/>
              <w:bottom w:val="single" w:sz="4" w:space="0" w:color="auto"/>
              <w:right w:val="single" w:sz="4" w:space="0" w:color="auto"/>
            </w:tcBorders>
            <w:hideMark/>
          </w:tcPr>
          <w:p w:rsidR="003A35D9" w:rsidRPr="00047676" w:rsidRDefault="003A35D9" w:rsidP="003A35D9">
            <w:pPr>
              <w:spacing w:after="0" w:line="240" w:lineRule="auto"/>
              <w:rPr>
                <w:rFonts w:ascii="Times New Roman" w:hAnsi="Times New Roman"/>
                <w:sz w:val="28"/>
                <w:szCs w:val="28"/>
              </w:rPr>
            </w:pPr>
            <w:r w:rsidRPr="00047676">
              <w:rPr>
                <w:rFonts w:ascii="Times New Roman" w:hAnsi="Times New Roman"/>
                <w:sz w:val="28"/>
                <w:szCs w:val="28"/>
              </w:rPr>
              <w:t> </w:t>
            </w:r>
          </w:p>
        </w:tc>
        <w:tc>
          <w:tcPr>
            <w:tcW w:w="1345" w:type="dxa"/>
            <w:tcBorders>
              <w:top w:val="single" w:sz="4" w:space="0" w:color="auto"/>
              <w:left w:val="single" w:sz="4" w:space="0" w:color="auto"/>
              <w:bottom w:val="single" w:sz="4" w:space="0" w:color="auto"/>
              <w:right w:val="single" w:sz="4" w:space="0" w:color="auto"/>
            </w:tcBorders>
            <w:hideMark/>
          </w:tcPr>
          <w:p w:rsidR="003A35D9" w:rsidRPr="00047676" w:rsidRDefault="003A35D9" w:rsidP="003A35D9">
            <w:pPr>
              <w:spacing w:after="0" w:line="240" w:lineRule="auto"/>
              <w:rPr>
                <w:rFonts w:ascii="Times New Roman" w:hAnsi="Times New Roman"/>
                <w:sz w:val="28"/>
                <w:szCs w:val="28"/>
              </w:rPr>
            </w:pPr>
            <w:r w:rsidRPr="00047676">
              <w:rPr>
                <w:rFonts w:ascii="Times New Roman" w:hAnsi="Times New Roman"/>
                <w:sz w:val="28"/>
                <w:szCs w:val="28"/>
              </w:rPr>
              <w:t>1</w:t>
            </w:r>
          </w:p>
        </w:tc>
        <w:tc>
          <w:tcPr>
            <w:tcW w:w="1085" w:type="dxa"/>
            <w:tcBorders>
              <w:top w:val="single" w:sz="4" w:space="0" w:color="auto"/>
              <w:left w:val="single" w:sz="4" w:space="0" w:color="auto"/>
              <w:bottom w:val="single" w:sz="4" w:space="0" w:color="auto"/>
              <w:right w:val="single" w:sz="4" w:space="0" w:color="auto"/>
            </w:tcBorders>
            <w:hideMark/>
          </w:tcPr>
          <w:p w:rsidR="003A35D9" w:rsidRPr="00047676" w:rsidRDefault="003A35D9" w:rsidP="003A35D9">
            <w:pPr>
              <w:spacing w:after="0" w:line="240" w:lineRule="auto"/>
              <w:rPr>
                <w:rFonts w:ascii="Times New Roman" w:hAnsi="Times New Roman"/>
                <w:sz w:val="28"/>
                <w:szCs w:val="28"/>
              </w:rPr>
            </w:pPr>
            <w:r w:rsidRPr="00047676">
              <w:rPr>
                <w:rFonts w:ascii="Times New Roman" w:hAnsi="Times New Roman"/>
                <w:sz w:val="28"/>
                <w:szCs w:val="28"/>
              </w:rPr>
              <w:t> </w:t>
            </w:r>
          </w:p>
        </w:tc>
      </w:tr>
      <w:tr w:rsidR="003A35D9" w:rsidRPr="00047676" w:rsidTr="003A35D9">
        <w:trPr>
          <w:trHeight w:val="335"/>
        </w:trPr>
        <w:tc>
          <w:tcPr>
            <w:tcW w:w="6193" w:type="dxa"/>
            <w:gridSpan w:val="2"/>
            <w:tcBorders>
              <w:top w:val="single" w:sz="4" w:space="0" w:color="auto"/>
              <w:left w:val="single" w:sz="4" w:space="0" w:color="auto"/>
              <w:bottom w:val="single" w:sz="4" w:space="0" w:color="auto"/>
              <w:right w:val="single" w:sz="4" w:space="0" w:color="auto"/>
            </w:tcBorders>
            <w:hideMark/>
          </w:tcPr>
          <w:p w:rsidR="003A35D9" w:rsidRPr="00047676" w:rsidRDefault="003A35D9" w:rsidP="003A35D9">
            <w:pPr>
              <w:spacing w:after="0" w:line="240" w:lineRule="auto"/>
              <w:rPr>
                <w:rFonts w:ascii="Times New Roman" w:hAnsi="Times New Roman"/>
                <w:bCs/>
                <w:sz w:val="28"/>
                <w:szCs w:val="28"/>
              </w:rPr>
            </w:pPr>
            <w:r w:rsidRPr="00047676">
              <w:rPr>
                <w:rFonts w:ascii="Times New Roman" w:hAnsi="Times New Roman"/>
                <w:bCs/>
                <w:sz w:val="28"/>
                <w:szCs w:val="28"/>
              </w:rPr>
              <w:t>ИТОГО</w:t>
            </w:r>
          </w:p>
        </w:tc>
        <w:tc>
          <w:tcPr>
            <w:tcW w:w="935" w:type="dxa"/>
            <w:tcBorders>
              <w:top w:val="single" w:sz="4" w:space="0" w:color="auto"/>
              <w:left w:val="single" w:sz="4" w:space="0" w:color="auto"/>
              <w:bottom w:val="single" w:sz="4" w:space="0" w:color="auto"/>
              <w:right w:val="single" w:sz="4" w:space="0" w:color="auto"/>
            </w:tcBorders>
            <w:hideMark/>
          </w:tcPr>
          <w:p w:rsidR="003A35D9" w:rsidRPr="00047676" w:rsidRDefault="003A35D9" w:rsidP="003A35D9">
            <w:pPr>
              <w:spacing w:after="0" w:line="240" w:lineRule="auto"/>
              <w:rPr>
                <w:rFonts w:ascii="Times New Roman" w:hAnsi="Times New Roman"/>
                <w:bCs/>
                <w:sz w:val="28"/>
                <w:szCs w:val="28"/>
              </w:rPr>
            </w:pPr>
            <w:r w:rsidRPr="00047676">
              <w:rPr>
                <w:rFonts w:ascii="Times New Roman" w:hAnsi="Times New Roman"/>
                <w:bCs/>
                <w:sz w:val="28"/>
                <w:szCs w:val="28"/>
              </w:rPr>
              <w:t> </w:t>
            </w:r>
          </w:p>
        </w:tc>
        <w:tc>
          <w:tcPr>
            <w:tcW w:w="1345" w:type="dxa"/>
            <w:tcBorders>
              <w:top w:val="single" w:sz="4" w:space="0" w:color="auto"/>
              <w:left w:val="single" w:sz="4" w:space="0" w:color="auto"/>
              <w:bottom w:val="single" w:sz="4" w:space="0" w:color="auto"/>
              <w:right w:val="single" w:sz="4" w:space="0" w:color="auto"/>
            </w:tcBorders>
            <w:hideMark/>
          </w:tcPr>
          <w:p w:rsidR="003A35D9" w:rsidRPr="00047676" w:rsidRDefault="003A35D9" w:rsidP="003A35D9">
            <w:pPr>
              <w:spacing w:after="0" w:line="240" w:lineRule="auto"/>
              <w:rPr>
                <w:rFonts w:ascii="Times New Roman" w:hAnsi="Times New Roman"/>
                <w:bCs/>
                <w:sz w:val="28"/>
                <w:szCs w:val="28"/>
              </w:rPr>
            </w:pPr>
            <w:r w:rsidRPr="00047676">
              <w:rPr>
                <w:rFonts w:ascii="Times New Roman" w:hAnsi="Times New Roman"/>
                <w:bCs/>
                <w:sz w:val="28"/>
                <w:szCs w:val="28"/>
              </w:rPr>
              <w:t>30</w:t>
            </w:r>
          </w:p>
        </w:tc>
        <w:tc>
          <w:tcPr>
            <w:tcW w:w="1085" w:type="dxa"/>
            <w:tcBorders>
              <w:top w:val="single" w:sz="4" w:space="0" w:color="auto"/>
              <w:left w:val="single" w:sz="4" w:space="0" w:color="auto"/>
              <w:bottom w:val="single" w:sz="4" w:space="0" w:color="auto"/>
              <w:right w:val="single" w:sz="4" w:space="0" w:color="auto"/>
            </w:tcBorders>
            <w:hideMark/>
          </w:tcPr>
          <w:p w:rsidR="003A35D9" w:rsidRPr="00047676" w:rsidRDefault="003A35D9" w:rsidP="003A35D9">
            <w:pPr>
              <w:spacing w:after="0" w:line="240" w:lineRule="auto"/>
              <w:rPr>
                <w:rFonts w:ascii="Times New Roman" w:hAnsi="Times New Roman"/>
                <w:bCs/>
                <w:sz w:val="28"/>
                <w:szCs w:val="28"/>
              </w:rPr>
            </w:pPr>
            <w:r w:rsidRPr="00047676">
              <w:rPr>
                <w:rFonts w:ascii="Times New Roman" w:hAnsi="Times New Roman"/>
                <w:bCs/>
                <w:sz w:val="28"/>
                <w:szCs w:val="28"/>
              </w:rPr>
              <w:t>29</w:t>
            </w:r>
          </w:p>
        </w:tc>
      </w:tr>
      <w:tr w:rsidR="003A35D9" w:rsidRPr="00047676" w:rsidTr="003A35D9">
        <w:trPr>
          <w:trHeight w:val="335"/>
        </w:trPr>
        <w:tc>
          <w:tcPr>
            <w:tcW w:w="6193" w:type="dxa"/>
            <w:gridSpan w:val="2"/>
            <w:tcBorders>
              <w:top w:val="single" w:sz="4" w:space="0" w:color="auto"/>
              <w:left w:val="single" w:sz="4" w:space="0" w:color="auto"/>
              <w:bottom w:val="single" w:sz="4" w:space="0" w:color="auto"/>
              <w:right w:val="single" w:sz="4" w:space="0" w:color="auto"/>
            </w:tcBorders>
            <w:hideMark/>
          </w:tcPr>
          <w:p w:rsidR="003A35D9" w:rsidRPr="00047676" w:rsidRDefault="003A35D9" w:rsidP="003A35D9">
            <w:pPr>
              <w:spacing w:after="0" w:line="240" w:lineRule="auto"/>
              <w:rPr>
                <w:rFonts w:ascii="Times New Roman" w:hAnsi="Times New Roman"/>
                <w:sz w:val="28"/>
                <w:szCs w:val="28"/>
              </w:rPr>
            </w:pPr>
            <w:r w:rsidRPr="00047676">
              <w:rPr>
                <w:rFonts w:ascii="Times New Roman" w:hAnsi="Times New Roman"/>
                <w:sz w:val="28"/>
                <w:szCs w:val="28"/>
              </w:rPr>
              <w:t>Часть, формируемая участниками образовательных отношений</w:t>
            </w:r>
          </w:p>
        </w:tc>
        <w:tc>
          <w:tcPr>
            <w:tcW w:w="935" w:type="dxa"/>
            <w:tcBorders>
              <w:top w:val="single" w:sz="4" w:space="0" w:color="auto"/>
              <w:left w:val="single" w:sz="4" w:space="0" w:color="auto"/>
              <w:bottom w:val="single" w:sz="4" w:space="0" w:color="auto"/>
              <w:right w:val="single" w:sz="4" w:space="0" w:color="auto"/>
            </w:tcBorders>
            <w:hideMark/>
          </w:tcPr>
          <w:p w:rsidR="003A35D9" w:rsidRPr="00047676" w:rsidRDefault="003A35D9" w:rsidP="003A35D9">
            <w:pPr>
              <w:spacing w:after="0" w:line="240" w:lineRule="auto"/>
              <w:rPr>
                <w:rFonts w:ascii="Times New Roman" w:hAnsi="Times New Roman"/>
                <w:sz w:val="28"/>
                <w:szCs w:val="28"/>
              </w:rPr>
            </w:pPr>
            <w:r w:rsidRPr="00047676">
              <w:rPr>
                <w:rFonts w:ascii="Times New Roman" w:hAnsi="Times New Roman"/>
                <w:sz w:val="28"/>
                <w:szCs w:val="28"/>
              </w:rPr>
              <w:t> </w:t>
            </w:r>
          </w:p>
        </w:tc>
        <w:tc>
          <w:tcPr>
            <w:tcW w:w="1345" w:type="dxa"/>
            <w:tcBorders>
              <w:top w:val="single" w:sz="4" w:space="0" w:color="auto"/>
              <w:left w:val="single" w:sz="4" w:space="0" w:color="auto"/>
              <w:bottom w:val="single" w:sz="4" w:space="0" w:color="auto"/>
              <w:right w:val="single" w:sz="4" w:space="0" w:color="auto"/>
            </w:tcBorders>
            <w:hideMark/>
          </w:tcPr>
          <w:p w:rsidR="003A35D9" w:rsidRPr="00047676" w:rsidRDefault="003A35D9" w:rsidP="003A35D9">
            <w:pPr>
              <w:spacing w:after="0" w:line="240" w:lineRule="auto"/>
              <w:rPr>
                <w:rFonts w:ascii="Times New Roman" w:hAnsi="Times New Roman"/>
                <w:sz w:val="28"/>
                <w:szCs w:val="28"/>
              </w:rPr>
            </w:pPr>
            <w:r w:rsidRPr="00047676">
              <w:rPr>
                <w:rFonts w:ascii="Times New Roman" w:hAnsi="Times New Roman"/>
                <w:sz w:val="28"/>
                <w:szCs w:val="28"/>
              </w:rPr>
              <w:t>4</w:t>
            </w:r>
          </w:p>
        </w:tc>
        <w:tc>
          <w:tcPr>
            <w:tcW w:w="1085" w:type="dxa"/>
            <w:tcBorders>
              <w:top w:val="single" w:sz="4" w:space="0" w:color="auto"/>
              <w:left w:val="single" w:sz="4" w:space="0" w:color="auto"/>
              <w:bottom w:val="single" w:sz="4" w:space="0" w:color="auto"/>
              <w:right w:val="single" w:sz="4" w:space="0" w:color="auto"/>
            </w:tcBorders>
            <w:hideMark/>
          </w:tcPr>
          <w:p w:rsidR="003A35D9" w:rsidRPr="00047676" w:rsidRDefault="003A35D9" w:rsidP="003A35D9">
            <w:pPr>
              <w:spacing w:after="0" w:line="240" w:lineRule="auto"/>
              <w:rPr>
                <w:rFonts w:ascii="Times New Roman" w:hAnsi="Times New Roman"/>
                <w:sz w:val="28"/>
                <w:szCs w:val="28"/>
              </w:rPr>
            </w:pPr>
            <w:r w:rsidRPr="00047676">
              <w:rPr>
                <w:rFonts w:ascii="Times New Roman" w:hAnsi="Times New Roman"/>
                <w:sz w:val="28"/>
                <w:szCs w:val="28"/>
              </w:rPr>
              <w:t>5</w:t>
            </w:r>
          </w:p>
        </w:tc>
      </w:tr>
      <w:tr w:rsidR="003A35D9" w:rsidRPr="00047676" w:rsidTr="003A35D9">
        <w:trPr>
          <w:trHeight w:val="335"/>
        </w:trPr>
        <w:tc>
          <w:tcPr>
            <w:tcW w:w="6193" w:type="dxa"/>
            <w:gridSpan w:val="2"/>
            <w:tcBorders>
              <w:top w:val="single" w:sz="4" w:space="0" w:color="auto"/>
              <w:left w:val="single" w:sz="4" w:space="0" w:color="auto"/>
              <w:bottom w:val="single" w:sz="4" w:space="0" w:color="auto"/>
              <w:right w:val="single" w:sz="4" w:space="0" w:color="auto"/>
            </w:tcBorders>
            <w:hideMark/>
          </w:tcPr>
          <w:p w:rsidR="003A35D9" w:rsidRPr="00047676" w:rsidRDefault="003A35D9" w:rsidP="003A35D9">
            <w:pPr>
              <w:spacing w:after="0" w:line="240" w:lineRule="auto"/>
              <w:rPr>
                <w:rFonts w:ascii="Times New Roman" w:hAnsi="Times New Roman"/>
                <w:sz w:val="28"/>
                <w:szCs w:val="28"/>
              </w:rPr>
            </w:pPr>
            <w:r w:rsidRPr="00047676">
              <w:rPr>
                <w:rFonts w:ascii="Times New Roman" w:hAnsi="Times New Roman"/>
                <w:sz w:val="28"/>
                <w:szCs w:val="28"/>
              </w:rPr>
              <w:t>Учебные недели</w:t>
            </w:r>
          </w:p>
        </w:tc>
        <w:tc>
          <w:tcPr>
            <w:tcW w:w="935" w:type="dxa"/>
            <w:tcBorders>
              <w:top w:val="single" w:sz="4" w:space="0" w:color="auto"/>
              <w:left w:val="single" w:sz="4" w:space="0" w:color="auto"/>
              <w:bottom w:val="single" w:sz="4" w:space="0" w:color="auto"/>
              <w:right w:val="single" w:sz="4" w:space="0" w:color="auto"/>
            </w:tcBorders>
            <w:hideMark/>
          </w:tcPr>
          <w:p w:rsidR="003A35D9" w:rsidRPr="00047676" w:rsidRDefault="003A35D9" w:rsidP="003A35D9">
            <w:pPr>
              <w:spacing w:after="0" w:line="240" w:lineRule="auto"/>
              <w:rPr>
                <w:rFonts w:ascii="Times New Roman" w:hAnsi="Times New Roman"/>
                <w:sz w:val="28"/>
                <w:szCs w:val="28"/>
              </w:rPr>
            </w:pPr>
            <w:r w:rsidRPr="00047676">
              <w:rPr>
                <w:rFonts w:ascii="Times New Roman" w:hAnsi="Times New Roman"/>
                <w:sz w:val="28"/>
                <w:szCs w:val="28"/>
              </w:rPr>
              <w:t> </w:t>
            </w:r>
          </w:p>
        </w:tc>
        <w:tc>
          <w:tcPr>
            <w:tcW w:w="1345" w:type="dxa"/>
            <w:tcBorders>
              <w:top w:val="single" w:sz="4" w:space="0" w:color="auto"/>
              <w:left w:val="single" w:sz="4" w:space="0" w:color="auto"/>
              <w:bottom w:val="single" w:sz="4" w:space="0" w:color="auto"/>
              <w:right w:val="single" w:sz="4" w:space="0" w:color="auto"/>
            </w:tcBorders>
            <w:hideMark/>
          </w:tcPr>
          <w:p w:rsidR="003A35D9" w:rsidRPr="00047676" w:rsidRDefault="003A35D9" w:rsidP="003A35D9">
            <w:pPr>
              <w:spacing w:after="0" w:line="240" w:lineRule="auto"/>
              <w:rPr>
                <w:rFonts w:ascii="Times New Roman" w:hAnsi="Times New Roman"/>
                <w:sz w:val="28"/>
                <w:szCs w:val="28"/>
              </w:rPr>
            </w:pPr>
            <w:r w:rsidRPr="00047676">
              <w:rPr>
                <w:rFonts w:ascii="Times New Roman" w:hAnsi="Times New Roman"/>
                <w:sz w:val="28"/>
                <w:szCs w:val="28"/>
              </w:rPr>
              <w:t>34</w:t>
            </w:r>
          </w:p>
        </w:tc>
        <w:tc>
          <w:tcPr>
            <w:tcW w:w="1085" w:type="dxa"/>
            <w:tcBorders>
              <w:top w:val="single" w:sz="4" w:space="0" w:color="auto"/>
              <w:left w:val="single" w:sz="4" w:space="0" w:color="auto"/>
              <w:bottom w:val="single" w:sz="4" w:space="0" w:color="auto"/>
              <w:right w:val="single" w:sz="4" w:space="0" w:color="auto"/>
            </w:tcBorders>
            <w:hideMark/>
          </w:tcPr>
          <w:p w:rsidR="003A35D9" w:rsidRPr="00047676" w:rsidRDefault="003A35D9" w:rsidP="003A35D9">
            <w:pPr>
              <w:spacing w:after="0" w:line="240" w:lineRule="auto"/>
              <w:rPr>
                <w:rFonts w:ascii="Times New Roman" w:hAnsi="Times New Roman"/>
                <w:sz w:val="28"/>
                <w:szCs w:val="28"/>
              </w:rPr>
            </w:pPr>
            <w:r w:rsidRPr="00047676">
              <w:rPr>
                <w:rFonts w:ascii="Times New Roman" w:hAnsi="Times New Roman"/>
                <w:sz w:val="28"/>
                <w:szCs w:val="28"/>
              </w:rPr>
              <w:t>34</w:t>
            </w:r>
          </w:p>
        </w:tc>
      </w:tr>
      <w:tr w:rsidR="003A35D9" w:rsidRPr="00047676" w:rsidTr="003A35D9">
        <w:trPr>
          <w:trHeight w:val="335"/>
        </w:trPr>
        <w:tc>
          <w:tcPr>
            <w:tcW w:w="6193" w:type="dxa"/>
            <w:gridSpan w:val="2"/>
            <w:tcBorders>
              <w:top w:val="single" w:sz="4" w:space="0" w:color="auto"/>
              <w:left w:val="single" w:sz="4" w:space="0" w:color="auto"/>
              <w:bottom w:val="single" w:sz="4" w:space="0" w:color="auto"/>
              <w:right w:val="single" w:sz="4" w:space="0" w:color="auto"/>
            </w:tcBorders>
            <w:hideMark/>
          </w:tcPr>
          <w:p w:rsidR="003A35D9" w:rsidRPr="00047676" w:rsidRDefault="003A35D9" w:rsidP="003A35D9">
            <w:pPr>
              <w:spacing w:after="0" w:line="240" w:lineRule="auto"/>
              <w:rPr>
                <w:rFonts w:ascii="Times New Roman" w:hAnsi="Times New Roman"/>
                <w:bCs/>
                <w:sz w:val="28"/>
                <w:szCs w:val="28"/>
              </w:rPr>
            </w:pPr>
            <w:r w:rsidRPr="00047676">
              <w:rPr>
                <w:rFonts w:ascii="Times New Roman" w:hAnsi="Times New Roman"/>
                <w:bCs/>
                <w:sz w:val="28"/>
                <w:szCs w:val="28"/>
              </w:rPr>
              <w:t>Всего часов</w:t>
            </w:r>
          </w:p>
        </w:tc>
        <w:tc>
          <w:tcPr>
            <w:tcW w:w="935" w:type="dxa"/>
            <w:tcBorders>
              <w:top w:val="single" w:sz="4" w:space="0" w:color="auto"/>
              <w:left w:val="single" w:sz="4" w:space="0" w:color="auto"/>
              <w:bottom w:val="single" w:sz="4" w:space="0" w:color="auto"/>
              <w:right w:val="single" w:sz="4" w:space="0" w:color="auto"/>
            </w:tcBorders>
            <w:hideMark/>
          </w:tcPr>
          <w:p w:rsidR="003A35D9" w:rsidRPr="00047676" w:rsidRDefault="003A35D9" w:rsidP="003A35D9">
            <w:pPr>
              <w:spacing w:after="0" w:line="240" w:lineRule="auto"/>
              <w:rPr>
                <w:rFonts w:ascii="Times New Roman" w:hAnsi="Times New Roman"/>
                <w:bCs/>
                <w:sz w:val="28"/>
                <w:szCs w:val="28"/>
              </w:rPr>
            </w:pPr>
            <w:r w:rsidRPr="00047676">
              <w:rPr>
                <w:rFonts w:ascii="Times New Roman" w:hAnsi="Times New Roman"/>
                <w:bCs/>
                <w:sz w:val="28"/>
                <w:szCs w:val="28"/>
              </w:rPr>
              <w:t> </w:t>
            </w:r>
          </w:p>
        </w:tc>
        <w:tc>
          <w:tcPr>
            <w:tcW w:w="1345" w:type="dxa"/>
            <w:tcBorders>
              <w:top w:val="single" w:sz="4" w:space="0" w:color="auto"/>
              <w:left w:val="single" w:sz="4" w:space="0" w:color="auto"/>
              <w:bottom w:val="single" w:sz="4" w:space="0" w:color="auto"/>
              <w:right w:val="single" w:sz="4" w:space="0" w:color="auto"/>
            </w:tcBorders>
            <w:hideMark/>
          </w:tcPr>
          <w:p w:rsidR="003A35D9" w:rsidRPr="00047676" w:rsidRDefault="003A35D9" w:rsidP="003A35D9">
            <w:pPr>
              <w:spacing w:after="0" w:line="240" w:lineRule="auto"/>
              <w:rPr>
                <w:rFonts w:ascii="Times New Roman" w:hAnsi="Times New Roman"/>
                <w:bCs/>
                <w:sz w:val="28"/>
                <w:szCs w:val="28"/>
              </w:rPr>
            </w:pPr>
            <w:r w:rsidRPr="00047676">
              <w:rPr>
                <w:rFonts w:ascii="Times New Roman" w:hAnsi="Times New Roman"/>
                <w:bCs/>
                <w:sz w:val="28"/>
                <w:szCs w:val="28"/>
              </w:rPr>
              <w:t>34</w:t>
            </w:r>
          </w:p>
        </w:tc>
        <w:tc>
          <w:tcPr>
            <w:tcW w:w="1085" w:type="dxa"/>
            <w:tcBorders>
              <w:top w:val="single" w:sz="4" w:space="0" w:color="auto"/>
              <w:left w:val="single" w:sz="4" w:space="0" w:color="auto"/>
              <w:bottom w:val="single" w:sz="4" w:space="0" w:color="auto"/>
              <w:right w:val="single" w:sz="4" w:space="0" w:color="auto"/>
            </w:tcBorders>
            <w:hideMark/>
          </w:tcPr>
          <w:p w:rsidR="003A35D9" w:rsidRPr="00047676" w:rsidRDefault="003A35D9" w:rsidP="003A35D9">
            <w:pPr>
              <w:spacing w:after="0" w:line="240" w:lineRule="auto"/>
              <w:rPr>
                <w:rFonts w:ascii="Times New Roman" w:hAnsi="Times New Roman"/>
                <w:bCs/>
                <w:sz w:val="28"/>
                <w:szCs w:val="28"/>
              </w:rPr>
            </w:pPr>
            <w:r w:rsidRPr="00047676">
              <w:rPr>
                <w:rFonts w:ascii="Times New Roman" w:hAnsi="Times New Roman"/>
                <w:bCs/>
                <w:sz w:val="28"/>
                <w:szCs w:val="28"/>
              </w:rPr>
              <w:t>34</w:t>
            </w:r>
          </w:p>
        </w:tc>
      </w:tr>
      <w:tr w:rsidR="003A35D9" w:rsidRPr="00047676" w:rsidTr="003A35D9">
        <w:trPr>
          <w:trHeight w:val="335"/>
        </w:trPr>
        <w:tc>
          <w:tcPr>
            <w:tcW w:w="6193" w:type="dxa"/>
            <w:gridSpan w:val="2"/>
            <w:tcBorders>
              <w:top w:val="single" w:sz="4" w:space="0" w:color="auto"/>
              <w:left w:val="single" w:sz="4" w:space="0" w:color="auto"/>
              <w:bottom w:val="single" w:sz="4" w:space="0" w:color="auto"/>
              <w:right w:val="single" w:sz="4" w:space="0" w:color="auto"/>
            </w:tcBorders>
            <w:hideMark/>
          </w:tcPr>
          <w:p w:rsidR="003A35D9" w:rsidRPr="00047676" w:rsidRDefault="003A35D9" w:rsidP="003A35D9">
            <w:pPr>
              <w:spacing w:after="0" w:line="240" w:lineRule="auto"/>
              <w:rPr>
                <w:rFonts w:ascii="Times New Roman" w:hAnsi="Times New Roman"/>
                <w:bCs/>
                <w:sz w:val="28"/>
                <w:szCs w:val="28"/>
              </w:rPr>
            </w:pPr>
            <w:r w:rsidRPr="00047676">
              <w:rPr>
                <w:rFonts w:ascii="Times New Roman" w:hAnsi="Times New Roman"/>
                <w:bCs/>
                <w:sz w:val="28"/>
                <w:szCs w:val="28"/>
              </w:rPr>
              <w:t>Максимально допустимая недельная нагрузка в соответствии с действующими санитарными правилами и нормами</w:t>
            </w:r>
          </w:p>
        </w:tc>
        <w:tc>
          <w:tcPr>
            <w:tcW w:w="935" w:type="dxa"/>
            <w:tcBorders>
              <w:top w:val="single" w:sz="4" w:space="0" w:color="auto"/>
              <w:left w:val="single" w:sz="4" w:space="0" w:color="auto"/>
              <w:bottom w:val="single" w:sz="4" w:space="0" w:color="auto"/>
              <w:right w:val="single" w:sz="4" w:space="0" w:color="auto"/>
            </w:tcBorders>
            <w:hideMark/>
          </w:tcPr>
          <w:p w:rsidR="003A35D9" w:rsidRPr="00047676" w:rsidRDefault="003A35D9" w:rsidP="003A35D9">
            <w:pPr>
              <w:spacing w:after="0" w:line="240" w:lineRule="auto"/>
              <w:rPr>
                <w:rFonts w:ascii="Times New Roman" w:hAnsi="Times New Roman"/>
                <w:bCs/>
                <w:sz w:val="28"/>
                <w:szCs w:val="28"/>
              </w:rPr>
            </w:pPr>
            <w:r w:rsidRPr="00047676">
              <w:rPr>
                <w:rFonts w:ascii="Times New Roman" w:hAnsi="Times New Roman"/>
                <w:bCs/>
                <w:sz w:val="28"/>
                <w:szCs w:val="28"/>
              </w:rPr>
              <w:t> </w:t>
            </w:r>
          </w:p>
        </w:tc>
        <w:tc>
          <w:tcPr>
            <w:tcW w:w="1345" w:type="dxa"/>
            <w:tcBorders>
              <w:top w:val="single" w:sz="4" w:space="0" w:color="auto"/>
              <w:left w:val="single" w:sz="4" w:space="0" w:color="auto"/>
              <w:bottom w:val="single" w:sz="4" w:space="0" w:color="auto"/>
              <w:right w:val="single" w:sz="4" w:space="0" w:color="auto"/>
            </w:tcBorders>
            <w:hideMark/>
          </w:tcPr>
          <w:p w:rsidR="003A35D9" w:rsidRPr="00047676" w:rsidRDefault="003A35D9" w:rsidP="003A35D9">
            <w:pPr>
              <w:spacing w:after="0" w:line="240" w:lineRule="auto"/>
              <w:rPr>
                <w:rFonts w:ascii="Times New Roman" w:hAnsi="Times New Roman"/>
                <w:bCs/>
                <w:sz w:val="28"/>
                <w:szCs w:val="28"/>
              </w:rPr>
            </w:pPr>
            <w:r w:rsidRPr="00047676">
              <w:rPr>
                <w:rFonts w:ascii="Times New Roman" w:hAnsi="Times New Roman"/>
                <w:bCs/>
                <w:sz w:val="28"/>
                <w:szCs w:val="28"/>
              </w:rPr>
              <w:t>34</w:t>
            </w:r>
          </w:p>
        </w:tc>
        <w:tc>
          <w:tcPr>
            <w:tcW w:w="1085" w:type="dxa"/>
            <w:tcBorders>
              <w:top w:val="single" w:sz="4" w:space="0" w:color="auto"/>
              <w:left w:val="single" w:sz="4" w:space="0" w:color="auto"/>
              <w:bottom w:val="single" w:sz="4" w:space="0" w:color="auto"/>
              <w:right w:val="single" w:sz="4" w:space="0" w:color="auto"/>
            </w:tcBorders>
            <w:hideMark/>
          </w:tcPr>
          <w:p w:rsidR="003A35D9" w:rsidRPr="00047676" w:rsidRDefault="003A35D9" w:rsidP="003A35D9">
            <w:pPr>
              <w:spacing w:after="0" w:line="240" w:lineRule="auto"/>
              <w:rPr>
                <w:rFonts w:ascii="Times New Roman" w:hAnsi="Times New Roman"/>
                <w:bCs/>
                <w:sz w:val="28"/>
                <w:szCs w:val="28"/>
              </w:rPr>
            </w:pPr>
            <w:r w:rsidRPr="00047676">
              <w:rPr>
                <w:rFonts w:ascii="Times New Roman" w:hAnsi="Times New Roman"/>
                <w:bCs/>
                <w:sz w:val="28"/>
                <w:szCs w:val="28"/>
              </w:rPr>
              <w:t>34</w:t>
            </w:r>
          </w:p>
        </w:tc>
      </w:tr>
      <w:tr w:rsidR="003A35D9" w:rsidRPr="00047676" w:rsidTr="003A35D9">
        <w:trPr>
          <w:trHeight w:val="351"/>
        </w:trPr>
        <w:tc>
          <w:tcPr>
            <w:tcW w:w="6193" w:type="dxa"/>
            <w:gridSpan w:val="2"/>
            <w:tcBorders>
              <w:top w:val="single" w:sz="4" w:space="0" w:color="auto"/>
              <w:left w:val="single" w:sz="4" w:space="0" w:color="auto"/>
              <w:bottom w:val="single" w:sz="4" w:space="0" w:color="auto"/>
              <w:right w:val="single" w:sz="4" w:space="0" w:color="auto"/>
            </w:tcBorders>
            <w:hideMark/>
          </w:tcPr>
          <w:p w:rsidR="003A35D9" w:rsidRPr="00047676" w:rsidRDefault="003A35D9" w:rsidP="003A35D9">
            <w:pPr>
              <w:spacing w:after="0" w:line="240" w:lineRule="auto"/>
              <w:rPr>
                <w:rFonts w:ascii="Times New Roman" w:hAnsi="Times New Roman"/>
                <w:bCs/>
                <w:sz w:val="28"/>
                <w:szCs w:val="28"/>
              </w:rPr>
            </w:pPr>
            <w:r w:rsidRPr="00047676">
              <w:rPr>
                <w:rFonts w:ascii="Times New Roman" w:hAnsi="Times New Roman"/>
                <w:bCs/>
                <w:sz w:val="28"/>
                <w:szCs w:val="28"/>
                <w:lang w:eastAsia="ru-RU"/>
              </w:rPr>
              <w:t>Общая допустимая нагрузка за период обучения в 10–11-х классах в соответствии с действующими санитарными правилами и нормами в часах, итого</w:t>
            </w:r>
          </w:p>
        </w:tc>
        <w:tc>
          <w:tcPr>
            <w:tcW w:w="935" w:type="dxa"/>
            <w:tcBorders>
              <w:top w:val="single" w:sz="4" w:space="0" w:color="auto"/>
              <w:left w:val="single" w:sz="4" w:space="0" w:color="auto"/>
              <w:bottom w:val="single" w:sz="4" w:space="0" w:color="auto"/>
              <w:right w:val="single" w:sz="4" w:space="0" w:color="auto"/>
            </w:tcBorders>
            <w:hideMark/>
          </w:tcPr>
          <w:p w:rsidR="003A35D9" w:rsidRPr="00047676" w:rsidRDefault="003A35D9" w:rsidP="003A35D9">
            <w:pPr>
              <w:spacing w:after="0" w:line="240" w:lineRule="auto"/>
              <w:rPr>
                <w:rFonts w:ascii="Times New Roman" w:hAnsi="Times New Roman"/>
                <w:bCs/>
                <w:sz w:val="28"/>
                <w:szCs w:val="28"/>
              </w:rPr>
            </w:pPr>
            <w:r w:rsidRPr="00047676">
              <w:rPr>
                <w:rFonts w:ascii="Times New Roman" w:hAnsi="Times New Roman"/>
                <w:bCs/>
                <w:sz w:val="28"/>
                <w:szCs w:val="28"/>
              </w:rPr>
              <w:t> </w:t>
            </w:r>
          </w:p>
        </w:tc>
        <w:tc>
          <w:tcPr>
            <w:tcW w:w="1345" w:type="dxa"/>
            <w:tcBorders>
              <w:top w:val="single" w:sz="4" w:space="0" w:color="auto"/>
              <w:left w:val="single" w:sz="4" w:space="0" w:color="auto"/>
              <w:bottom w:val="single" w:sz="4" w:space="0" w:color="auto"/>
              <w:right w:val="single" w:sz="4" w:space="0" w:color="auto"/>
            </w:tcBorders>
            <w:hideMark/>
          </w:tcPr>
          <w:p w:rsidR="003A35D9" w:rsidRPr="00047676" w:rsidRDefault="003A35D9" w:rsidP="003A35D9">
            <w:pPr>
              <w:spacing w:after="0" w:line="240" w:lineRule="auto"/>
              <w:rPr>
                <w:rFonts w:ascii="Times New Roman" w:hAnsi="Times New Roman"/>
                <w:bCs/>
                <w:sz w:val="28"/>
                <w:szCs w:val="28"/>
              </w:rPr>
            </w:pPr>
            <w:r w:rsidRPr="00047676">
              <w:rPr>
                <w:rFonts w:ascii="Times New Roman" w:hAnsi="Times New Roman"/>
                <w:bCs/>
                <w:sz w:val="28"/>
                <w:szCs w:val="28"/>
              </w:rPr>
              <w:t>2312</w:t>
            </w:r>
          </w:p>
        </w:tc>
        <w:tc>
          <w:tcPr>
            <w:tcW w:w="1085" w:type="dxa"/>
            <w:tcBorders>
              <w:top w:val="single" w:sz="4" w:space="0" w:color="auto"/>
              <w:left w:val="single" w:sz="4" w:space="0" w:color="auto"/>
              <w:bottom w:val="single" w:sz="4" w:space="0" w:color="auto"/>
              <w:right w:val="single" w:sz="4" w:space="0" w:color="auto"/>
            </w:tcBorders>
            <w:hideMark/>
          </w:tcPr>
          <w:p w:rsidR="003A35D9" w:rsidRPr="00047676" w:rsidRDefault="003A35D9" w:rsidP="003A35D9">
            <w:pPr>
              <w:spacing w:after="0" w:line="240" w:lineRule="auto"/>
              <w:rPr>
                <w:rFonts w:ascii="Times New Roman" w:hAnsi="Times New Roman"/>
                <w:bCs/>
                <w:sz w:val="28"/>
                <w:szCs w:val="28"/>
              </w:rPr>
            </w:pPr>
            <w:r w:rsidRPr="00047676">
              <w:rPr>
                <w:rFonts w:ascii="Times New Roman" w:hAnsi="Times New Roman"/>
                <w:bCs/>
                <w:sz w:val="28"/>
                <w:szCs w:val="28"/>
              </w:rPr>
              <w:t>2315</w:t>
            </w:r>
          </w:p>
        </w:tc>
      </w:tr>
    </w:tbl>
    <w:p w:rsidR="003A35D9" w:rsidRDefault="003A35D9">
      <w:pPr>
        <w:spacing w:after="0" w:line="336" w:lineRule="auto"/>
        <w:ind w:firstLine="709"/>
        <w:jc w:val="both"/>
        <w:rPr>
          <w:rFonts w:ascii="Times New Roman" w:eastAsia="Times New Roman" w:hAnsi="Times New Roman"/>
          <w:color w:val="000000"/>
          <w:sz w:val="28"/>
          <w:szCs w:val="28"/>
          <w:lang w:eastAsia="ru-RU"/>
        </w:rPr>
      </w:pPr>
    </w:p>
    <w:p w:rsidR="003A35D9" w:rsidRPr="00047676" w:rsidRDefault="00E616C2">
      <w:pPr>
        <w:spacing w:after="0" w:line="336" w:lineRule="auto"/>
        <w:ind w:firstLine="709"/>
        <w:jc w:val="both"/>
        <w:rPr>
          <w:rFonts w:ascii="Times New Roman" w:eastAsia="Times New Roman" w:hAnsi="Times New Roman"/>
          <w:color w:val="000000"/>
          <w:sz w:val="28"/>
          <w:szCs w:val="28"/>
          <w:lang w:eastAsia="ru-RU"/>
        </w:rPr>
      </w:pPr>
      <w:r w:rsidRPr="00047676">
        <w:rPr>
          <w:rFonts w:ascii="Times New Roman" w:eastAsia="Times New Roman" w:hAnsi="Times New Roman"/>
          <w:color w:val="000000"/>
          <w:sz w:val="28"/>
          <w:szCs w:val="28"/>
          <w:lang w:eastAsia="ru-RU"/>
        </w:rPr>
        <w:t>134. Федеральный календарный план воспитательной работы.</w:t>
      </w:r>
    </w:p>
    <w:p w:rsidR="003A35D9" w:rsidRPr="00047676" w:rsidRDefault="003A35D9" w:rsidP="003A35D9">
      <w:pPr>
        <w:widowControl/>
        <w:spacing w:before="100" w:beforeAutospacing="1" w:after="100" w:afterAutospacing="1" w:line="240" w:lineRule="auto"/>
        <w:jc w:val="center"/>
        <w:rPr>
          <w:rFonts w:ascii="Times New Roman" w:eastAsia="Times New Roman" w:hAnsi="Times New Roman"/>
          <w:b/>
          <w:bCs/>
          <w:color w:val="000000"/>
          <w:sz w:val="28"/>
          <w:szCs w:val="28"/>
        </w:rPr>
      </w:pPr>
      <w:r w:rsidRPr="00047676">
        <w:rPr>
          <w:rFonts w:ascii="Times New Roman" w:eastAsia="Times New Roman" w:hAnsi="Times New Roman"/>
          <w:b/>
          <w:bCs/>
          <w:color w:val="000000"/>
          <w:sz w:val="28"/>
          <w:szCs w:val="28"/>
        </w:rPr>
        <w:t>Календарный учебный график для  ФОП ООП среднего общего образования по четвертям на 2024/25</w:t>
      </w:r>
      <w:r w:rsidRPr="00047676">
        <w:rPr>
          <w:rFonts w:ascii="Times New Roman" w:eastAsia="Times New Roman" w:hAnsi="Times New Roman"/>
          <w:b/>
          <w:bCs/>
          <w:color w:val="000000"/>
          <w:sz w:val="28"/>
          <w:szCs w:val="28"/>
          <w:lang w:val="en-US"/>
        </w:rPr>
        <w:t> </w:t>
      </w:r>
      <w:r w:rsidRPr="00047676">
        <w:rPr>
          <w:rFonts w:ascii="Times New Roman" w:eastAsia="Times New Roman" w:hAnsi="Times New Roman"/>
          <w:b/>
          <w:bCs/>
          <w:color w:val="000000"/>
          <w:sz w:val="28"/>
          <w:szCs w:val="28"/>
        </w:rPr>
        <w:t>учебный год при пятидневной учебной неделе в МКОУ «Испикская СОШ»</w:t>
      </w:r>
    </w:p>
    <w:p w:rsidR="003A35D9" w:rsidRPr="00047676" w:rsidRDefault="003A35D9" w:rsidP="003A35D9">
      <w:pPr>
        <w:widowControl/>
        <w:spacing w:before="100" w:beforeAutospacing="1" w:after="100" w:afterAutospacing="1" w:line="240" w:lineRule="auto"/>
        <w:jc w:val="center"/>
        <w:rPr>
          <w:rFonts w:ascii="Times New Roman" w:eastAsia="Times New Roman" w:hAnsi="Times New Roman"/>
          <w:color w:val="000000"/>
          <w:sz w:val="28"/>
          <w:szCs w:val="28"/>
        </w:rPr>
      </w:pPr>
      <w:r w:rsidRPr="00047676">
        <w:rPr>
          <w:rFonts w:ascii="Times New Roman" w:eastAsia="Times New Roman" w:hAnsi="Times New Roman"/>
          <w:b/>
          <w:bCs/>
          <w:color w:val="000000"/>
          <w:sz w:val="28"/>
          <w:szCs w:val="28"/>
        </w:rPr>
        <w:t>Среднее общее образование</w:t>
      </w:r>
    </w:p>
    <w:p w:rsidR="003A35D9" w:rsidRPr="00047676" w:rsidRDefault="003A35D9" w:rsidP="003A35D9">
      <w:pPr>
        <w:widowControl/>
        <w:spacing w:before="100" w:beforeAutospacing="1" w:after="100" w:afterAutospacing="1" w:line="240" w:lineRule="auto"/>
        <w:jc w:val="center"/>
        <w:rPr>
          <w:rFonts w:ascii="Times New Roman" w:eastAsia="Times New Roman" w:hAnsi="Times New Roman"/>
          <w:color w:val="000000"/>
          <w:sz w:val="28"/>
          <w:szCs w:val="28"/>
        </w:rPr>
      </w:pPr>
      <w:r w:rsidRPr="00047676">
        <w:rPr>
          <w:rFonts w:ascii="Times New Roman" w:eastAsia="Times New Roman" w:hAnsi="Times New Roman"/>
          <w:b/>
          <w:bCs/>
          <w:color w:val="000000"/>
          <w:sz w:val="28"/>
          <w:szCs w:val="28"/>
        </w:rPr>
        <w:t>Пояснительная записка</w:t>
      </w:r>
    </w:p>
    <w:p w:rsidR="003A35D9" w:rsidRPr="00047676" w:rsidRDefault="003A35D9" w:rsidP="003A35D9">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Календарный учебный график составлен для основной общеобразовательной программы среднего общего образования в соответствии:</w:t>
      </w:r>
    </w:p>
    <w:p w:rsidR="003A35D9" w:rsidRPr="00047676" w:rsidRDefault="003A35D9" w:rsidP="00C76A6B">
      <w:pPr>
        <w:widowControl/>
        <w:numPr>
          <w:ilvl w:val="0"/>
          <w:numId w:val="115"/>
        </w:numPr>
        <w:spacing w:before="100" w:beforeAutospacing="1" w:after="100" w:afterAutospacing="1" w:line="240" w:lineRule="auto"/>
        <w:ind w:left="780" w:right="180"/>
        <w:contextualSpacing/>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с частью 1 статьи 34 Федерального закона от 29.12.2012 № 273-ФЗ «Об образовании в Российской Федерации»;</w:t>
      </w:r>
    </w:p>
    <w:p w:rsidR="003A35D9" w:rsidRPr="00047676" w:rsidRDefault="003A35D9" w:rsidP="00C76A6B">
      <w:pPr>
        <w:widowControl/>
        <w:numPr>
          <w:ilvl w:val="0"/>
          <w:numId w:val="115"/>
        </w:numPr>
        <w:spacing w:before="100" w:beforeAutospacing="1" w:after="100" w:afterAutospacing="1" w:line="240" w:lineRule="auto"/>
        <w:ind w:left="780" w:right="180"/>
        <w:contextualSpacing/>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СП 2.4.3648-20 «Санитарно-эпидемиологические требования к организациям воспитания и обучения, отдыха и оздоровления детей и молодежи»;</w:t>
      </w:r>
    </w:p>
    <w:p w:rsidR="003A35D9" w:rsidRPr="00047676" w:rsidRDefault="003A35D9" w:rsidP="00C76A6B">
      <w:pPr>
        <w:widowControl/>
        <w:numPr>
          <w:ilvl w:val="0"/>
          <w:numId w:val="115"/>
        </w:numPr>
        <w:spacing w:before="100" w:beforeAutospacing="1" w:after="100" w:afterAutospacing="1" w:line="240" w:lineRule="auto"/>
        <w:ind w:left="780" w:right="180"/>
        <w:contextualSpacing/>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СанПиН 1.2.3685-21 «Гигиенические нормативы и требования к обеспечению безопасности и (или) безвредности для человека факторов среды обитания»;</w:t>
      </w:r>
    </w:p>
    <w:p w:rsidR="003A35D9" w:rsidRPr="00047676" w:rsidRDefault="003A35D9" w:rsidP="00C76A6B">
      <w:pPr>
        <w:widowControl/>
        <w:numPr>
          <w:ilvl w:val="0"/>
          <w:numId w:val="115"/>
        </w:numPr>
        <w:spacing w:before="100" w:beforeAutospacing="1" w:after="100" w:afterAutospacing="1" w:line="240" w:lineRule="auto"/>
        <w:ind w:left="780" w:right="180"/>
        <w:contextualSpacing/>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ФГОС СОО, утвержденным приказом Минобрнауки от 17.05.2012 № 413;</w:t>
      </w:r>
    </w:p>
    <w:p w:rsidR="003A35D9" w:rsidRPr="00047676" w:rsidRDefault="003A35D9" w:rsidP="00C76A6B">
      <w:pPr>
        <w:widowControl/>
        <w:numPr>
          <w:ilvl w:val="0"/>
          <w:numId w:val="115"/>
        </w:numPr>
        <w:spacing w:before="100" w:beforeAutospacing="1" w:after="100" w:afterAutospacing="1" w:line="240" w:lineRule="auto"/>
        <w:ind w:left="780" w:right="180"/>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ФОП СОО, утвержденной приказом Минпросвещения от 18.05.2023 № 371.</w:t>
      </w:r>
    </w:p>
    <w:p w:rsidR="003A35D9" w:rsidRPr="00047676" w:rsidRDefault="003A35D9" w:rsidP="003A35D9">
      <w:pPr>
        <w:widowControl/>
        <w:spacing w:before="100" w:beforeAutospacing="1" w:after="100" w:afterAutospacing="1" w:line="240" w:lineRule="auto"/>
        <w:jc w:val="center"/>
        <w:rPr>
          <w:rFonts w:ascii="Times New Roman" w:eastAsia="Times New Roman" w:hAnsi="Times New Roman"/>
          <w:color w:val="000000"/>
          <w:sz w:val="28"/>
          <w:szCs w:val="28"/>
        </w:rPr>
      </w:pPr>
      <w:r w:rsidRPr="00047676">
        <w:rPr>
          <w:rFonts w:ascii="Times New Roman" w:eastAsia="Times New Roman" w:hAnsi="Times New Roman"/>
          <w:b/>
          <w:bCs/>
          <w:color w:val="000000"/>
          <w:sz w:val="28"/>
          <w:szCs w:val="28"/>
        </w:rPr>
        <w:t>1. Даты начала и окончания учебного года</w:t>
      </w:r>
    </w:p>
    <w:p w:rsidR="003A35D9" w:rsidRPr="00047676" w:rsidRDefault="003A35D9" w:rsidP="003A35D9">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1.1.Дата начала учебного года: 2 сентября 2024 года.</w:t>
      </w:r>
    </w:p>
    <w:p w:rsidR="003A35D9" w:rsidRPr="00047676" w:rsidRDefault="003A35D9" w:rsidP="003A35D9">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1.2. Дата окончания учебного года для 10-х классов: 26 мая 2025</w:t>
      </w:r>
      <w:r w:rsidRPr="00047676">
        <w:rPr>
          <w:rFonts w:ascii="Times New Roman" w:eastAsia="Times New Roman" w:hAnsi="Times New Roman"/>
          <w:color w:val="000000"/>
          <w:sz w:val="28"/>
          <w:szCs w:val="28"/>
          <w:lang w:val="en-US"/>
        </w:rPr>
        <w:t> </w:t>
      </w:r>
      <w:r w:rsidRPr="00047676">
        <w:rPr>
          <w:rFonts w:ascii="Times New Roman" w:eastAsia="Times New Roman" w:hAnsi="Times New Roman"/>
          <w:color w:val="000000"/>
          <w:sz w:val="28"/>
          <w:szCs w:val="28"/>
        </w:rPr>
        <w:t>года.</w:t>
      </w:r>
    </w:p>
    <w:p w:rsidR="003A35D9" w:rsidRPr="00047676" w:rsidRDefault="003A35D9" w:rsidP="003A35D9">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1.3. Дата окончания учебного года для 11-х классов: определяется расписанием ГИА.</w:t>
      </w:r>
    </w:p>
    <w:p w:rsidR="003A35D9" w:rsidRPr="00047676" w:rsidRDefault="003A35D9" w:rsidP="003A35D9">
      <w:pPr>
        <w:widowControl/>
        <w:spacing w:before="100" w:beforeAutospacing="1" w:after="100" w:afterAutospacing="1" w:line="240" w:lineRule="auto"/>
        <w:jc w:val="center"/>
        <w:rPr>
          <w:rFonts w:ascii="Times New Roman" w:eastAsia="Times New Roman" w:hAnsi="Times New Roman"/>
          <w:color w:val="000000"/>
          <w:sz w:val="28"/>
          <w:szCs w:val="28"/>
        </w:rPr>
      </w:pPr>
      <w:r w:rsidRPr="00047676">
        <w:rPr>
          <w:rFonts w:ascii="Times New Roman" w:eastAsia="Times New Roman" w:hAnsi="Times New Roman"/>
          <w:b/>
          <w:bCs/>
          <w:color w:val="000000"/>
          <w:sz w:val="28"/>
          <w:szCs w:val="28"/>
        </w:rPr>
        <w:t>2. Периоды образовательной деятельности</w:t>
      </w:r>
    </w:p>
    <w:p w:rsidR="003A35D9" w:rsidRPr="00047676" w:rsidRDefault="003A35D9" w:rsidP="003A35D9">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2.1. Продолжительность учебного года:</w:t>
      </w:r>
    </w:p>
    <w:p w:rsidR="003A35D9" w:rsidRPr="00047676" w:rsidRDefault="003A35D9" w:rsidP="00C76A6B">
      <w:pPr>
        <w:widowControl/>
        <w:numPr>
          <w:ilvl w:val="0"/>
          <w:numId w:val="116"/>
        </w:numPr>
        <w:spacing w:before="100" w:beforeAutospacing="1" w:after="100" w:afterAutospacing="1" w:line="240" w:lineRule="auto"/>
        <w:ind w:left="780" w:right="180"/>
        <w:contextualSpacing/>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10-е</w:t>
      </w:r>
      <w:r w:rsidRPr="00047676">
        <w:rPr>
          <w:rFonts w:ascii="Times New Roman" w:eastAsia="Times New Roman" w:hAnsi="Times New Roman"/>
          <w:color w:val="000000"/>
          <w:sz w:val="28"/>
          <w:szCs w:val="28"/>
          <w:lang w:val="en-US"/>
        </w:rPr>
        <w:t> </w:t>
      </w:r>
      <w:r w:rsidRPr="00047676">
        <w:rPr>
          <w:rFonts w:ascii="Times New Roman" w:eastAsia="Times New Roman" w:hAnsi="Times New Roman"/>
          <w:color w:val="000000"/>
          <w:sz w:val="28"/>
          <w:szCs w:val="28"/>
        </w:rPr>
        <w:t>классы — 34 учебных недели (166 учебных дней);</w:t>
      </w:r>
    </w:p>
    <w:p w:rsidR="003A35D9" w:rsidRPr="00047676" w:rsidRDefault="003A35D9" w:rsidP="00C76A6B">
      <w:pPr>
        <w:widowControl/>
        <w:numPr>
          <w:ilvl w:val="0"/>
          <w:numId w:val="116"/>
        </w:numPr>
        <w:spacing w:before="100" w:beforeAutospacing="1" w:after="100" w:afterAutospacing="1" w:line="240" w:lineRule="auto"/>
        <w:ind w:left="780" w:right="180"/>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11-е</w:t>
      </w:r>
      <w:r w:rsidRPr="00047676">
        <w:rPr>
          <w:rFonts w:ascii="Times New Roman" w:eastAsia="Times New Roman" w:hAnsi="Times New Roman"/>
          <w:color w:val="000000"/>
          <w:sz w:val="28"/>
          <w:szCs w:val="28"/>
          <w:lang w:val="en-US"/>
        </w:rPr>
        <w:t> </w:t>
      </w:r>
      <w:r w:rsidRPr="00047676">
        <w:rPr>
          <w:rFonts w:ascii="Times New Roman" w:eastAsia="Times New Roman" w:hAnsi="Times New Roman"/>
          <w:color w:val="000000"/>
          <w:sz w:val="28"/>
          <w:szCs w:val="28"/>
        </w:rPr>
        <w:t>классы — 34 недели без учета ГИА.</w:t>
      </w:r>
    </w:p>
    <w:p w:rsidR="003A35D9" w:rsidRPr="00047676" w:rsidRDefault="003A35D9" w:rsidP="003A35D9">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2.2. Продолжительность учебных периодов по четвертям в учебных неделях и учебных днях</w:t>
      </w:r>
    </w:p>
    <w:p w:rsidR="003A35D9" w:rsidRPr="00047676" w:rsidRDefault="003A35D9" w:rsidP="003A35D9">
      <w:pPr>
        <w:widowControl/>
        <w:spacing w:before="100" w:beforeAutospacing="1" w:after="100" w:afterAutospacing="1" w:line="240" w:lineRule="auto"/>
        <w:jc w:val="center"/>
        <w:rPr>
          <w:rFonts w:ascii="Times New Roman" w:eastAsia="Times New Roman" w:hAnsi="Times New Roman"/>
          <w:color w:val="000000"/>
          <w:sz w:val="28"/>
          <w:szCs w:val="28"/>
          <w:lang w:val="en-US"/>
        </w:rPr>
      </w:pPr>
      <w:r w:rsidRPr="00047676">
        <w:rPr>
          <w:rFonts w:ascii="Times New Roman" w:eastAsia="Times New Roman" w:hAnsi="Times New Roman"/>
          <w:b/>
          <w:bCs/>
          <w:color w:val="000000"/>
          <w:sz w:val="28"/>
          <w:szCs w:val="28"/>
          <w:lang w:val="en-US"/>
        </w:rPr>
        <w:t>10-е классы</w:t>
      </w:r>
    </w:p>
    <w:tbl>
      <w:tblPr>
        <w:tblW w:w="0" w:type="auto"/>
        <w:tblLook w:val="0600" w:firstRow="0" w:lastRow="0" w:firstColumn="0" w:lastColumn="0" w:noHBand="1" w:noVBand="1"/>
      </w:tblPr>
      <w:tblGrid>
        <w:gridCol w:w="1490"/>
        <w:gridCol w:w="1410"/>
        <w:gridCol w:w="1576"/>
        <w:gridCol w:w="2964"/>
        <w:gridCol w:w="2916"/>
      </w:tblGrid>
      <w:tr w:rsidR="003A35D9" w:rsidRPr="00047676" w:rsidTr="003A35D9">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3A35D9" w:rsidRPr="00047676" w:rsidRDefault="003A35D9" w:rsidP="003A35D9">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b/>
                <w:bCs/>
                <w:color w:val="000000"/>
                <w:sz w:val="28"/>
                <w:szCs w:val="28"/>
                <w:lang w:val="en-US"/>
              </w:rPr>
              <w:t>Учебный период</w:t>
            </w:r>
          </w:p>
        </w:tc>
        <w:tc>
          <w:tcPr>
            <w:tcW w:w="0" w:type="auto"/>
            <w:gridSpan w:val="2"/>
            <w:tcBorders>
              <w:top w:val="single" w:sz="6" w:space="0" w:color="000000"/>
              <w:left w:val="nil"/>
              <w:bottom w:val="single" w:sz="6" w:space="0" w:color="000000"/>
              <w:right w:val="single" w:sz="6" w:space="0" w:color="000000"/>
            </w:tcBorders>
            <w:tcMar>
              <w:top w:w="75" w:type="dxa"/>
              <w:left w:w="75" w:type="dxa"/>
              <w:bottom w:w="75" w:type="dxa"/>
              <w:right w:w="75" w:type="dxa"/>
            </w:tcMar>
            <w:vAlign w:val="center"/>
            <w:hideMark/>
          </w:tcPr>
          <w:p w:rsidR="003A35D9" w:rsidRPr="00047676" w:rsidRDefault="003A35D9" w:rsidP="003A35D9">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b/>
                <w:bCs/>
                <w:color w:val="000000"/>
                <w:sz w:val="28"/>
                <w:szCs w:val="28"/>
                <w:lang w:val="en-US"/>
              </w:rPr>
              <w:t>Дата</w:t>
            </w:r>
          </w:p>
        </w:tc>
        <w:tc>
          <w:tcPr>
            <w:tcW w:w="0" w:type="auto"/>
            <w:gridSpan w:val="2"/>
            <w:tcBorders>
              <w:top w:val="single" w:sz="6" w:space="0" w:color="000000"/>
              <w:left w:val="nil"/>
              <w:bottom w:val="single" w:sz="6" w:space="0" w:color="000000"/>
              <w:right w:val="single" w:sz="6" w:space="0" w:color="000000"/>
            </w:tcBorders>
            <w:tcMar>
              <w:top w:w="75" w:type="dxa"/>
              <w:left w:w="75" w:type="dxa"/>
              <w:bottom w:w="75" w:type="dxa"/>
              <w:right w:w="75" w:type="dxa"/>
            </w:tcMar>
            <w:vAlign w:val="center"/>
            <w:hideMark/>
          </w:tcPr>
          <w:p w:rsidR="003A35D9" w:rsidRPr="00047676" w:rsidRDefault="003A35D9" w:rsidP="003A35D9">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b/>
                <w:bCs/>
                <w:color w:val="000000"/>
                <w:sz w:val="28"/>
                <w:szCs w:val="28"/>
                <w:lang w:val="en-US"/>
              </w:rPr>
              <w:t>Продолжительность</w:t>
            </w:r>
          </w:p>
        </w:tc>
      </w:tr>
      <w:tr w:rsidR="003A35D9" w:rsidRPr="00047676" w:rsidTr="003A35D9">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3A35D9" w:rsidRPr="00047676" w:rsidRDefault="003A35D9" w:rsidP="003A35D9">
            <w:pPr>
              <w:widowControl/>
              <w:spacing w:after="0" w:line="240" w:lineRule="auto"/>
              <w:rPr>
                <w:rFonts w:ascii="Times New Roman" w:eastAsia="Times New Roman" w:hAnsi="Times New Roman"/>
                <w:color w:val="000000"/>
                <w:sz w:val="28"/>
                <w:szCs w:val="28"/>
                <w:lang w:val="en-US"/>
              </w:rPr>
            </w:pP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3A35D9" w:rsidRPr="00047676" w:rsidRDefault="003A35D9" w:rsidP="003A35D9">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b/>
                <w:bCs/>
                <w:color w:val="000000"/>
                <w:sz w:val="28"/>
                <w:szCs w:val="28"/>
                <w:lang w:val="en-US"/>
              </w:rPr>
              <w:t>Начало</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3A35D9" w:rsidRPr="00047676" w:rsidRDefault="003A35D9" w:rsidP="003A35D9">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b/>
                <w:bCs/>
                <w:color w:val="000000"/>
                <w:sz w:val="28"/>
                <w:szCs w:val="28"/>
                <w:lang w:val="en-US"/>
              </w:rPr>
              <w:t>Окончание</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3A35D9" w:rsidRPr="00047676" w:rsidRDefault="003A35D9" w:rsidP="003A35D9">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b/>
                <w:bCs/>
                <w:color w:val="000000"/>
                <w:sz w:val="28"/>
                <w:szCs w:val="28"/>
                <w:lang w:val="en-US"/>
              </w:rPr>
              <w:t>Количество</w:t>
            </w:r>
            <w:r w:rsidRPr="00047676">
              <w:rPr>
                <w:rFonts w:ascii="Times New Roman" w:eastAsia="Times New Roman" w:hAnsi="Times New Roman"/>
                <w:color w:val="000000"/>
                <w:sz w:val="28"/>
                <w:szCs w:val="28"/>
                <w:lang w:val="en-US"/>
              </w:rPr>
              <w:t> </w:t>
            </w:r>
            <w:r w:rsidRPr="00047676">
              <w:rPr>
                <w:rFonts w:ascii="Times New Roman" w:eastAsia="Times New Roman" w:hAnsi="Times New Roman"/>
                <w:b/>
                <w:bCs/>
                <w:color w:val="000000"/>
                <w:sz w:val="28"/>
                <w:szCs w:val="28"/>
                <w:lang w:val="en-US"/>
              </w:rPr>
              <w:t>учебных недель</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3A35D9" w:rsidRPr="00047676" w:rsidRDefault="003A35D9" w:rsidP="003A35D9">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b/>
                <w:bCs/>
                <w:color w:val="000000"/>
                <w:sz w:val="28"/>
                <w:szCs w:val="28"/>
                <w:lang w:val="en-US"/>
              </w:rPr>
              <w:t>Количество</w:t>
            </w:r>
            <w:r w:rsidRPr="00047676">
              <w:rPr>
                <w:rFonts w:ascii="Times New Roman" w:eastAsia="Times New Roman" w:hAnsi="Times New Roman"/>
                <w:color w:val="000000"/>
                <w:sz w:val="28"/>
                <w:szCs w:val="28"/>
                <w:lang w:val="en-US"/>
              </w:rPr>
              <w:t> </w:t>
            </w:r>
            <w:r w:rsidRPr="00047676">
              <w:rPr>
                <w:rFonts w:ascii="Times New Roman" w:eastAsia="Times New Roman" w:hAnsi="Times New Roman"/>
                <w:b/>
                <w:bCs/>
                <w:color w:val="000000"/>
                <w:sz w:val="28"/>
                <w:szCs w:val="28"/>
                <w:lang w:val="en-US"/>
              </w:rPr>
              <w:t>учебных дней</w:t>
            </w:r>
          </w:p>
        </w:tc>
      </w:tr>
      <w:tr w:rsidR="003A35D9" w:rsidRPr="00047676" w:rsidTr="003A35D9">
        <w:tc>
          <w:tcPr>
            <w:tcW w:w="0" w:type="auto"/>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3A35D9" w:rsidRPr="00047676" w:rsidRDefault="003A35D9" w:rsidP="003A35D9">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I четверть</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3A35D9" w:rsidRPr="00047676" w:rsidRDefault="003A35D9" w:rsidP="003A35D9">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02.09.2024</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3A35D9" w:rsidRPr="00047676" w:rsidRDefault="003A35D9" w:rsidP="003A35D9">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25.10.2024</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3A35D9" w:rsidRPr="00047676" w:rsidRDefault="003A35D9" w:rsidP="003A35D9">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8</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3A35D9" w:rsidRPr="00047676" w:rsidRDefault="003A35D9" w:rsidP="003A35D9">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40</w:t>
            </w:r>
          </w:p>
        </w:tc>
      </w:tr>
      <w:tr w:rsidR="003A35D9" w:rsidRPr="00047676" w:rsidTr="003A35D9">
        <w:tc>
          <w:tcPr>
            <w:tcW w:w="0" w:type="auto"/>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3A35D9" w:rsidRPr="00047676" w:rsidRDefault="003A35D9" w:rsidP="003A35D9">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II четверть</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3A35D9" w:rsidRPr="00047676" w:rsidRDefault="003A35D9" w:rsidP="003A35D9">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05.11.2024</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3A35D9" w:rsidRPr="00047676" w:rsidRDefault="003A35D9" w:rsidP="003A35D9">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28.12.2024</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3A35D9" w:rsidRPr="00047676" w:rsidRDefault="003A35D9" w:rsidP="003A35D9">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8</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3A35D9" w:rsidRPr="00047676" w:rsidRDefault="003A35D9" w:rsidP="003A35D9">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40</w:t>
            </w:r>
          </w:p>
        </w:tc>
      </w:tr>
      <w:tr w:rsidR="003A35D9" w:rsidRPr="00047676" w:rsidTr="003A35D9">
        <w:tc>
          <w:tcPr>
            <w:tcW w:w="0" w:type="auto"/>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3A35D9" w:rsidRPr="00047676" w:rsidRDefault="003A35D9" w:rsidP="003A35D9">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III четверть</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3A35D9" w:rsidRPr="00047676" w:rsidRDefault="003A35D9" w:rsidP="003A35D9">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13.01.2025</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3A35D9" w:rsidRPr="00047676" w:rsidRDefault="003A35D9" w:rsidP="003A35D9">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28.03.2025</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3A35D9" w:rsidRPr="00047676" w:rsidRDefault="003A35D9" w:rsidP="003A35D9">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11</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3A35D9" w:rsidRPr="00047676" w:rsidRDefault="003A35D9" w:rsidP="003A35D9">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53</w:t>
            </w:r>
          </w:p>
        </w:tc>
      </w:tr>
      <w:tr w:rsidR="003A35D9" w:rsidRPr="00047676" w:rsidTr="003A35D9">
        <w:tc>
          <w:tcPr>
            <w:tcW w:w="0" w:type="auto"/>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3A35D9" w:rsidRPr="00047676" w:rsidRDefault="003A35D9" w:rsidP="003A35D9">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IV четверть</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3A35D9" w:rsidRPr="00047676" w:rsidRDefault="003A35D9" w:rsidP="003A35D9">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07.04.2025</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3A35D9" w:rsidRPr="00047676" w:rsidRDefault="003A35D9" w:rsidP="003A35D9">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 xml:space="preserve">26.05.2025 </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3A35D9" w:rsidRPr="00047676" w:rsidRDefault="003A35D9" w:rsidP="003A35D9">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7</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3A35D9" w:rsidRPr="00047676" w:rsidRDefault="003A35D9" w:rsidP="003A35D9">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33</w:t>
            </w:r>
          </w:p>
        </w:tc>
      </w:tr>
      <w:tr w:rsidR="003A35D9" w:rsidRPr="00047676" w:rsidTr="003A35D9">
        <w:tc>
          <w:tcPr>
            <w:tcW w:w="0" w:type="auto"/>
            <w:gridSpan w:val="3"/>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3A35D9" w:rsidRPr="00047676" w:rsidRDefault="003A35D9" w:rsidP="003A35D9">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b/>
                <w:bCs/>
                <w:color w:val="000000"/>
                <w:sz w:val="28"/>
                <w:szCs w:val="28"/>
                <w:lang w:val="en-US"/>
              </w:rPr>
              <w:t>Итого в учебном году</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3A35D9" w:rsidRPr="00047676" w:rsidRDefault="003A35D9" w:rsidP="003A35D9">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34</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3A35D9" w:rsidRPr="00047676" w:rsidRDefault="003A35D9" w:rsidP="003A35D9">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166</w:t>
            </w:r>
          </w:p>
        </w:tc>
      </w:tr>
    </w:tbl>
    <w:p w:rsidR="003A35D9" w:rsidRPr="00047676" w:rsidRDefault="003A35D9" w:rsidP="003A35D9">
      <w:pPr>
        <w:widowControl/>
        <w:spacing w:before="100" w:beforeAutospacing="1" w:after="100" w:afterAutospacing="1" w:line="240" w:lineRule="auto"/>
        <w:jc w:val="center"/>
        <w:rPr>
          <w:rFonts w:ascii="Times New Roman" w:eastAsia="Times New Roman" w:hAnsi="Times New Roman"/>
          <w:color w:val="000000"/>
          <w:sz w:val="28"/>
          <w:szCs w:val="28"/>
          <w:lang w:val="en-US"/>
        </w:rPr>
      </w:pPr>
      <w:r w:rsidRPr="00047676">
        <w:rPr>
          <w:rFonts w:ascii="Times New Roman" w:eastAsia="Times New Roman" w:hAnsi="Times New Roman"/>
          <w:b/>
          <w:bCs/>
          <w:color w:val="000000"/>
          <w:sz w:val="28"/>
          <w:szCs w:val="28"/>
          <w:lang w:val="en-US"/>
        </w:rPr>
        <w:t>11-е классы</w:t>
      </w:r>
    </w:p>
    <w:tbl>
      <w:tblPr>
        <w:tblW w:w="0" w:type="auto"/>
        <w:tblLook w:val="0600" w:firstRow="0" w:lastRow="0" w:firstColumn="0" w:lastColumn="0" w:noHBand="1" w:noVBand="1"/>
      </w:tblPr>
      <w:tblGrid>
        <w:gridCol w:w="2170"/>
        <w:gridCol w:w="1347"/>
        <w:gridCol w:w="1505"/>
        <w:gridCol w:w="2667"/>
        <w:gridCol w:w="2667"/>
      </w:tblGrid>
      <w:tr w:rsidR="003A35D9" w:rsidRPr="00047676" w:rsidTr="003A35D9">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3A35D9" w:rsidRPr="00047676" w:rsidRDefault="003A35D9" w:rsidP="003A35D9">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b/>
                <w:bCs/>
                <w:color w:val="000000"/>
                <w:sz w:val="28"/>
                <w:szCs w:val="28"/>
                <w:lang w:val="en-US"/>
              </w:rPr>
              <w:t>Учебный</w:t>
            </w:r>
            <w:r w:rsidRPr="00047676">
              <w:rPr>
                <w:rFonts w:ascii="Times New Roman" w:eastAsia="Times New Roman" w:hAnsi="Times New Roman"/>
                <w:color w:val="000000"/>
                <w:sz w:val="28"/>
                <w:szCs w:val="28"/>
                <w:lang w:val="en-US"/>
              </w:rPr>
              <w:t> </w:t>
            </w:r>
            <w:r w:rsidRPr="00047676">
              <w:rPr>
                <w:rFonts w:ascii="Times New Roman" w:eastAsia="Times New Roman" w:hAnsi="Times New Roman"/>
                <w:b/>
                <w:bCs/>
                <w:color w:val="000000"/>
                <w:sz w:val="28"/>
                <w:szCs w:val="28"/>
                <w:lang w:val="en-US"/>
              </w:rPr>
              <w:t>период</w:t>
            </w:r>
          </w:p>
        </w:tc>
        <w:tc>
          <w:tcPr>
            <w:tcW w:w="0" w:type="auto"/>
            <w:gridSpan w:val="2"/>
            <w:tcBorders>
              <w:top w:val="single" w:sz="6" w:space="0" w:color="000000"/>
              <w:left w:val="nil"/>
              <w:bottom w:val="single" w:sz="6" w:space="0" w:color="000000"/>
              <w:right w:val="single" w:sz="6" w:space="0" w:color="000000"/>
            </w:tcBorders>
            <w:tcMar>
              <w:top w:w="75" w:type="dxa"/>
              <w:left w:w="75" w:type="dxa"/>
              <w:bottom w:w="75" w:type="dxa"/>
              <w:right w:w="75" w:type="dxa"/>
            </w:tcMar>
            <w:vAlign w:val="center"/>
            <w:hideMark/>
          </w:tcPr>
          <w:p w:rsidR="003A35D9" w:rsidRPr="00047676" w:rsidRDefault="003A35D9" w:rsidP="003A35D9">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b/>
                <w:bCs/>
                <w:color w:val="000000"/>
                <w:sz w:val="28"/>
                <w:szCs w:val="28"/>
                <w:lang w:val="en-US"/>
              </w:rPr>
              <w:t>Дата</w:t>
            </w:r>
          </w:p>
        </w:tc>
        <w:tc>
          <w:tcPr>
            <w:tcW w:w="0" w:type="auto"/>
            <w:gridSpan w:val="2"/>
            <w:tcBorders>
              <w:top w:val="single" w:sz="6" w:space="0" w:color="000000"/>
              <w:left w:val="nil"/>
              <w:bottom w:val="single" w:sz="6" w:space="0" w:color="000000"/>
              <w:right w:val="single" w:sz="6" w:space="0" w:color="000000"/>
            </w:tcBorders>
            <w:tcMar>
              <w:top w:w="75" w:type="dxa"/>
              <w:left w:w="75" w:type="dxa"/>
              <w:bottom w:w="75" w:type="dxa"/>
              <w:right w:w="75" w:type="dxa"/>
            </w:tcMar>
            <w:vAlign w:val="center"/>
            <w:hideMark/>
          </w:tcPr>
          <w:p w:rsidR="003A35D9" w:rsidRPr="00047676" w:rsidRDefault="003A35D9" w:rsidP="003A35D9">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b/>
                <w:bCs/>
                <w:color w:val="000000"/>
                <w:sz w:val="28"/>
                <w:szCs w:val="28"/>
                <w:lang w:val="en-US"/>
              </w:rPr>
              <w:t>Продолжительность</w:t>
            </w:r>
          </w:p>
        </w:tc>
      </w:tr>
      <w:tr w:rsidR="003A35D9" w:rsidRPr="00047676" w:rsidTr="003A35D9">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3A35D9" w:rsidRPr="00047676" w:rsidRDefault="003A35D9" w:rsidP="003A35D9">
            <w:pPr>
              <w:widowControl/>
              <w:spacing w:after="0" w:line="240" w:lineRule="auto"/>
              <w:rPr>
                <w:rFonts w:ascii="Times New Roman" w:eastAsia="Times New Roman" w:hAnsi="Times New Roman"/>
                <w:color w:val="000000"/>
                <w:sz w:val="28"/>
                <w:szCs w:val="28"/>
                <w:lang w:val="en-US"/>
              </w:rPr>
            </w:pP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3A35D9" w:rsidRPr="00047676" w:rsidRDefault="003A35D9" w:rsidP="003A35D9">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b/>
                <w:bCs/>
                <w:color w:val="000000"/>
                <w:sz w:val="28"/>
                <w:szCs w:val="28"/>
                <w:lang w:val="en-US"/>
              </w:rPr>
              <w:t xml:space="preserve">Начало </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3A35D9" w:rsidRPr="00047676" w:rsidRDefault="003A35D9" w:rsidP="003A35D9">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b/>
                <w:bCs/>
                <w:color w:val="000000"/>
                <w:sz w:val="28"/>
                <w:szCs w:val="28"/>
                <w:lang w:val="en-US"/>
              </w:rPr>
              <w:t xml:space="preserve">Окончание </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3A35D9" w:rsidRPr="00047676" w:rsidRDefault="003A35D9" w:rsidP="003A35D9">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b/>
                <w:bCs/>
                <w:color w:val="000000"/>
                <w:sz w:val="28"/>
                <w:szCs w:val="28"/>
                <w:lang w:val="en-US"/>
              </w:rPr>
              <w:t>Количество</w:t>
            </w:r>
            <w:r w:rsidRPr="00047676">
              <w:rPr>
                <w:rFonts w:ascii="Times New Roman" w:eastAsia="Times New Roman" w:hAnsi="Times New Roman"/>
                <w:color w:val="000000"/>
                <w:sz w:val="28"/>
                <w:szCs w:val="28"/>
                <w:lang w:val="en-US"/>
              </w:rPr>
              <w:t> </w:t>
            </w:r>
            <w:r w:rsidRPr="00047676">
              <w:rPr>
                <w:rFonts w:ascii="Times New Roman" w:eastAsia="Times New Roman" w:hAnsi="Times New Roman"/>
                <w:b/>
                <w:bCs/>
                <w:color w:val="000000"/>
                <w:sz w:val="28"/>
                <w:szCs w:val="28"/>
                <w:lang w:val="en-US"/>
              </w:rPr>
              <w:t xml:space="preserve">учебных недель </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3A35D9" w:rsidRPr="00047676" w:rsidRDefault="003A35D9" w:rsidP="003A35D9">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b/>
                <w:bCs/>
                <w:color w:val="000000"/>
                <w:sz w:val="28"/>
                <w:szCs w:val="28"/>
                <w:lang w:val="en-US"/>
              </w:rPr>
              <w:t>Количество</w:t>
            </w:r>
            <w:r w:rsidRPr="00047676">
              <w:rPr>
                <w:rFonts w:ascii="Times New Roman" w:eastAsia="Times New Roman" w:hAnsi="Times New Roman"/>
                <w:color w:val="000000"/>
                <w:sz w:val="28"/>
                <w:szCs w:val="28"/>
                <w:lang w:val="en-US"/>
              </w:rPr>
              <w:t> </w:t>
            </w:r>
            <w:r w:rsidRPr="00047676">
              <w:rPr>
                <w:rFonts w:ascii="Times New Roman" w:eastAsia="Times New Roman" w:hAnsi="Times New Roman"/>
                <w:b/>
                <w:bCs/>
                <w:color w:val="000000"/>
                <w:sz w:val="28"/>
                <w:szCs w:val="28"/>
                <w:lang w:val="en-US"/>
              </w:rPr>
              <w:t xml:space="preserve">учебных дней </w:t>
            </w:r>
          </w:p>
        </w:tc>
      </w:tr>
      <w:tr w:rsidR="003A35D9" w:rsidRPr="00047676" w:rsidTr="003A35D9">
        <w:tc>
          <w:tcPr>
            <w:tcW w:w="0" w:type="auto"/>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3A35D9" w:rsidRPr="00047676" w:rsidRDefault="003A35D9" w:rsidP="003A35D9">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I четверть</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3A35D9" w:rsidRPr="00047676" w:rsidRDefault="003A35D9" w:rsidP="003A35D9">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02.09.2024</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3A35D9" w:rsidRPr="00047676" w:rsidRDefault="003A35D9" w:rsidP="003A35D9">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25.10.2024</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3A35D9" w:rsidRPr="00047676" w:rsidRDefault="003A35D9" w:rsidP="003A35D9">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8</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3A35D9" w:rsidRPr="00047676" w:rsidRDefault="003A35D9" w:rsidP="003A35D9">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40</w:t>
            </w:r>
          </w:p>
        </w:tc>
      </w:tr>
      <w:tr w:rsidR="003A35D9" w:rsidRPr="00047676" w:rsidTr="003A35D9">
        <w:tc>
          <w:tcPr>
            <w:tcW w:w="0" w:type="auto"/>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3A35D9" w:rsidRPr="00047676" w:rsidRDefault="003A35D9" w:rsidP="003A35D9">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II четверть</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3A35D9" w:rsidRPr="00047676" w:rsidRDefault="003A35D9" w:rsidP="003A35D9">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05.11.2024</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3A35D9" w:rsidRPr="00047676" w:rsidRDefault="003A35D9" w:rsidP="003A35D9">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28.12.2024</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3A35D9" w:rsidRPr="00047676" w:rsidRDefault="003A35D9" w:rsidP="003A35D9">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8</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3A35D9" w:rsidRPr="00047676" w:rsidRDefault="003A35D9" w:rsidP="003A35D9">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40</w:t>
            </w:r>
          </w:p>
        </w:tc>
      </w:tr>
      <w:tr w:rsidR="003A35D9" w:rsidRPr="00047676" w:rsidTr="003A35D9">
        <w:tc>
          <w:tcPr>
            <w:tcW w:w="0" w:type="auto"/>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3A35D9" w:rsidRPr="00047676" w:rsidRDefault="003A35D9" w:rsidP="003A35D9">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III четверть</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3A35D9" w:rsidRPr="00047676" w:rsidRDefault="003A35D9" w:rsidP="003A35D9">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13.01.2025</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3A35D9" w:rsidRPr="00047676" w:rsidRDefault="003A35D9" w:rsidP="003A35D9">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28.03.2025</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3A35D9" w:rsidRPr="00047676" w:rsidRDefault="003A35D9" w:rsidP="003A35D9">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11</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3A35D9" w:rsidRPr="00047676" w:rsidRDefault="003A35D9" w:rsidP="003A35D9">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53</w:t>
            </w:r>
          </w:p>
        </w:tc>
      </w:tr>
      <w:tr w:rsidR="003A35D9" w:rsidRPr="00047676" w:rsidTr="003A35D9">
        <w:tc>
          <w:tcPr>
            <w:tcW w:w="0" w:type="auto"/>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3A35D9" w:rsidRPr="00047676" w:rsidRDefault="003A35D9" w:rsidP="003A35D9">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IV четверть</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3A35D9" w:rsidRPr="00047676" w:rsidRDefault="003A35D9" w:rsidP="003A35D9">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07.04.2025</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3A35D9" w:rsidRPr="00047676" w:rsidRDefault="003A35D9" w:rsidP="003A35D9">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 xml:space="preserve">26.05.2025 </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3A35D9" w:rsidRPr="00047676" w:rsidRDefault="003A35D9" w:rsidP="003A35D9">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7</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3A35D9" w:rsidRPr="00047676" w:rsidRDefault="003A35D9" w:rsidP="003A35D9">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33</w:t>
            </w:r>
          </w:p>
        </w:tc>
      </w:tr>
      <w:tr w:rsidR="003A35D9" w:rsidRPr="00047676" w:rsidTr="003A35D9">
        <w:tc>
          <w:tcPr>
            <w:tcW w:w="0" w:type="auto"/>
            <w:gridSpan w:val="3"/>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3A35D9" w:rsidRPr="00047676" w:rsidRDefault="003A35D9" w:rsidP="003A35D9">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b/>
                <w:bCs/>
                <w:color w:val="000000"/>
                <w:sz w:val="28"/>
                <w:szCs w:val="28"/>
              </w:rPr>
              <w:t>Итого в учебном году без учета ГИА*</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3A35D9" w:rsidRPr="00047676" w:rsidRDefault="003A35D9" w:rsidP="003A35D9">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34</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3A35D9" w:rsidRPr="00047676" w:rsidRDefault="003A35D9" w:rsidP="003A35D9">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166</w:t>
            </w:r>
          </w:p>
        </w:tc>
      </w:tr>
    </w:tbl>
    <w:p w:rsidR="003A35D9" w:rsidRPr="00047676" w:rsidRDefault="003A35D9" w:rsidP="003A35D9">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 Сроки проведения ГИА обучающихся устанавливают Минпросвещения и Рособрнадзор.</w:t>
      </w:r>
    </w:p>
    <w:p w:rsidR="003A35D9" w:rsidRPr="00047676" w:rsidRDefault="003A35D9" w:rsidP="003A35D9">
      <w:pPr>
        <w:widowControl/>
        <w:spacing w:before="100" w:beforeAutospacing="1" w:after="100" w:afterAutospacing="1" w:line="240" w:lineRule="auto"/>
        <w:jc w:val="center"/>
        <w:rPr>
          <w:rFonts w:ascii="Times New Roman" w:eastAsia="Times New Roman" w:hAnsi="Times New Roman"/>
          <w:color w:val="000000"/>
          <w:sz w:val="28"/>
          <w:szCs w:val="28"/>
        </w:rPr>
      </w:pPr>
      <w:r w:rsidRPr="00047676">
        <w:rPr>
          <w:rFonts w:ascii="Times New Roman" w:eastAsia="Times New Roman" w:hAnsi="Times New Roman"/>
          <w:b/>
          <w:bCs/>
          <w:color w:val="000000"/>
          <w:sz w:val="28"/>
          <w:szCs w:val="28"/>
        </w:rPr>
        <w:t>3. Продолжительность каникул, праздничных и выходных дней</w:t>
      </w:r>
    </w:p>
    <w:p w:rsidR="003A35D9" w:rsidRPr="00047676" w:rsidRDefault="003A35D9" w:rsidP="003A35D9">
      <w:pPr>
        <w:widowControl/>
        <w:spacing w:before="100" w:beforeAutospacing="1" w:after="100" w:afterAutospacing="1" w:line="240" w:lineRule="auto"/>
        <w:jc w:val="center"/>
        <w:rPr>
          <w:rFonts w:ascii="Times New Roman" w:eastAsia="Times New Roman" w:hAnsi="Times New Roman"/>
          <w:color w:val="000000"/>
          <w:sz w:val="28"/>
          <w:szCs w:val="28"/>
          <w:lang w:val="en-US"/>
        </w:rPr>
      </w:pPr>
      <w:r w:rsidRPr="00047676">
        <w:rPr>
          <w:rFonts w:ascii="Times New Roman" w:eastAsia="Times New Roman" w:hAnsi="Times New Roman"/>
          <w:b/>
          <w:bCs/>
          <w:color w:val="000000"/>
          <w:sz w:val="28"/>
          <w:szCs w:val="28"/>
          <w:lang w:val="en-US"/>
        </w:rPr>
        <w:t>10-е классы</w:t>
      </w:r>
    </w:p>
    <w:tbl>
      <w:tblPr>
        <w:tblW w:w="0" w:type="auto"/>
        <w:tblLook w:val="0600" w:firstRow="0" w:lastRow="0" w:firstColumn="0" w:lastColumn="0" w:noHBand="1" w:noVBand="1"/>
      </w:tblPr>
      <w:tblGrid>
        <w:gridCol w:w="2392"/>
        <w:gridCol w:w="1410"/>
        <w:gridCol w:w="1576"/>
        <w:gridCol w:w="4978"/>
      </w:tblGrid>
      <w:tr w:rsidR="003A35D9" w:rsidRPr="00047676" w:rsidTr="003A35D9">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3A35D9" w:rsidRPr="00047676" w:rsidRDefault="003A35D9" w:rsidP="003A35D9">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b/>
                <w:bCs/>
                <w:color w:val="000000"/>
                <w:sz w:val="28"/>
                <w:szCs w:val="28"/>
                <w:lang w:val="en-US"/>
              </w:rPr>
              <w:t>Каникулярный период</w:t>
            </w:r>
          </w:p>
        </w:tc>
        <w:tc>
          <w:tcPr>
            <w:tcW w:w="0" w:type="auto"/>
            <w:gridSpan w:val="2"/>
            <w:tcBorders>
              <w:top w:val="single" w:sz="6" w:space="0" w:color="000000"/>
              <w:left w:val="nil"/>
              <w:bottom w:val="single" w:sz="6" w:space="0" w:color="000000"/>
              <w:right w:val="single" w:sz="6" w:space="0" w:color="000000"/>
            </w:tcBorders>
            <w:tcMar>
              <w:top w:w="75" w:type="dxa"/>
              <w:left w:w="75" w:type="dxa"/>
              <w:bottom w:w="75" w:type="dxa"/>
              <w:right w:w="75" w:type="dxa"/>
            </w:tcMar>
            <w:vAlign w:val="center"/>
            <w:hideMark/>
          </w:tcPr>
          <w:p w:rsidR="003A35D9" w:rsidRPr="00047676" w:rsidRDefault="003A35D9" w:rsidP="003A35D9">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b/>
                <w:bCs/>
                <w:color w:val="000000"/>
                <w:sz w:val="28"/>
                <w:szCs w:val="28"/>
                <w:lang w:val="en-US"/>
              </w:rPr>
              <w:t>Дата</w:t>
            </w:r>
          </w:p>
        </w:tc>
        <w:tc>
          <w:tcPr>
            <w:tcW w:w="0" w:type="auto"/>
            <w:vMerge w:val="restart"/>
            <w:tcBorders>
              <w:top w:val="single" w:sz="6" w:space="0" w:color="000000"/>
              <w:left w:val="nil"/>
              <w:bottom w:val="single" w:sz="6" w:space="0" w:color="000000"/>
              <w:right w:val="single" w:sz="6" w:space="0" w:color="000000"/>
            </w:tcBorders>
            <w:tcMar>
              <w:top w:w="75" w:type="dxa"/>
              <w:left w:w="75" w:type="dxa"/>
              <w:bottom w:w="75" w:type="dxa"/>
              <w:right w:w="75" w:type="dxa"/>
            </w:tcMar>
            <w:vAlign w:val="center"/>
            <w:hideMark/>
          </w:tcPr>
          <w:p w:rsidR="003A35D9" w:rsidRPr="00047676" w:rsidRDefault="003A35D9" w:rsidP="003A35D9">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b/>
                <w:bCs/>
                <w:color w:val="000000"/>
                <w:sz w:val="28"/>
                <w:szCs w:val="28"/>
              </w:rPr>
              <w:t>Продолжительность каникул, праздничных и выходных дней в календарных днях</w:t>
            </w:r>
          </w:p>
        </w:tc>
      </w:tr>
      <w:tr w:rsidR="003A35D9" w:rsidRPr="00047676" w:rsidTr="003A35D9">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3A35D9" w:rsidRPr="00047676" w:rsidRDefault="003A35D9" w:rsidP="003A35D9">
            <w:pPr>
              <w:widowControl/>
              <w:spacing w:after="0" w:line="240" w:lineRule="auto"/>
              <w:rPr>
                <w:rFonts w:ascii="Times New Roman" w:eastAsia="Times New Roman" w:hAnsi="Times New Roman"/>
                <w:color w:val="000000"/>
                <w:sz w:val="28"/>
                <w:szCs w:val="28"/>
              </w:rPr>
            </w:pP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3A35D9" w:rsidRPr="00047676" w:rsidRDefault="003A35D9" w:rsidP="003A35D9">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b/>
                <w:bCs/>
                <w:color w:val="000000"/>
                <w:sz w:val="28"/>
                <w:szCs w:val="28"/>
                <w:lang w:val="en-US"/>
              </w:rPr>
              <w:t>Начало</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3A35D9" w:rsidRPr="00047676" w:rsidRDefault="003A35D9" w:rsidP="003A35D9">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b/>
                <w:bCs/>
                <w:color w:val="000000"/>
                <w:sz w:val="28"/>
                <w:szCs w:val="28"/>
                <w:lang w:val="en-US"/>
              </w:rPr>
              <w:t>Окончание</w:t>
            </w:r>
          </w:p>
        </w:tc>
        <w:tc>
          <w:tcPr>
            <w:tcW w:w="0" w:type="auto"/>
            <w:vMerge/>
            <w:tcBorders>
              <w:top w:val="single" w:sz="6" w:space="0" w:color="000000"/>
              <w:left w:val="nil"/>
              <w:bottom w:val="single" w:sz="6" w:space="0" w:color="000000"/>
              <w:right w:val="single" w:sz="6" w:space="0" w:color="000000"/>
            </w:tcBorders>
            <w:vAlign w:val="center"/>
            <w:hideMark/>
          </w:tcPr>
          <w:p w:rsidR="003A35D9" w:rsidRPr="00047676" w:rsidRDefault="003A35D9" w:rsidP="003A35D9">
            <w:pPr>
              <w:widowControl/>
              <w:spacing w:after="0" w:line="240" w:lineRule="auto"/>
              <w:rPr>
                <w:rFonts w:ascii="Times New Roman" w:eastAsia="Times New Roman" w:hAnsi="Times New Roman"/>
                <w:color w:val="000000"/>
                <w:sz w:val="28"/>
                <w:szCs w:val="28"/>
              </w:rPr>
            </w:pPr>
          </w:p>
        </w:tc>
      </w:tr>
      <w:tr w:rsidR="003A35D9" w:rsidRPr="00047676" w:rsidTr="003A35D9">
        <w:tc>
          <w:tcPr>
            <w:tcW w:w="0" w:type="auto"/>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3A35D9" w:rsidRPr="00047676" w:rsidRDefault="003A35D9" w:rsidP="003A35D9">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Осенние каникулы</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3A35D9" w:rsidRPr="00047676" w:rsidRDefault="003A35D9" w:rsidP="003A35D9">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26.10.2024</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3A35D9" w:rsidRPr="00047676" w:rsidRDefault="003A35D9" w:rsidP="003A35D9">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04.11.2024</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3A35D9" w:rsidRPr="00047676" w:rsidRDefault="003A35D9" w:rsidP="003A35D9">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10</w:t>
            </w:r>
          </w:p>
        </w:tc>
      </w:tr>
      <w:tr w:rsidR="003A35D9" w:rsidRPr="00047676" w:rsidTr="003A35D9">
        <w:tc>
          <w:tcPr>
            <w:tcW w:w="0" w:type="auto"/>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3A35D9" w:rsidRPr="00047676" w:rsidRDefault="003A35D9" w:rsidP="003A35D9">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Зимние каникулы</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3A35D9" w:rsidRPr="00047676" w:rsidRDefault="003A35D9" w:rsidP="003A35D9">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29.12.2024</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3A35D9" w:rsidRPr="00047676" w:rsidRDefault="003A35D9" w:rsidP="003A35D9">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12.01.2025</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3A35D9" w:rsidRPr="00047676" w:rsidRDefault="003A35D9" w:rsidP="003A35D9">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15</w:t>
            </w:r>
          </w:p>
        </w:tc>
      </w:tr>
      <w:tr w:rsidR="003A35D9" w:rsidRPr="00047676" w:rsidTr="003A35D9">
        <w:tc>
          <w:tcPr>
            <w:tcW w:w="0" w:type="auto"/>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3A35D9" w:rsidRPr="00047676" w:rsidRDefault="003A35D9" w:rsidP="003A35D9">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Весенние каникулы</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3A35D9" w:rsidRPr="00047676" w:rsidRDefault="003A35D9" w:rsidP="003A35D9">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29.03.2025</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3A35D9" w:rsidRPr="00047676" w:rsidRDefault="003A35D9" w:rsidP="003A35D9">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06.04.2025</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3A35D9" w:rsidRPr="00047676" w:rsidRDefault="003A35D9" w:rsidP="003A35D9">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9</w:t>
            </w:r>
          </w:p>
        </w:tc>
      </w:tr>
      <w:tr w:rsidR="003A35D9" w:rsidRPr="00047676" w:rsidTr="003A35D9">
        <w:tc>
          <w:tcPr>
            <w:tcW w:w="0" w:type="auto"/>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3A35D9" w:rsidRPr="00047676" w:rsidRDefault="003A35D9" w:rsidP="003A35D9">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Летние каникулы</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3A35D9" w:rsidRPr="00047676" w:rsidRDefault="003A35D9" w:rsidP="003A35D9">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27.05.2025</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3A35D9" w:rsidRPr="00047676" w:rsidRDefault="003A35D9" w:rsidP="003A35D9">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31.08.2025</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3A35D9" w:rsidRPr="00047676" w:rsidRDefault="003A35D9" w:rsidP="003A35D9">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97</w:t>
            </w:r>
          </w:p>
        </w:tc>
      </w:tr>
      <w:tr w:rsidR="003A35D9" w:rsidRPr="00047676" w:rsidTr="003A35D9">
        <w:tc>
          <w:tcPr>
            <w:tcW w:w="0" w:type="auto"/>
            <w:gridSpan w:val="3"/>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3A35D9" w:rsidRPr="00047676" w:rsidRDefault="003A35D9" w:rsidP="003A35D9">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Выходные дни</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3A35D9" w:rsidRPr="00047676" w:rsidRDefault="003A35D9" w:rsidP="003A35D9">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68</w:t>
            </w:r>
          </w:p>
        </w:tc>
      </w:tr>
      <w:tr w:rsidR="003A35D9" w:rsidRPr="00047676" w:rsidTr="003A35D9">
        <w:tc>
          <w:tcPr>
            <w:tcW w:w="0" w:type="auto"/>
            <w:gridSpan w:val="3"/>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3A35D9" w:rsidRPr="00047676" w:rsidRDefault="003A35D9" w:rsidP="003A35D9">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Из них праздничные дни</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3A35D9" w:rsidRPr="00047676" w:rsidRDefault="003A35D9" w:rsidP="003A35D9">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4</w:t>
            </w:r>
          </w:p>
        </w:tc>
      </w:tr>
      <w:tr w:rsidR="003A35D9" w:rsidRPr="00047676" w:rsidTr="003A35D9">
        <w:tc>
          <w:tcPr>
            <w:tcW w:w="0" w:type="auto"/>
            <w:gridSpan w:val="3"/>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3A35D9" w:rsidRPr="00047676" w:rsidRDefault="003A35D9" w:rsidP="003A35D9">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b/>
                <w:bCs/>
                <w:color w:val="000000"/>
                <w:sz w:val="28"/>
                <w:szCs w:val="28"/>
                <w:lang w:val="en-US"/>
              </w:rPr>
              <w:t>Итого</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3A35D9" w:rsidRPr="00047676" w:rsidRDefault="003A35D9" w:rsidP="003A35D9">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199</w:t>
            </w:r>
          </w:p>
        </w:tc>
      </w:tr>
    </w:tbl>
    <w:p w:rsidR="003A35D9" w:rsidRPr="00047676" w:rsidRDefault="003A35D9" w:rsidP="003A35D9">
      <w:pPr>
        <w:widowControl/>
        <w:spacing w:before="100" w:beforeAutospacing="1" w:after="100" w:afterAutospacing="1" w:line="240" w:lineRule="auto"/>
        <w:jc w:val="center"/>
        <w:rPr>
          <w:rFonts w:ascii="Times New Roman" w:eastAsia="Times New Roman" w:hAnsi="Times New Roman"/>
          <w:b/>
          <w:bCs/>
          <w:color w:val="000000"/>
          <w:sz w:val="28"/>
          <w:szCs w:val="28"/>
        </w:rPr>
      </w:pPr>
    </w:p>
    <w:p w:rsidR="003A35D9" w:rsidRPr="00047676" w:rsidRDefault="003A35D9" w:rsidP="003A35D9">
      <w:pPr>
        <w:widowControl/>
        <w:spacing w:before="100" w:beforeAutospacing="1" w:after="100" w:afterAutospacing="1" w:line="240" w:lineRule="auto"/>
        <w:jc w:val="center"/>
        <w:rPr>
          <w:rFonts w:ascii="Times New Roman" w:eastAsia="Times New Roman" w:hAnsi="Times New Roman"/>
          <w:b/>
          <w:bCs/>
          <w:color w:val="000000"/>
          <w:sz w:val="28"/>
          <w:szCs w:val="28"/>
        </w:rPr>
      </w:pPr>
    </w:p>
    <w:p w:rsidR="003A35D9" w:rsidRPr="00047676" w:rsidRDefault="003A35D9" w:rsidP="003A35D9">
      <w:pPr>
        <w:widowControl/>
        <w:spacing w:before="100" w:beforeAutospacing="1" w:after="100" w:afterAutospacing="1" w:line="240" w:lineRule="auto"/>
        <w:jc w:val="center"/>
        <w:rPr>
          <w:rFonts w:ascii="Times New Roman" w:eastAsia="Times New Roman" w:hAnsi="Times New Roman"/>
          <w:color w:val="000000"/>
          <w:sz w:val="28"/>
          <w:szCs w:val="28"/>
          <w:lang w:val="en-US"/>
        </w:rPr>
      </w:pPr>
      <w:r w:rsidRPr="00047676">
        <w:rPr>
          <w:rFonts w:ascii="Times New Roman" w:eastAsia="Times New Roman" w:hAnsi="Times New Roman"/>
          <w:b/>
          <w:bCs/>
          <w:color w:val="000000"/>
          <w:sz w:val="28"/>
          <w:szCs w:val="28"/>
          <w:lang w:val="en-US"/>
        </w:rPr>
        <w:t>11-е классы</w:t>
      </w:r>
    </w:p>
    <w:tbl>
      <w:tblPr>
        <w:tblW w:w="0" w:type="auto"/>
        <w:tblLook w:val="0600" w:firstRow="0" w:lastRow="0" w:firstColumn="0" w:lastColumn="0" w:noHBand="1" w:noVBand="1"/>
      </w:tblPr>
      <w:tblGrid>
        <w:gridCol w:w="2377"/>
        <w:gridCol w:w="1410"/>
        <w:gridCol w:w="1716"/>
        <w:gridCol w:w="4853"/>
      </w:tblGrid>
      <w:tr w:rsidR="003A35D9" w:rsidRPr="00047676" w:rsidTr="003A35D9">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3A35D9" w:rsidRPr="00047676" w:rsidRDefault="003A35D9" w:rsidP="003A35D9">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b/>
                <w:bCs/>
                <w:color w:val="000000"/>
                <w:sz w:val="28"/>
                <w:szCs w:val="28"/>
                <w:lang w:val="en-US"/>
              </w:rPr>
              <w:t>Каникулярный период</w:t>
            </w:r>
          </w:p>
        </w:tc>
        <w:tc>
          <w:tcPr>
            <w:tcW w:w="0" w:type="auto"/>
            <w:gridSpan w:val="2"/>
            <w:tcBorders>
              <w:top w:val="single" w:sz="6" w:space="0" w:color="000000"/>
              <w:left w:val="nil"/>
              <w:bottom w:val="single" w:sz="6" w:space="0" w:color="000000"/>
              <w:right w:val="single" w:sz="6" w:space="0" w:color="000000"/>
            </w:tcBorders>
            <w:tcMar>
              <w:top w:w="75" w:type="dxa"/>
              <w:left w:w="75" w:type="dxa"/>
              <w:bottom w:w="75" w:type="dxa"/>
              <w:right w:w="75" w:type="dxa"/>
            </w:tcMar>
            <w:vAlign w:val="center"/>
            <w:hideMark/>
          </w:tcPr>
          <w:p w:rsidR="003A35D9" w:rsidRPr="00047676" w:rsidRDefault="003A35D9" w:rsidP="003A35D9">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b/>
                <w:bCs/>
                <w:color w:val="000000"/>
                <w:sz w:val="28"/>
                <w:szCs w:val="28"/>
                <w:lang w:val="en-US"/>
              </w:rPr>
              <w:t>Дата</w:t>
            </w:r>
          </w:p>
        </w:tc>
        <w:tc>
          <w:tcPr>
            <w:tcW w:w="0" w:type="auto"/>
            <w:vMerge w:val="restart"/>
            <w:tcBorders>
              <w:top w:val="single" w:sz="6" w:space="0" w:color="000000"/>
              <w:left w:val="nil"/>
              <w:bottom w:val="single" w:sz="6" w:space="0" w:color="000000"/>
              <w:right w:val="single" w:sz="6" w:space="0" w:color="000000"/>
            </w:tcBorders>
            <w:tcMar>
              <w:top w:w="75" w:type="dxa"/>
              <w:left w:w="75" w:type="dxa"/>
              <w:bottom w:w="75" w:type="dxa"/>
              <w:right w:w="75" w:type="dxa"/>
            </w:tcMar>
            <w:vAlign w:val="center"/>
            <w:hideMark/>
          </w:tcPr>
          <w:p w:rsidR="003A35D9" w:rsidRPr="00047676" w:rsidRDefault="003A35D9" w:rsidP="003A35D9">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b/>
                <w:bCs/>
                <w:color w:val="000000"/>
                <w:sz w:val="28"/>
                <w:szCs w:val="28"/>
              </w:rPr>
              <w:t>Продолжительность каникул, праздничных и выходных дней в календарных днях</w:t>
            </w:r>
          </w:p>
        </w:tc>
      </w:tr>
      <w:tr w:rsidR="003A35D9" w:rsidRPr="00047676" w:rsidTr="003A35D9">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3A35D9" w:rsidRPr="00047676" w:rsidRDefault="003A35D9" w:rsidP="003A35D9">
            <w:pPr>
              <w:widowControl/>
              <w:spacing w:after="0" w:line="240" w:lineRule="auto"/>
              <w:rPr>
                <w:rFonts w:ascii="Times New Roman" w:eastAsia="Times New Roman" w:hAnsi="Times New Roman"/>
                <w:color w:val="000000"/>
                <w:sz w:val="28"/>
                <w:szCs w:val="28"/>
              </w:rPr>
            </w:pP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3A35D9" w:rsidRPr="00047676" w:rsidRDefault="003A35D9" w:rsidP="003A35D9">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b/>
                <w:bCs/>
                <w:color w:val="000000"/>
                <w:sz w:val="28"/>
                <w:szCs w:val="28"/>
                <w:lang w:val="en-US"/>
              </w:rPr>
              <w:t>Начало</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3A35D9" w:rsidRPr="00047676" w:rsidRDefault="003A35D9" w:rsidP="003A35D9">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b/>
                <w:bCs/>
                <w:color w:val="000000"/>
                <w:sz w:val="28"/>
                <w:szCs w:val="28"/>
                <w:lang w:val="en-US"/>
              </w:rPr>
              <w:t>Окончание*</w:t>
            </w:r>
          </w:p>
        </w:tc>
        <w:tc>
          <w:tcPr>
            <w:tcW w:w="0" w:type="auto"/>
            <w:vMerge/>
            <w:tcBorders>
              <w:top w:val="single" w:sz="6" w:space="0" w:color="000000"/>
              <w:left w:val="nil"/>
              <w:bottom w:val="single" w:sz="6" w:space="0" w:color="000000"/>
              <w:right w:val="single" w:sz="6" w:space="0" w:color="000000"/>
            </w:tcBorders>
            <w:vAlign w:val="center"/>
            <w:hideMark/>
          </w:tcPr>
          <w:p w:rsidR="003A35D9" w:rsidRPr="00047676" w:rsidRDefault="003A35D9" w:rsidP="003A35D9">
            <w:pPr>
              <w:widowControl/>
              <w:spacing w:after="0" w:line="240" w:lineRule="auto"/>
              <w:rPr>
                <w:rFonts w:ascii="Times New Roman" w:eastAsia="Times New Roman" w:hAnsi="Times New Roman"/>
                <w:color w:val="000000"/>
                <w:sz w:val="28"/>
                <w:szCs w:val="28"/>
              </w:rPr>
            </w:pPr>
          </w:p>
        </w:tc>
      </w:tr>
      <w:tr w:rsidR="003A35D9" w:rsidRPr="00047676" w:rsidTr="003A35D9">
        <w:tc>
          <w:tcPr>
            <w:tcW w:w="0" w:type="auto"/>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3A35D9" w:rsidRPr="00047676" w:rsidRDefault="003A35D9" w:rsidP="003A35D9">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Осенние каникулы</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3A35D9" w:rsidRPr="00047676" w:rsidRDefault="003A35D9" w:rsidP="003A35D9">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26.10.2024</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3A35D9" w:rsidRPr="00047676" w:rsidRDefault="003A35D9" w:rsidP="003A35D9">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04.11.2024</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3A35D9" w:rsidRPr="00047676" w:rsidRDefault="003A35D9" w:rsidP="003A35D9">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10</w:t>
            </w:r>
          </w:p>
        </w:tc>
      </w:tr>
      <w:tr w:rsidR="003A35D9" w:rsidRPr="00047676" w:rsidTr="003A35D9">
        <w:tc>
          <w:tcPr>
            <w:tcW w:w="0" w:type="auto"/>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3A35D9" w:rsidRPr="00047676" w:rsidRDefault="003A35D9" w:rsidP="003A35D9">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Зимние каникулы</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3A35D9" w:rsidRPr="00047676" w:rsidRDefault="003A35D9" w:rsidP="003A35D9">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29.12.2024</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3A35D9" w:rsidRPr="00047676" w:rsidRDefault="003A35D9" w:rsidP="003A35D9">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12.01.2025</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3A35D9" w:rsidRPr="00047676" w:rsidRDefault="003A35D9" w:rsidP="003A35D9">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15</w:t>
            </w:r>
          </w:p>
        </w:tc>
      </w:tr>
      <w:tr w:rsidR="003A35D9" w:rsidRPr="00047676" w:rsidTr="003A35D9">
        <w:tc>
          <w:tcPr>
            <w:tcW w:w="0" w:type="auto"/>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3A35D9" w:rsidRPr="00047676" w:rsidRDefault="003A35D9" w:rsidP="003A35D9">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Весенние каникулы</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3A35D9" w:rsidRPr="00047676" w:rsidRDefault="003A35D9" w:rsidP="003A35D9">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29.03.2025</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3A35D9" w:rsidRPr="00047676" w:rsidRDefault="003A35D9" w:rsidP="003A35D9">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06.04.2025</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3A35D9" w:rsidRPr="00047676" w:rsidRDefault="003A35D9" w:rsidP="003A35D9">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9</w:t>
            </w:r>
          </w:p>
        </w:tc>
      </w:tr>
      <w:tr w:rsidR="003A35D9" w:rsidRPr="00047676" w:rsidTr="003A35D9">
        <w:tc>
          <w:tcPr>
            <w:tcW w:w="0" w:type="auto"/>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3A35D9" w:rsidRPr="00047676" w:rsidRDefault="003A35D9" w:rsidP="003A35D9">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Летние каникулы**</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3A35D9" w:rsidRPr="00047676" w:rsidRDefault="003A35D9" w:rsidP="003A35D9">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01.06.2025</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3A35D9" w:rsidRPr="00047676" w:rsidRDefault="003A35D9" w:rsidP="003A35D9">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31.08.2025</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3A35D9" w:rsidRPr="00047676" w:rsidRDefault="003A35D9" w:rsidP="003A35D9">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62</w:t>
            </w:r>
          </w:p>
        </w:tc>
      </w:tr>
      <w:tr w:rsidR="003A35D9" w:rsidRPr="00047676" w:rsidTr="003A35D9">
        <w:tc>
          <w:tcPr>
            <w:tcW w:w="0" w:type="auto"/>
            <w:gridSpan w:val="3"/>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3A35D9" w:rsidRPr="00047676" w:rsidRDefault="003A35D9" w:rsidP="003A35D9">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Выходные дни</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3A35D9" w:rsidRPr="00047676" w:rsidRDefault="003A35D9" w:rsidP="003A35D9">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68</w:t>
            </w:r>
          </w:p>
        </w:tc>
      </w:tr>
      <w:tr w:rsidR="003A35D9" w:rsidRPr="00047676" w:rsidTr="003A35D9">
        <w:tc>
          <w:tcPr>
            <w:tcW w:w="0" w:type="auto"/>
            <w:gridSpan w:val="3"/>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3A35D9" w:rsidRPr="00047676" w:rsidRDefault="003A35D9" w:rsidP="003A35D9">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Из них праздничные дни</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3A35D9" w:rsidRPr="00047676" w:rsidRDefault="003A35D9" w:rsidP="003A35D9">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4</w:t>
            </w:r>
          </w:p>
        </w:tc>
      </w:tr>
      <w:tr w:rsidR="003A35D9" w:rsidRPr="00047676" w:rsidTr="003A35D9">
        <w:tc>
          <w:tcPr>
            <w:tcW w:w="0" w:type="auto"/>
            <w:gridSpan w:val="3"/>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3A35D9" w:rsidRPr="00047676" w:rsidRDefault="003A35D9" w:rsidP="003A35D9">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b/>
                <w:bCs/>
                <w:color w:val="000000"/>
                <w:sz w:val="28"/>
                <w:szCs w:val="28"/>
                <w:lang w:val="en-US"/>
              </w:rPr>
              <w:t>Итого</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3A35D9" w:rsidRPr="00047676" w:rsidRDefault="003A35D9" w:rsidP="003A35D9">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164</w:t>
            </w:r>
          </w:p>
        </w:tc>
      </w:tr>
    </w:tbl>
    <w:p w:rsidR="003A35D9" w:rsidRPr="00047676" w:rsidRDefault="003A35D9" w:rsidP="003A35D9">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 Для обучающихся 11-х классов учебный год завершается в соответствии с расписанием ГИА.</w:t>
      </w:r>
    </w:p>
    <w:p w:rsidR="003A35D9" w:rsidRPr="00047676" w:rsidRDefault="003A35D9" w:rsidP="003A35D9">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 В календарном учебном графике период летних каникул определен примерно.</w:t>
      </w:r>
    </w:p>
    <w:p w:rsidR="003A35D9" w:rsidRPr="00047676" w:rsidRDefault="003A35D9" w:rsidP="003A35D9">
      <w:pPr>
        <w:widowControl/>
        <w:spacing w:before="100" w:beforeAutospacing="1" w:after="100" w:afterAutospacing="1" w:line="240" w:lineRule="auto"/>
        <w:jc w:val="center"/>
        <w:rPr>
          <w:rFonts w:ascii="Times New Roman" w:eastAsia="Times New Roman" w:hAnsi="Times New Roman"/>
          <w:color w:val="000000"/>
          <w:sz w:val="28"/>
          <w:szCs w:val="28"/>
        </w:rPr>
      </w:pPr>
      <w:r w:rsidRPr="00047676">
        <w:rPr>
          <w:rFonts w:ascii="Times New Roman" w:eastAsia="Times New Roman" w:hAnsi="Times New Roman"/>
          <w:b/>
          <w:bCs/>
          <w:color w:val="000000"/>
          <w:sz w:val="28"/>
          <w:szCs w:val="28"/>
        </w:rPr>
        <w:t>4. Сроки проведения промежуточной аттестации</w:t>
      </w:r>
    </w:p>
    <w:p w:rsidR="003A35D9" w:rsidRPr="00047676" w:rsidRDefault="003A35D9" w:rsidP="003A35D9">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Промежуточная аттестация проводится</w:t>
      </w:r>
      <w:r w:rsidRPr="00047676">
        <w:rPr>
          <w:rFonts w:ascii="Times New Roman" w:eastAsia="Times New Roman" w:hAnsi="Times New Roman"/>
          <w:color w:val="000000"/>
          <w:sz w:val="28"/>
          <w:szCs w:val="28"/>
          <w:lang w:val="en-US"/>
        </w:rPr>
        <w:t> </w:t>
      </w:r>
      <w:r w:rsidRPr="00047676">
        <w:rPr>
          <w:rFonts w:ascii="Times New Roman" w:eastAsia="Times New Roman" w:hAnsi="Times New Roman"/>
          <w:color w:val="000000"/>
          <w:sz w:val="28"/>
          <w:szCs w:val="28"/>
        </w:rPr>
        <w:t>с 14 апреля по 14 мая 2025 года без прекращения образовательной деятельности по предметам учебного плана.</w:t>
      </w:r>
    </w:p>
    <w:tbl>
      <w:tblPr>
        <w:tblW w:w="0" w:type="auto"/>
        <w:tblLook w:val="0600" w:firstRow="0" w:lastRow="0" w:firstColumn="0" w:lastColumn="0" w:noHBand="1" w:noVBand="1"/>
      </w:tblPr>
      <w:tblGrid>
        <w:gridCol w:w="803"/>
        <w:gridCol w:w="4873"/>
        <w:gridCol w:w="4560"/>
      </w:tblGrid>
      <w:tr w:rsidR="003A35D9" w:rsidRPr="00047676" w:rsidTr="003A35D9">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A35D9" w:rsidRPr="00047676" w:rsidRDefault="003A35D9" w:rsidP="003A35D9">
            <w:pPr>
              <w:widowControl/>
              <w:spacing w:before="100" w:beforeAutospacing="1" w:after="100" w:afterAutospacing="1" w:line="240" w:lineRule="auto"/>
              <w:rPr>
                <w:rFonts w:ascii="Times New Roman" w:eastAsia="Times New Roman" w:hAnsi="Times New Roman"/>
                <w:b/>
                <w:bCs/>
                <w:color w:val="000000"/>
                <w:sz w:val="28"/>
                <w:szCs w:val="28"/>
                <w:lang w:val="en-US"/>
              </w:rPr>
            </w:pPr>
            <w:r w:rsidRPr="00047676">
              <w:rPr>
                <w:rFonts w:ascii="Times New Roman" w:eastAsia="Times New Roman" w:hAnsi="Times New Roman"/>
                <w:b/>
                <w:bCs/>
                <w:color w:val="000000"/>
                <w:sz w:val="28"/>
                <w:szCs w:val="28"/>
                <w:lang w:val="en-US"/>
              </w:rPr>
              <w:t>Класс</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A35D9" w:rsidRPr="00047676" w:rsidRDefault="003A35D9" w:rsidP="003A35D9">
            <w:pPr>
              <w:widowControl/>
              <w:spacing w:before="100" w:beforeAutospacing="1" w:after="100" w:afterAutospacing="1" w:line="240" w:lineRule="auto"/>
              <w:rPr>
                <w:rFonts w:ascii="Times New Roman" w:eastAsia="Times New Roman" w:hAnsi="Times New Roman"/>
                <w:b/>
                <w:bCs/>
                <w:color w:val="000000"/>
                <w:sz w:val="28"/>
                <w:szCs w:val="28"/>
                <w:lang w:val="en-US"/>
              </w:rPr>
            </w:pPr>
            <w:r w:rsidRPr="00047676">
              <w:rPr>
                <w:rFonts w:ascii="Times New Roman" w:eastAsia="Times New Roman" w:hAnsi="Times New Roman"/>
                <w:b/>
                <w:bCs/>
                <w:color w:val="000000"/>
                <w:sz w:val="28"/>
                <w:szCs w:val="28"/>
                <w:lang w:val="en-US"/>
              </w:rPr>
              <w:t>Учебный предмет</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3A35D9" w:rsidRPr="00047676" w:rsidRDefault="003A35D9" w:rsidP="003A35D9">
            <w:pPr>
              <w:widowControl/>
              <w:spacing w:before="100" w:beforeAutospacing="1" w:after="100" w:afterAutospacing="1" w:line="240" w:lineRule="auto"/>
              <w:rPr>
                <w:rFonts w:ascii="Times New Roman" w:eastAsia="Times New Roman" w:hAnsi="Times New Roman"/>
                <w:b/>
                <w:bCs/>
                <w:color w:val="000000"/>
                <w:sz w:val="28"/>
                <w:szCs w:val="28"/>
                <w:lang w:val="en-US"/>
              </w:rPr>
            </w:pPr>
            <w:r w:rsidRPr="00047676">
              <w:rPr>
                <w:rFonts w:ascii="Times New Roman" w:eastAsia="Times New Roman" w:hAnsi="Times New Roman"/>
                <w:b/>
                <w:bCs/>
                <w:color w:val="000000"/>
                <w:sz w:val="28"/>
                <w:szCs w:val="28"/>
                <w:lang w:val="en-US"/>
              </w:rPr>
              <w:t>Форма промежуточной аттестации</w:t>
            </w:r>
          </w:p>
        </w:tc>
      </w:tr>
      <w:tr w:rsidR="003A35D9" w:rsidRPr="00047676" w:rsidTr="003A35D9">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3A35D9" w:rsidRPr="00047676" w:rsidRDefault="003A35D9" w:rsidP="003A35D9">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color w:val="000000"/>
                <w:sz w:val="28"/>
                <w:szCs w:val="28"/>
                <w:lang w:val="en-US"/>
              </w:rPr>
              <w:t>10-11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3A35D9" w:rsidRPr="00047676" w:rsidRDefault="003A35D9" w:rsidP="003A35D9">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color w:val="000000"/>
                <w:sz w:val="28"/>
                <w:szCs w:val="28"/>
                <w:lang w:val="en-US"/>
              </w:rPr>
              <w:t>Русский язык</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3A35D9" w:rsidRPr="00047676" w:rsidRDefault="003A35D9" w:rsidP="003A35D9">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color w:val="000000"/>
                <w:sz w:val="28"/>
                <w:szCs w:val="28"/>
                <w:lang w:val="en-US"/>
              </w:rPr>
              <w:t>Диагностическая работа</w:t>
            </w:r>
          </w:p>
        </w:tc>
      </w:tr>
      <w:tr w:rsidR="003A35D9" w:rsidRPr="00047676" w:rsidTr="003A35D9">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3A35D9" w:rsidRPr="00047676" w:rsidRDefault="003A35D9" w:rsidP="003A35D9">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color w:val="000000"/>
                <w:sz w:val="28"/>
                <w:szCs w:val="28"/>
                <w:lang w:val="en-US"/>
              </w:rPr>
              <w:t>10-11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3A35D9" w:rsidRPr="00047676" w:rsidRDefault="003A35D9" w:rsidP="003A35D9">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color w:val="000000"/>
                <w:sz w:val="28"/>
                <w:szCs w:val="28"/>
                <w:lang w:val="en-US"/>
              </w:rPr>
              <w:t>Литература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3A35D9" w:rsidRPr="00047676" w:rsidRDefault="003A35D9" w:rsidP="003A35D9">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color w:val="000000"/>
                <w:sz w:val="28"/>
                <w:szCs w:val="28"/>
                <w:lang w:val="en-US"/>
              </w:rPr>
              <w:t>Тестирование</w:t>
            </w:r>
          </w:p>
        </w:tc>
      </w:tr>
      <w:tr w:rsidR="003A35D9" w:rsidRPr="00047676" w:rsidTr="003A35D9">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3A35D9" w:rsidRPr="00047676" w:rsidRDefault="003A35D9" w:rsidP="003A35D9">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color w:val="000000"/>
                <w:sz w:val="28"/>
                <w:szCs w:val="28"/>
                <w:lang w:val="en-US"/>
              </w:rPr>
              <w:t>10-11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3A35D9" w:rsidRPr="00047676" w:rsidRDefault="003A35D9" w:rsidP="003A35D9">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color w:val="000000"/>
                <w:sz w:val="28"/>
                <w:szCs w:val="28"/>
                <w:lang w:val="en-US"/>
              </w:rPr>
              <w:t>Иностранный язык</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3A35D9" w:rsidRPr="00047676" w:rsidRDefault="003A35D9" w:rsidP="003A35D9">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color w:val="000000"/>
                <w:sz w:val="28"/>
                <w:szCs w:val="28"/>
                <w:lang w:val="en-US"/>
              </w:rPr>
              <w:t>Тестирование</w:t>
            </w:r>
          </w:p>
        </w:tc>
      </w:tr>
      <w:tr w:rsidR="003A35D9" w:rsidRPr="00047676" w:rsidTr="003A35D9">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3A35D9" w:rsidRPr="00047676" w:rsidRDefault="003A35D9" w:rsidP="003A35D9">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color w:val="000000"/>
                <w:sz w:val="28"/>
                <w:szCs w:val="28"/>
                <w:lang w:val="en-US"/>
              </w:rPr>
              <w:t>10-11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3A35D9" w:rsidRPr="00047676" w:rsidRDefault="003A35D9" w:rsidP="003A35D9">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Математика</w:t>
            </w:r>
          </w:p>
          <w:p w:rsidR="003A35D9" w:rsidRPr="00047676" w:rsidRDefault="003A35D9" w:rsidP="00C76A6B">
            <w:pPr>
              <w:widowControl/>
              <w:numPr>
                <w:ilvl w:val="0"/>
                <w:numId w:val="117"/>
              </w:numPr>
              <w:spacing w:before="100" w:beforeAutospacing="1" w:after="100" w:afterAutospacing="1" w:line="240" w:lineRule="auto"/>
              <w:ind w:left="780" w:right="180"/>
              <w:contextualSpacing/>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алгебра и начала анализа</w:t>
            </w:r>
          </w:p>
          <w:p w:rsidR="003A35D9" w:rsidRPr="00047676" w:rsidRDefault="003A35D9" w:rsidP="00C76A6B">
            <w:pPr>
              <w:widowControl/>
              <w:numPr>
                <w:ilvl w:val="0"/>
                <w:numId w:val="117"/>
              </w:numPr>
              <w:spacing w:before="100" w:beforeAutospacing="1" w:after="100" w:afterAutospacing="1" w:line="240" w:lineRule="auto"/>
              <w:ind w:left="780" w:right="180"/>
              <w:contextualSpacing/>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геометрия</w:t>
            </w:r>
          </w:p>
          <w:p w:rsidR="003A35D9" w:rsidRPr="00047676" w:rsidRDefault="003A35D9" w:rsidP="00C76A6B">
            <w:pPr>
              <w:widowControl/>
              <w:numPr>
                <w:ilvl w:val="0"/>
                <w:numId w:val="117"/>
              </w:numPr>
              <w:spacing w:before="100" w:beforeAutospacing="1" w:after="100" w:afterAutospacing="1" w:line="240" w:lineRule="auto"/>
              <w:ind w:left="780" w:right="180"/>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вероятность и статистика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3A35D9" w:rsidRPr="00047676" w:rsidRDefault="003A35D9" w:rsidP="003A35D9">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color w:val="000000"/>
                <w:sz w:val="28"/>
                <w:szCs w:val="28"/>
                <w:lang w:val="en-US"/>
              </w:rPr>
              <w:t>Комплексная диагностическая работа</w:t>
            </w:r>
          </w:p>
        </w:tc>
      </w:tr>
      <w:tr w:rsidR="003A35D9" w:rsidRPr="00047676" w:rsidTr="003A35D9">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3A35D9" w:rsidRPr="00047676" w:rsidRDefault="003A35D9" w:rsidP="003A35D9">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color w:val="000000"/>
                <w:sz w:val="28"/>
                <w:szCs w:val="28"/>
                <w:lang w:val="en-US"/>
              </w:rPr>
              <w:t>10-11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3A35D9" w:rsidRPr="00047676" w:rsidRDefault="003A35D9" w:rsidP="003A35D9">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color w:val="000000"/>
                <w:sz w:val="28"/>
                <w:szCs w:val="28"/>
                <w:lang w:val="en-US"/>
              </w:rPr>
              <w:t>История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3A35D9" w:rsidRPr="00047676" w:rsidRDefault="003A35D9" w:rsidP="003A35D9">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color w:val="000000"/>
                <w:sz w:val="28"/>
                <w:szCs w:val="28"/>
                <w:lang w:val="en-US"/>
              </w:rPr>
              <w:t>Собеседование</w:t>
            </w:r>
          </w:p>
        </w:tc>
      </w:tr>
      <w:tr w:rsidR="003A35D9" w:rsidRPr="00047676" w:rsidTr="003A35D9">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3A35D9" w:rsidRPr="00047676" w:rsidRDefault="003A35D9" w:rsidP="003A35D9">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color w:val="000000"/>
                <w:sz w:val="28"/>
                <w:szCs w:val="28"/>
                <w:lang w:val="en-US"/>
              </w:rPr>
              <w:t>10-11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3A35D9" w:rsidRPr="00047676" w:rsidRDefault="003A35D9" w:rsidP="003A35D9">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color w:val="000000"/>
                <w:sz w:val="28"/>
                <w:szCs w:val="28"/>
                <w:lang w:val="en-US"/>
              </w:rPr>
              <w:t>Обществознание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3A35D9" w:rsidRPr="00047676" w:rsidRDefault="003A35D9" w:rsidP="003A35D9">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color w:val="000000"/>
                <w:sz w:val="28"/>
                <w:szCs w:val="28"/>
                <w:lang w:val="en-US"/>
              </w:rPr>
              <w:t>Собеседование</w:t>
            </w:r>
          </w:p>
        </w:tc>
      </w:tr>
      <w:tr w:rsidR="003A35D9" w:rsidRPr="00047676" w:rsidTr="003A35D9">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3A35D9" w:rsidRPr="00047676" w:rsidRDefault="003A35D9" w:rsidP="003A35D9">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color w:val="000000"/>
                <w:sz w:val="28"/>
                <w:szCs w:val="28"/>
                <w:lang w:val="en-US"/>
              </w:rPr>
              <w:t>10-11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3A35D9" w:rsidRPr="00047676" w:rsidRDefault="003A35D9" w:rsidP="003A35D9">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color w:val="000000"/>
                <w:sz w:val="28"/>
                <w:szCs w:val="28"/>
                <w:lang w:val="en-US"/>
              </w:rPr>
              <w:t>Физика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3A35D9" w:rsidRPr="00047676" w:rsidRDefault="003A35D9" w:rsidP="003A35D9">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color w:val="000000"/>
                <w:sz w:val="28"/>
                <w:szCs w:val="28"/>
                <w:lang w:val="en-US"/>
              </w:rPr>
              <w:t>Диагностическая работа</w:t>
            </w:r>
          </w:p>
        </w:tc>
      </w:tr>
      <w:tr w:rsidR="003A35D9" w:rsidRPr="00047676" w:rsidTr="003A35D9">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3A35D9" w:rsidRPr="00047676" w:rsidRDefault="003A35D9" w:rsidP="003A35D9">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color w:val="000000"/>
                <w:sz w:val="28"/>
                <w:szCs w:val="28"/>
                <w:lang w:val="en-US"/>
              </w:rPr>
              <w:t>10-11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3A35D9" w:rsidRPr="00047676" w:rsidRDefault="003A35D9" w:rsidP="003A35D9">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color w:val="000000"/>
                <w:sz w:val="28"/>
                <w:szCs w:val="28"/>
                <w:lang w:val="en-US"/>
              </w:rPr>
              <w:t>Химия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3A35D9" w:rsidRPr="00047676" w:rsidRDefault="003A35D9" w:rsidP="003A35D9">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color w:val="000000"/>
                <w:sz w:val="28"/>
                <w:szCs w:val="28"/>
                <w:lang w:val="en-US"/>
              </w:rPr>
              <w:t>Диагностическая работа</w:t>
            </w:r>
          </w:p>
        </w:tc>
      </w:tr>
      <w:tr w:rsidR="003A35D9" w:rsidRPr="00047676" w:rsidTr="003A35D9">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3A35D9" w:rsidRPr="00047676" w:rsidRDefault="003A35D9" w:rsidP="003A35D9">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color w:val="000000"/>
                <w:sz w:val="28"/>
                <w:szCs w:val="28"/>
                <w:lang w:val="en-US"/>
              </w:rPr>
              <w:t>10-11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3A35D9" w:rsidRPr="00047676" w:rsidRDefault="003A35D9" w:rsidP="003A35D9">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color w:val="000000"/>
                <w:sz w:val="28"/>
                <w:szCs w:val="28"/>
                <w:lang w:val="en-US"/>
              </w:rPr>
              <w:t>Биология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3A35D9" w:rsidRPr="00047676" w:rsidRDefault="003A35D9" w:rsidP="003A35D9">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color w:val="000000"/>
                <w:sz w:val="28"/>
                <w:szCs w:val="28"/>
                <w:lang w:val="en-US"/>
              </w:rPr>
              <w:t>Диагностическая работа</w:t>
            </w:r>
          </w:p>
        </w:tc>
      </w:tr>
      <w:tr w:rsidR="003A35D9" w:rsidRPr="00047676" w:rsidTr="003A35D9">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3A35D9" w:rsidRPr="00047676" w:rsidRDefault="003A35D9" w:rsidP="003A35D9">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color w:val="000000"/>
                <w:sz w:val="28"/>
                <w:szCs w:val="28"/>
                <w:lang w:val="en-US"/>
              </w:rPr>
              <w:t>10-11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3A35D9" w:rsidRPr="00047676" w:rsidRDefault="003A35D9" w:rsidP="003A35D9">
            <w:pPr>
              <w:widowControl/>
              <w:spacing w:before="100" w:beforeAutospacing="1" w:after="100" w:afterAutospacing="1" w:line="240" w:lineRule="auto"/>
              <w:rPr>
                <w:rFonts w:ascii="Times New Roman" w:eastAsia="Times New Roman" w:hAnsi="Times New Roman"/>
                <w:sz w:val="28"/>
                <w:szCs w:val="28"/>
              </w:rPr>
            </w:pPr>
            <w:r w:rsidRPr="00047676">
              <w:rPr>
                <w:rFonts w:ascii="Times New Roman" w:eastAsia="Times New Roman" w:hAnsi="Times New Roman"/>
                <w:color w:val="000000"/>
                <w:sz w:val="28"/>
                <w:szCs w:val="28"/>
              </w:rPr>
              <w:t>Основы безопасности и защиты Родины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3A35D9" w:rsidRPr="00047676" w:rsidRDefault="003A35D9" w:rsidP="003A35D9">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color w:val="000000"/>
                <w:sz w:val="28"/>
                <w:szCs w:val="28"/>
                <w:lang w:val="en-US"/>
              </w:rPr>
              <w:t>Диагностическая работа</w:t>
            </w:r>
          </w:p>
        </w:tc>
      </w:tr>
      <w:tr w:rsidR="003A35D9" w:rsidRPr="00047676" w:rsidTr="003A35D9">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3A35D9" w:rsidRPr="00047676" w:rsidRDefault="003A35D9" w:rsidP="003A35D9">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color w:val="000000"/>
                <w:sz w:val="28"/>
                <w:szCs w:val="28"/>
                <w:lang w:val="en-US"/>
              </w:rPr>
              <w:t>10-11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3A35D9" w:rsidRPr="00047676" w:rsidRDefault="003A35D9" w:rsidP="003A35D9">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color w:val="000000"/>
                <w:sz w:val="28"/>
                <w:szCs w:val="28"/>
                <w:lang w:val="en-US"/>
              </w:rPr>
              <w:t>Физическая культура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3A35D9" w:rsidRPr="00047676" w:rsidRDefault="003A35D9" w:rsidP="003A35D9">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color w:val="000000"/>
                <w:sz w:val="28"/>
                <w:szCs w:val="28"/>
                <w:lang w:val="en-US"/>
              </w:rPr>
              <w:t>Тестирование</w:t>
            </w:r>
          </w:p>
        </w:tc>
      </w:tr>
      <w:tr w:rsidR="003A35D9" w:rsidRPr="00047676" w:rsidTr="003A35D9">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3A35D9" w:rsidRPr="00047676" w:rsidRDefault="003A35D9" w:rsidP="003A35D9">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color w:val="000000"/>
                <w:sz w:val="28"/>
                <w:szCs w:val="28"/>
                <w:lang w:val="en-US"/>
              </w:rPr>
              <w:t>10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3A35D9" w:rsidRPr="00047676" w:rsidRDefault="003A35D9" w:rsidP="003A35D9">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color w:val="000000"/>
                <w:sz w:val="28"/>
                <w:szCs w:val="28"/>
                <w:lang w:val="en-US"/>
              </w:rPr>
              <w:t>Индивидуальный проект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3A35D9" w:rsidRPr="00047676" w:rsidRDefault="003A35D9" w:rsidP="003A35D9">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color w:val="000000"/>
                <w:sz w:val="28"/>
                <w:szCs w:val="28"/>
                <w:lang w:val="en-US"/>
              </w:rPr>
              <w:t>Защита проекта</w:t>
            </w:r>
          </w:p>
        </w:tc>
      </w:tr>
      <w:tr w:rsidR="003A35D9" w:rsidRPr="00047676" w:rsidTr="003A35D9">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3A35D9" w:rsidRPr="00047676" w:rsidRDefault="003A35D9" w:rsidP="003A35D9">
            <w:pPr>
              <w:widowControl/>
              <w:spacing w:before="100" w:beforeAutospacing="1" w:after="100" w:afterAutospacing="1" w:line="240" w:lineRule="auto"/>
              <w:rPr>
                <w:rFonts w:ascii="Times New Roman" w:eastAsia="Times New Roman" w:hAnsi="Times New Roman"/>
                <w:sz w:val="28"/>
                <w:szCs w:val="28"/>
              </w:rPr>
            </w:pPr>
            <w:r w:rsidRPr="00047676">
              <w:rPr>
                <w:rFonts w:ascii="Times New Roman" w:eastAsia="Times New Roman" w:hAnsi="Times New Roman"/>
                <w:color w:val="000000"/>
                <w:sz w:val="28"/>
                <w:szCs w:val="28"/>
              </w:rPr>
              <w:t>11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3A35D9" w:rsidRPr="00047676" w:rsidRDefault="003A35D9" w:rsidP="003A35D9">
            <w:pPr>
              <w:widowControl/>
              <w:spacing w:before="100" w:beforeAutospacing="1" w:after="100" w:afterAutospacing="1" w:line="240" w:lineRule="auto"/>
              <w:rPr>
                <w:rFonts w:ascii="Times New Roman" w:eastAsia="Times New Roman" w:hAnsi="Times New Roman"/>
                <w:sz w:val="28"/>
                <w:szCs w:val="28"/>
              </w:rPr>
            </w:pPr>
            <w:r w:rsidRPr="00047676">
              <w:rPr>
                <w:rFonts w:ascii="Times New Roman" w:eastAsia="Times New Roman" w:hAnsi="Times New Roman"/>
                <w:color w:val="000000"/>
                <w:sz w:val="28"/>
                <w:szCs w:val="28"/>
              </w:rPr>
              <w:t>Родной язык</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3A35D9" w:rsidRPr="00047676" w:rsidRDefault="003A35D9" w:rsidP="003A35D9">
            <w:pPr>
              <w:widowControl/>
              <w:spacing w:before="100" w:beforeAutospacing="1" w:after="100" w:afterAutospacing="1" w:line="240" w:lineRule="auto"/>
              <w:rPr>
                <w:rFonts w:ascii="Times New Roman" w:eastAsia="Times New Roman" w:hAnsi="Times New Roman"/>
                <w:sz w:val="28"/>
                <w:szCs w:val="28"/>
              </w:rPr>
            </w:pPr>
            <w:r w:rsidRPr="00047676">
              <w:rPr>
                <w:rFonts w:ascii="Times New Roman" w:eastAsia="Times New Roman" w:hAnsi="Times New Roman"/>
                <w:color w:val="000000"/>
                <w:sz w:val="28"/>
                <w:szCs w:val="28"/>
              </w:rPr>
              <w:t>тестирование</w:t>
            </w:r>
          </w:p>
        </w:tc>
      </w:tr>
      <w:tr w:rsidR="003A35D9" w:rsidRPr="00047676" w:rsidTr="003A35D9">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3A35D9" w:rsidRPr="00047676" w:rsidRDefault="003A35D9" w:rsidP="003A35D9">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12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3A35D9" w:rsidRPr="00047676" w:rsidRDefault="003A35D9" w:rsidP="003A35D9">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Литература на родном</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3A35D9" w:rsidRPr="00047676" w:rsidRDefault="003A35D9" w:rsidP="003A35D9">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тестирование</w:t>
            </w:r>
          </w:p>
        </w:tc>
      </w:tr>
    </w:tbl>
    <w:p w:rsidR="003A35D9" w:rsidRPr="00047676" w:rsidRDefault="003A35D9" w:rsidP="003A35D9">
      <w:pPr>
        <w:widowControl/>
        <w:spacing w:before="100" w:beforeAutospacing="1" w:after="100" w:afterAutospacing="1" w:line="240" w:lineRule="auto"/>
        <w:jc w:val="center"/>
        <w:rPr>
          <w:rFonts w:ascii="Times New Roman" w:eastAsia="Times New Roman" w:hAnsi="Times New Roman"/>
          <w:color w:val="000000"/>
          <w:sz w:val="28"/>
          <w:szCs w:val="28"/>
          <w:lang w:val="en-US"/>
        </w:rPr>
      </w:pPr>
      <w:r w:rsidRPr="00047676">
        <w:rPr>
          <w:rFonts w:ascii="Times New Roman" w:eastAsia="Times New Roman" w:hAnsi="Times New Roman"/>
          <w:b/>
          <w:bCs/>
          <w:color w:val="000000"/>
          <w:sz w:val="28"/>
          <w:szCs w:val="28"/>
          <w:lang w:val="en-US"/>
        </w:rPr>
        <w:t>5. Дополнительные сведения</w:t>
      </w:r>
    </w:p>
    <w:p w:rsidR="003A35D9" w:rsidRPr="00047676" w:rsidRDefault="003A35D9" w:rsidP="003A35D9">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5.1. Режим работы образовательной организации</w:t>
      </w:r>
    </w:p>
    <w:tbl>
      <w:tblPr>
        <w:tblW w:w="0" w:type="auto"/>
        <w:tblLook w:val="0600" w:firstRow="0" w:lastRow="0" w:firstColumn="0" w:lastColumn="0" w:noHBand="1" w:noVBand="1"/>
      </w:tblPr>
      <w:tblGrid>
        <w:gridCol w:w="5365"/>
        <w:gridCol w:w="2064"/>
      </w:tblGrid>
      <w:tr w:rsidR="003A35D9" w:rsidRPr="00047676" w:rsidTr="003A35D9">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3A35D9" w:rsidRPr="00047676" w:rsidRDefault="003A35D9" w:rsidP="003A35D9">
            <w:pPr>
              <w:widowControl/>
              <w:spacing w:before="100" w:beforeAutospacing="1" w:after="100" w:afterAutospacing="1" w:line="240" w:lineRule="auto"/>
              <w:jc w:val="center"/>
              <w:rPr>
                <w:rFonts w:ascii="Times New Roman" w:eastAsia="Times New Roman" w:hAnsi="Times New Roman"/>
                <w:color w:val="000000"/>
                <w:sz w:val="28"/>
                <w:szCs w:val="28"/>
                <w:lang w:val="en-US"/>
              </w:rPr>
            </w:pPr>
            <w:r w:rsidRPr="00047676">
              <w:rPr>
                <w:rFonts w:ascii="Times New Roman" w:eastAsia="Times New Roman" w:hAnsi="Times New Roman"/>
                <w:b/>
                <w:bCs/>
                <w:color w:val="000000"/>
                <w:sz w:val="28"/>
                <w:szCs w:val="28"/>
                <w:lang w:val="en-US"/>
              </w:rPr>
              <w:t>Период учебной деятельности</w:t>
            </w:r>
          </w:p>
        </w:tc>
        <w:tc>
          <w:tcPr>
            <w:tcW w:w="0" w:type="auto"/>
            <w:tcBorders>
              <w:top w:val="single" w:sz="6" w:space="0" w:color="000000"/>
              <w:left w:val="nil"/>
              <w:bottom w:val="single" w:sz="6" w:space="0" w:color="000000"/>
              <w:right w:val="single" w:sz="6" w:space="0" w:color="000000"/>
            </w:tcBorders>
            <w:tcMar>
              <w:top w:w="75" w:type="dxa"/>
              <w:left w:w="75" w:type="dxa"/>
              <w:bottom w:w="75" w:type="dxa"/>
              <w:right w:w="75" w:type="dxa"/>
            </w:tcMar>
            <w:vAlign w:val="center"/>
            <w:hideMark/>
          </w:tcPr>
          <w:p w:rsidR="003A35D9" w:rsidRPr="00047676" w:rsidRDefault="003A35D9" w:rsidP="003A35D9">
            <w:pPr>
              <w:widowControl/>
              <w:spacing w:before="100" w:beforeAutospacing="1" w:after="100" w:afterAutospacing="1" w:line="240" w:lineRule="auto"/>
              <w:jc w:val="center"/>
              <w:rPr>
                <w:rFonts w:ascii="Times New Roman" w:eastAsia="Times New Roman" w:hAnsi="Times New Roman"/>
                <w:color w:val="000000"/>
                <w:sz w:val="28"/>
                <w:szCs w:val="28"/>
                <w:lang w:val="en-US"/>
              </w:rPr>
            </w:pPr>
            <w:r w:rsidRPr="00047676">
              <w:rPr>
                <w:rFonts w:ascii="Times New Roman" w:eastAsia="Times New Roman" w:hAnsi="Times New Roman"/>
                <w:b/>
                <w:bCs/>
                <w:color w:val="000000"/>
                <w:sz w:val="28"/>
                <w:szCs w:val="28"/>
                <w:lang w:val="en-US"/>
              </w:rPr>
              <w:t>10–11-е классы</w:t>
            </w:r>
          </w:p>
        </w:tc>
      </w:tr>
      <w:tr w:rsidR="003A35D9" w:rsidRPr="00047676" w:rsidTr="003A35D9">
        <w:tc>
          <w:tcPr>
            <w:tcW w:w="0" w:type="auto"/>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3A35D9" w:rsidRPr="00047676" w:rsidRDefault="003A35D9" w:rsidP="003A35D9">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Учебная неделя (дней)</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3A35D9" w:rsidRPr="00047676" w:rsidRDefault="003A35D9" w:rsidP="003A35D9">
            <w:pPr>
              <w:widowControl/>
              <w:spacing w:before="100" w:beforeAutospacing="1" w:after="100" w:afterAutospacing="1" w:line="240" w:lineRule="auto"/>
              <w:jc w:val="center"/>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5</w:t>
            </w:r>
          </w:p>
        </w:tc>
      </w:tr>
      <w:tr w:rsidR="003A35D9" w:rsidRPr="00047676" w:rsidTr="003A35D9">
        <w:tc>
          <w:tcPr>
            <w:tcW w:w="0" w:type="auto"/>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3A35D9" w:rsidRPr="00047676" w:rsidRDefault="003A35D9" w:rsidP="003A35D9">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Урок (минут)</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3A35D9" w:rsidRPr="00047676" w:rsidRDefault="003A35D9" w:rsidP="003A35D9">
            <w:pPr>
              <w:widowControl/>
              <w:spacing w:before="100" w:beforeAutospacing="1" w:after="100" w:afterAutospacing="1" w:line="240" w:lineRule="auto"/>
              <w:jc w:val="center"/>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45</w:t>
            </w:r>
          </w:p>
        </w:tc>
      </w:tr>
      <w:tr w:rsidR="003A35D9" w:rsidRPr="00047676" w:rsidTr="003A35D9">
        <w:tc>
          <w:tcPr>
            <w:tcW w:w="0" w:type="auto"/>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3A35D9" w:rsidRPr="00047676" w:rsidRDefault="003A35D9" w:rsidP="003A35D9">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Перерыв (минут)</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3A35D9" w:rsidRPr="00047676" w:rsidRDefault="003A35D9" w:rsidP="003A35D9">
            <w:pPr>
              <w:widowControl/>
              <w:spacing w:before="100" w:beforeAutospacing="1" w:after="100" w:afterAutospacing="1" w:line="240" w:lineRule="auto"/>
              <w:jc w:val="center"/>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10–20</w:t>
            </w:r>
          </w:p>
        </w:tc>
      </w:tr>
      <w:tr w:rsidR="003A35D9" w:rsidRPr="00047676" w:rsidTr="003A35D9">
        <w:tc>
          <w:tcPr>
            <w:tcW w:w="0" w:type="auto"/>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3A35D9" w:rsidRPr="00047676" w:rsidRDefault="003A35D9" w:rsidP="003A35D9">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Периодичность промежуточной аттестации</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3A35D9" w:rsidRPr="00047676" w:rsidRDefault="003A35D9" w:rsidP="003A35D9">
            <w:pPr>
              <w:widowControl/>
              <w:spacing w:before="100" w:beforeAutospacing="1" w:after="100" w:afterAutospacing="1" w:line="240" w:lineRule="auto"/>
              <w:jc w:val="center"/>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1 раз в год</w:t>
            </w:r>
          </w:p>
        </w:tc>
      </w:tr>
    </w:tbl>
    <w:p w:rsidR="003A35D9" w:rsidRPr="00047676" w:rsidRDefault="003A35D9" w:rsidP="003A35D9">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5.2. Распределение образовательной недельной нагрузки</w:t>
      </w:r>
    </w:p>
    <w:tbl>
      <w:tblPr>
        <w:tblW w:w="0" w:type="auto"/>
        <w:tblLook w:val="0600" w:firstRow="0" w:lastRow="0" w:firstColumn="0" w:lastColumn="0" w:noHBand="1" w:noVBand="1"/>
      </w:tblPr>
      <w:tblGrid>
        <w:gridCol w:w="4133"/>
        <w:gridCol w:w="2858"/>
        <w:gridCol w:w="2858"/>
      </w:tblGrid>
      <w:tr w:rsidR="003A35D9" w:rsidRPr="00047676" w:rsidTr="003A35D9">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3A35D9" w:rsidRPr="00047676" w:rsidRDefault="003A35D9" w:rsidP="003A35D9">
            <w:pPr>
              <w:widowControl/>
              <w:spacing w:before="100" w:beforeAutospacing="1" w:after="100" w:afterAutospacing="1" w:line="240" w:lineRule="auto"/>
              <w:jc w:val="center"/>
              <w:rPr>
                <w:rFonts w:ascii="Times New Roman" w:eastAsia="Times New Roman" w:hAnsi="Times New Roman"/>
                <w:color w:val="000000"/>
                <w:sz w:val="28"/>
                <w:szCs w:val="28"/>
                <w:lang w:val="en-US"/>
              </w:rPr>
            </w:pPr>
            <w:r w:rsidRPr="00047676">
              <w:rPr>
                <w:rFonts w:ascii="Times New Roman" w:eastAsia="Times New Roman" w:hAnsi="Times New Roman"/>
                <w:b/>
                <w:bCs/>
                <w:color w:val="000000"/>
                <w:sz w:val="28"/>
                <w:szCs w:val="28"/>
                <w:lang w:val="en-US"/>
              </w:rPr>
              <w:t>Образовательная деятельность</w:t>
            </w:r>
          </w:p>
        </w:tc>
        <w:tc>
          <w:tcPr>
            <w:tcW w:w="0" w:type="auto"/>
            <w:gridSpan w:val="2"/>
            <w:tcBorders>
              <w:top w:val="single" w:sz="6" w:space="0" w:color="000000"/>
              <w:left w:val="nil"/>
              <w:bottom w:val="single" w:sz="6" w:space="0" w:color="000000"/>
              <w:right w:val="single" w:sz="6" w:space="0" w:color="000000"/>
            </w:tcBorders>
            <w:tcMar>
              <w:top w:w="75" w:type="dxa"/>
              <w:left w:w="75" w:type="dxa"/>
              <w:bottom w:w="75" w:type="dxa"/>
              <w:right w:w="75" w:type="dxa"/>
            </w:tcMar>
            <w:vAlign w:val="center"/>
            <w:hideMark/>
          </w:tcPr>
          <w:p w:rsidR="003A35D9" w:rsidRPr="00047676" w:rsidRDefault="003A35D9" w:rsidP="003A35D9">
            <w:pPr>
              <w:widowControl/>
              <w:spacing w:before="100" w:beforeAutospacing="1" w:after="100" w:afterAutospacing="1" w:line="240" w:lineRule="auto"/>
              <w:jc w:val="center"/>
              <w:rPr>
                <w:rFonts w:ascii="Times New Roman" w:eastAsia="Times New Roman" w:hAnsi="Times New Roman"/>
                <w:color w:val="000000"/>
                <w:sz w:val="28"/>
                <w:szCs w:val="28"/>
              </w:rPr>
            </w:pPr>
            <w:r w:rsidRPr="00047676">
              <w:rPr>
                <w:rFonts w:ascii="Times New Roman" w:eastAsia="Times New Roman" w:hAnsi="Times New Roman"/>
                <w:b/>
                <w:bCs/>
                <w:color w:val="000000"/>
                <w:sz w:val="28"/>
                <w:szCs w:val="28"/>
              </w:rPr>
              <w:t>Недельная нагрузка в академических часах</w:t>
            </w:r>
          </w:p>
        </w:tc>
      </w:tr>
      <w:tr w:rsidR="003A35D9" w:rsidRPr="00047676" w:rsidTr="003A35D9">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3A35D9" w:rsidRPr="00047676" w:rsidRDefault="003A35D9" w:rsidP="003A35D9">
            <w:pPr>
              <w:widowControl/>
              <w:spacing w:after="0" w:line="240" w:lineRule="auto"/>
              <w:rPr>
                <w:rFonts w:ascii="Times New Roman" w:eastAsia="Times New Roman" w:hAnsi="Times New Roman"/>
                <w:color w:val="000000"/>
                <w:sz w:val="28"/>
                <w:szCs w:val="28"/>
              </w:rPr>
            </w:pP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3A35D9" w:rsidRPr="00047676" w:rsidRDefault="003A35D9" w:rsidP="003A35D9">
            <w:pPr>
              <w:widowControl/>
              <w:spacing w:before="100" w:beforeAutospacing="1" w:after="100" w:afterAutospacing="1" w:line="240" w:lineRule="auto"/>
              <w:jc w:val="center"/>
              <w:rPr>
                <w:rFonts w:ascii="Times New Roman" w:eastAsia="Times New Roman" w:hAnsi="Times New Roman"/>
                <w:color w:val="000000"/>
                <w:sz w:val="28"/>
                <w:szCs w:val="28"/>
                <w:lang w:val="en-US"/>
              </w:rPr>
            </w:pPr>
            <w:r w:rsidRPr="00047676">
              <w:rPr>
                <w:rFonts w:ascii="Times New Roman" w:eastAsia="Times New Roman" w:hAnsi="Times New Roman"/>
                <w:b/>
                <w:bCs/>
                <w:color w:val="000000"/>
                <w:sz w:val="28"/>
                <w:szCs w:val="28"/>
                <w:lang w:val="en-US"/>
              </w:rPr>
              <w:t>10-е классы</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3A35D9" w:rsidRPr="00047676" w:rsidRDefault="003A35D9" w:rsidP="003A35D9">
            <w:pPr>
              <w:widowControl/>
              <w:spacing w:before="100" w:beforeAutospacing="1" w:after="100" w:afterAutospacing="1" w:line="240" w:lineRule="auto"/>
              <w:jc w:val="center"/>
              <w:rPr>
                <w:rFonts w:ascii="Times New Roman" w:eastAsia="Times New Roman" w:hAnsi="Times New Roman"/>
                <w:color w:val="000000"/>
                <w:sz w:val="28"/>
                <w:szCs w:val="28"/>
                <w:lang w:val="en-US"/>
              </w:rPr>
            </w:pPr>
            <w:r w:rsidRPr="00047676">
              <w:rPr>
                <w:rFonts w:ascii="Times New Roman" w:eastAsia="Times New Roman" w:hAnsi="Times New Roman"/>
                <w:b/>
                <w:bCs/>
                <w:color w:val="000000"/>
                <w:sz w:val="28"/>
                <w:szCs w:val="28"/>
                <w:lang w:val="en-US"/>
              </w:rPr>
              <w:t>11-е классы</w:t>
            </w:r>
          </w:p>
        </w:tc>
      </w:tr>
      <w:tr w:rsidR="003A35D9" w:rsidRPr="00047676" w:rsidTr="003A35D9">
        <w:tc>
          <w:tcPr>
            <w:tcW w:w="0" w:type="auto"/>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3A35D9" w:rsidRPr="00047676" w:rsidRDefault="003A35D9" w:rsidP="003A35D9">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Урочная</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3A35D9" w:rsidRPr="00047676" w:rsidRDefault="003A35D9" w:rsidP="003A35D9">
            <w:pPr>
              <w:widowControl/>
              <w:spacing w:before="100" w:beforeAutospacing="1" w:after="100" w:afterAutospacing="1" w:line="240" w:lineRule="auto"/>
              <w:jc w:val="center"/>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34</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3A35D9" w:rsidRPr="00047676" w:rsidRDefault="003A35D9" w:rsidP="003A35D9">
            <w:pPr>
              <w:widowControl/>
              <w:spacing w:before="100" w:beforeAutospacing="1" w:after="100" w:afterAutospacing="1" w:line="240" w:lineRule="auto"/>
              <w:jc w:val="center"/>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34</w:t>
            </w:r>
          </w:p>
        </w:tc>
      </w:tr>
      <w:tr w:rsidR="003A35D9" w:rsidRPr="00047676" w:rsidTr="003A35D9">
        <w:tc>
          <w:tcPr>
            <w:tcW w:w="0" w:type="auto"/>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3A35D9" w:rsidRPr="00047676" w:rsidRDefault="003A35D9" w:rsidP="003A35D9">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Внеурочная</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3A35D9" w:rsidRPr="00047676" w:rsidRDefault="003A35D9" w:rsidP="003A35D9">
            <w:pPr>
              <w:widowControl/>
              <w:spacing w:before="100" w:beforeAutospacing="1" w:after="100" w:afterAutospacing="1" w:line="240" w:lineRule="auto"/>
              <w:jc w:val="center"/>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10</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3A35D9" w:rsidRPr="00047676" w:rsidRDefault="003A35D9" w:rsidP="003A35D9">
            <w:pPr>
              <w:widowControl/>
              <w:spacing w:before="100" w:beforeAutospacing="1" w:after="100" w:afterAutospacing="1" w:line="240" w:lineRule="auto"/>
              <w:jc w:val="center"/>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10</w:t>
            </w:r>
          </w:p>
        </w:tc>
      </w:tr>
    </w:tbl>
    <w:p w:rsidR="003A35D9" w:rsidRPr="00047676" w:rsidRDefault="003A35D9" w:rsidP="003A35D9">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5.3. Расписание звонков и перемен</w:t>
      </w:r>
    </w:p>
    <w:p w:rsidR="003A35D9" w:rsidRPr="00047676" w:rsidRDefault="003A35D9" w:rsidP="003A35D9">
      <w:pPr>
        <w:widowControl/>
        <w:spacing w:before="100" w:beforeAutospacing="1" w:after="100" w:afterAutospacing="1" w:line="240" w:lineRule="auto"/>
        <w:jc w:val="center"/>
        <w:rPr>
          <w:rFonts w:ascii="Times New Roman" w:eastAsia="Times New Roman" w:hAnsi="Times New Roman"/>
          <w:color w:val="000000"/>
          <w:sz w:val="28"/>
          <w:szCs w:val="28"/>
          <w:lang w:val="en-US"/>
        </w:rPr>
      </w:pPr>
      <w:r w:rsidRPr="00047676">
        <w:rPr>
          <w:rFonts w:ascii="Times New Roman" w:eastAsia="Times New Roman" w:hAnsi="Times New Roman"/>
          <w:b/>
          <w:bCs/>
          <w:color w:val="000000"/>
          <w:sz w:val="28"/>
          <w:szCs w:val="28"/>
          <w:lang w:val="en-US"/>
        </w:rPr>
        <w:t>10–11-е классы</w:t>
      </w:r>
    </w:p>
    <w:tbl>
      <w:tblPr>
        <w:tblW w:w="0" w:type="auto"/>
        <w:tblLook w:val="0600" w:firstRow="0" w:lastRow="0" w:firstColumn="0" w:lastColumn="0" w:noHBand="1" w:noVBand="1"/>
      </w:tblPr>
      <w:tblGrid>
        <w:gridCol w:w="2888"/>
        <w:gridCol w:w="2745"/>
        <w:gridCol w:w="4076"/>
      </w:tblGrid>
      <w:tr w:rsidR="003A35D9" w:rsidRPr="00047676" w:rsidTr="003A35D9">
        <w:tc>
          <w:tcPr>
            <w:tcW w:w="288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3A35D9" w:rsidRPr="00047676" w:rsidRDefault="003A35D9" w:rsidP="003A35D9">
            <w:pPr>
              <w:widowControl/>
              <w:spacing w:before="100" w:beforeAutospacing="1" w:after="100" w:afterAutospacing="1" w:line="240" w:lineRule="auto"/>
              <w:jc w:val="center"/>
              <w:rPr>
                <w:rFonts w:ascii="Times New Roman" w:eastAsia="Times New Roman" w:hAnsi="Times New Roman"/>
                <w:color w:val="000000"/>
                <w:sz w:val="28"/>
                <w:szCs w:val="28"/>
                <w:lang w:val="en-US"/>
              </w:rPr>
            </w:pPr>
            <w:r w:rsidRPr="00047676">
              <w:rPr>
                <w:rFonts w:ascii="Times New Roman" w:eastAsia="Times New Roman" w:hAnsi="Times New Roman"/>
                <w:b/>
                <w:bCs/>
                <w:color w:val="000000"/>
                <w:sz w:val="28"/>
                <w:szCs w:val="28"/>
                <w:lang w:val="en-US"/>
              </w:rPr>
              <w:t>Урок</w:t>
            </w:r>
          </w:p>
        </w:tc>
        <w:tc>
          <w:tcPr>
            <w:tcW w:w="2708" w:type="dxa"/>
            <w:tcBorders>
              <w:top w:val="single" w:sz="6" w:space="0" w:color="000000"/>
              <w:left w:val="nil"/>
              <w:bottom w:val="single" w:sz="6" w:space="0" w:color="000000"/>
              <w:right w:val="single" w:sz="6" w:space="0" w:color="000000"/>
            </w:tcBorders>
            <w:tcMar>
              <w:top w:w="75" w:type="dxa"/>
              <w:left w:w="75" w:type="dxa"/>
              <w:bottom w:w="75" w:type="dxa"/>
              <w:right w:w="75" w:type="dxa"/>
            </w:tcMar>
            <w:vAlign w:val="center"/>
            <w:hideMark/>
          </w:tcPr>
          <w:p w:rsidR="003A35D9" w:rsidRPr="00047676" w:rsidRDefault="003A35D9" w:rsidP="003A35D9">
            <w:pPr>
              <w:widowControl/>
              <w:spacing w:before="100" w:beforeAutospacing="1" w:after="100" w:afterAutospacing="1" w:line="240" w:lineRule="auto"/>
              <w:jc w:val="center"/>
              <w:rPr>
                <w:rFonts w:ascii="Times New Roman" w:eastAsia="Times New Roman" w:hAnsi="Times New Roman"/>
                <w:color w:val="000000"/>
                <w:sz w:val="28"/>
                <w:szCs w:val="28"/>
                <w:lang w:val="en-US"/>
              </w:rPr>
            </w:pPr>
            <w:r w:rsidRPr="00047676">
              <w:rPr>
                <w:rFonts w:ascii="Times New Roman" w:eastAsia="Times New Roman" w:hAnsi="Times New Roman"/>
                <w:b/>
                <w:bCs/>
                <w:color w:val="000000"/>
                <w:sz w:val="28"/>
                <w:szCs w:val="28"/>
                <w:lang w:val="en-US"/>
              </w:rPr>
              <w:t>Продолжительность урока</w:t>
            </w:r>
          </w:p>
        </w:tc>
        <w:tc>
          <w:tcPr>
            <w:tcW w:w="0" w:type="auto"/>
            <w:tcBorders>
              <w:top w:val="single" w:sz="6" w:space="0" w:color="000000"/>
              <w:left w:val="nil"/>
              <w:bottom w:val="single" w:sz="6" w:space="0" w:color="000000"/>
              <w:right w:val="single" w:sz="6" w:space="0" w:color="000000"/>
            </w:tcBorders>
            <w:tcMar>
              <w:top w:w="75" w:type="dxa"/>
              <w:left w:w="75" w:type="dxa"/>
              <w:bottom w:w="75" w:type="dxa"/>
              <w:right w:w="75" w:type="dxa"/>
            </w:tcMar>
            <w:vAlign w:val="center"/>
            <w:hideMark/>
          </w:tcPr>
          <w:p w:rsidR="003A35D9" w:rsidRPr="00047676" w:rsidRDefault="003A35D9" w:rsidP="003A35D9">
            <w:pPr>
              <w:widowControl/>
              <w:spacing w:before="100" w:beforeAutospacing="1" w:after="100" w:afterAutospacing="1" w:line="240" w:lineRule="auto"/>
              <w:jc w:val="center"/>
              <w:rPr>
                <w:rFonts w:ascii="Times New Roman" w:eastAsia="Times New Roman" w:hAnsi="Times New Roman"/>
                <w:color w:val="000000"/>
                <w:sz w:val="28"/>
                <w:szCs w:val="28"/>
                <w:lang w:val="en-US"/>
              </w:rPr>
            </w:pPr>
            <w:r w:rsidRPr="00047676">
              <w:rPr>
                <w:rFonts w:ascii="Times New Roman" w:eastAsia="Times New Roman" w:hAnsi="Times New Roman"/>
                <w:b/>
                <w:bCs/>
                <w:color w:val="000000"/>
                <w:sz w:val="28"/>
                <w:szCs w:val="28"/>
                <w:lang w:val="en-US"/>
              </w:rPr>
              <w:t>Продолжительность перемены</w:t>
            </w:r>
          </w:p>
        </w:tc>
      </w:tr>
      <w:tr w:rsidR="003A35D9" w:rsidRPr="00047676" w:rsidTr="003A35D9">
        <w:tc>
          <w:tcPr>
            <w:tcW w:w="2888" w:type="dxa"/>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3A35D9" w:rsidRPr="00047676" w:rsidRDefault="003A35D9" w:rsidP="003A35D9">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1-й</w:t>
            </w:r>
          </w:p>
        </w:tc>
        <w:tc>
          <w:tcPr>
            <w:tcW w:w="2708"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3A35D9" w:rsidRPr="00047676" w:rsidRDefault="003A35D9" w:rsidP="003A35D9">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08:30–09:15</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3A35D9" w:rsidRPr="00047676" w:rsidRDefault="003A35D9" w:rsidP="003A35D9">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10 минут</w:t>
            </w:r>
          </w:p>
        </w:tc>
      </w:tr>
      <w:tr w:rsidR="003A35D9" w:rsidRPr="00047676" w:rsidTr="003A35D9">
        <w:tc>
          <w:tcPr>
            <w:tcW w:w="2888" w:type="dxa"/>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3A35D9" w:rsidRPr="00047676" w:rsidRDefault="003A35D9" w:rsidP="003A35D9">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2-й</w:t>
            </w:r>
          </w:p>
        </w:tc>
        <w:tc>
          <w:tcPr>
            <w:tcW w:w="2708"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3A35D9" w:rsidRPr="00047676" w:rsidRDefault="003A35D9" w:rsidP="003A35D9">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09:25–10:10</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3A35D9" w:rsidRPr="00047676" w:rsidRDefault="003A35D9" w:rsidP="003A35D9">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rPr>
              <w:t>1</w:t>
            </w:r>
            <w:r w:rsidRPr="00047676">
              <w:rPr>
                <w:rFonts w:ascii="Times New Roman" w:eastAsia="Times New Roman" w:hAnsi="Times New Roman"/>
                <w:color w:val="000000"/>
                <w:sz w:val="28"/>
                <w:szCs w:val="28"/>
                <w:lang w:val="en-US"/>
              </w:rPr>
              <w:t>0 минут</w:t>
            </w:r>
          </w:p>
        </w:tc>
      </w:tr>
      <w:tr w:rsidR="003A35D9" w:rsidRPr="00047676" w:rsidTr="003A35D9">
        <w:tc>
          <w:tcPr>
            <w:tcW w:w="2888" w:type="dxa"/>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3A35D9" w:rsidRPr="00047676" w:rsidRDefault="003A35D9" w:rsidP="003A35D9">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3-й</w:t>
            </w:r>
          </w:p>
        </w:tc>
        <w:tc>
          <w:tcPr>
            <w:tcW w:w="2708"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3A35D9" w:rsidRPr="00047676" w:rsidRDefault="003A35D9" w:rsidP="003A35D9">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lang w:val="en-US"/>
              </w:rPr>
              <w:t>10:</w:t>
            </w:r>
            <w:r w:rsidRPr="00047676">
              <w:rPr>
                <w:rFonts w:ascii="Times New Roman" w:eastAsia="Times New Roman" w:hAnsi="Times New Roman"/>
                <w:color w:val="000000"/>
                <w:sz w:val="28"/>
                <w:szCs w:val="28"/>
              </w:rPr>
              <w:t>2</w:t>
            </w:r>
            <w:r w:rsidRPr="00047676">
              <w:rPr>
                <w:rFonts w:ascii="Times New Roman" w:eastAsia="Times New Roman" w:hAnsi="Times New Roman"/>
                <w:color w:val="000000"/>
                <w:sz w:val="28"/>
                <w:szCs w:val="28"/>
                <w:lang w:val="en-US"/>
              </w:rPr>
              <w:t>0–11:</w:t>
            </w:r>
            <w:r w:rsidRPr="00047676">
              <w:rPr>
                <w:rFonts w:ascii="Times New Roman" w:eastAsia="Times New Roman" w:hAnsi="Times New Roman"/>
                <w:color w:val="000000"/>
                <w:sz w:val="28"/>
                <w:szCs w:val="28"/>
              </w:rPr>
              <w:t>05</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3A35D9" w:rsidRPr="00047676" w:rsidRDefault="003A35D9" w:rsidP="003A35D9">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20 минут</w:t>
            </w:r>
          </w:p>
        </w:tc>
      </w:tr>
      <w:tr w:rsidR="003A35D9" w:rsidRPr="00047676" w:rsidTr="003A35D9">
        <w:tc>
          <w:tcPr>
            <w:tcW w:w="2888" w:type="dxa"/>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3A35D9" w:rsidRPr="00047676" w:rsidRDefault="003A35D9" w:rsidP="003A35D9">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4-й</w:t>
            </w:r>
          </w:p>
        </w:tc>
        <w:tc>
          <w:tcPr>
            <w:tcW w:w="2708"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3A35D9" w:rsidRPr="00047676" w:rsidRDefault="003A35D9" w:rsidP="003A35D9">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11:</w:t>
            </w:r>
            <w:r w:rsidRPr="00047676">
              <w:rPr>
                <w:rFonts w:ascii="Times New Roman" w:eastAsia="Times New Roman" w:hAnsi="Times New Roman"/>
                <w:color w:val="000000"/>
                <w:sz w:val="28"/>
                <w:szCs w:val="28"/>
              </w:rPr>
              <w:t>2</w:t>
            </w:r>
            <w:r w:rsidRPr="00047676">
              <w:rPr>
                <w:rFonts w:ascii="Times New Roman" w:eastAsia="Times New Roman" w:hAnsi="Times New Roman"/>
                <w:color w:val="000000"/>
                <w:sz w:val="28"/>
                <w:szCs w:val="28"/>
                <w:lang w:val="en-US"/>
              </w:rPr>
              <w:t>5–12:</w:t>
            </w:r>
            <w:r w:rsidRPr="00047676">
              <w:rPr>
                <w:rFonts w:ascii="Times New Roman" w:eastAsia="Times New Roman" w:hAnsi="Times New Roman"/>
                <w:color w:val="000000"/>
                <w:sz w:val="28"/>
                <w:szCs w:val="28"/>
              </w:rPr>
              <w:t>1</w:t>
            </w:r>
            <w:r w:rsidRPr="00047676">
              <w:rPr>
                <w:rFonts w:ascii="Times New Roman" w:eastAsia="Times New Roman" w:hAnsi="Times New Roman"/>
                <w:color w:val="000000"/>
                <w:sz w:val="28"/>
                <w:szCs w:val="28"/>
                <w:lang w:val="en-US"/>
              </w:rPr>
              <w:t>0</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3A35D9" w:rsidRPr="00047676" w:rsidRDefault="003A35D9" w:rsidP="003A35D9">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10 минут</w:t>
            </w:r>
          </w:p>
        </w:tc>
      </w:tr>
      <w:tr w:rsidR="003A35D9" w:rsidRPr="00047676" w:rsidTr="003A35D9">
        <w:tc>
          <w:tcPr>
            <w:tcW w:w="2888" w:type="dxa"/>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3A35D9" w:rsidRPr="00047676" w:rsidRDefault="003A35D9" w:rsidP="003A35D9">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5-й</w:t>
            </w:r>
          </w:p>
        </w:tc>
        <w:tc>
          <w:tcPr>
            <w:tcW w:w="2708"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3A35D9" w:rsidRPr="00047676" w:rsidRDefault="003A35D9" w:rsidP="003A35D9">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12:</w:t>
            </w:r>
            <w:r w:rsidRPr="00047676">
              <w:rPr>
                <w:rFonts w:ascii="Times New Roman" w:eastAsia="Times New Roman" w:hAnsi="Times New Roman"/>
                <w:color w:val="000000"/>
                <w:sz w:val="28"/>
                <w:szCs w:val="28"/>
              </w:rPr>
              <w:t>2</w:t>
            </w:r>
            <w:r w:rsidRPr="00047676">
              <w:rPr>
                <w:rFonts w:ascii="Times New Roman" w:eastAsia="Times New Roman" w:hAnsi="Times New Roman"/>
                <w:color w:val="000000"/>
                <w:sz w:val="28"/>
                <w:szCs w:val="28"/>
                <w:lang w:val="en-US"/>
              </w:rPr>
              <w:t>0–13:</w:t>
            </w:r>
            <w:r w:rsidRPr="00047676">
              <w:rPr>
                <w:rFonts w:ascii="Times New Roman" w:eastAsia="Times New Roman" w:hAnsi="Times New Roman"/>
                <w:color w:val="000000"/>
                <w:sz w:val="28"/>
                <w:szCs w:val="28"/>
              </w:rPr>
              <w:t>0</w:t>
            </w:r>
            <w:r w:rsidRPr="00047676">
              <w:rPr>
                <w:rFonts w:ascii="Times New Roman" w:eastAsia="Times New Roman" w:hAnsi="Times New Roman"/>
                <w:color w:val="000000"/>
                <w:sz w:val="28"/>
                <w:szCs w:val="28"/>
                <w:lang w:val="en-US"/>
              </w:rPr>
              <w:t>5</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3A35D9" w:rsidRPr="00047676" w:rsidRDefault="003A35D9" w:rsidP="003A35D9">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1</w:t>
            </w:r>
            <w:r w:rsidRPr="00047676">
              <w:rPr>
                <w:rFonts w:ascii="Times New Roman" w:eastAsia="Times New Roman" w:hAnsi="Times New Roman"/>
                <w:color w:val="000000"/>
                <w:sz w:val="28"/>
                <w:szCs w:val="28"/>
              </w:rPr>
              <w:t>0</w:t>
            </w:r>
            <w:r w:rsidRPr="00047676">
              <w:rPr>
                <w:rFonts w:ascii="Times New Roman" w:eastAsia="Times New Roman" w:hAnsi="Times New Roman"/>
                <w:color w:val="000000"/>
                <w:sz w:val="28"/>
                <w:szCs w:val="28"/>
                <w:lang w:val="en-US"/>
              </w:rPr>
              <w:t xml:space="preserve"> минут</w:t>
            </w:r>
          </w:p>
        </w:tc>
      </w:tr>
      <w:tr w:rsidR="003A35D9" w:rsidRPr="00047676" w:rsidTr="003A35D9">
        <w:tc>
          <w:tcPr>
            <w:tcW w:w="2888" w:type="dxa"/>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3A35D9" w:rsidRPr="00047676" w:rsidRDefault="003A35D9" w:rsidP="003A35D9">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6-й</w:t>
            </w:r>
          </w:p>
        </w:tc>
        <w:tc>
          <w:tcPr>
            <w:tcW w:w="2708"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3A35D9" w:rsidRPr="00047676" w:rsidRDefault="003A35D9" w:rsidP="003A35D9">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lang w:val="en-US"/>
              </w:rPr>
              <w:t>13:</w:t>
            </w:r>
            <w:r w:rsidRPr="00047676">
              <w:rPr>
                <w:rFonts w:ascii="Times New Roman" w:eastAsia="Times New Roman" w:hAnsi="Times New Roman"/>
                <w:color w:val="000000"/>
                <w:sz w:val="28"/>
                <w:szCs w:val="28"/>
              </w:rPr>
              <w:t>15</w:t>
            </w:r>
            <w:r w:rsidRPr="00047676">
              <w:rPr>
                <w:rFonts w:ascii="Times New Roman" w:eastAsia="Times New Roman" w:hAnsi="Times New Roman"/>
                <w:color w:val="000000"/>
                <w:sz w:val="28"/>
                <w:szCs w:val="28"/>
                <w:lang w:val="en-US"/>
              </w:rPr>
              <w:t>–14:</w:t>
            </w:r>
            <w:r w:rsidRPr="00047676">
              <w:rPr>
                <w:rFonts w:ascii="Times New Roman" w:eastAsia="Times New Roman" w:hAnsi="Times New Roman"/>
                <w:color w:val="000000"/>
                <w:sz w:val="28"/>
                <w:szCs w:val="28"/>
              </w:rPr>
              <w:t>00</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3A35D9" w:rsidRPr="00047676" w:rsidRDefault="003A35D9" w:rsidP="003A35D9">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1</w:t>
            </w:r>
            <w:r w:rsidRPr="00047676">
              <w:rPr>
                <w:rFonts w:ascii="Times New Roman" w:eastAsia="Times New Roman" w:hAnsi="Times New Roman"/>
                <w:color w:val="000000"/>
                <w:sz w:val="28"/>
                <w:szCs w:val="28"/>
              </w:rPr>
              <w:t>0</w:t>
            </w:r>
            <w:r w:rsidRPr="00047676">
              <w:rPr>
                <w:rFonts w:ascii="Times New Roman" w:eastAsia="Times New Roman" w:hAnsi="Times New Roman"/>
                <w:color w:val="000000"/>
                <w:sz w:val="28"/>
                <w:szCs w:val="28"/>
                <w:lang w:val="en-US"/>
              </w:rPr>
              <w:t xml:space="preserve"> минут</w:t>
            </w:r>
          </w:p>
        </w:tc>
      </w:tr>
      <w:tr w:rsidR="003A35D9" w:rsidRPr="00047676" w:rsidTr="003A35D9">
        <w:tc>
          <w:tcPr>
            <w:tcW w:w="2888" w:type="dxa"/>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3A35D9" w:rsidRPr="00047676" w:rsidRDefault="003A35D9" w:rsidP="003A35D9">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7-й</w:t>
            </w:r>
          </w:p>
        </w:tc>
        <w:tc>
          <w:tcPr>
            <w:tcW w:w="2708"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3A35D9" w:rsidRPr="00047676" w:rsidRDefault="003A35D9" w:rsidP="003A35D9">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14:</w:t>
            </w:r>
            <w:r w:rsidRPr="00047676">
              <w:rPr>
                <w:rFonts w:ascii="Times New Roman" w:eastAsia="Times New Roman" w:hAnsi="Times New Roman"/>
                <w:color w:val="000000"/>
                <w:sz w:val="28"/>
                <w:szCs w:val="28"/>
              </w:rPr>
              <w:t>1</w:t>
            </w:r>
            <w:r w:rsidRPr="00047676">
              <w:rPr>
                <w:rFonts w:ascii="Times New Roman" w:eastAsia="Times New Roman" w:hAnsi="Times New Roman"/>
                <w:color w:val="000000"/>
                <w:sz w:val="28"/>
                <w:szCs w:val="28"/>
                <w:lang w:val="en-US"/>
              </w:rPr>
              <w:t>0–15</w:t>
            </w:r>
            <w:r w:rsidRPr="00047676">
              <w:rPr>
                <w:rFonts w:ascii="Times New Roman" w:eastAsia="Times New Roman" w:hAnsi="Times New Roman"/>
                <w:color w:val="000000"/>
                <w:sz w:val="28"/>
                <w:szCs w:val="28"/>
              </w:rPr>
              <w:t>.5</w:t>
            </w:r>
            <w:r w:rsidRPr="00047676">
              <w:rPr>
                <w:rFonts w:ascii="Times New Roman" w:eastAsia="Times New Roman" w:hAnsi="Times New Roman"/>
                <w:color w:val="000000"/>
                <w:sz w:val="28"/>
                <w:szCs w:val="28"/>
                <w:lang w:val="en-US"/>
              </w:rPr>
              <w:t>5</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3A35D9" w:rsidRPr="00047676" w:rsidRDefault="003A35D9" w:rsidP="003A35D9">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w:t>
            </w:r>
          </w:p>
        </w:tc>
      </w:tr>
      <w:tr w:rsidR="003A35D9" w:rsidRPr="00047676" w:rsidTr="003A35D9">
        <w:tc>
          <w:tcPr>
            <w:tcW w:w="0" w:type="auto"/>
            <w:gridSpan w:val="3"/>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3A35D9" w:rsidRPr="00047676" w:rsidRDefault="003A35D9" w:rsidP="003A35D9">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Перерыв между уроками и занятиями внеурочной деятельности – 30 минут</w:t>
            </w:r>
          </w:p>
        </w:tc>
      </w:tr>
      <w:tr w:rsidR="003A35D9" w:rsidRPr="00047676" w:rsidTr="003A35D9">
        <w:tc>
          <w:tcPr>
            <w:tcW w:w="2888" w:type="dxa"/>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3A35D9" w:rsidRPr="00047676" w:rsidRDefault="003A35D9" w:rsidP="003A35D9">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Внеурочная деятельность</w:t>
            </w:r>
          </w:p>
        </w:tc>
        <w:tc>
          <w:tcPr>
            <w:tcW w:w="2708"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3A35D9" w:rsidRPr="00047676" w:rsidRDefault="003A35D9" w:rsidP="003A35D9">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С 15:45</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3A35D9" w:rsidRPr="00047676" w:rsidRDefault="003A35D9" w:rsidP="003A35D9">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w:t>
            </w:r>
          </w:p>
        </w:tc>
      </w:tr>
    </w:tbl>
    <w:p w:rsidR="003A35D9" w:rsidRPr="00047676" w:rsidRDefault="003A35D9" w:rsidP="003A35D9">
      <w:pPr>
        <w:widowControl/>
        <w:spacing w:before="100" w:beforeAutospacing="1" w:after="100" w:afterAutospacing="1" w:line="240" w:lineRule="auto"/>
        <w:rPr>
          <w:rFonts w:ascii="Times New Roman" w:eastAsia="Times New Roman" w:hAnsi="Times New Roman"/>
          <w:sz w:val="28"/>
          <w:szCs w:val="28"/>
          <w:lang w:val="en-US"/>
        </w:rPr>
      </w:pPr>
    </w:p>
    <w:p w:rsidR="003A35D9" w:rsidRPr="00047676" w:rsidRDefault="003A35D9">
      <w:pPr>
        <w:spacing w:after="0" w:line="336" w:lineRule="auto"/>
        <w:ind w:firstLine="709"/>
        <w:jc w:val="both"/>
        <w:rPr>
          <w:rFonts w:ascii="Times New Roman" w:eastAsia="Times New Roman" w:hAnsi="Times New Roman"/>
          <w:color w:val="000000"/>
          <w:sz w:val="28"/>
          <w:szCs w:val="28"/>
          <w:lang w:eastAsia="ru-RU"/>
        </w:rPr>
      </w:pPr>
    </w:p>
    <w:p w:rsidR="003A35D9" w:rsidRPr="00047676" w:rsidRDefault="003A35D9">
      <w:pPr>
        <w:spacing w:after="0" w:line="336" w:lineRule="auto"/>
        <w:ind w:firstLine="709"/>
        <w:jc w:val="both"/>
        <w:rPr>
          <w:rFonts w:ascii="Times New Roman" w:eastAsia="Times New Roman" w:hAnsi="Times New Roman"/>
          <w:color w:val="000000"/>
          <w:sz w:val="28"/>
          <w:szCs w:val="28"/>
          <w:lang w:eastAsia="ru-RU"/>
        </w:rPr>
      </w:pPr>
    </w:p>
    <w:p w:rsidR="00047676" w:rsidRPr="00047676" w:rsidRDefault="003A35D9" w:rsidP="00047676">
      <w:pPr>
        <w:jc w:val="center"/>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eastAsia="ru-RU"/>
        </w:rPr>
        <w:t>134.1. Федеральный календарный план воспитательной работы является единым для образовательных организаций</w:t>
      </w:r>
      <w:r w:rsidR="00E616C2" w:rsidRPr="00047676">
        <w:rPr>
          <w:rFonts w:ascii="Times New Roman" w:eastAsia="Times New Roman" w:hAnsi="Times New Roman"/>
          <w:color w:val="000000"/>
          <w:sz w:val="28"/>
          <w:szCs w:val="28"/>
          <w:lang w:eastAsia="ru-RU"/>
        </w:rPr>
        <w:t xml:space="preserve">. </w:t>
      </w:r>
      <w:r w:rsidR="00047676" w:rsidRPr="00047676">
        <w:rPr>
          <w:rFonts w:ascii="Times New Roman" w:eastAsia="Times New Roman" w:hAnsi="Times New Roman"/>
          <w:b/>
          <w:bCs/>
          <w:color w:val="000000"/>
          <w:sz w:val="28"/>
          <w:szCs w:val="28"/>
          <w:lang w:val="en-US"/>
        </w:rPr>
        <w:t>Календарный план воспитательной работы СОО</w:t>
      </w:r>
    </w:p>
    <w:tbl>
      <w:tblPr>
        <w:tblW w:w="0" w:type="auto"/>
        <w:tblLook w:val="0600" w:firstRow="0" w:lastRow="0" w:firstColumn="0" w:lastColumn="0" w:noHBand="1" w:noVBand="1"/>
      </w:tblPr>
      <w:tblGrid>
        <w:gridCol w:w="3740"/>
        <w:gridCol w:w="1119"/>
        <w:gridCol w:w="2440"/>
        <w:gridCol w:w="3057"/>
      </w:tblGrid>
      <w:tr w:rsidR="00047676" w:rsidRPr="00047676" w:rsidTr="0004767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b/>
                <w:bCs/>
                <w:color w:val="000000"/>
                <w:sz w:val="28"/>
                <w:szCs w:val="28"/>
                <w:lang w:val="en-US"/>
              </w:rPr>
              <w:t>Дела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b/>
                <w:bCs/>
                <w:color w:val="000000"/>
                <w:sz w:val="28"/>
                <w:szCs w:val="28"/>
                <w:lang w:val="en-US"/>
              </w:rPr>
              <w:t>Классы</w:t>
            </w:r>
          </w:p>
        </w:tc>
        <w:tc>
          <w:tcPr>
            <w:tcW w:w="218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b/>
                <w:bCs/>
                <w:color w:val="000000"/>
                <w:sz w:val="28"/>
                <w:szCs w:val="28"/>
                <w:lang w:val="en-US"/>
              </w:rPr>
              <w:t>Ориентировочное время проведения</w:t>
            </w:r>
          </w:p>
        </w:tc>
        <w:tc>
          <w:tcPr>
            <w:tcW w:w="30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b/>
                <w:bCs/>
                <w:color w:val="000000"/>
                <w:sz w:val="28"/>
                <w:szCs w:val="28"/>
                <w:lang w:val="en-US"/>
              </w:rPr>
              <w:t>Ответственные</w:t>
            </w:r>
          </w:p>
        </w:tc>
      </w:tr>
      <w:tr w:rsidR="00047676" w:rsidRPr="00047676" w:rsidTr="00047676">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b/>
                <w:bCs/>
                <w:color w:val="252525"/>
                <w:spacing w:val="-2"/>
                <w:sz w:val="28"/>
                <w:szCs w:val="28"/>
                <w:lang w:val="en-US"/>
              </w:rPr>
              <w:t>КЛАССНОЕ РУКОВОДСТВО</w:t>
            </w:r>
          </w:p>
        </w:tc>
      </w:tr>
      <w:tr w:rsidR="00047676" w:rsidRPr="00047676" w:rsidTr="00047676">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b/>
                <w:bCs/>
                <w:color w:val="000000"/>
                <w:sz w:val="28"/>
                <w:szCs w:val="28"/>
                <w:lang w:val="en-US"/>
              </w:rPr>
              <w:t>Работа с классным коллективом</w:t>
            </w:r>
          </w:p>
        </w:tc>
      </w:tr>
      <w:tr w:rsidR="00047676" w:rsidRPr="00047676" w:rsidTr="0004767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rPr>
            </w:pPr>
            <w:r w:rsidRPr="00047676">
              <w:rPr>
                <w:rFonts w:ascii="Times New Roman" w:eastAsia="Times New Roman" w:hAnsi="Times New Roman"/>
                <w:color w:val="000000"/>
                <w:sz w:val="28"/>
                <w:szCs w:val="28"/>
              </w:rPr>
              <w:t>Внеурочное занятие «Разговоры о важном»</w:t>
            </w:r>
            <w:r w:rsidRPr="00047676">
              <w:rPr>
                <w:rFonts w:ascii="Times New Roman" w:eastAsia="Times New Roman" w:hAnsi="Times New Roman"/>
                <w:color w:val="000000"/>
                <w:sz w:val="28"/>
                <w:szCs w:val="28"/>
                <w:lang w:val="en-US"/>
              </w:rPr>
              <w:t>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color w:val="000000"/>
                <w:sz w:val="28"/>
                <w:szCs w:val="28"/>
                <w:lang w:val="en-US"/>
              </w:rPr>
              <w:t>10–11-е</w:t>
            </w:r>
          </w:p>
        </w:tc>
        <w:tc>
          <w:tcPr>
            <w:tcW w:w="218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color w:val="000000"/>
                <w:sz w:val="28"/>
                <w:szCs w:val="28"/>
                <w:lang w:val="en-US"/>
              </w:rPr>
              <w:t>Каждый понедельник</w:t>
            </w:r>
          </w:p>
        </w:tc>
        <w:tc>
          <w:tcPr>
            <w:tcW w:w="30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color w:val="000000"/>
                <w:sz w:val="28"/>
                <w:szCs w:val="28"/>
                <w:lang w:val="en-US"/>
              </w:rPr>
              <w:t>Классные руководители</w:t>
            </w:r>
          </w:p>
        </w:tc>
      </w:tr>
      <w:tr w:rsidR="00047676" w:rsidRPr="00047676" w:rsidTr="0004767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color w:val="000000"/>
                <w:sz w:val="28"/>
                <w:szCs w:val="28"/>
                <w:lang w:val="en-US"/>
              </w:rPr>
              <w:t>Тематические классные часы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color w:val="000000"/>
                <w:sz w:val="28"/>
                <w:szCs w:val="28"/>
                <w:lang w:val="en-US"/>
              </w:rPr>
              <w:t>10–11-е</w:t>
            </w:r>
          </w:p>
        </w:tc>
        <w:tc>
          <w:tcPr>
            <w:tcW w:w="218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rPr>
            </w:pPr>
            <w:r w:rsidRPr="00047676">
              <w:rPr>
                <w:rFonts w:ascii="Times New Roman" w:eastAsia="Times New Roman" w:hAnsi="Times New Roman"/>
                <w:color w:val="000000"/>
                <w:sz w:val="28"/>
                <w:szCs w:val="28"/>
              </w:rPr>
              <w:t>Согласно планам работы классных руководителей</w:t>
            </w:r>
          </w:p>
        </w:tc>
        <w:tc>
          <w:tcPr>
            <w:tcW w:w="30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color w:val="000000"/>
                <w:sz w:val="28"/>
                <w:szCs w:val="28"/>
                <w:lang w:val="en-US"/>
              </w:rPr>
              <w:t>Классные руководители</w:t>
            </w:r>
          </w:p>
        </w:tc>
      </w:tr>
      <w:tr w:rsidR="00047676" w:rsidRPr="00047676" w:rsidTr="0004767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rPr>
            </w:pPr>
            <w:r w:rsidRPr="00047676">
              <w:rPr>
                <w:rFonts w:ascii="Times New Roman" w:eastAsia="Times New Roman" w:hAnsi="Times New Roman"/>
                <w:color w:val="000000"/>
                <w:sz w:val="28"/>
                <w:szCs w:val="28"/>
              </w:rPr>
              <w:t>Организационные и деловые классные часы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color w:val="000000"/>
                <w:sz w:val="28"/>
                <w:szCs w:val="28"/>
                <w:lang w:val="en-US"/>
              </w:rPr>
              <w:t>10–11-е</w:t>
            </w:r>
          </w:p>
        </w:tc>
        <w:tc>
          <w:tcPr>
            <w:tcW w:w="218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rPr>
            </w:pPr>
            <w:r w:rsidRPr="00047676">
              <w:rPr>
                <w:rFonts w:ascii="Times New Roman" w:eastAsia="Times New Roman" w:hAnsi="Times New Roman"/>
                <w:color w:val="000000"/>
                <w:sz w:val="28"/>
                <w:szCs w:val="28"/>
              </w:rPr>
              <w:t>Согласно планам работы классных руководителей</w:t>
            </w:r>
          </w:p>
        </w:tc>
        <w:tc>
          <w:tcPr>
            <w:tcW w:w="30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color w:val="000000"/>
                <w:sz w:val="28"/>
                <w:szCs w:val="28"/>
                <w:lang w:val="en-US"/>
              </w:rPr>
              <w:t>Классные руководители</w:t>
            </w:r>
          </w:p>
        </w:tc>
      </w:tr>
      <w:tr w:rsidR="00047676" w:rsidRPr="00047676" w:rsidTr="0004767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color w:val="000000"/>
                <w:sz w:val="28"/>
                <w:szCs w:val="28"/>
                <w:lang w:val="en-US"/>
              </w:rPr>
              <w:t xml:space="preserve">Классные коллективные творческие дела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color w:val="000000"/>
                <w:sz w:val="28"/>
                <w:szCs w:val="28"/>
                <w:lang w:val="en-US"/>
              </w:rPr>
              <w:t>10–11-е</w:t>
            </w:r>
          </w:p>
        </w:tc>
        <w:tc>
          <w:tcPr>
            <w:tcW w:w="218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rPr>
            </w:pPr>
            <w:r w:rsidRPr="00047676">
              <w:rPr>
                <w:rFonts w:ascii="Times New Roman" w:eastAsia="Times New Roman" w:hAnsi="Times New Roman"/>
                <w:color w:val="000000"/>
                <w:sz w:val="28"/>
                <w:szCs w:val="28"/>
              </w:rPr>
              <w:t>Согласно планам ВР классных руководителей</w:t>
            </w:r>
          </w:p>
        </w:tc>
        <w:tc>
          <w:tcPr>
            <w:tcW w:w="30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color w:val="000000"/>
                <w:sz w:val="28"/>
                <w:szCs w:val="28"/>
                <w:lang w:val="en-US"/>
              </w:rPr>
              <w:t xml:space="preserve">Классные руководители </w:t>
            </w:r>
          </w:p>
        </w:tc>
      </w:tr>
      <w:tr w:rsidR="00047676" w:rsidRPr="00047676" w:rsidTr="0004767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rPr>
            </w:pPr>
            <w:r w:rsidRPr="00047676">
              <w:rPr>
                <w:rFonts w:ascii="Times New Roman" w:eastAsia="Times New Roman" w:hAnsi="Times New Roman"/>
                <w:color w:val="000000"/>
                <w:sz w:val="28"/>
                <w:szCs w:val="28"/>
              </w:rPr>
              <w:t>Подготовка к участию в общешкольных ключевых делах</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color w:val="000000"/>
                <w:sz w:val="28"/>
                <w:szCs w:val="28"/>
                <w:lang w:val="en-US"/>
              </w:rPr>
              <w:t>10–11-е</w:t>
            </w:r>
          </w:p>
        </w:tc>
        <w:tc>
          <w:tcPr>
            <w:tcW w:w="218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rPr>
            </w:pPr>
            <w:r w:rsidRPr="00047676">
              <w:rPr>
                <w:rFonts w:ascii="Times New Roman" w:eastAsia="Times New Roman" w:hAnsi="Times New Roman"/>
                <w:color w:val="000000"/>
                <w:sz w:val="28"/>
                <w:szCs w:val="28"/>
              </w:rPr>
              <w:t>Согласно плану «Ключевые общешкольные дела»</w:t>
            </w:r>
          </w:p>
        </w:tc>
        <w:tc>
          <w:tcPr>
            <w:tcW w:w="30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color w:val="000000"/>
                <w:sz w:val="28"/>
                <w:szCs w:val="28"/>
                <w:lang w:val="en-US"/>
              </w:rPr>
              <w:t xml:space="preserve">Классные руководители </w:t>
            </w:r>
          </w:p>
        </w:tc>
      </w:tr>
      <w:tr w:rsidR="00047676" w:rsidRPr="00047676" w:rsidTr="0004767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color w:val="000000"/>
                <w:sz w:val="28"/>
                <w:szCs w:val="28"/>
                <w:lang w:val="en-US"/>
              </w:rPr>
              <w:t>Экскурсии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color w:val="000000"/>
                <w:sz w:val="28"/>
                <w:szCs w:val="28"/>
                <w:lang w:val="en-US"/>
              </w:rPr>
              <w:t>10–11-е</w:t>
            </w:r>
          </w:p>
        </w:tc>
        <w:tc>
          <w:tcPr>
            <w:tcW w:w="218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rPr>
            </w:pPr>
            <w:r w:rsidRPr="00047676">
              <w:rPr>
                <w:rFonts w:ascii="Times New Roman" w:eastAsia="Times New Roman" w:hAnsi="Times New Roman"/>
                <w:color w:val="000000"/>
                <w:sz w:val="28"/>
                <w:szCs w:val="28"/>
              </w:rPr>
              <w:t>Не менее одного раза в триместр</w:t>
            </w:r>
          </w:p>
        </w:tc>
        <w:tc>
          <w:tcPr>
            <w:tcW w:w="30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Классные руководители</w:t>
            </w:r>
          </w:p>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 xml:space="preserve">Родительские комитеты </w:t>
            </w:r>
          </w:p>
        </w:tc>
      </w:tr>
      <w:tr w:rsidR="00047676" w:rsidRPr="00047676" w:rsidTr="0004767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Изучение динамики развития классного коллектива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color w:val="000000"/>
                <w:sz w:val="28"/>
                <w:szCs w:val="28"/>
                <w:lang w:val="en-US"/>
              </w:rPr>
              <w:t>10–11-е</w:t>
            </w:r>
          </w:p>
        </w:tc>
        <w:tc>
          <w:tcPr>
            <w:tcW w:w="218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В течение учебного года</w:t>
            </w:r>
          </w:p>
        </w:tc>
        <w:tc>
          <w:tcPr>
            <w:tcW w:w="30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color w:val="000000"/>
                <w:sz w:val="28"/>
                <w:szCs w:val="28"/>
                <w:lang w:val="en-US"/>
              </w:rPr>
              <w:t xml:space="preserve">Классные руководители </w:t>
            </w:r>
          </w:p>
        </w:tc>
      </w:tr>
      <w:tr w:rsidR="00047676" w:rsidRPr="00047676" w:rsidTr="0004767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color w:val="000000"/>
                <w:sz w:val="28"/>
                <w:szCs w:val="28"/>
                <w:lang w:val="en-US"/>
              </w:rPr>
              <w:t>Адаптация десятиклассников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color w:val="000000"/>
                <w:sz w:val="28"/>
                <w:szCs w:val="28"/>
                <w:lang w:val="en-US"/>
              </w:rPr>
              <w:t>10-е</w:t>
            </w:r>
          </w:p>
        </w:tc>
        <w:tc>
          <w:tcPr>
            <w:tcW w:w="218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color w:val="000000"/>
                <w:sz w:val="28"/>
                <w:szCs w:val="28"/>
                <w:lang w:val="en-US"/>
              </w:rPr>
              <w:t>В течение учебного года</w:t>
            </w:r>
          </w:p>
        </w:tc>
        <w:tc>
          <w:tcPr>
            <w:tcW w:w="30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Классные руководители 10-х классов</w:t>
            </w:r>
          </w:p>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Педагог-психолог</w:t>
            </w:r>
          </w:p>
        </w:tc>
      </w:tr>
      <w:tr w:rsidR="00047676" w:rsidRPr="00047676" w:rsidTr="00047676">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b/>
                <w:bCs/>
                <w:color w:val="000000"/>
                <w:sz w:val="28"/>
                <w:szCs w:val="28"/>
                <w:lang w:val="en-US"/>
              </w:rPr>
              <w:t>Индивидуальная работа с обучающимися</w:t>
            </w:r>
          </w:p>
        </w:tc>
      </w:tr>
      <w:tr w:rsidR="00047676" w:rsidRPr="00047676" w:rsidTr="0004767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color w:val="000000"/>
                <w:sz w:val="28"/>
                <w:szCs w:val="28"/>
                <w:lang w:val="en-US"/>
              </w:rPr>
              <w:t xml:space="preserve">Индивидуальные беседы с обучающимися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color w:val="000000"/>
                <w:sz w:val="28"/>
                <w:szCs w:val="28"/>
                <w:lang w:val="en-US"/>
              </w:rPr>
              <w:t>10–11-е</w:t>
            </w:r>
          </w:p>
        </w:tc>
        <w:tc>
          <w:tcPr>
            <w:tcW w:w="218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color w:val="000000"/>
                <w:sz w:val="28"/>
                <w:szCs w:val="28"/>
                <w:lang w:val="en-US"/>
              </w:rPr>
              <w:t>По мере необходимости</w:t>
            </w:r>
          </w:p>
        </w:tc>
        <w:tc>
          <w:tcPr>
            <w:tcW w:w="30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color w:val="000000"/>
                <w:sz w:val="28"/>
                <w:szCs w:val="28"/>
                <w:lang w:val="en-US"/>
              </w:rPr>
              <w:t xml:space="preserve"> Классные руководители </w:t>
            </w:r>
          </w:p>
        </w:tc>
      </w:tr>
      <w:tr w:rsidR="00047676" w:rsidRPr="00047676" w:rsidTr="0004767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rPr>
            </w:pPr>
            <w:r w:rsidRPr="00047676">
              <w:rPr>
                <w:rFonts w:ascii="Times New Roman" w:eastAsia="Times New Roman" w:hAnsi="Times New Roman"/>
                <w:color w:val="000000"/>
                <w:sz w:val="28"/>
                <w:szCs w:val="28"/>
              </w:rPr>
              <w:t>Адаптация вновь прибывших обучающихся в классе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color w:val="000000"/>
                <w:sz w:val="28"/>
                <w:szCs w:val="28"/>
                <w:lang w:val="en-US"/>
              </w:rPr>
              <w:t>10–11-е</w:t>
            </w:r>
          </w:p>
        </w:tc>
        <w:tc>
          <w:tcPr>
            <w:tcW w:w="218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Октябрь</w:t>
            </w:r>
          </w:p>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Январь</w:t>
            </w:r>
          </w:p>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Апрель</w:t>
            </w:r>
          </w:p>
        </w:tc>
        <w:tc>
          <w:tcPr>
            <w:tcW w:w="30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color w:val="000000"/>
                <w:sz w:val="28"/>
                <w:szCs w:val="28"/>
                <w:lang w:val="en-US"/>
              </w:rPr>
              <w:t xml:space="preserve">Классные руководители </w:t>
            </w:r>
          </w:p>
        </w:tc>
      </w:tr>
      <w:tr w:rsidR="00047676" w:rsidRPr="00047676" w:rsidTr="00047676">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b/>
                <w:bCs/>
                <w:color w:val="000000"/>
                <w:sz w:val="28"/>
                <w:szCs w:val="28"/>
                <w:lang w:val="en-US"/>
              </w:rPr>
              <w:t>Индивидуальная образовательная траектория</w:t>
            </w:r>
          </w:p>
        </w:tc>
      </w:tr>
      <w:tr w:rsidR="00047676" w:rsidRPr="00047676" w:rsidTr="0004767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rPr>
            </w:pPr>
            <w:r w:rsidRPr="00047676">
              <w:rPr>
                <w:rFonts w:ascii="Times New Roman" w:eastAsia="Times New Roman" w:hAnsi="Times New Roman"/>
                <w:color w:val="000000"/>
                <w:sz w:val="28"/>
                <w:szCs w:val="28"/>
              </w:rPr>
              <w:t xml:space="preserve"> Ведение портфолио с обучающимися класса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color w:val="000000"/>
                <w:sz w:val="28"/>
                <w:szCs w:val="28"/>
                <w:lang w:val="en-US"/>
              </w:rPr>
              <w:t>10–11-е</w:t>
            </w:r>
          </w:p>
        </w:tc>
        <w:tc>
          <w:tcPr>
            <w:tcW w:w="218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color w:val="000000"/>
                <w:sz w:val="28"/>
                <w:szCs w:val="28"/>
                <w:lang w:val="en-US"/>
              </w:rPr>
              <w:t xml:space="preserve"> В течение года</w:t>
            </w:r>
          </w:p>
        </w:tc>
        <w:tc>
          <w:tcPr>
            <w:tcW w:w="30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color w:val="000000"/>
                <w:sz w:val="28"/>
                <w:szCs w:val="28"/>
                <w:lang w:val="en-US"/>
              </w:rPr>
              <w:t xml:space="preserve"> Классные руководители</w:t>
            </w:r>
          </w:p>
        </w:tc>
      </w:tr>
      <w:tr w:rsidR="00047676" w:rsidRPr="00047676" w:rsidTr="00047676">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rPr>
            </w:pPr>
            <w:r w:rsidRPr="00047676">
              <w:rPr>
                <w:rFonts w:ascii="Times New Roman" w:eastAsia="Times New Roman" w:hAnsi="Times New Roman"/>
                <w:b/>
                <w:bCs/>
                <w:color w:val="000000"/>
                <w:sz w:val="28"/>
                <w:szCs w:val="28"/>
              </w:rPr>
              <w:t>Работа с учителями-предметниками в классе</w:t>
            </w:r>
          </w:p>
        </w:tc>
      </w:tr>
      <w:tr w:rsidR="00047676" w:rsidRPr="00047676" w:rsidTr="0004767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rPr>
            </w:pPr>
            <w:r w:rsidRPr="00047676">
              <w:rPr>
                <w:rFonts w:ascii="Times New Roman" w:eastAsia="Times New Roman" w:hAnsi="Times New Roman"/>
                <w:color w:val="000000"/>
                <w:sz w:val="28"/>
                <w:szCs w:val="28"/>
              </w:rPr>
              <w:t>Консультации с учителями-предметниками (соблюдение единых требований в воспитании, предупреждение и разрешение конфликтов)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color w:val="000000"/>
                <w:sz w:val="28"/>
                <w:szCs w:val="28"/>
                <w:lang w:val="en-US"/>
              </w:rPr>
              <w:t>10–11-е</w:t>
            </w:r>
          </w:p>
        </w:tc>
        <w:tc>
          <w:tcPr>
            <w:tcW w:w="218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color w:val="000000"/>
                <w:sz w:val="28"/>
                <w:szCs w:val="28"/>
                <w:lang w:val="en-US"/>
              </w:rPr>
              <w:t>Еженедельно</w:t>
            </w:r>
          </w:p>
        </w:tc>
        <w:tc>
          <w:tcPr>
            <w:tcW w:w="30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 xml:space="preserve"> Классные руководители </w:t>
            </w:r>
          </w:p>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Учителя-предметники</w:t>
            </w:r>
          </w:p>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Педагоги внеурочной деятельности</w:t>
            </w:r>
          </w:p>
        </w:tc>
      </w:tr>
      <w:tr w:rsidR="00047676" w:rsidRPr="00047676" w:rsidTr="0004767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color w:val="000000"/>
                <w:sz w:val="28"/>
                <w:szCs w:val="28"/>
                <w:lang w:val="en-US"/>
              </w:rPr>
              <w:t>Малый педсовет «Адаптация десятиклассников»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color w:val="000000"/>
                <w:sz w:val="28"/>
                <w:szCs w:val="28"/>
                <w:lang w:val="en-US"/>
              </w:rPr>
              <w:t>10-е</w:t>
            </w:r>
          </w:p>
        </w:tc>
        <w:tc>
          <w:tcPr>
            <w:tcW w:w="218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color w:val="000000"/>
                <w:sz w:val="28"/>
                <w:szCs w:val="28"/>
                <w:lang w:val="en-US"/>
              </w:rPr>
              <w:t>Октябрь</w:t>
            </w:r>
          </w:p>
        </w:tc>
        <w:tc>
          <w:tcPr>
            <w:tcW w:w="30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Классные руководители 10-х классов</w:t>
            </w:r>
          </w:p>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Учителя-предметники</w:t>
            </w:r>
          </w:p>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p>
        </w:tc>
      </w:tr>
      <w:tr w:rsidR="00047676" w:rsidRPr="00047676" w:rsidTr="00047676">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rPr>
            </w:pPr>
            <w:r w:rsidRPr="00047676">
              <w:rPr>
                <w:rFonts w:ascii="Times New Roman" w:eastAsia="Times New Roman" w:hAnsi="Times New Roman"/>
                <w:b/>
                <w:bCs/>
                <w:color w:val="000000"/>
                <w:sz w:val="28"/>
                <w:szCs w:val="28"/>
              </w:rPr>
              <w:t>Работа с родителями обучающихся или их законными представителями</w:t>
            </w:r>
          </w:p>
        </w:tc>
      </w:tr>
      <w:tr w:rsidR="00047676" w:rsidRPr="00047676" w:rsidTr="0004767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rPr>
            </w:pPr>
            <w:r w:rsidRPr="00047676">
              <w:rPr>
                <w:rFonts w:ascii="Times New Roman" w:eastAsia="Times New Roman" w:hAnsi="Times New Roman"/>
                <w:color w:val="000000"/>
                <w:sz w:val="28"/>
                <w:szCs w:val="28"/>
              </w:rPr>
              <w:t>Встреча с родительским активом класса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10–11-е</w:t>
            </w:r>
          </w:p>
        </w:tc>
        <w:tc>
          <w:tcPr>
            <w:tcW w:w="218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Один раз в триместр</w:t>
            </w:r>
          </w:p>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p>
        </w:tc>
        <w:tc>
          <w:tcPr>
            <w:tcW w:w="30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 xml:space="preserve">Классные руководители </w:t>
            </w:r>
          </w:p>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Родительский актив</w:t>
            </w:r>
          </w:p>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Администрация школы (по требованию)</w:t>
            </w:r>
          </w:p>
        </w:tc>
      </w:tr>
      <w:tr w:rsidR="00047676" w:rsidRPr="00047676" w:rsidTr="0004767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color w:val="000000"/>
                <w:sz w:val="28"/>
                <w:szCs w:val="28"/>
                <w:lang w:val="en-US"/>
              </w:rPr>
              <w:t>Цикл встреч «Путь самоопределения»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color w:val="000000"/>
                <w:sz w:val="28"/>
                <w:szCs w:val="28"/>
                <w:lang w:val="en-US"/>
              </w:rPr>
              <w:t>10–11-е</w:t>
            </w:r>
          </w:p>
        </w:tc>
        <w:tc>
          <w:tcPr>
            <w:tcW w:w="218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color w:val="000000"/>
                <w:sz w:val="28"/>
                <w:szCs w:val="28"/>
                <w:lang w:val="en-US"/>
              </w:rPr>
              <w:t>Один раз в триместр</w:t>
            </w:r>
          </w:p>
        </w:tc>
        <w:tc>
          <w:tcPr>
            <w:tcW w:w="30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Классные руководители</w:t>
            </w:r>
          </w:p>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 xml:space="preserve">Родители </w:t>
            </w:r>
          </w:p>
        </w:tc>
      </w:tr>
      <w:tr w:rsidR="00047676" w:rsidRPr="00047676" w:rsidTr="0004767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color w:val="000000"/>
                <w:sz w:val="28"/>
                <w:szCs w:val="28"/>
                <w:lang w:val="en-US"/>
              </w:rPr>
              <w:t>Классные родительские собрания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color w:val="000000"/>
                <w:sz w:val="28"/>
                <w:szCs w:val="28"/>
                <w:lang w:val="en-US"/>
              </w:rPr>
              <w:t>10–11-е</w:t>
            </w:r>
          </w:p>
        </w:tc>
        <w:tc>
          <w:tcPr>
            <w:tcW w:w="218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rPr>
            </w:pPr>
            <w:r w:rsidRPr="00047676">
              <w:rPr>
                <w:rFonts w:ascii="Times New Roman" w:eastAsia="Times New Roman" w:hAnsi="Times New Roman"/>
                <w:color w:val="000000"/>
                <w:sz w:val="28"/>
                <w:szCs w:val="28"/>
              </w:rPr>
              <w:t>Согласно плану ВР классных руководителей</w:t>
            </w:r>
          </w:p>
        </w:tc>
        <w:tc>
          <w:tcPr>
            <w:tcW w:w="30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Классные руководители</w:t>
            </w:r>
            <w:r w:rsidRPr="00047676">
              <w:rPr>
                <w:rFonts w:ascii="Times New Roman" w:eastAsia="Times New Roman" w:hAnsi="Times New Roman"/>
                <w:color w:val="000000"/>
                <w:sz w:val="28"/>
                <w:szCs w:val="28"/>
                <w:lang w:val="en-US"/>
              </w:rPr>
              <w:t> </w:t>
            </w:r>
          </w:p>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Администрация школы (по требованию)</w:t>
            </w:r>
          </w:p>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Управляющий совет школы</w:t>
            </w:r>
          </w:p>
        </w:tc>
      </w:tr>
      <w:tr w:rsidR="00047676" w:rsidRPr="00047676" w:rsidTr="00047676">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b/>
                <w:bCs/>
                <w:color w:val="252525"/>
                <w:spacing w:val="-2"/>
                <w:sz w:val="28"/>
                <w:szCs w:val="28"/>
                <w:lang w:val="en-US"/>
              </w:rPr>
              <w:t>УРОЧНАЯ ДЕЯТЕЛЬНОСТЬ</w:t>
            </w:r>
          </w:p>
        </w:tc>
      </w:tr>
      <w:tr w:rsidR="00047676" w:rsidRPr="00047676" w:rsidTr="0004767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rPr>
            </w:pPr>
            <w:r w:rsidRPr="00047676">
              <w:rPr>
                <w:rFonts w:ascii="Times New Roman" w:eastAsia="Times New Roman" w:hAnsi="Times New Roman"/>
                <w:color w:val="000000"/>
                <w:sz w:val="28"/>
                <w:szCs w:val="28"/>
              </w:rPr>
              <w:t>Визуальные образы (предметно-эстетическая среда, наглядная агитация школьных стендов предметной направленности)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color w:val="000000"/>
                <w:sz w:val="28"/>
                <w:szCs w:val="28"/>
                <w:lang w:val="en-US"/>
              </w:rPr>
              <w:t>10–11-е</w:t>
            </w:r>
          </w:p>
        </w:tc>
        <w:tc>
          <w:tcPr>
            <w:tcW w:w="218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color w:val="000000"/>
                <w:sz w:val="28"/>
                <w:szCs w:val="28"/>
                <w:lang w:val="en-US"/>
              </w:rPr>
              <w:t>В течение года</w:t>
            </w:r>
          </w:p>
        </w:tc>
        <w:tc>
          <w:tcPr>
            <w:tcW w:w="30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Учителя-предметники</w:t>
            </w:r>
          </w:p>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Замдиректора по УВР</w:t>
            </w:r>
          </w:p>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p>
        </w:tc>
      </w:tr>
      <w:tr w:rsidR="00047676" w:rsidRPr="00047676" w:rsidTr="0004767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color w:val="000000"/>
                <w:sz w:val="28"/>
                <w:szCs w:val="28"/>
                <w:lang w:val="en-US"/>
              </w:rPr>
              <w:t>Игровые формы учебной деятельности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color w:val="000000"/>
                <w:sz w:val="28"/>
                <w:szCs w:val="28"/>
                <w:lang w:val="en-US"/>
              </w:rPr>
              <w:t>10–11-е</w:t>
            </w:r>
          </w:p>
        </w:tc>
        <w:tc>
          <w:tcPr>
            <w:tcW w:w="218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color w:val="000000"/>
                <w:sz w:val="28"/>
                <w:szCs w:val="28"/>
                <w:lang w:val="en-US"/>
              </w:rPr>
              <w:t>В течение года</w:t>
            </w:r>
          </w:p>
        </w:tc>
        <w:tc>
          <w:tcPr>
            <w:tcW w:w="30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Учителя-предметники</w:t>
            </w:r>
          </w:p>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Замдиректора по УВР</w:t>
            </w:r>
          </w:p>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p>
        </w:tc>
      </w:tr>
      <w:tr w:rsidR="00047676" w:rsidRPr="00047676" w:rsidTr="0004767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Интерактивные формы учебной деятельности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10–11-е</w:t>
            </w:r>
          </w:p>
        </w:tc>
        <w:tc>
          <w:tcPr>
            <w:tcW w:w="218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color w:val="000000"/>
                <w:sz w:val="28"/>
                <w:szCs w:val="28"/>
                <w:lang w:val="en-US"/>
              </w:rPr>
              <w:t xml:space="preserve"> В течение года</w:t>
            </w:r>
          </w:p>
        </w:tc>
        <w:tc>
          <w:tcPr>
            <w:tcW w:w="30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Учителя-предметники</w:t>
            </w:r>
          </w:p>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Замдиректора по УВР</w:t>
            </w:r>
          </w:p>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p>
        </w:tc>
      </w:tr>
      <w:tr w:rsidR="00047676" w:rsidRPr="00047676" w:rsidTr="0004767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color w:val="000000"/>
                <w:sz w:val="28"/>
                <w:szCs w:val="28"/>
                <w:lang w:val="en-US"/>
              </w:rPr>
              <w:t>Содержание уроков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color w:val="000000"/>
                <w:sz w:val="28"/>
                <w:szCs w:val="28"/>
                <w:lang w:val="en-US"/>
              </w:rPr>
              <w:t>10–11-е</w:t>
            </w:r>
          </w:p>
        </w:tc>
        <w:tc>
          <w:tcPr>
            <w:tcW w:w="218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color w:val="000000"/>
                <w:sz w:val="28"/>
                <w:szCs w:val="28"/>
                <w:lang w:val="en-US"/>
              </w:rPr>
              <w:t>В течение года</w:t>
            </w:r>
          </w:p>
        </w:tc>
        <w:tc>
          <w:tcPr>
            <w:tcW w:w="30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Учителя-предметники</w:t>
            </w:r>
          </w:p>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Замдиректора по УВР</w:t>
            </w:r>
          </w:p>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Замдиректора по УВР</w:t>
            </w:r>
          </w:p>
        </w:tc>
      </w:tr>
      <w:tr w:rsidR="00047676" w:rsidRPr="00047676" w:rsidTr="0004767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color w:val="000000"/>
                <w:sz w:val="28"/>
                <w:szCs w:val="28"/>
                <w:lang w:val="en-US"/>
              </w:rPr>
              <w:t>&lt;...&gt;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color w:val="000000"/>
                <w:sz w:val="28"/>
                <w:szCs w:val="28"/>
                <w:lang w:val="en-US"/>
              </w:rPr>
              <w:t>&lt;...&gt;</w:t>
            </w:r>
          </w:p>
        </w:tc>
        <w:tc>
          <w:tcPr>
            <w:tcW w:w="218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color w:val="000000"/>
                <w:sz w:val="28"/>
                <w:szCs w:val="28"/>
                <w:lang w:val="en-US"/>
              </w:rPr>
              <w:t>&lt;...&gt;</w:t>
            </w:r>
          </w:p>
        </w:tc>
        <w:tc>
          <w:tcPr>
            <w:tcW w:w="30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color w:val="000000"/>
                <w:sz w:val="28"/>
                <w:szCs w:val="28"/>
                <w:lang w:val="en-US"/>
              </w:rPr>
              <w:t>&lt;...&gt;</w:t>
            </w:r>
          </w:p>
        </w:tc>
      </w:tr>
      <w:tr w:rsidR="00047676" w:rsidRPr="00047676" w:rsidTr="00047676">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b/>
                <w:bCs/>
                <w:color w:val="000000"/>
                <w:sz w:val="28"/>
                <w:szCs w:val="28"/>
                <w:lang w:val="en-US"/>
              </w:rPr>
              <w:t>Сентябрь</w:t>
            </w:r>
          </w:p>
        </w:tc>
      </w:tr>
      <w:tr w:rsidR="00047676" w:rsidRPr="00047676" w:rsidTr="0004767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День окончания Второй мировой войны.</w:t>
            </w:r>
          </w:p>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День солидарности в борьбе с терроризмом.</w:t>
            </w:r>
          </w:p>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Информационная минутка на уроках истории и обществознания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color w:val="000000"/>
                <w:sz w:val="28"/>
                <w:szCs w:val="28"/>
                <w:lang w:val="en-US"/>
              </w:rPr>
              <w:t>10–11-е</w:t>
            </w:r>
          </w:p>
        </w:tc>
        <w:tc>
          <w:tcPr>
            <w:tcW w:w="218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color w:val="000000"/>
                <w:sz w:val="28"/>
                <w:szCs w:val="28"/>
                <w:lang w:val="en-US"/>
              </w:rPr>
              <w:t>04.09–07.09</w:t>
            </w:r>
          </w:p>
        </w:tc>
        <w:tc>
          <w:tcPr>
            <w:tcW w:w="30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Учителя истории и обществознания</w:t>
            </w:r>
          </w:p>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Замдиректора по УВР</w:t>
            </w:r>
          </w:p>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rPr>
            </w:pPr>
          </w:p>
        </w:tc>
      </w:tr>
      <w:tr w:rsidR="00047676" w:rsidRPr="00047676" w:rsidTr="0004767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rPr>
            </w:pPr>
            <w:r w:rsidRPr="00047676">
              <w:rPr>
                <w:rFonts w:ascii="Times New Roman" w:eastAsia="Times New Roman" w:hAnsi="Times New Roman"/>
                <w:color w:val="000000"/>
                <w:sz w:val="28"/>
                <w:szCs w:val="28"/>
              </w:rPr>
              <w:t>Ко дню рождения писателя Алексея Константиновича Толстого (информационная минутка на уроках литературы)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color w:val="000000"/>
                <w:sz w:val="28"/>
                <w:szCs w:val="28"/>
                <w:lang w:val="en-US"/>
              </w:rPr>
              <w:t>10–11-е</w:t>
            </w:r>
          </w:p>
        </w:tc>
        <w:tc>
          <w:tcPr>
            <w:tcW w:w="218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color w:val="000000"/>
                <w:sz w:val="28"/>
                <w:szCs w:val="28"/>
                <w:lang w:val="en-US"/>
              </w:rPr>
              <w:t>05.09</w:t>
            </w:r>
          </w:p>
        </w:tc>
        <w:tc>
          <w:tcPr>
            <w:tcW w:w="30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Учителя русского языка и литературы</w:t>
            </w:r>
          </w:p>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Замдиректора по УВР</w:t>
            </w:r>
          </w:p>
        </w:tc>
      </w:tr>
      <w:tr w:rsidR="00047676" w:rsidRPr="00047676" w:rsidTr="0004767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rPr>
            </w:pPr>
            <w:r w:rsidRPr="00047676">
              <w:rPr>
                <w:rFonts w:ascii="Times New Roman" w:eastAsia="Times New Roman" w:hAnsi="Times New Roman"/>
                <w:color w:val="000000"/>
                <w:sz w:val="28"/>
                <w:szCs w:val="28"/>
              </w:rPr>
              <w:t>Ко дню Бородинского сражения (информационная минутка на уроках истории)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color w:val="000000"/>
                <w:sz w:val="28"/>
                <w:szCs w:val="28"/>
                <w:lang w:val="en-US"/>
              </w:rPr>
              <w:t>10–11-е</w:t>
            </w:r>
          </w:p>
        </w:tc>
        <w:tc>
          <w:tcPr>
            <w:tcW w:w="218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color w:val="000000"/>
                <w:sz w:val="28"/>
                <w:szCs w:val="28"/>
                <w:lang w:val="en-US"/>
              </w:rPr>
              <w:t>07.09</w:t>
            </w:r>
          </w:p>
        </w:tc>
        <w:tc>
          <w:tcPr>
            <w:tcW w:w="30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Классные руководители</w:t>
            </w:r>
          </w:p>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Учителя истории</w:t>
            </w:r>
          </w:p>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Замдиректора по УВР</w:t>
            </w:r>
          </w:p>
        </w:tc>
      </w:tr>
      <w:tr w:rsidR="00047676" w:rsidRPr="00047676" w:rsidTr="0004767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Международный день распространения грамотности (информационная минутка на уроке русского языка)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color w:val="000000"/>
                <w:sz w:val="28"/>
                <w:szCs w:val="28"/>
                <w:lang w:val="en-US"/>
              </w:rPr>
              <w:t>10–11-е</w:t>
            </w:r>
          </w:p>
        </w:tc>
        <w:tc>
          <w:tcPr>
            <w:tcW w:w="218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color w:val="000000"/>
                <w:sz w:val="28"/>
                <w:szCs w:val="28"/>
                <w:lang w:val="en-US"/>
              </w:rPr>
              <w:t>08.09</w:t>
            </w:r>
          </w:p>
        </w:tc>
        <w:tc>
          <w:tcPr>
            <w:tcW w:w="30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Учителя русского языка и литературы</w:t>
            </w:r>
          </w:p>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Замдиректора по УВР</w:t>
            </w:r>
          </w:p>
        </w:tc>
      </w:tr>
      <w:tr w:rsidR="00047676" w:rsidRPr="00047676" w:rsidTr="0004767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rPr>
            </w:pPr>
            <w:r w:rsidRPr="00047676">
              <w:rPr>
                <w:rFonts w:ascii="Times New Roman" w:eastAsia="Times New Roman" w:hAnsi="Times New Roman"/>
                <w:color w:val="000000"/>
                <w:sz w:val="28"/>
                <w:szCs w:val="28"/>
              </w:rPr>
              <w:t>Ко дню рождения русского ученого, писателя К.Э. Циолковского (информационная минутка на уроках физики, астрономии)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color w:val="000000"/>
                <w:sz w:val="28"/>
                <w:szCs w:val="28"/>
                <w:lang w:val="en-US"/>
              </w:rPr>
              <w:t>10–11-е</w:t>
            </w:r>
          </w:p>
        </w:tc>
        <w:tc>
          <w:tcPr>
            <w:tcW w:w="218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color w:val="000000"/>
                <w:sz w:val="28"/>
                <w:szCs w:val="28"/>
                <w:lang w:val="en-US"/>
              </w:rPr>
              <w:t>17.09</w:t>
            </w:r>
          </w:p>
        </w:tc>
        <w:tc>
          <w:tcPr>
            <w:tcW w:w="30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Учителя физики, астрономии</w:t>
            </w:r>
          </w:p>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Замдиректора по УВР</w:t>
            </w:r>
          </w:p>
        </w:tc>
      </w:tr>
      <w:tr w:rsidR="00047676" w:rsidRPr="00047676" w:rsidTr="0004767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color w:val="000000"/>
                <w:sz w:val="28"/>
                <w:szCs w:val="28"/>
                <w:lang w:val="en-US"/>
              </w:rPr>
              <w:t>&lt;...&gt;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color w:val="000000"/>
                <w:sz w:val="28"/>
                <w:szCs w:val="28"/>
                <w:lang w:val="en-US"/>
              </w:rPr>
              <w:t>&lt;...&gt;</w:t>
            </w:r>
          </w:p>
        </w:tc>
        <w:tc>
          <w:tcPr>
            <w:tcW w:w="218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color w:val="000000"/>
                <w:sz w:val="28"/>
                <w:szCs w:val="28"/>
                <w:lang w:val="en-US"/>
              </w:rPr>
              <w:t>&lt;...&gt;</w:t>
            </w:r>
          </w:p>
        </w:tc>
        <w:tc>
          <w:tcPr>
            <w:tcW w:w="30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color w:val="000000"/>
                <w:sz w:val="28"/>
                <w:szCs w:val="28"/>
                <w:lang w:val="en-US"/>
              </w:rPr>
              <w:t>&lt;...&gt;</w:t>
            </w:r>
          </w:p>
        </w:tc>
      </w:tr>
      <w:tr w:rsidR="00047676" w:rsidRPr="00047676" w:rsidTr="00047676">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b/>
                <w:bCs/>
                <w:color w:val="000000"/>
                <w:sz w:val="28"/>
                <w:szCs w:val="28"/>
                <w:lang w:val="en-US"/>
              </w:rPr>
              <w:t>Октябрь</w:t>
            </w:r>
          </w:p>
        </w:tc>
      </w:tr>
      <w:tr w:rsidR="00047676" w:rsidRPr="00047676" w:rsidTr="0004767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Международный день пожилых людей.</w:t>
            </w:r>
          </w:p>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Конкурс сочинений «О бабушке и дедушке хочу я рассказать» (в рамках уроков литературы)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color w:val="000000"/>
                <w:sz w:val="28"/>
                <w:szCs w:val="28"/>
                <w:lang w:val="en-US"/>
              </w:rPr>
              <w:t>10–11-е</w:t>
            </w:r>
          </w:p>
        </w:tc>
        <w:tc>
          <w:tcPr>
            <w:tcW w:w="218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color w:val="000000"/>
                <w:sz w:val="28"/>
                <w:szCs w:val="28"/>
                <w:lang w:val="en-US"/>
              </w:rPr>
              <w:t>05.10</w:t>
            </w:r>
          </w:p>
        </w:tc>
        <w:tc>
          <w:tcPr>
            <w:tcW w:w="30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Учителя русского языка и литературы</w:t>
            </w:r>
          </w:p>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Замдиректора по УВР</w:t>
            </w:r>
          </w:p>
        </w:tc>
      </w:tr>
      <w:tr w:rsidR="00047676" w:rsidRPr="00047676" w:rsidTr="0004767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rPr>
            </w:pPr>
            <w:r w:rsidRPr="00047676">
              <w:rPr>
                <w:rFonts w:ascii="Times New Roman" w:eastAsia="Times New Roman" w:hAnsi="Times New Roman"/>
                <w:color w:val="000000"/>
                <w:sz w:val="28"/>
                <w:szCs w:val="28"/>
              </w:rPr>
              <w:t>Ко дню рождения поэтессы, прозаика, драматурга Марины Ивановны Цветаевой (08.10) (информационная минутка на уроках литературы)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color w:val="000000"/>
                <w:sz w:val="28"/>
                <w:szCs w:val="28"/>
                <w:lang w:val="en-US"/>
              </w:rPr>
              <w:t>10–11-е</w:t>
            </w:r>
          </w:p>
        </w:tc>
        <w:tc>
          <w:tcPr>
            <w:tcW w:w="218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color w:val="000000"/>
                <w:sz w:val="28"/>
                <w:szCs w:val="28"/>
                <w:lang w:val="en-US"/>
              </w:rPr>
              <w:t>10.10</w:t>
            </w:r>
          </w:p>
        </w:tc>
        <w:tc>
          <w:tcPr>
            <w:tcW w:w="30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Учителя русского языка и литературы</w:t>
            </w:r>
          </w:p>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Замдиректора по УВР</w:t>
            </w:r>
          </w:p>
        </w:tc>
      </w:tr>
      <w:tr w:rsidR="00047676" w:rsidRPr="00047676" w:rsidTr="0004767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Уроки-турниры, посвященные Всемирному дню математики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color w:val="000000"/>
                <w:sz w:val="28"/>
                <w:szCs w:val="28"/>
                <w:lang w:val="en-US"/>
              </w:rPr>
              <w:t>10–11-е</w:t>
            </w:r>
          </w:p>
        </w:tc>
        <w:tc>
          <w:tcPr>
            <w:tcW w:w="218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color w:val="000000"/>
                <w:sz w:val="28"/>
                <w:szCs w:val="28"/>
                <w:lang w:val="en-US"/>
              </w:rPr>
              <w:t xml:space="preserve">15.10 </w:t>
            </w:r>
          </w:p>
        </w:tc>
        <w:tc>
          <w:tcPr>
            <w:tcW w:w="30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 xml:space="preserve"> Учителя математики</w:t>
            </w:r>
          </w:p>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Замдиректора по УВР</w:t>
            </w:r>
          </w:p>
        </w:tc>
      </w:tr>
      <w:tr w:rsidR="00047676" w:rsidRPr="00047676" w:rsidTr="0004767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rPr>
            </w:pPr>
            <w:r w:rsidRPr="00047676">
              <w:rPr>
                <w:rFonts w:ascii="Times New Roman" w:eastAsia="Times New Roman" w:hAnsi="Times New Roman"/>
                <w:color w:val="000000"/>
                <w:sz w:val="28"/>
                <w:szCs w:val="28"/>
              </w:rPr>
              <w:t>Международный день школьных библиотек. Библиотечные уроки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color w:val="000000"/>
                <w:sz w:val="28"/>
                <w:szCs w:val="28"/>
                <w:lang w:val="en-US"/>
              </w:rPr>
              <w:t> 10–11-е</w:t>
            </w:r>
          </w:p>
        </w:tc>
        <w:tc>
          <w:tcPr>
            <w:tcW w:w="218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color w:val="000000"/>
                <w:sz w:val="28"/>
                <w:szCs w:val="28"/>
                <w:lang w:val="en-US"/>
              </w:rPr>
              <w:t>25.10</w:t>
            </w:r>
          </w:p>
        </w:tc>
        <w:tc>
          <w:tcPr>
            <w:tcW w:w="30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Учителя русского языка и литературы</w:t>
            </w:r>
          </w:p>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Школьный библиотекарь</w:t>
            </w:r>
          </w:p>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Замдиректора по УВР</w:t>
            </w:r>
          </w:p>
        </w:tc>
      </w:tr>
      <w:tr w:rsidR="00047676" w:rsidRPr="00047676" w:rsidTr="0004767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color w:val="000000"/>
                <w:sz w:val="28"/>
                <w:szCs w:val="28"/>
                <w:lang w:val="en-US"/>
              </w:rPr>
              <w:t>&lt;...&gt;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color w:val="000000"/>
                <w:sz w:val="28"/>
                <w:szCs w:val="28"/>
                <w:lang w:val="en-US"/>
              </w:rPr>
              <w:t>&lt;...&gt;</w:t>
            </w:r>
          </w:p>
        </w:tc>
        <w:tc>
          <w:tcPr>
            <w:tcW w:w="218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color w:val="000000"/>
                <w:sz w:val="28"/>
                <w:szCs w:val="28"/>
                <w:lang w:val="en-US"/>
              </w:rPr>
              <w:t>&lt;...&gt;</w:t>
            </w:r>
          </w:p>
        </w:tc>
        <w:tc>
          <w:tcPr>
            <w:tcW w:w="30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color w:val="000000"/>
                <w:sz w:val="28"/>
                <w:szCs w:val="28"/>
                <w:lang w:val="en-US"/>
              </w:rPr>
              <w:t>&lt;...&gt;</w:t>
            </w:r>
          </w:p>
        </w:tc>
      </w:tr>
      <w:tr w:rsidR="00047676" w:rsidRPr="00047676" w:rsidTr="00047676">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color w:val="000000"/>
                <w:sz w:val="28"/>
                <w:szCs w:val="28"/>
                <w:lang w:val="en-US"/>
              </w:rPr>
              <w:t>    </w:t>
            </w:r>
            <w:r w:rsidRPr="00047676">
              <w:rPr>
                <w:rFonts w:ascii="Times New Roman" w:eastAsia="Times New Roman" w:hAnsi="Times New Roman"/>
                <w:b/>
                <w:bCs/>
                <w:color w:val="000000"/>
                <w:sz w:val="28"/>
                <w:szCs w:val="28"/>
                <w:lang w:val="en-US"/>
              </w:rPr>
              <w:t>Ноябрь</w:t>
            </w:r>
          </w:p>
        </w:tc>
      </w:tr>
      <w:tr w:rsidR="00047676" w:rsidRPr="00047676" w:rsidTr="0004767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rPr>
            </w:pPr>
            <w:r w:rsidRPr="00047676">
              <w:rPr>
                <w:rFonts w:ascii="Times New Roman" w:eastAsia="Times New Roman" w:hAnsi="Times New Roman"/>
                <w:color w:val="000000"/>
                <w:sz w:val="28"/>
                <w:szCs w:val="28"/>
              </w:rPr>
              <w:t>День народного единства (04.11)</w:t>
            </w:r>
            <w:r w:rsidRPr="00047676">
              <w:rPr>
                <w:rFonts w:ascii="Times New Roman" w:eastAsia="Times New Roman" w:hAnsi="Times New Roman"/>
                <w:color w:val="000000"/>
                <w:sz w:val="28"/>
                <w:szCs w:val="28"/>
                <w:lang w:val="en-US"/>
              </w:rPr>
              <w:t> </w:t>
            </w:r>
            <w:r w:rsidRPr="00047676">
              <w:rPr>
                <w:rFonts w:ascii="Times New Roman" w:eastAsia="Times New Roman" w:hAnsi="Times New Roman"/>
                <w:color w:val="000000"/>
                <w:sz w:val="28"/>
                <w:szCs w:val="28"/>
              </w:rPr>
              <w:t>(информационные минутки на уроках истории)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color w:val="000000"/>
                <w:sz w:val="28"/>
                <w:szCs w:val="28"/>
                <w:lang w:val="en-US"/>
              </w:rPr>
              <w:t>10–11-е</w:t>
            </w:r>
          </w:p>
        </w:tc>
        <w:tc>
          <w:tcPr>
            <w:tcW w:w="218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color w:val="000000"/>
                <w:sz w:val="28"/>
                <w:szCs w:val="28"/>
                <w:lang w:val="en-US"/>
              </w:rPr>
              <w:t>03.11</w:t>
            </w:r>
          </w:p>
        </w:tc>
        <w:tc>
          <w:tcPr>
            <w:tcW w:w="30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Учителя истории</w:t>
            </w:r>
          </w:p>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Замдиректора по УВР</w:t>
            </w:r>
          </w:p>
        </w:tc>
      </w:tr>
      <w:tr w:rsidR="00047676" w:rsidRPr="00047676" w:rsidTr="0004767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Ко дню</w:t>
            </w:r>
            <w:r w:rsidRPr="00047676">
              <w:rPr>
                <w:rFonts w:ascii="Times New Roman" w:eastAsia="Times New Roman" w:hAnsi="Times New Roman"/>
                <w:color w:val="000000"/>
                <w:sz w:val="28"/>
                <w:szCs w:val="28"/>
                <w:lang w:val="en-US"/>
              </w:rPr>
              <w:t> </w:t>
            </w:r>
            <w:r w:rsidRPr="00047676">
              <w:rPr>
                <w:rFonts w:ascii="Times New Roman" w:eastAsia="Times New Roman" w:hAnsi="Times New Roman"/>
                <w:color w:val="000000"/>
                <w:sz w:val="28"/>
                <w:szCs w:val="28"/>
              </w:rPr>
              <w:t>рождения поэта, драматурга, переводчика Самуила Яковлевича Маршака (библиотечные уроки)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color w:val="000000"/>
                <w:sz w:val="28"/>
                <w:szCs w:val="28"/>
                <w:lang w:val="en-US"/>
              </w:rPr>
              <w:t>10–11-е</w:t>
            </w:r>
          </w:p>
        </w:tc>
        <w:tc>
          <w:tcPr>
            <w:tcW w:w="218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color w:val="000000"/>
                <w:sz w:val="28"/>
                <w:szCs w:val="28"/>
                <w:lang w:val="en-US"/>
              </w:rPr>
              <w:t>03.11</w:t>
            </w:r>
          </w:p>
        </w:tc>
        <w:tc>
          <w:tcPr>
            <w:tcW w:w="30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Учителя русского языка и литературы</w:t>
            </w:r>
          </w:p>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Школьный библиотекарь</w:t>
            </w:r>
          </w:p>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Замдиректора по УВР</w:t>
            </w:r>
          </w:p>
        </w:tc>
      </w:tr>
      <w:tr w:rsidR="00047676" w:rsidRPr="00047676" w:rsidTr="0004767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Ко дню рождения писателя, драматурга Дмитрия Наркисовича Мамина-Сибиряка (06.11) (информационная минутка на уроках литературы)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color w:val="000000"/>
                <w:sz w:val="28"/>
                <w:szCs w:val="28"/>
                <w:lang w:val="en-US"/>
              </w:rPr>
              <w:t>10–11-е</w:t>
            </w:r>
          </w:p>
        </w:tc>
        <w:tc>
          <w:tcPr>
            <w:tcW w:w="218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color w:val="000000"/>
                <w:sz w:val="28"/>
                <w:szCs w:val="28"/>
                <w:lang w:val="en-US"/>
              </w:rPr>
              <w:t>07.11</w:t>
            </w:r>
          </w:p>
        </w:tc>
        <w:tc>
          <w:tcPr>
            <w:tcW w:w="30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Учителя русского языка и литературы</w:t>
            </w:r>
          </w:p>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Замдиректора по УВР</w:t>
            </w:r>
          </w:p>
        </w:tc>
      </w:tr>
      <w:tr w:rsidR="00047676" w:rsidRPr="00047676" w:rsidTr="0004767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День памяти погибших при исполнении служебных обязанностей сотрудников органов внутренних дел России (информационная минутка на уроках обществознания, ОБЖ)</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color w:val="000000"/>
                <w:sz w:val="28"/>
                <w:szCs w:val="28"/>
                <w:lang w:val="en-US"/>
              </w:rPr>
              <w:t>10–11-е</w:t>
            </w:r>
          </w:p>
        </w:tc>
        <w:tc>
          <w:tcPr>
            <w:tcW w:w="218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color w:val="000000"/>
                <w:sz w:val="28"/>
                <w:szCs w:val="28"/>
                <w:lang w:val="en-US"/>
              </w:rPr>
              <w:t>08.11</w:t>
            </w:r>
          </w:p>
        </w:tc>
        <w:tc>
          <w:tcPr>
            <w:tcW w:w="30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Учителя обществознания</w:t>
            </w:r>
          </w:p>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Учителя ОБЖ</w:t>
            </w:r>
          </w:p>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Замдиректора по УВР</w:t>
            </w:r>
          </w:p>
        </w:tc>
      </w:tr>
      <w:tr w:rsidR="00047676" w:rsidRPr="00047676" w:rsidTr="0004767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День Государственного герба Российской Федерации (информационная минутка на уроках истории и обществознания)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color w:val="000000"/>
                <w:sz w:val="28"/>
                <w:szCs w:val="28"/>
                <w:lang w:val="en-US"/>
              </w:rPr>
              <w:t>10–11-е</w:t>
            </w:r>
          </w:p>
        </w:tc>
        <w:tc>
          <w:tcPr>
            <w:tcW w:w="218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color w:val="000000"/>
                <w:sz w:val="28"/>
                <w:szCs w:val="28"/>
                <w:lang w:val="en-US"/>
              </w:rPr>
              <w:t>27.11</w:t>
            </w:r>
          </w:p>
        </w:tc>
        <w:tc>
          <w:tcPr>
            <w:tcW w:w="30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Учителя истории и обществознания</w:t>
            </w:r>
          </w:p>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Замдиректора по УВР</w:t>
            </w:r>
          </w:p>
        </w:tc>
      </w:tr>
      <w:tr w:rsidR="00047676" w:rsidRPr="00047676" w:rsidTr="0004767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b/>
                <w:bCs/>
                <w:color w:val="000000"/>
                <w:sz w:val="28"/>
                <w:szCs w:val="28"/>
                <w:lang w:val="en-US"/>
              </w:rPr>
              <w:t>&lt;...&gt;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b/>
                <w:bCs/>
                <w:color w:val="000000"/>
                <w:sz w:val="28"/>
                <w:szCs w:val="28"/>
                <w:lang w:val="en-US"/>
              </w:rPr>
              <w:t>&lt;...&gt;</w:t>
            </w:r>
          </w:p>
        </w:tc>
        <w:tc>
          <w:tcPr>
            <w:tcW w:w="218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b/>
                <w:bCs/>
                <w:color w:val="000000"/>
                <w:sz w:val="28"/>
                <w:szCs w:val="28"/>
                <w:lang w:val="en-US"/>
              </w:rPr>
              <w:t>&lt;...&gt;</w:t>
            </w:r>
          </w:p>
        </w:tc>
        <w:tc>
          <w:tcPr>
            <w:tcW w:w="30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b/>
                <w:bCs/>
                <w:color w:val="000000"/>
                <w:sz w:val="28"/>
                <w:szCs w:val="28"/>
                <w:lang w:val="en-US"/>
              </w:rPr>
              <w:t>&lt;...&gt;</w:t>
            </w:r>
          </w:p>
        </w:tc>
      </w:tr>
      <w:tr w:rsidR="00047676" w:rsidRPr="00047676" w:rsidTr="00047676">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b/>
                <w:bCs/>
                <w:color w:val="000000"/>
                <w:sz w:val="28"/>
                <w:szCs w:val="28"/>
                <w:lang w:val="en-US"/>
              </w:rPr>
              <w:t>Декабрь</w:t>
            </w:r>
          </w:p>
        </w:tc>
      </w:tr>
      <w:tr w:rsidR="00047676" w:rsidRPr="00047676" w:rsidTr="0004767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rPr>
            </w:pPr>
            <w:r w:rsidRPr="00047676">
              <w:rPr>
                <w:rFonts w:ascii="Times New Roman" w:eastAsia="Times New Roman" w:hAnsi="Times New Roman"/>
                <w:color w:val="000000"/>
                <w:sz w:val="28"/>
                <w:szCs w:val="28"/>
              </w:rPr>
              <w:t>День Неизвестного солдата (03.12) (информационная минутка на уроках истории)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color w:val="000000"/>
                <w:sz w:val="28"/>
                <w:szCs w:val="28"/>
                <w:lang w:val="en-US"/>
              </w:rPr>
              <w:t>10–11-е</w:t>
            </w:r>
          </w:p>
        </w:tc>
        <w:tc>
          <w:tcPr>
            <w:tcW w:w="218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color w:val="000000"/>
                <w:sz w:val="28"/>
                <w:szCs w:val="28"/>
                <w:lang w:val="en-US"/>
              </w:rPr>
              <w:t>04.12</w:t>
            </w:r>
          </w:p>
        </w:tc>
        <w:tc>
          <w:tcPr>
            <w:tcW w:w="30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Учителя истории</w:t>
            </w:r>
          </w:p>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Замдиректора по УВР</w:t>
            </w:r>
          </w:p>
        </w:tc>
      </w:tr>
      <w:tr w:rsidR="00047676" w:rsidRPr="00047676" w:rsidTr="0004767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Международный день инвалидов (03.12)</w:t>
            </w:r>
            <w:r w:rsidRPr="00047676">
              <w:rPr>
                <w:rFonts w:ascii="Times New Roman" w:eastAsia="Times New Roman" w:hAnsi="Times New Roman"/>
                <w:color w:val="000000"/>
                <w:sz w:val="28"/>
                <w:szCs w:val="28"/>
                <w:lang w:val="en-US"/>
              </w:rPr>
              <w:t> </w:t>
            </w:r>
            <w:r w:rsidRPr="00047676">
              <w:rPr>
                <w:rFonts w:ascii="Times New Roman" w:eastAsia="Times New Roman" w:hAnsi="Times New Roman"/>
                <w:color w:val="000000"/>
                <w:sz w:val="28"/>
                <w:szCs w:val="28"/>
              </w:rPr>
              <w:t>(информационная минутка на уроках обществознания)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color w:val="000000"/>
                <w:sz w:val="28"/>
                <w:szCs w:val="28"/>
                <w:lang w:val="en-US"/>
              </w:rPr>
              <w:t>10–11-е</w:t>
            </w:r>
          </w:p>
        </w:tc>
        <w:tc>
          <w:tcPr>
            <w:tcW w:w="218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color w:val="000000"/>
                <w:sz w:val="28"/>
                <w:szCs w:val="28"/>
                <w:lang w:val="en-US"/>
              </w:rPr>
              <w:t>04.12</w:t>
            </w:r>
          </w:p>
        </w:tc>
        <w:tc>
          <w:tcPr>
            <w:tcW w:w="30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Учитель обществознания</w:t>
            </w:r>
          </w:p>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Замдиректора по УВР</w:t>
            </w:r>
          </w:p>
        </w:tc>
      </w:tr>
      <w:tr w:rsidR="00047676" w:rsidRPr="00047676" w:rsidTr="0004767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День добровольца (волонтера) в России (05.12)</w:t>
            </w:r>
            <w:r w:rsidRPr="00047676">
              <w:rPr>
                <w:rFonts w:ascii="Times New Roman" w:eastAsia="Times New Roman" w:hAnsi="Times New Roman"/>
                <w:color w:val="000000"/>
                <w:sz w:val="28"/>
                <w:szCs w:val="28"/>
                <w:lang w:val="en-US"/>
              </w:rPr>
              <w:t> </w:t>
            </w:r>
            <w:r w:rsidRPr="00047676">
              <w:rPr>
                <w:rFonts w:ascii="Times New Roman" w:eastAsia="Times New Roman" w:hAnsi="Times New Roman"/>
                <w:color w:val="000000"/>
                <w:sz w:val="28"/>
                <w:szCs w:val="28"/>
              </w:rPr>
              <w:t>(информационная минутка на уроках обществознания)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color w:val="000000"/>
                <w:sz w:val="28"/>
                <w:szCs w:val="28"/>
                <w:lang w:val="en-US"/>
              </w:rPr>
              <w:t>10–11-е</w:t>
            </w:r>
          </w:p>
        </w:tc>
        <w:tc>
          <w:tcPr>
            <w:tcW w:w="218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color w:val="000000"/>
                <w:sz w:val="28"/>
                <w:szCs w:val="28"/>
                <w:lang w:val="en-US"/>
              </w:rPr>
              <w:t>05.12</w:t>
            </w:r>
          </w:p>
        </w:tc>
        <w:tc>
          <w:tcPr>
            <w:tcW w:w="30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Учитель обществознания</w:t>
            </w:r>
          </w:p>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Замдиректора по УВР</w:t>
            </w:r>
          </w:p>
        </w:tc>
      </w:tr>
      <w:tr w:rsidR="00047676" w:rsidRPr="00047676" w:rsidTr="0004767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rPr>
            </w:pPr>
            <w:r w:rsidRPr="00047676">
              <w:rPr>
                <w:rFonts w:ascii="Times New Roman" w:eastAsia="Times New Roman" w:hAnsi="Times New Roman"/>
                <w:color w:val="000000"/>
                <w:sz w:val="28"/>
                <w:szCs w:val="28"/>
              </w:rPr>
              <w:t>День Героев Отечества (09.12)</w:t>
            </w:r>
            <w:r w:rsidRPr="00047676">
              <w:rPr>
                <w:rFonts w:ascii="Times New Roman" w:eastAsia="Times New Roman" w:hAnsi="Times New Roman"/>
                <w:color w:val="000000"/>
                <w:sz w:val="28"/>
                <w:szCs w:val="28"/>
                <w:lang w:val="en-US"/>
              </w:rPr>
              <w:t> </w:t>
            </w:r>
            <w:r w:rsidRPr="00047676">
              <w:rPr>
                <w:rFonts w:ascii="Times New Roman" w:eastAsia="Times New Roman" w:hAnsi="Times New Roman"/>
                <w:color w:val="000000"/>
                <w:sz w:val="28"/>
                <w:szCs w:val="28"/>
              </w:rPr>
              <w:t>(информационная минутка на уроках истории)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color w:val="000000"/>
                <w:sz w:val="28"/>
                <w:szCs w:val="28"/>
                <w:lang w:val="en-US"/>
              </w:rPr>
              <w:t>10–11-е</w:t>
            </w:r>
          </w:p>
        </w:tc>
        <w:tc>
          <w:tcPr>
            <w:tcW w:w="218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color w:val="000000"/>
                <w:sz w:val="28"/>
                <w:szCs w:val="28"/>
                <w:lang w:val="en-US"/>
              </w:rPr>
              <w:t>08.12</w:t>
            </w:r>
          </w:p>
        </w:tc>
        <w:tc>
          <w:tcPr>
            <w:tcW w:w="30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Учитель истории</w:t>
            </w:r>
          </w:p>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Замдиректора по УВР</w:t>
            </w:r>
          </w:p>
        </w:tc>
      </w:tr>
      <w:tr w:rsidR="00047676" w:rsidRPr="00047676" w:rsidTr="0004767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rPr>
            </w:pPr>
            <w:r w:rsidRPr="00047676">
              <w:rPr>
                <w:rFonts w:ascii="Times New Roman" w:eastAsia="Times New Roman" w:hAnsi="Times New Roman"/>
                <w:color w:val="000000"/>
                <w:sz w:val="28"/>
                <w:szCs w:val="28"/>
              </w:rPr>
              <w:t>День Конституции Российской Федерации (12.12)</w:t>
            </w:r>
            <w:r w:rsidRPr="00047676">
              <w:rPr>
                <w:rFonts w:ascii="Times New Roman" w:eastAsia="Times New Roman" w:hAnsi="Times New Roman"/>
                <w:color w:val="000000"/>
                <w:sz w:val="28"/>
                <w:szCs w:val="28"/>
                <w:lang w:val="en-US"/>
              </w:rPr>
              <w:t> </w:t>
            </w:r>
            <w:r w:rsidRPr="00047676">
              <w:rPr>
                <w:rFonts w:ascii="Times New Roman" w:eastAsia="Times New Roman" w:hAnsi="Times New Roman"/>
                <w:color w:val="000000"/>
                <w:sz w:val="28"/>
                <w:szCs w:val="28"/>
              </w:rPr>
              <w:t>(информационная минутка на уроках обществознания)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color w:val="000000"/>
                <w:sz w:val="28"/>
                <w:szCs w:val="28"/>
                <w:lang w:val="en-US"/>
              </w:rPr>
              <w:t>10–11-е</w:t>
            </w:r>
          </w:p>
        </w:tc>
        <w:tc>
          <w:tcPr>
            <w:tcW w:w="218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color w:val="000000"/>
                <w:sz w:val="28"/>
                <w:szCs w:val="28"/>
                <w:lang w:val="en-US"/>
              </w:rPr>
              <w:t>11.12</w:t>
            </w:r>
          </w:p>
        </w:tc>
        <w:tc>
          <w:tcPr>
            <w:tcW w:w="30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Учитель обществознания</w:t>
            </w:r>
          </w:p>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Замдиректора по УВР</w:t>
            </w:r>
          </w:p>
        </w:tc>
      </w:tr>
      <w:tr w:rsidR="00047676" w:rsidRPr="00047676" w:rsidTr="0004767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color w:val="000000"/>
                <w:sz w:val="28"/>
                <w:szCs w:val="28"/>
                <w:lang w:val="en-US"/>
              </w:rPr>
              <w:t>&lt;...&gt;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color w:val="000000"/>
                <w:sz w:val="28"/>
                <w:szCs w:val="28"/>
                <w:lang w:val="en-US"/>
              </w:rPr>
              <w:t>&lt;...&gt;</w:t>
            </w:r>
          </w:p>
        </w:tc>
        <w:tc>
          <w:tcPr>
            <w:tcW w:w="218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color w:val="000000"/>
                <w:sz w:val="28"/>
                <w:szCs w:val="28"/>
                <w:lang w:val="en-US"/>
              </w:rPr>
              <w:t>&lt;...&gt;</w:t>
            </w:r>
          </w:p>
        </w:tc>
        <w:tc>
          <w:tcPr>
            <w:tcW w:w="30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color w:val="000000"/>
                <w:sz w:val="28"/>
                <w:szCs w:val="28"/>
                <w:lang w:val="en-US"/>
              </w:rPr>
              <w:t>&lt;...&gt;</w:t>
            </w:r>
          </w:p>
        </w:tc>
      </w:tr>
      <w:tr w:rsidR="00047676" w:rsidRPr="00047676" w:rsidTr="00047676">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b/>
                <w:bCs/>
                <w:color w:val="000000"/>
                <w:sz w:val="28"/>
                <w:szCs w:val="28"/>
                <w:lang w:val="en-US"/>
              </w:rPr>
              <w:t>Январь</w:t>
            </w:r>
          </w:p>
        </w:tc>
      </w:tr>
      <w:tr w:rsidR="00047676" w:rsidRPr="00047676" w:rsidTr="0004767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День памяти жертв холокоста (информационная минутка на уроках истории)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color w:val="000000"/>
                <w:sz w:val="28"/>
                <w:szCs w:val="28"/>
                <w:lang w:val="en-US"/>
              </w:rPr>
              <w:t>10–11-е</w:t>
            </w:r>
          </w:p>
        </w:tc>
        <w:tc>
          <w:tcPr>
            <w:tcW w:w="218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color w:val="000000"/>
                <w:sz w:val="28"/>
                <w:szCs w:val="28"/>
                <w:lang w:val="en-US"/>
              </w:rPr>
              <w:t>27.01</w:t>
            </w:r>
          </w:p>
        </w:tc>
        <w:tc>
          <w:tcPr>
            <w:tcW w:w="30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Учителя истории</w:t>
            </w:r>
          </w:p>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Замдиректора по УВР</w:t>
            </w:r>
          </w:p>
        </w:tc>
      </w:tr>
      <w:tr w:rsidR="00047676" w:rsidRPr="00047676" w:rsidTr="0004767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color w:val="000000"/>
                <w:sz w:val="28"/>
                <w:szCs w:val="28"/>
                <w:lang w:val="en-US"/>
              </w:rPr>
              <w:t>&lt;...&gt;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color w:val="000000"/>
                <w:sz w:val="28"/>
                <w:szCs w:val="28"/>
                <w:lang w:val="en-US"/>
              </w:rPr>
              <w:t>&lt;...&gt;</w:t>
            </w:r>
          </w:p>
        </w:tc>
        <w:tc>
          <w:tcPr>
            <w:tcW w:w="218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color w:val="000000"/>
                <w:sz w:val="28"/>
                <w:szCs w:val="28"/>
                <w:lang w:val="en-US"/>
              </w:rPr>
              <w:t>&lt;...&gt;</w:t>
            </w:r>
          </w:p>
        </w:tc>
        <w:tc>
          <w:tcPr>
            <w:tcW w:w="30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color w:val="000000"/>
                <w:sz w:val="28"/>
                <w:szCs w:val="28"/>
                <w:lang w:val="en-US"/>
              </w:rPr>
              <w:t>&lt;...&gt;</w:t>
            </w:r>
          </w:p>
        </w:tc>
      </w:tr>
      <w:tr w:rsidR="00047676" w:rsidRPr="00047676" w:rsidTr="00047676">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b/>
                <w:bCs/>
                <w:color w:val="000000"/>
                <w:sz w:val="28"/>
                <w:szCs w:val="28"/>
                <w:lang w:val="en-US"/>
              </w:rPr>
              <w:t>Февраль</w:t>
            </w:r>
          </w:p>
        </w:tc>
      </w:tr>
      <w:tr w:rsidR="00047676" w:rsidRPr="00047676" w:rsidTr="0004767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День российской науки (08.02)</w:t>
            </w:r>
            <w:r w:rsidRPr="00047676">
              <w:rPr>
                <w:rFonts w:ascii="Times New Roman" w:eastAsia="Times New Roman" w:hAnsi="Times New Roman"/>
                <w:color w:val="000000"/>
                <w:sz w:val="28"/>
                <w:szCs w:val="28"/>
                <w:lang w:val="en-US"/>
              </w:rPr>
              <w:t> </w:t>
            </w:r>
            <w:r w:rsidRPr="00047676">
              <w:rPr>
                <w:rFonts w:ascii="Times New Roman" w:eastAsia="Times New Roman" w:hAnsi="Times New Roman"/>
                <w:color w:val="000000"/>
                <w:sz w:val="28"/>
                <w:szCs w:val="28"/>
              </w:rPr>
              <w:t>(информационная минутка на уроках предметов естественно-научного цикла)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color w:val="000000"/>
                <w:sz w:val="28"/>
                <w:szCs w:val="28"/>
                <w:lang w:val="en-US"/>
              </w:rPr>
              <w:t>10–11-е</w:t>
            </w:r>
          </w:p>
        </w:tc>
        <w:tc>
          <w:tcPr>
            <w:tcW w:w="218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color w:val="000000"/>
                <w:sz w:val="28"/>
                <w:szCs w:val="28"/>
                <w:lang w:val="en-US"/>
              </w:rPr>
              <w:t>8.02</w:t>
            </w:r>
          </w:p>
        </w:tc>
        <w:tc>
          <w:tcPr>
            <w:tcW w:w="30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Учителя</w:t>
            </w:r>
            <w:r w:rsidRPr="00047676">
              <w:rPr>
                <w:rFonts w:ascii="Times New Roman" w:eastAsia="Times New Roman" w:hAnsi="Times New Roman"/>
                <w:color w:val="000000"/>
                <w:sz w:val="28"/>
                <w:szCs w:val="28"/>
                <w:lang w:val="en-US"/>
              </w:rPr>
              <w:t> </w:t>
            </w:r>
            <w:r w:rsidRPr="00047676">
              <w:rPr>
                <w:rFonts w:ascii="Times New Roman" w:eastAsia="Times New Roman" w:hAnsi="Times New Roman"/>
                <w:color w:val="000000"/>
                <w:sz w:val="28"/>
                <w:szCs w:val="28"/>
              </w:rPr>
              <w:t>предметов естественно-научного цикла</w:t>
            </w:r>
          </w:p>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Замдиректора по УВР</w:t>
            </w:r>
          </w:p>
        </w:tc>
      </w:tr>
      <w:tr w:rsidR="00047676" w:rsidRPr="00047676" w:rsidTr="0004767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День памяти о россиянах, исполнявших служебный долг за пределами Отечества (15.02)</w:t>
            </w:r>
            <w:r w:rsidRPr="00047676">
              <w:rPr>
                <w:rFonts w:ascii="Times New Roman" w:eastAsia="Times New Roman" w:hAnsi="Times New Roman"/>
                <w:color w:val="000000"/>
                <w:sz w:val="28"/>
                <w:szCs w:val="28"/>
                <w:lang w:val="en-US"/>
              </w:rPr>
              <w:t> </w:t>
            </w:r>
            <w:r w:rsidRPr="00047676">
              <w:rPr>
                <w:rFonts w:ascii="Times New Roman" w:eastAsia="Times New Roman" w:hAnsi="Times New Roman"/>
                <w:color w:val="000000"/>
                <w:sz w:val="28"/>
                <w:szCs w:val="28"/>
              </w:rPr>
              <w:t>(информационная минутка на уроках обществознания)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color w:val="000000"/>
                <w:sz w:val="28"/>
                <w:szCs w:val="28"/>
                <w:lang w:val="en-US"/>
              </w:rPr>
              <w:t>10–11-е</w:t>
            </w:r>
          </w:p>
        </w:tc>
        <w:tc>
          <w:tcPr>
            <w:tcW w:w="218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color w:val="000000"/>
                <w:sz w:val="28"/>
                <w:szCs w:val="28"/>
                <w:lang w:val="en-US"/>
              </w:rPr>
              <w:t>15.02</w:t>
            </w:r>
          </w:p>
        </w:tc>
        <w:tc>
          <w:tcPr>
            <w:tcW w:w="30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Учителя обществознания</w:t>
            </w:r>
          </w:p>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Замдиректора по УВР</w:t>
            </w:r>
          </w:p>
        </w:tc>
      </w:tr>
      <w:tr w:rsidR="00047676" w:rsidRPr="00047676" w:rsidTr="0004767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Международный день родного языка (21.02)</w:t>
            </w:r>
          </w:p>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color w:val="000000"/>
                <w:sz w:val="28"/>
                <w:szCs w:val="28"/>
                <w:lang w:val="en-US"/>
              </w:rPr>
              <w:t>10–11-е</w:t>
            </w:r>
          </w:p>
        </w:tc>
        <w:tc>
          <w:tcPr>
            <w:tcW w:w="218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color w:val="000000"/>
                <w:sz w:val="28"/>
                <w:szCs w:val="28"/>
                <w:lang w:val="en-US"/>
              </w:rPr>
              <w:t>21.02</w:t>
            </w:r>
          </w:p>
        </w:tc>
        <w:tc>
          <w:tcPr>
            <w:tcW w:w="30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Учителя русского языка и литературы</w:t>
            </w:r>
          </w:p>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Замдиректора по УВР</w:t>
            </w:r>
          </w:p>
        </w:tc>
      </w:tr>
      <w:tr w:rsidR="00047676" w:rsidRPr="00047676" w:rsidTr="0004767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color w:val="000000"/>
                <w:sz w:val="28"/>
                <w:szCs w:val="28"/>
                <w:lang w:val="en-US"/>
              </w:rPr>
              <w:t>&lt;...&gt;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color w:val="000000"/>
                <w:sz w:val="28"/>
                <w:szCs w:val="28"/>
                <w:lang w:val="en-US"/>
              </w:rPr>
              <w:t>&lt;...&gt;</w:t>
            </w:r>
          </w:p>
        </w:tc>
        <w:tc>
          <w:tcPr>
            <w:tcW w:w="218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color w:val="000000"/>
                <w:sz w:val="28"/>
                <w:szCs w:val="28"/>
                <w:lang w:val="en-US"/>
              </w:rPr>
              <w:t>&lt;...&gt;</w:t>
            </w:r>
          </w:p>
        </w:tc>
        <w:tc>
          <w:tcPr>
            <w:tcW w:w="30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color w:val="000000"/>
                <w:sz w:val="28"/>
                <w:szCs w:val="28"/>
                <w:lang w:val="en-US"/>
              </w:rPr>
              <w:t>&lt;...&gt;</w:t>
            </w:r>
          </w:p>
        </w:tc>
      </w:tr>
      <w:tr w:rsidR="00047676" w:rsidRPr="00047676" w:rsidTr="00047676">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b/>
                <w:bCs/>
                <w:color w:val="000000"/>
                <w:sz w:val="28"/>
                <w:szCs w:val="28"/>
                <w:lang w:val="en-US"/>
              </w:rPr>
              <w:t>Март</w:t>
            </w:r>
          </w:p>
        </w:tc>
      </w:tr>
      <w:tr w:rsidR="00047676" w:rsidRPr="00047676" w:rsidTr="0004767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rPr>
            </w:pPr>
            <w:r w:rsidRPr="00047676">
              <w:rPr>
                <w:rFonts w:ascii="Times New Roman" w:eastAsia="Times New Roman" w:hAnsi="Times New Roman"/>
                <w:color w:val="000000"/>
                <w:sz w:val="28"/>
                <w:szCs w:val="28"/>
              </w:rPr>
              <w:t>Ко дню рождения К.Д. Ушинского (информационная минутка на уроках литературы)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color w:val="000000"/>
                <w:sz w:val="28"/>
                <w:szCs w:val="28"/>
                <w:lang w:val="en-US"/>
              </w:rPr>
              <w:t>10–11-е</w:t>
            </w:r>
          </w:p>
        </w:tc>
        <w:tc>
          <w:tcPr>
            <w:tcW w:w="218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color w:val="000000"/>
                <w:sz w:val="28"/>
                <w:szCs w:val="28"/>
                <w:lang w:val="en-US"/>
              </w:rPr>
              <w:t>03.03</w:t>
            </w:r>
          </w:p>
        </w:tc>
        <w:tc>
          <w:tcPr>
            <w:tcW w:w="30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Учителя русского языка и литературы</w:t>
            </w:r>
          </w:p>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Замдиректора по УВР</w:t>
            </w:r>
          </w:p>
        </w:tc>
      </w:tr>
      <w:tr w:rsidR="00047676" w:rsidRPr="00047676" w:rsidTr="0004767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Ко дню рождения С.В. Михалкова (информационная минутка</w:t>
            </w:r>
            <w:r w:rsidRPr="00047676">
              <w:rPr>
                <w:rFonts w:ascii="Times New Roman" w:eastAsia="Times New Roman" w:hAnsi="Times New Roman"/>
                <w:color w:val="000000"/>
                <w:sz w:val="28"/>
                <w:szCs w:val="28"/>
                <w:lang w:val="en-US"/>
              </w:rPr>
              <w:t> </w:t>
            </w:r>
            <w:r w:rsidRPr="00047676">
              <w:rPr>
                <w:rFonts w:ascii="Times New Roman" w:eastAsia="Times New Roman" w:hAnsi="Times New Roman"/>
                <w:color w:val="000000"/>
                <w:sz w:val="28"/>
                <w:szCs w:val="28"/>
              </w:rPr>
              <w:t>на уроках литературы)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color w:val="000000"/>
                <w:sz w:val="28"/>
                <w:szCs w:val="28"/>
                <w:lang w:val="en-US"/>
              </w:rPr>
              <w:t>10–11-е</w:t>
            </w:r>
          </w:p>
        </w:tc>
        <w:tc>
          <w:tcPr>
            <w:tcW w:w="218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color w:val="000000"/>
                <w:sz w:val="28"/>
                <w:szCs w:val="28"/>
                <w:lang w:val="en-US"/>
              </w:rPr>
              <w:t>13.03</w:t>
            </w:r>
          </w:p>
        </w:tc>
        <w:tc>
          <w:tcPr>
            <w:tcW w:w="30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Учителя русского языка и литературы</w:t>
            </w:r>
          </w:p>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Замдиректора по УВР</w:t>
            </w:r>
          </w:p>
        </w:tc>
      </w:tr>
      <w:tr w:rsidR="00047676" w:rsidRPr="00047676" w:rsidTr="0004767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Неделя математики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color w:val="000000"/>
                <w:sz w:val="28"/>
                <w:szCs w:val="28"/>
                <w:lang w:val="en-US"/>
              </w:rPr>
              <w:t>10–11-е</w:t>
            </w:r>
          </w:p>
        </w:tc>
        <w:tc>
          <w:tcPr>
            <w:tcW w:w="218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color w:val="000000"/>
                <w:sz w:val="28"/>
                <w:szCs w:val="28"/>
                <w:lang w:val="en-US"/>
              </w:rPr>
              <w:t>14.03–20.03</w:t>
            </w:r>
          </w:p>
        </w:tc>
        <w:tc>
          <w:tcPr>
            <w:tcW w:w="30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Учителя математики</w:t>
            </w:r>
          </w:p>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Руководитель ШМО</w:t>
            </w:r>
          </w:p>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Замдиректора по УВР</w:t>
            </w:r>
          </w:p>
        </w:tc>
      </w:tr>
      <w:tr w:rsidR="00047676" w:rsidRPr="00047676" w:rsidTr="0004767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День воссоединения Крыма с Россией (18.03)</w:t>
            </w:r>
            <w:r w:rsidRPr="00047676">
              <w:rPr>
                <w:rFonts w:ascii="Times New Roman" w:eastAsia="Times New Roman" w:hAnsi="Times New Roman"/>
                <w:color w:val="000000"/>
                <w:sz w:val="28"/>
                <w:szCs w:val="28"/>
                <w:lang w:val="en-US"/>
              </w:rPr>
              <w:t> </w:t>
            </w:r>
            <w:r w:rsidRPr="00047676">
              <w:rPr>
                <w:rFonts w:ascii="Times New Roman" w:eastAsia="Times New Roman" w:hAnsi="Times New Roman"/>
                <w:color w:val="000000"/>
                <w:sz w:val="28"/>
                <w:szCs w:val="28"/>
              </w:rPr>
              <w:t>(информационная минутка на уроках истории и обществознания)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color w:val="000000"/>
                <w:sz w:val="28"/>
                <w:szCs w:val="28"/>
                <w:lang w:val="en-US"/>
              </w:rPr>
              <w:t>10–11-е</w:t>
            </w:r>
          </w:p>
        </w:tc>
        <w:tc>
          <w:tcPr>
            <w:tcW w:w="218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color w:val="000000"/>
                <w:sz w:val="28"/>
                <w:szCs w:val="28"/>
                <w:lang w:val="en-US"/>
              </w:rPr>
              <w:t>18.03</w:t>
            </w:r>
          </w:p>
        </w:tc>
        <w:tc>
          <w:tcPr>
            <w:tcW w:w="30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Учителя истории и обществознания</w:t>
            </w:r>
          </w:p>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Замдиректора по УВР</w:t>
            </w:r>
          </w:p>
        </w:tc>
      </w:tr>
      <w:tr w:rsidR="00047676" w:rsidRPr="00047676" w:rsidTr="0004767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Ко дню рождения М. Горького (библиотечные уроки)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color w:val="000000"/>
                <w:sz w:val="28"/>
                <w:szCs w:val="28"/>
                <w:lang w:val="en-US"/>
              </w:rPr>
              <w:t>10–11-е</w:t>
            </w:r>
          </w:p>
        </w:tc>
        <w:tc>
          <w:tcPr>
            <w:tcW w:w="218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color w:val="000000"/>
                <w:sz w:val="28"/>
                <w:szCs w:val="28"/>
                <w:lang w:val="en-US"/>
              </w:rPr>
              <w:t>28.03</w:t>
            </w:r>
          </w:p>
        </w:tc>
        <w:tc>
          <w:tcPr>
            <w:tcW w:w="30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Учителя русского языка и литературы</w:t>
            </w:r>
          </w:p>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Школьный библиотекарь</w:t>
            </w:r>
          </w:p>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Замдиректора по УВР</w:t>
            </w:r>
          </w:p>
        </w:tc>
      </w:tr>
      <w:tr w:rsidR="00047676" w:rsidRPr="00047676" w:rsidTr="0004767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color w:val="000000"/>
                <w:sz w:val="28"/>
                <w:szCs w:val="28"/>
                <w:lang w:val="en-US"/>
              </w:rPr>
              <w:t>&lt;...&gt;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color w:val="000000"/>
                <w:sz w:val="28"/>
                <w:szCs w:val="28"/>
                <w:lang w:val="en-US"/>
              </w:rPr>
              <w:t>&lt;...&gt;</w:t>
            </w:r>
          </w:p>
        </w:tc>
        <w:tc>
          <w:tcPr>
            <w:tcW w:w="218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color w:val="000000"/>
                <w:sz w:val="28"/>
                <w:szCs w:val="28"/>
                <w:lang w:val="en-US"/>
              </w:rPr>
              <w:t>&lt;...&gt;</w:t>
            </w:r>
          </w:p>
        </w:tc>
        <w:tc>
          <w:tcPr>
            <w:tcW w:w="30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color w:val="000000"/>
                <w:sz w:val="28"/>
                <w:szCs w:val="28"/>
                <w:lang w:val="en-US"/>
              </w:rPr>
              <w:t>&lt;...&gt;</w:t>
            </w:r>
          </w:p>
        </w:tc>
      </w:tr>
      <w:tr w:rsidR="00047676" w:rsidRPr="00047676" w:rsidTr="00047676">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b/>
                <w:bCs/>
                <w:color w:val="000000"/>
                <w:sz w:val="28"/>
                <w:szCs w:val="28"/>
                <w:lang w:val="en-US"/>
              </w:rPr>
              <w:t>Апрель</w:t>
            </w:r>
          </w:p>
        </w:tc>
      </w:tr>
      <w:tr w:rsidR="00047676" w:rsidRPr="00047676" w:rsidTr="0004767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Ко дню рождения С.В. Рахманинова (01.04) (информационная минутка</w:t>
            </w:r>
            <w:r w:rsidRPr="00047676">
              <w:rPr>
                <w:rFonts w:ascii="Times New Roman" w:eastAsia="Times New Roman" w:hAnsi="Times New Roman"/>
                <w:color w:val="000000"/>
                <w:sz w:val="28"/>
                <w:szCs w:val="28"/>
                <w:lang w:val="en-US"/>
              </w:rPr>
              <w:t> </w:t>
            </w:r>
            <w:r w:rsidRPr="00047676">
              <w:rPr>
                <w:rFonts w:ascii="Times New Roman" w:eastAsia="Times New Roman" w:hAnsi="Times New Roman"/>
                <w:color w:val="000000"/>
                <w:sz w:val="28"/>
                <w:szCs w:val="28"/>
              </w:rPr>
              <w:t>на уроках МХК)</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color w:val="000000"/>
                <w:sz w:val="28"/>
                <w:szCs w:val="28"/>
                <w:lang w:val="en-US"/>
              </w:rPr>
              <w:t>10–11-е</w:t>
            </w:r>
          </w:p>
        </w:tc>
        <w:tc>
          <w:tcPr>
            <w:tcW w:w="218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color w:val="000000"/>
                <w:sz w:val="28"/>
                <w:szCs w:val="28"/>
                <w:lang w:val="en-US"/>
              </w:rPr>
              <w:t>03.04</w:t>
            </w:r>
          </w:p>
        </w:tc>
        <w:tc>
          <w:tcPr>
            <w:tcW w:w="30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Учитель МХК</w:t>
            </w:r>
          </w:p>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Замдиректора по УВР</w:t>
            </w:r>
          </w:p>
        </w:tc>
      </w:tr>
      <w:tr w:rsidR="00047676" w:rsidRPr="00047676" w:rsidTr="0004767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Ко дню рождения А.Н. Островского (информационная минутка</w:t>
            </w:r>
            <w:r w:rsidRPr="00047676">
              <w:rPr>
                <w:rFonts w:ascii="Times New Roman" w:eastAsia="Times New Roman" w:hAnsi="Times New Roman"/>
                <w:color w:val="000000"/>
                <w:sz w:val="28"/>
                <w:szCs w:val="28"/>
                <w:lang w:val="en-US"/>
              </w:rPr>
              <w:t> </w:t>
            </w:r>
            <w:r w:rsidRPr="00047676">
              <w:rPr>
                <w:rFonts w:ascii="Times New Roman" w:eastAsia="Times New Roman" w:hAnsi="Times New Roman"/>
                <w:color w:val="000000"/>
                <w:sz w:val="28"/>
                <w:szCs w:val="28"/>
              </w:rPr>
              <w:t>на уроках литературы)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color w:val="000000"/>
                <w:sz w:val="28"/>
                <w:szCs w:val="28"/>
                <w:lang w:val="en-US"/>
              </w:rPr>
              <w:t>10–11-е</w:t>
            </w:r>
          </w:p>
        </w:tc>
        <w:tc>
          <w:tcPr>
            <w:tcW w:w="218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color w:val="000000"/>
                <w:sz w:val="28"/>
                <w:szCs w:val="28"/>
                <w:lang w:val="en-US"/>
              </w:rPr>
              <w:t>12.04</w:t>
            </w:r>
          </w:p>
        </w:tc>
        <w:tc>
          <w:tcPr>
            <w:tcW w:w="30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Учителя русского языка и литературы</w:t>
            </w:r>
          </w:p>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Замдиректора по УВР</w:t>
            </w:r>
          </w:p>
        </w:tc>
      </w:tr>
      <w:tr w:rsidR="00047676" w:rsidRPr="00047676" w:rsidTr="0004767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rPr>
            </w:pPr>
            <w:r w:rsidRPr="00047676">
              <w:rPr>
                <w:rFonts w:ascii="Times New Roman" w:eastAsia="Times New Roman" w:hAnsi="Times New Roman"/>
                <w:color w:val="000000"/>
                <w:sz w:val="28"/>
                <w:szCs w:val="28"/>
              </w:rPr>
              <w:t>День космонавтики (12.04) (информационная минутка на уроках окружающего мира)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color w:val="000000"/>
                <w:sz w:val="28"/>
                <w:szCs w:val="28"/>
                <w:lang w:val="en-US"/>
              </w:rPr>
              <w:t>10–11-е</w:t>
            </w:r>
          </w:p>
        </w:tc>
        <w:tc>
          <w:tcPr>
            <w:tcW w:w="218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color w:val="000000"/>
                <w:sz w:val="28"/>
                <w:szCs w:val="28"/>
                <w:lang w:val="en-US"/>
              </w:rPr>
              <w:t>12.04</w:t>
            </w:r>
          </w:p>
        </w:tc>
        <w:tc>
          <w:tcPr>
            <w:tcW w:w="30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Учителя физики</w:t>
            </w:r>
          </w:p>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Замдиректора по УВР</w:t>
            </w:r>
          </w:p>
        </w:tc>
      </w:tr>
      <w:tr w:rsidR="00047676" w:rsidRPr="00047676" w:rsidTr="0004767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Всемирный день Земли (информационная минутка на уроках географии, экологии)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color w:val="000000"/>
                <w:sz w:val="28"/>
                <w:szCs w:val="28"/>
                <w:lang w:val="en-US"/>
              </w:rPr>
              <w:t>10–11-е</w:t>
            </w:r>
          </w:p>
        </w:tc>
        <w:tc>
          <w:tcPr>
            <w:tcW w:w="218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color w:val="000000"/>
                <w:sz w:val="28"/>
                <w:szCs w:val="28"/>
                <w:lang w:val="en-US"/>
              </w:rPr>
              <w:t>22.04</w:t>
            </w:r>
          </w:p>
        </w:tc>
        <w:tc>
          <w:tcPr>
            <w:tcW w:w="30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Учителя географии и экологии</w:t>
            </w:r>
          </w:p>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Замдиректора по УВР</w:t>
            </w:r>
          </w:p>
        </w:tc>
      </w:tr>
      <w:tr w:rsidR="00047676" w:rsidRPr="00047676" w:rsidTr="0004767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color w:val="000000"/>
                <w:sz w:val="28"/>
                <w:szCs w:val="28"/>
                <w:lang w:val="en-US"/>
              </w:rPr>
              <w:t>&lt;...&gt;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color w:val="000000"/>
                <w:sz w:val="28"/>
                <w:szCs w:val="28"/>
                <w:lang w:val="en-US"/>
              </w:rPr>
              <w:t>&lt;...&gt;</w:t>
            </w:r>
          </w:p>
        </w:tc>
        <w:tc>
          <w:tcPr>
            <w:tcW w:w="218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color w:val="000000"/>
                <w:sz w:val="28"/>
                <w:szCs w:val="28"/>
                <w:lang w:val="en-US"/>
              </w:rPr>
              <w:t>&lt;...&gt;</w:t>
            </w:r>
          </w:p>
        </w:tc>
        <w:tc>
          <w:tcPr>
            <w:tcW w:w="30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color w:val="000000"/>
                <w:sz w:val="28"/>
                <w:szCs w:val="28"/>
                <w:lang w:val="en-US"/>
              </w:rPr>
              <w:t>&lt;...&gt;</w:t>
            </w:r>
          </w:p>
        </w:tc>
      </w:tr>
      <w:tr w:rsidR="00047676" w:rsidRPr="00047676" w:rsidTr="00047676">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b/>
                <w:bCs/>
                <w:color w:val="000000"/>
                <w:sz w:val="28"/>
                <w:szCs w:val="28"/>
                <w:lang w:val="en-US"/>
              </w:rPr>
              <w:t>Май</w:t>
            </w:r>
          </w:p>
        </w:tc>
      </w:tr>
      <w:tr w:rsidR="00047676" w:rsidRPr="00047676" w:rsidTr="0004767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Ко дню основания Черноморского флота (13.05) (информационная минутка</w:t>
            </w:r>
            <w:r w:rsidRPr="00047676">
              <w:rPr>
                <w:rFonts w:ascii="Times New Roman" w:eastAsia="Times New Roman" w:hAnsi="Times New Roman"/>
                <w:color w:val="000000"/>
                <w:sz w:val="28"/>
                <w:szCs w:val="28"/>
                <w:lang w:val="en-US"/>
              </w:rPr>
              <w:t> </w:t>
            </w:r>
            <w:r w:rsidRPr="00047676">
              <w:rPr>
                <w:rFonts w:ascii="Times New Roman" w:eastAsia="Times New Roman" w:hAnsi="Times New Roman"/>
                <w:color w:val="000000"/>
                <w:sz w:val="28"/>
                <w:szCs w:val="28"/>
              </w:rPr>
              <w:t>на уроках истории)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color w:val="000000"/>
                <w:sz w:val="28"/>
                <w:szCs w:val="28"/>
                <w:lang w:val="en-US"/>
              </w:rPr>
              <w:t>10–11-е</w:t>
            </w:r>
          </w:p>
        </w:tc>
        <w:tc>
          <w:tcPr>
            <w:tcW w:w="218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color w:val="000000"/>
                <w:sz w:val="28"/>
                <w:szCs w:val="28"/>
                <w:lang w:val="en-US"/>
              </w:rPr>
              <w:t>15.05</w:t>
            </w:r>
          </w:p>
        </w:tc>
        <w:tc>
          <w:tcPr>
            <w:tcW w:w="30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Учителя истории</w:t>
            </w:r>
          </w:p>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Замдиректора по УВР</w:t>
            </w:r>
          </w:p>
        </w:tc>
      </w:tr>
      <w:tr w:rsidR="00047676" w:rsidRPr="00047676" w:rsidTr="0004767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Ко дню основания Балтийского флота (информационная минутка</w:t>
            </w:r>
            <w:r w:rsidRPr="00047676">
              <w:rPr>
                <w:rFonts w:ascii="Times New Roman" w:eastAsia="Times New Roman" w:hAnsi="Times New Roman"/>
                <w:color w:val="000000"/>
                <w:sz w:val="28"/>
                <w:szCs w:val="28"/>
                <w:lang w:val="en-US"/>
              </w:rPr>
              <w:t> </w:t>
            </w:r>
            <w:r w:rsidRPr="00047676">
              <w:rPr>
                <w:rFonts w:ascii="Times New Roman" w:eastAsia="Times New Roman" w:hAnsi="Times New Roman"/>
                <w:color w:val="000000"/>
                <w:sz w:val="28"/>
                <w:szCs w:val="28"/>
              </w:rPr>
              <w:t>на уроках истории)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color w:val="000000"/>
                <w:sz w:val="28"/>
                <w:szCs w:val="28"/>
                <w:lang w:val="en-US"/>
              </w:rPr>
              <w:t>10–11-е</w:t>
            </w:r>
          </w:p>
        </w:tc>
        <w:tc>
          <w:tcPr>
            <w:tcW w:w="218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color w:val="000000"/>
                <w:sz w:val="28"/>
                <w:szCs w:val="28"/>
                <w:lang w:val="en-US"/>
              </w:rPr>
              <w:t>18.05</w:t>
            </w:r>
          </w:p>
        </w:tc>
        <w:tc>
          <w:tcPr>
            <w:tcW w:w="30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Учителя истории</w:t>
            </w:r>
          </w:p>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Замдиректора по УВР</w:t>
            </w:r>
          </w:p>
        </w:tc>
      </w:tr>
      <w:tr w:rsidR="00047676" w:rsidRPr="00047676" w:rsidTr="0004767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День государственного флага Российской Федерации (информационная минутка на уроках истории и обществознания)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color w:val="000000"/>
                <w:sz w:val="28"/>
                <w:szCs w:val="28"/>
                <w:lang w:val="en-US"/>
              </w:rPr>
              <w:t>10–11-е</w:t>
            </w:r>
          </w:p>
        </w:tc>
        <w:tc>
          <w:tcPr>
            <w:tcW w:w="218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color w:val="000000"/>
                <w:sz w:val="28"/>
                <w:szCs w:val="28"/>
                <w:lang w:val="en-US"/>
              </w:rPr>
              <w:t>22.05</w:t>
            </w:r>
          </w:p>
        </w:tc>
        <w:tc>
          <w:tcPr>
            <w:tcW w:w="30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Учителя истории и обществознания</w:t>
            </w:r>
          </w:p>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Замдиректора по УВР</w:t>
            </w:r>
          </w:p>
        </w:tc>
      </w:tr>
      <w:tr w:rsidR="00047676" w:rsidRPr="00047676" w:rsidTr="0004767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День славянской письменности и культуры (информационная минутка на уроках русского языка)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color w:val="000000"/>
                <w:sz w:val="28"/>
                <w:szCs w:val="28"/>
                <w:lang w:val="en-US"/>
              </w:rPr>
              <w:t>10–11-е</w:t>
            </w:r>
          </w:p>
        </w:tc>
        <w:tc>
          <w:tcPr>
            <w:tcW w:w="218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color w:val="000000"/>
                <w:sz w:val="28"/>
                <w:szCs w:val="28"/>
                <w:lang w:val="en-US"/>
              </w:rPr>
              <w:t>24.05</w:t>
            </w:r>
          </w:p>
        </w:tc>
        <w:tc>
          <w:tcPr>
            <w:tcW w:w="30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Учителя русского языка</w:t>
            </w:r>
          </w:p>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Замдиректора по УВР</w:t>
            </w:r>
          </w:p>
        </w:tc>
      </w:tr>
      <w:tr w:rsidR="00047676" w:rsidRPr="00047676" w:rsidTr="0004767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color w:val="000000"/>
                <w:sz w:val="28"/>
                <w:szCs w:val="28"/>
                <w:lang w:val="en-US"/>
              </w:rPr>
              <w:t>&lt;...&gt;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color w:val="000000"/>
                <w:sz w:val="28"/>
                <w:szCs w:val="28"/>
                <w:lang w:val="en-US"/>
              </w:rPr>
              <w:t>&lt;...&gt;</w:t>
            </w:r>
          </w:p>
        </w:tc>
        <w:tc>
          <w:tcPr>
            <w:tcW w:w="218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color w:val="000000"/>
                <w:sz w:val="28"/>
                <w:szCs w:val="28"/>
                <w:lang w:val="en-US"/>
              </w:rPr>
              <w:t>&lt;...&gt;</w:t>
            </w:r>
          </w:p>
        </w:tc>
        <w:tc>
          <w:tcPr>
            <w:tcW w:w="30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color w:val="000000"/>
                <w:sz w:val="28"/>
                <w:szCs w:val="28"/>
                <w:lang w:val="en-US"/>
              </w:rPr>
              <w:t>&lt;...&gt;</w:t>
            </w:r>
          </w:p>
        </w:tc>
      </w:tr>
      <w:tr w:rsidR="00047676" w:rsidRPr="00047676" w:rsidTr="00047676">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b/>
                <w:bCs/>
                <w:color w:val="252525"/>
                <w:spacing w:val="-2"/>
                <w:sz w:val="28"/>
                <w:szCs w:val="28"/>
                <w:lang w:val="en-US"/>
              </w:rPr>
              <w:t>ВНЕУРОЧНАЯ ДЕЯТЕЛЬНОСТЬ</w:t>
            </w:r>
          </w:p>
        </w:tc>
      </w:tr>
      <w:tr w:rsidR="00047676" w:rsidRPr="00047676" w:rsidTr="00047676">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b/>
                <w:bCs/>
                <w:color w:val="000000"/>
                <w:sz w:val="28"/>
                <w:szCs w:val="28"/>
                <w:lang w:val="en-US"/>
              </w:rPr>
              <w:t>Духовно-нравственное направление</w:t>
            </w:r>
          </w:p>
        </w:tc>
      </w:tr>
      <w:tr w:rsidR="00047676" w:rsidRPr="00047676" w:rsidTr="0004767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color w:val="000000"/>
                <w:sz w:val="28"/>
                <w:szCs w:val="28"/>
                <w:lang w:val="en-US"/>
              </w:rPr>
              <w:t>Разговоры о важном</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color w:val="000000"/>
                <w:sz w:val="28"/>
                <w:szCs w:val="28"/>
                <w:lang w:val="en-US"/>
              </w:rPr>
              <w:t>10–11-е</w:t>
            </w:r>
          </w:p>
        </w:tc>
        <w:tc>
          <w:tcPr>
            <w:tcW w:w="218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color w:val="000000"/>
                <w:sz w:val="28"/>
                <w:szCs w:val="28"/>
                <w:lang w:val="en-US"/>
              </w:rPr>
              <w:t>Каждый понедельник</w:t>
            </w:r>
          </w:p>
        </w:tc>
        <w:tc>
          <w:tcPr>
            <w:tcW w:w="30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color w:val="000000"/>
                <w:sz w:val="28"/>
                <w:szCs w:val="28"/>
                <w:lang w:val="en-US"/>
              </w:rPr>
              <w:t>Классные руководители</w:t>
            </w:r>
          </w:p>
        </w:tc>
      </w:tr>
      <w:tr w:rsidR="00047676" w:rsidRPr="00047676" w:rsidTr="00047676">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color w:val="000000"/>
                <w:sz w:val="28"/>
                <w:szCs w:val="28"/>
                <w:lang w:val="en-US"/>
              </w:rPr>
              <w:t> </w:t>
            </w:r>
            <w:r w:rsidRPr="00047676">
              <w:rPr>
                <w:rFonts w:ascii="Times New Roman" w:eastAsia="Times New Roman" w:hAnsi="Times New Roman"/>
                <w:b/>
                <w:bCs/>
                <w:color w:val="000000"/>
                <w:sz w:val="28"/>
                <w:szCs w:val="28"/>
                <w:lang w:val="en-US"/>
              </w:rPr>
              <w:t>Инвариантный компонент</w:t>
            </w:r>
          </w:p>
        </w:tc>
      </w:tr>
      <w:tr w:rsidR="00047676" w:rsidRPr="00047676" w:rsidTr="00047676">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b/>
                <w:bCs/>
                <w:color w:val="000000"/>
                <w:sz w:val="28"/>
                <w:szCs w:val="28"/>
                <w:lang w:val="en-US"/>
              </w:rPr>
              <w:t>Социальное направление</w:t>
            </w:r>
          </w:p>
        </w:tc>
      </w:tr>
      <w:tr w:rsidR="00047676" w:rsidRPr="00047676" w:rsidTr="0004767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Школьный спортивный клуб «</w:t>
            </w:r>
            <w:r w:rsidRPr="00047676">
              <w:rPr>
                <w:rFonts w:ascii="Times New Roman" w:eastAsia="Times New Roman" w:hAnsi="Times New Roman"/>
                <w:color w:val="000000"/>
                <w:sz w:val="28"/>
                <w:szCs w:val="28"/>
              </w:rPr>
              <w:t>Олимп</w:t>
            </w:r>
            <w:r w:rsidRPr="00047676">
              <w:rPr>
                <w:rFonts w:ascii="Times New Roman" w:eastAsia="Times New Roman" w:hAnsi="Times New Roman"/>
                <w:color w:val="000000"/>
                <w:sz w:val="28"/>
                <w:szCs w:val="28"/>
                <w:lang w:val="en-US"/>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color w:val="000000"/>
                <w:sz w:val="28"/>
                <w:szCs w:val="28"/>
                <w:lang w:val="en-US"/>
              </w:rPr>
              <w:t>10–11-е</w:t>
            </w:r>
          </w:p>
        </w:tc>
        <w:tc>
          <w:tcPr>
            <w:tcW w:w="218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color w:val="000000"/>
                <w:sz w:val="28"/>
                <w:szCs w:val="28"/>
                <w:lang w:val="en-US"/>
              </w:rPr>
              <w:t xml:space="preserve">Согласно расписанию занятий ВД </w:t>
            </w:r>
          </w:p>
        </w:tc>
        <w:tc>
          <w:tcPr>
            <w:tcW w:w="30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color w:val="000000"/>
                <w:sz w:val="28"/>
                <w:szCs w:val="28"/>
                <w:lang w:val="en-US"/>
              </w:rPr>
              <w:t>Педагоги внеурочной деятельности</w:t>
            </w:r>
          </w:p>
        </w:tc>
      </w:tr>
      <w:tr w:rsidR="00047676" w:rsidRPr="00047676" w:rsidTr="0004767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color w:val="000000"/>
                <w:sz w:val="28"/>
                <w:szCs w:val="28"/>
                <w:lang w:val="en-US"/>
              </w:rPr>
              <w:t>&lt;...&gt;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color w:val="000000"/>
                <w:sz w:val="28"/>
                <w:szCs w:val="28"/>
                <w:lang w:val="en-US"/>
              </w:rPr>
              <w:t>&lt;...&gt;</w:t>
            </w:r>
          </w:p>
        </w:tc>
        <w:tc>
          <w:tcPr>
            <w:tcW w:w="218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color w:val="000000"/>
                <w:sz w:val="28"/>
                <w:szCs w:val="28"/>
                <w:lang w:val="en-US"/>
              </w:rPr>
              <w:t>&lt;...&gt;</w:t>
            </w:r>
          </w:p>
        </w:tc>
        <w:tc>
          <w:tcPr>
            <w:tcW w:w="30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color w:val="000000"/>
                <w:sz w:val="28"/>
                <w:szCs w:val="28"/>
                <w:lang w:val="en-US"/>
              </w:rPr>
              <w:t>&lt;...&gt;</w:t>
            </w:r>
          </w:p>
        </w:tc>
      </w:tr>
      <w:tr w:rsidR="00047676" w:rsidRPr="00047676" w:rsidTr="00047676">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b/>
                <w:bCs/>
                <w:color w:val="000000"/>
                <w:sz w:val="28"/>
                <w:szCs w:val="28"/>
                <w:lang w:val="en-US"/>
              </w:rPr>
              <w:t>Вариативный компонент</w:t>
            </w:r>
          </w:p>
        </w:tc>
      </w:tr>
      <w:tr w:rsidR="00047676" w:rsidRPr="00047676" w:rsidTr="0004767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color w:val="000000"/>
                <w:sz w:val="28"/>
                <w:szCs w:val="28"/>
                <w:lang w:val="en-US"/>
              </w:rPr>
              <w:t>&lt;...&gt;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color w:val="000000"/>
                <w:sz w:val="28"/>
                <w:szCs w:val="28"/>
                <w:lang w:val="en-US"/>
              </w:rPr>
              <w:t>&lt;...&gt;</w:t>
            </w:r>
          </w:p>
        </w:tc>
        <w:tc>
          <w:tcPr>
            <w:tcW w:w="218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color w:val="000000"/>
                <w:sz w:val="28"/>
                <w:szCs w:val="28"/>
                <w:lang w:val="en-US"/>
              </w:rPr>
              <w:t>&lt;...&gt;</w:t>
            </w:r>
          </w:p>
        </w:tc>
        <w:tc>
          <w:tcPr>
            <w:tcW w:w="30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color w:val="000000"/>
                <w:sz w:val="28"/>
                <w:szCs w:val="28"/>
                <w:lang w:val="en-US"/>
              </w:rPr>
              <w:t>&lt;...&gt;</w:t>
            </w:r>
          </w:p>
        </w:tc>
      </w:tr>
      <w:tr w:rsidR="00047676" w:rsidRPr="00047676" w:rsidTr="00047676">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color w:val="000000"/>
                <w:sz w:val="28"/>
                <w:szCs w:val="28"/>
                <w:lang w:val="en-US"/>
              </w:rPr>
              <w:t>Универсальный профиль</w:t>
            </w:r>
          </w:p>
        </w:tc>
      </w:tr>
      <w:tr w:rsidR="00047676" w:rsidRPr="00047676" w:rsidTr="0004767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color w:val="000000"/>
                <w:sz w:val="28"/>
                <w:szCs w:val="28"/>
                <w:lang w:val="en-US"/>
              </w:rPr>
              <w:t>Россия – моя история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color w:val="000000"/>
                <w:sz w:val="28"/>
                <w:szCs w:val="28"/>
                <w:lang w:val="en-US"/>
              </w:rPr>
              <w:t>10–11-е</w:t>
            </w:r>
          </w:p>
        </w:tc>
        <w:tc>
          <w:tcPr>
            <w:tcW w:w="218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color w:val="000000"/>
                <w:sz w:val="28"/>
                <w:szCs w:val="28"/>
                <w:lang w:val="en-US"/>
              </w:rPr>
              <w:t>Согласно расписанию занятий ВД</w:t>
            </w:r>
          </w:p>
        </w:tc>
        <w:tc>
          <w:tcPr>
            <w:tcW w:w="30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color w:val="000000"/>
                <w:sz w:val="28"/>
                <w:szCs w:val="28"/>
                <w:lang w:val="en-US"/>
              </w:rPr>
              <w:t>Педагоги внеурочной деятельности</w:t>
            </w:r>
          </w:p>
        </w:tc>
      </w:tr>
      <w:tr w:rsidR="00047676" w:rsidRPr="00047676" w:rsidTr="0004767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color w:val="000000"/>
                <w:sz w:val="28"/>
                <w:szCs w:val="28"/>
                <w:lang w:val="en-US"/>
              </w:rPr>
              <w:t>&lt;...&gt;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color w:val="000000"/>
                <w:sz w:val="28"/>
                <w:szCs w:val="28"/>
                <w:lang w:val="en-US"/>
              </w:rPr>
              <w:t>&lt;...&gt;</w:t>
            </w:r>
          </w:p>
        </w:tc>
        <w:tc>
          <w:tcPr>
            <w:tcW w:w="218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color w:val="000000"/>
                <w:sz w:val="28"/>
                <w:szCs w:val="28"/>
                <w:lang w:val="en-US"/>
              </w:rPr>
              <w:t>&lt;...&gt;</w:t>
            </w:r>
          </w:p>
        </w:tc>
        <w:tc>
          <w:tcPr>
            <w:tcW w:w="30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color w:val="000000"/>
                <w:sz w:val="28"/>
                <w:szCs w:val="28"/>
                <w:lang w:val="en-US"/>
              </w:rPr>
              <w:t>&lt;...&gt;</w:t>
            </w:r>
          </w:p>
        </w:tc>
      </w:tr>
      <w:tr w:rsidR="00047676" w:rsidRPr="00047676" w:rsidTr="00047676">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rPr>
            </w:pPr>
            <w:r w:rsidRPr="00047676">
              <w:rPr>
                <w:rFonts w:ascii="Times New Roman" w:eastAsia="Times New Roman" w:hAnsi="Times New Roman"/>
                <w:b/>
                <w:bCs/>
                <w:color w:val="252525"/>
                <w:spacing w:val="-2"/>
                <w:sz w:val="28"/>
                <w:szCs w:val="28"/>
              </w:rPr>
              <w:t>ВЗАИМОДЕЙСТВИЕ</w:t>
            </w:r>
            <w:r w:rsidRPr="00047676">
              <w:rPr>
                <w:rFonts w:ascii="Times New Roman" w:eastAsia="Times New Roman" w:hAnsi="Times New Roman"/>
                <w:b/>
                <w:bCs/>
                <w:color w:val="252525"/>
                <w:spacing w:val="-2"/>
                <w:sz w:val="28"/>
                <w:szCs w:val="28"/>
                <w:lang w:val="en-US"/>
              </w:rPr>
              <w:t> </w:t>
            </w:r>
            <w:r w:rsidRPr="00047676">
              <w:rPr>
                <w:rFonts w:ascii="Times New Roman" w:eastAsia="Times New Roman" w:hAnsi="Times New Roman"/>
                <w:b/>
                <w:bCs/>
                <w:color w:val="252525"/>
                <w:spacing w:val="-2"/>
                <w:sz w:val="28"/>
                <w:szCs w:val="28"/>
              </w:rPr>
              <w:t>С РОДИТЕЛЯМИ (ЗАКОННЫМИ ПРЕДСТАВИТЕЛЯМИ)</w:t>
            </w:r>
          </w:p>
        </w:tc>
      </w:tr>
      <w:tr w:rsidR="00047676" w:rsidRPr="00047676" w:rsidTr="00047676">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jc w:val="center"/>
              <w:rPr>
                <w:rFonts w:ascii="Times New Roman" w:eastAsia="Times New Roman" w:hAnsi="Times New Roman"/>
                <w:color w:val="000000"/>
                <w:sz w:val="28"/>
                <w:szCs w:val="28"/>
                <w:lang w:val="en-US"/>
              </w:rPr>
            </w:pPr>
            <w:r w:rsidRPr="00047676">
              <w:rPr>
                <w:rFonts w:ascii="Times New Roman" w:eastAsia="Times New Roman" w:hAnsi="Times New Roman"/>
                <w:b/>
                <w:bCs/>
                <w:color w:val="000000"/>
                <w:sz w:val="28"/>
                <w:szCs w:val="28"/>
                <w:lang w:val="en-US"/>
              </w:rPr>
              <w:t>В течение года</w:t>
            </w:r>
          </w:p>
        </w:tc>
      </w:tr>
      <w:tr w:rsidR="00047676" w:rsidRPr="00047676" w:rsidTr="0004767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Общешкольный совет родителей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10–11-е</w:t>
            </w:r>
          </w:p>
        </w:tc>
        <w:tc>
          <w:tcPr>
            <w:tcW w:w="218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lang w:val="en-US"/>
              </w:rPr>
              <w:t xml:space="preserve">Один раз в </w:t>
            </w:r>
            <w:r w:rsidRPr="00047676">
              <w:rPr>
                <w:rFonts w:ascii="Times New Roman" w:eastAsia="Times New Roman" w:hAnsi="Times New Roman"/>
                <w:color w:val="000000"/>
                <w:sz w:val="28"/>
                <w:szCs w:val="28"/>
              </w:rPr>
              <w:t>четверть</w:t>
            </w:r>
          </w:p>
        </w:tc>
        <w:tc>
          <w:tcPr>
            <w:tcW w:w="30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Директор</w:t>
            </w:r>
          </w:p>
        </w:tc>
      </w:tr>
      <w:tr w:rsidR="00047676" w:rsidRPr="00047676" w:rsidTr="0004767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Общешкольные родительские собрания</w:t>
            </w:r>
          </w:p>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«Семья и школа: взгляд в одном направлении»</w:t>
            </w:r>
          </w:p>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«Права ребенка. Обязанности родителей»</w:t>
            </w:r>
          </w:p>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«Взаимодействие семьи и школы по вопросам профилактики правонарушений и безнадзорности»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10–11-е</w:t>
            </w:r>
          </w:p>
        </w:tc>
        <w:tc>
          <w:tcPr>
            <w:tcW w:w="218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Один раз в четверть по графику</w:t>
            </w:r>
          </w:p>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Сентябрь</w:t>
            </w:r>
          </w:p>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p>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Декабрь</w:t>
            </w:r>
          </w:p>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p>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Март</w:t>
            </w:r>
          </w:p>
        </w:tc>
        <w:tc>
          <w:tcPr>
            <w:tcW w:w="30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Замдиректора</w:t>
            </w:r>
          </w:p>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Классные руководители</w:t>
            </w:r>
          </w:p>
        </w:tc>
      </w:tr>
      <w:tr w:rsidR="00047676" w:rsidRPr="00047676" w:rsidTr="0004767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Клуб интересных встреч</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10–11-е</w:t>
            </w:r>
          </w:p>
        </w:tc>
        <w:tc>
          <w:tcPr>
            <w:tcW w:w="218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Раз в месяц</w:t>
            </w:r>
          </w:p>
        </w:tc>
        <w:tc>
          <w:tcPr>
            <w:tcW w:w="30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Совет родителей</w:t>
            </w:r>
          </w:p>
        </w:tc>
      </w:tr>
      <w:tr w:rsidR="00047676" w:rsidRPr="00047676" w:rsidTr="00047676">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jc w:val="center"/>
              <w:rPr>
                <w:rFonts w:ascii="Times New Roman" w:eastAsia="Times New Roman" w:hAnsi="Times New Roman"/>
                <w:color w:val="000000"/>
                <w:sz w:val="28"/>
                <w:szCs w:val="28"/>
                <w:lang w:val="en-US"/>
              </w:rPr>
            </w:pPr>
            <w:r w:rsidRPr="00047676">
              <w:rPr>
                <w:rFonts w:ascii="Times New Roman" w:eastAsia="Times New Roman" w:hAnsi="Times New Roman"/>
                <w:b/>
                <w:bCs/>
                <w:color w:val="000000"/>
                <w:sz w:val="28"/>
                <w:szCs w:val="28"/>
                <w:lang w:val="en-US"/>
              </w:rPr>
              <w:t>Сентябрь</w:t>
            </w:r>
          </w:p>
        </w:tc>
      </w:tr>
      <w:tr w:rsidR="00047676" w:rsidRPr="00047676" w:rsidTr="0004767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Ярмарка дополнительного образования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10–11-е</w:t>
            </w:r>
          </w:p>
        </w:tc>
        <w:tc>
          <w:tcPr>
            <w:tcW w:w="218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Сентябрь</w:t>
            </w:r>
          </w:p>
        </w:tc>
        <w:tc>
          <w:tcPr>
            <w:tcW w:w="30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Замдиректора по дополнительному образованию</w:t>
            </w:r>
          </w:p>
        </w:tc>
      </w:tr>
      <w:tr w:rsidR="00047676" w:rsidRPr="00047676" w:rsidTr="0004767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Ярмарка курсов внеурочной деятельности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10–11-е</w:t>
            </w:r>
          </w:p>
        </w:tc>
        <w:tc>
          <w:tcPr>
            <w:tcW w:w="218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Сентябрь</w:t>
            </w:r>
          </w:p>
        </w:tc>
        <w:tc>
          <w:tcPr>
            <w:tcW w:w="30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Замдиректора по УВР</w:t>
            </w:r>
          </w:p>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Замдиректора по УВР</w:t>
            </w:r>
          </w:p>
        </w:tc>
      </w:tr>
      <w:tr w:rsidR="00047676" w:rsidRPr="00047676" w:rsidTr="0004767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rPr>
              <w:t xml:space="preserve">Лекторий «Что такое "навыки </w:t>
            </w:r>
            <w:r w:rsidRPr="00047676">
              <w:rPr>
                <w:rFonts w:ascii="Times New Roman" w:eastAsia="Times New Roman" w:hAnsi="Times New Roman"/>
                <w:color w:val="000000"/>
                <w:sz w:val="28"/>
                <w:szCs w:val="28"/>
                <w:lang w:val="en-US"/>
              </w:rPr>
              <w:t>XXI</w:t>
            </w:r>
            <w:r w:rsidRPr="00047676">
              <w:rPr>
                <w:rFonts w:ascii="Times New Roman" w:eastAsia="Times New Roman" w:hAnsi="Times New Roman"/>
                <w:color w:val="000000"/>
                <w:sz w:val="28"/>
                <w:szCs w:val="28"/>
              </w:rPr>
              <w:t xml:space="preserve"> века". </w:t>
            </w:r>
            <w:r w:rsidRPr="00047676">
              <w:rPr>
                <w:rFonts w:ascii="Times New Roman" w:eastAsia="Times New Roman" w:hAnsi="Times New Roman"/>
                <w:color w:val="000000"/>
                <w:sz w:val="28"/>
                <w:szCs w:val="28"/>
                <w:lang w:val="en-US"/>
              </w:rPr>
              <w:t>Часть 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10–11-е</w:t>
            </w:r>
          </w:p>
        </w:tc>
        <w:tc>
          <w:tcPr>
            <w:tcW w:w="218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Сентябрь</w:t>
            </w:r>
          </w:p>
        </w:tc>
        <w:tc>
          <w:tcPr>
            <w:tcW w:w="30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Замдиректора по УВР</w:t>
            </w:r>
          </w:p>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Психолог</w:t>
            </w:r>
          </w:p>
        </w:tc>
      </w:tr>
      <w:tr w:rsidR="00047676" w:rsidRPr="00047676" w:rsidTr="00047676">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jc w:val="center"/>
              <w:rPr>
                <w:rFonts w:ascii="Times New Roman" w:eastAsia="Times New Roman" w:hAnsi="Times New Roman"/>
                <w:color w:val="000000"/>
                <w:sz w:val="28"/>
                <w:szCs w:val="28"/>
                <w:lang w:val="en-US"/>
              </w:rPr>
            </w:pPr>
            <w:r w:rsidRPr="00047676">
              <w:rPr>
                <w:rFonts w:ascii="Times New Roman" w:eastAsia="Times New Roman" w:hAnsi="Times New Roman"/>
                <w:b/>
                <w:bCs/>
                <w:color w:val="000000"/>
                <w:sz w:val="28"/>
                <w:szCs w:val="28"/>
                <w:lang w:val="en-US"/>
              </w:rPr>
              <w:t>Октябрь</w:t>
            </w:r>
          </w:p>
        </w:tc>
      </w:tr>
      <w:tr w:rsidR="00047676" w:rsidRPr="00047676" w:rsidTr="0004767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rPr>
              <w:t xml:space="preserve">«Что такое "навыки </w:t>
            </w:r>
            <w:r w:rsidRPr="00047676">
              <w:rPr>
                <w:rFonts w:ascii="Times New Roman" w:eastAsia="Times New Roman" w:hAnsi="Times New Roman"/>
                <w:color w:val="000000"/>
                <w:sz w:val="28"/>
                <w:szCs w:val="28"/>
                <w:lang w:val="en-US"/>
              </w:rPr>
              <w:t>XXI</w:t>
            </w:r>
            <w:r w:rsidRPr="00047676">
              <w:rPr>
                <w:rFonts w:ascii="Times New Roman" w:eastAsia="Times New Roman" w:hAnsi="Times New Roman"/>
                <w:color w:val="000000"/>
                <w:sz w:val="28"/>
                <w:szCs w:val="28"/>
              </w:rPr>
              <w:t xml:space="preserve"> века". </w:t>
            </w:r>
            <w:r w:rsidRPr="00047676">
              <w:rPr>
                <w:rFonts w:ascii="Times New Roman" w:eastAsia="Times New Roman" w:hAnsi="Times New Roman"/>
                <w:color w:val="000000"/>
                <w:sz w:val="28"/>
                <w:szCs w:val="28"/>
                <w:lang w:val="en-US"/>
              </w:rPr>
              <w:t>Часть 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10–11-е</w:t>
            </w:r>
          </w:p>
        </w:tc>
        <w:tc>
          <w:tcPr>
            <w:tcW w:w="218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Октябрь</w:t>
            </w:r>
          </w:p>
        </w:tc>
        <w:tc>
          <w:tcPr>
            <w:tcW w:w="30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Замдиректора по УВР</w:t>
            </w:r>
          </w:p>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Психолог</w:t>
            </w:r>
          </w:p>
        </w:tc>
      </w:tr>
      <w:tr w:rsidR="00047676" w:rsidRPr="00047676" w:rsidTr="00047676">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jc w:val="center"/>
              <w:rPr>
                <w:rFonts w:ascii="Times New Roman" w:eastAsia="Times New Roman" w:hAnsi="Times New Roman"/>
                <w:color w:val="000000"/>
                <w:sz w:val="28"/>
                <w:szCs w:val="28"/>
                <w:lang w:val="en-US"/>
              </w:rPr>
            </w:pPr>
            <w:r w:rsidRPr="00047676">
              <w:rPr>
                <w:rFonts w:ascii="Times New Roman" w:eastAsia="Times New Roman" w:hAnsi="Times New Roman"/>
                <w:b/>
                <w:bCs/>
                <w:color w:val="000000"/>
                <w:sz w:val="28"/>
                <w:szCs w:val="28"/>
                <w:lang w:val="en-US"/>
              </w:rPr>
              <w:t>Ноябрь</w:t>
            </w:r>
          </w:p>
        </w:tc>
      </w:tr>
      <w:tr w:rsidR="00047676" w:rsidRPr="00047676" w:rsidTr="0004767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«Как помочь ребенку в выборе профессии»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10–11-е</w:t>
            </w:r>
          </w:p>
        </w:tc>
        <w:tc>
          <w:tcPr>
            <w:tcW w:w="218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Ноябрь</w:t>
            </w:r>
          </w:p>
        </w:tc>
        <w:tc>
          <w:tcPr>
            <w:tcW w:w="30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Замдиректора по УВР</w:t>
            </w:r>
          </w:p>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Психолог</w:t>
            </w:r>
          </w:p>
        </w:tc>
      </w:tr>
      <w:tr w:rsidR="00047676" w:rsidRPr="00047676" w:rsidTr="00047676">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jc w:val="center"/>
              <w:rPr>
                <w:rFonts w:ascii="Times New Roman" w:eastAsia="Times New Roman" w:hAnsi="Times New Roman"/>
                <w:color w:val="000000"/>
                <w:sz w:val="28"/>
                <w:szCs w:val="28"/>
                <w:lang w:val="en-US"/>
              </w:rPr>
            </w:pPr>
            <w:r w:rsidRPr="00047676">
              <w:rPr>
                <w:rFonts w:ascii="Times New Roman" w:eastAsia="Times New Roman" w:hAnsi="Times New Roman"/>
                <w:b/>
                <w:bCs/>
                <w:color w:val="000000"/>
                <w:sz w:val="28"/>
                <w:szCs w:val="28"/>
                <w:lang w:val="en-US"/>
              </w:rPr>
              <w:t>Декабрь</w:t>
            </w:r>
          </w:p>
        </w:tc>
      </w:tr>
      <w:tr w:rsidR="00047676" w:rsidRPr="00047676" w:rsidTr="0004767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«Индивидуальные итоговые проекты»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10–11-е</w:t>
            </w:r>
          </w:p>
        </w:tc>
        <w:tc>
          <w:tcPr>
            <w:tcW w:w="218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Декабрь</w:t>
            </w:r>
          </w:p>
        </w:tc>
        <w:tc>
          <w:tcPr>
            <w:tcW w:w="30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Замдиректора по УВР</w:t>
            </w:r>
          </w:p>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Ответственный за проектную деятельность</w:t>
            </w:r>
          </w:p>
        </w:tc>
      </w:tr>
      <w:tr w:rsidR="00047676" w:rsidRPr="00047676" w:rsidTr="0004767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«Готовимся к ЕГЭ»</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11-е</w:t>
            </w:r>
          </w:p>
        </w:tc>
        <w:tc>
          <w:tcPr>
            <w:tcW w:w="218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Ноябрь, февраль</w:t>
            </w:r>
          </w:p>
        </w:tc>
        <w:tc>
          <w:tcPr>
            <w:tcW w:w="30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Замдиректора по УВР</w:t>
            </w:r>
          </w:p>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Психолог</w:t>
            </w:r>
          </w:p>
        </w:tc>
      </w:tr>
      <w:tr w:rsidR="00047676" w:rsidRPr="00047676" w:rsidTr="00047676">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jc w:val="center"/>
              <w:rPr>
                <w:rFonts w:ascii="Times New Roman" w:eastAsia="Times New Roman" w:hAnsi="Times New Roman"/>
                <w:color w:val="000000"/>
                <w:sz w:val="28"/>
                <w:szCs w:val="28"/>
                <w:lang w:val="en-US"/>
              </w:rPr>
            </w:pPr>
            <w:r w:rsidRPr="00047676">
              <w:rPr>
                <w:rFonts w:ascii="Times New Roman" w:eastAsia="Times New Roman" w:hAnsi="Times New Roman"/>
                <w:b/>
                <w:bCs/>
                <w:color w:val="000000"/>
                <w:sz w:val="28"/>
                <w:szCs w:val="28"/>
                <w:lang w:val="en-US"/>
              </w:rPr>
              <w:t>Январь</w:t>
            </w:r>
          </w:p>
        </w:tc>
      </w:tr>
      <w:tr w:rsidR="00047676" w:rsidRPr="00047676" w:rsidTr="0004767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Беседа со специалистом по профилактике наркозависимости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10–11-е</w:t>
            </w:r>
          </w:p>
        </w:tc>
        <w:tc>
          <w:tcPr>
            <w:tcW w:w="218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Январь</w:t>
            </w:r>
          </w:p>
        </w:tc>
        <w:tc>
          <w:tcPr>
            <w:tcW w:w="30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Замдиректора по УВР</w:t>
            </w:r>
          </w:p>
        </w:tc>
      </w:tr>
      <w:tr w:rsidR="00047676" w:rsidRPr="00047676" w:rsidTr="00047676">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jc w:val="center"/>
              <w:rPr>
                <w:rFonts w:ascii="Times New Roman" w:eastAsia="Times New Roman" w:hAnsi="Times New Roman"/>
                <w:color w:val="000000"/>
                <w:sz w:val="28"/>
                <w:szCs w:val="28"/>
                <w:lang w:val="en-US"/>
              </w:rPr>
            </w:pPr>
            <w:r w:rsidRPr="00047676">
              <w:rPr>
                <w:rFonts w:ascii="Times New Roman" w:eastAsia="Times New Roman" w:hAnsi="Times New Roman"/>
                <w:b/>
                <w:bCs/>
                <w:color w:val="000000"/>
                <w:sz w:val="28"/>
                <w:szCs w:val="28"/>
                <w:lang w:val="en-US"/>
              </w:rPr>
              <w:t>Февраль</w:t>
            </w:r>
          </w:p>
        </w:tc>
      </w:tr>
      <w:tr w:rsidR="00047676" w:rsidRPr="00047676" w:rsidTr="00047676">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jc w:val="center"/>
              <w:rPr>
                <w:rFonts w:ascii="Times New Roman" w:eastAsia="Times New Roman" w:hAnsi="Times New Roman"/>
                <w:color w:val="000000"/>
                <w:sz w:val="28"/>
                <w:szCs w:val="28"/>
                <w:lang w:val="en-US"/>
              </w:rPr>
            </w:pPr>
            <w:r w:rsidRPr="00047676">
              <w:rPr>
                <w:rFonts w:ascii="Times New Roman" w:eastAsia="Times New Roman" w:hAnsi="Times New Roman"/>
                <w:b/>
                <w:bCs/>
                <w:color w:val="000000"/>
                <w:sz w:val="28"/>
                <w:szCs w:val="28"/>
                <w:lang w:val="en-US"/>
              </w:rPr>
              <w:t>Март</w:t>
            </w:r>
          </w:p>
        </w:tc>
      </w:tr>
      <w:tr w:rsidR="00047676" w:rsidRPr="00047676" w:rsidTr="0004767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Тренинг «Навыки стрессоустойчивости»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10–11-е</w:t>
            </w:r>
          </w:p>
        </w:tc>
        <w:tc>
          <w:tcPr>
            <w:tcW w:w="218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Март</w:t>
            </w:r>
          </w:p>
        </w:tc>
        <w:tc>
          <w:tcPr>
            <w:tcW w:w="30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Замдиректора по УВР</w:t>
            </w:r>
          </w:p>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Психолог</w:t>
            </w:r>
          </w:p>
        </w:tc>
      </w:tr>
      <w:tr w:rsidR="00047676" w:rsidRPr="00047676" w:rsidTr="00047676">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jc w:val="center"/>
              <w:rPr>
                <w:rFonts w:ascii="Times New Roman" w:eastAsia="Times New Roman" w:hAnsi="Times New Roman"/>
                <w:color w:val="000000"/>
                <w:sz w:val="28"/>
                <w:szCs w:val="28"/>
                <w:lang w:val="en-US"/>
              </w:rPr>
            </w:pPr>
            <w:r w:rsidRPr="00047676">
              <w:rPr>
                <w:rFonts w:ascii="Times New Roman" w:eastAsia="Times New Roman" w:hAnsi="Times New Roman"/>
                <w:b/>
                <w:bCs/>
                <w:color w:val="000000"/>
                <w:sz w:val="28"/>
                <w:szCs w:val="28"/>
                <w:lang w:val="en-US"/>
              </w:rPr>
              <w:t>Апрель</w:t>
            </w:r>
          </w:p>
        </w:tc>
      </w:tr>
      <w:tr w:rsidR="00047676" w:rsidRPr="00047676" w:rsidTr="0004767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Тренинг «Гений коммуникации»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10–11-е</w:t>
            </w:r>
          </w:p>
        </w:tc>
        <w:tc>
          <w:tcPr>
            <w:tcW w:w="218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Апрель</w:t>
            </w:r>
          </w:p>
        </w:tc>
        <w:tc>
          <w:tcPr>
            <w:tcW w:w="30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Замдиректора по УВР</w:t>
            </w:r>
          </w:p>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Психолог</w:t>
            </w:r>
          </w:p>
        </w:tc>
      </w:tr>
      <w:tr w:rsidR="00047676" w:rsidRPr="00047676" w:rsidTr="00047676">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b/>
                <w:bCs/>
                <w:color w:val="252525"/>
                <w:spacing w:val="-2"/>
                <w:sz w:val="28"/>
                <w:szCs w:val="28"/>
                <w:lang w:val="en-US"/>
              </w:rPr>
              <w:t>САМОУПРАВЛЕНИЕ</w:t>
            </w:r>
          </w:p>
        </w:tc>
      </w:tr>
      <w:tr w:rsidR="00047676" w:rsidRPr="00047676" w:rsidTr="00047676">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jc w:val="center"/>
              <w:rPr>
                <w:rFonts w:ascii="Times New Roman" w:eastAsia="Times New Roman" w:hAnsi="Times New Roman"/>
                <w:color w:val="000000"/>
                <w:sz w:val="28"/>
                <w:szCs w:val="28"/>
                <w:lang w:val="en-US"/>
              </w:rPr>
            </w:pPr>
            <w:r w:rsidRPr="00047676">
              <w:rPr>
                <w:rFonts w:ascii="Times New Roman" w:eastAsia="Times New Roman" w:hAnsi="Times New Roman"/>
                <w:b/>
                <w:bCs/>
                <w:color w:val="000000"/>
                <w:sz w:val="28"/>
                <w:szCs w:val="28"/>
                <w:lang w:val="en-US"/>
              </w:rPr>
              <w:t>В течение года</w:t>
            </w:r>
          </w:p>
        </w:tc>
      </w:tr>
      <w:tr w:rsidR="00047676" w:rsidRPr="00047676" w:rsidTr="0004767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«Добровольцы и волонтеры»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10–11-е</w:t>
            </w:r>
          </w:p>
        </w:tc>
        <w:tc>
          <w:tcPr>
            <w:tcW w:w="218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Один раз в неделю</w:t>
            </w:r>
          </w:p>
        </w:tc>
        <w:tc>
          <w:tcPr>
            <w:tcW w:w="30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Замдиректора по УВР</w:t>
            </w:r>
          </w:p>
        </w:tc>
      </w:tr>
      <w:tr w:rsidR="00047676" w:rsidRPr="00047676" w:rsidTr="0004767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Индивидуальные социальные проекты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10–11-е</w:t>
            </w:r>
          </w:p>
        </w:tc>
        <w:tc>
          <w:tcPr>
            <w:tcW w:w="218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В течение года</w:t>
            </w:r>
          </w:p>
        </w:tc>
        <w:tc>
          <w:tcPr>
            <w:tcW w:w="30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Школьный комитет</w:t>
            </w:r>
          </w:p>
        </w:tc>
      </w:tr>
      <w:tr w:rsidR="00047676" w:rsidRPr="00047676" w:rsidTr="0004767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Участие в планировании, организации, анализе школьных ключевых дел и иных мероприятий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10–11-е</w:t>
            </w:r>
          </w:p>
        </w:tc>
        <w:tc>
          <w:tcPr>
            <w:tcW w:w="218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В соответствии с планом мероприятий</w:t>
            </w:r>
          </w:p>
        </w:tc>
        <w:tc>
          <w:tcPr>
            <w:tcW w:w="30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Школьный комитет</w:t>
            </w:r>
          </w:p>
        </w:tc>
      </w:tr>
      <w:tr w:rsidR="00047676" w:rsidRPr="00047676" w:rsidTr="00047676">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jc w:val="center"/>
              <w:rPr>
                <w:rFonts w:ascii="Times New Roman" w:eastAsia="Times New Roman" w:hAnsi="Times New Roman"/>
                <w:color w:val="000000"/>
                <w:sz w:val="28"/>
                <w:szCs w:val="28"/>
                <w:lang w:val="en-US"/>
              </w:rPr>
            </w:pPr>
            <w:r w:rsidRPr="00047676">
              <w:rPr>
                <w:rFonts w:ascii="Times New Roman" w:eastAsia="Times New Roman" w:hAnsi="Times New Roman"/>
                <w:b/>
                <w:bCs/>
                <w:color w:val="000000"/>
                <w:sz w:val="28"/>
                <w:szCs w:val="28"/>
                <w:lang w:val="en-US"/>
              </w:rPr>
              <w:t>Сентябрь</w:t>
            </w:r>
          </w:p>
        </w:tc>
      </w:tr>
      <w:tr w:rsidR="00047676" w:rsidRPr="00047676" w:rsidTr="0004767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Эколого-благотворительный проект «Добрые крышечки»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10–11-е</w:t>
            </w:r>
          </w:p>
        </w:tc>
        <w:tc>
          <w:tcPr>
            <w:tcW w:w="218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Сентябрь, январь, май</w:t>
            </w:r>
          </w:p>
        </w:tc>
        <w:tc>
          <w:tcPr>
            <w:tcW w:w="30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p>
        </w:tc>
      </w:tr>
      <w:tr w:rsidR="00047676" w:rsidRPr="00047676" w:rsidTr="0004767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Экологический проект «Батарейки, сдавайтесь!»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10–11-е</w:t>
            </w:r>
          </w:p>
        </w:tc>
        <w:tc>
          <w:tcPr>
            <w:tcW w:w="218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Сентябрь, январь, май</w:t>
            </w:r>
          </w:p>
        </w:tc>
        <w:tc>
          <w:tcPr>
            <w:tcW w:w="30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p>
        </w:tc>
      </w:tr>
      <w:tr w:rsidR="00047676" w:rsidRPr="00047676" w:rsidTr="00047676">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jc w:val="center"/>
              <w:rPr>
                <w:rFonts w:ascii="Times New Roman" w:eastAsia="Times New Roman" w:hAnsi="Times New Roman"/>
                <w:color w:val="000000"/>
                <w:sz w:val="28"/>
                <w:szCs w:val="28"/>
                <w:lang w:val="en-US"/>
              </w:rPr>
            </w:pPr>
            <w:r w:rsidRPr="00047676">
              <w:rPr>
                <w:rFonts w:ascii="Times New Roman" w:eastAsia="Times New Roman" w:hAnsi="Times New Roman"/>
                <w:b/>
                <w:bCs/>
                <w:color w:val="000000"/>
                <w:sz w:val="28"/>
                <w:szCs w:val="28"/>
                <w:lang w:val="en-US"/>
              </w:rPr>
              <w:t>Октябрь</w:t>
            </w:r>
          </w:p>
        </w:tc>
      </w:tr>
      <w:tr w:rsidR="00047676" w:rsidRPr="00047676" w:rsidTr="0004767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День самоуправления (в рамках Дня учителя)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10–11-е</w:t>
            </w:r>
          </w:p>
        </w:tc>
        <w:tc>
          <w:tcPr>
            <w:tcW w:w="218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05.10</w:t>
            </w:r>
          </w:p>
        </w:tc>
        <w:tc>
          <w:tcPr>
            <w:tcW w:w="30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Школьный комитет</w:t>
            </w:r>
          </w:p>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p>
        </w:tc>
      </w:tr>
      <w:tr w:rsidR="00047676" w:rsidRPr="00047676" w:rsidTr="00047676">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jc w:val="center"/>
              <w:rPr>
                <w:rFonts w:ascii="Times New Roman" w:eastAsia="Times New Roman" w:hAnsi="Times New Roman"/>
                <w:color w:val="000000"/>
                <w:sz w:val="28"/>
                <w:szCs w:val="28"/>
                <w:lang w:val="en-US"/>
              </w:rPr>
            </w:pPr>
            <w:r w:rsidRPr="00047676">
              <w:rPr>
                <w:rFonts w:ascii="Times New Roman" w:eastAsia="Times New Roman" w:hAnsi="Times New Roman"/>
                <w:b/>
                <w:bCs/>
                <w:color w:val="000000"/>
                <w:sz w:val="28"/>
                <w:szCs w:val="28"/>
                <w:lang w:val="en-US"/>
              </w:rPr>
              <w:t>Ноябрь</w:t>
            </w:r>
          </w:p>
        </w:tc>
      </w:tr>
      <w:tr w:rsidR="00047676" w:rsidRPr="00047676" w:rsidTr="0004767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Совет дела «Проект "Наследники Великой Победы"» (поздравление ветеранов)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10–11-е</w:t>
            </w:r>
          </w:p>
        </w:tc>
        <w:tc>
          <w:tcPr>
            <w:tcW w:w="218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09.11–13.11</w:t>
            </w:r>
          </w:p>
        </w:tc>
        <w:tc>
          <w:tcPr>
            <w:tcW w:w="30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p>
        </w:tc>
      </w:tr>
      <w:tr w:rsidR="00047676" w:rsidRPr="00047676" w:rsidTr="0004767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Совет дела «Новый год»</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10–11-е</w:t>
            </w:r>
          </w:p>
        </w:tc>
        <w:tc>
          <w:tcPr>
            <w:tcW w:w="218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23.11–27.11</w:t>
            </w:r>
          </w:p>
        </w:tc>
        <w:tc>
          <w:tcPr>
            <w:tcW w:w="30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Школьный комитет</w:t>
            </w:r>
          </w:p>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p>
        </w:tc>
      </w:tr>
      <w:tr w:rsidR="00047676" w:rsidRPr="00047676" w:rsidTr="00047676">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jc w:val="center"/>
              <w:rPr>
                <w:rFonts w:ascii="Times New Roman" w:eastAsia="Times New Roman" w:hAnsi="Times New Roman"/>
                <w:color w:val="000000"/>
                <w:sz w:val="28"/>
                <w:szCs w:val="28"/>
                <w:lang w:val="en-US"/>
              </w:rPr>
            </w:pPr>
            <w:r w:rsidRPr="00047676">
              <w:rPr>
                <w:rFonts w:ascii="Times New Roman" w:eastAsia="Times New Roman" w:hAnsi="Times New Roman"/>
                <w:b/>
                <w:bCs/>
                <w:color w:val="000000"/>
                <w:sz w:val="28"/>
                <w:szCs w:val="28"/>
                <w:lang w:val="en-US"/>
              </w:rPr>
              <w:t>Январь</w:t>
            </w:r>
          </w:p>
        </w:tc>
      </w:tr>
      <w:tr w:rsidR="00047676" w:rsidRPr="00047676" w:rsidTr="0004767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Совет дела «День защитника Отечества»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10–11-е</w:t>
            </w:r>
          </w:p>
        </w:tc>
        <w:tc>
          <w:tcPr>
            <w:tcW w:w="218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28.01–01.02</w:t>
            </w:r>
          </w:p>
        </w:tc>
        <w:tc>
          <w:tcPr>
            <w:tcW w:w="30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Школьный комитет</w:t>
            </w:r>
          </w:p>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Первичное отделение РДДМ</w:t>
            </w:r>
          </w:p>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p>
        </w:tc>
      </w:tr>
      <w:tr w:rsidR="00047676" w:rsidRPr="00047676" w:rsidTr="00047676">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jc w:val="center"/>
              <w:rPr>
                <w:rFonts w:ascii="Times New Roman" w:eastAsia="Times New Roman" w:hAnsi="Times New Roman"/>
                <w:color w:val="000000"/>
                <w:sz w:val="28"/>
                <w:szCs w:val="28"/>
                <w:lang w:val="en-US"/>
              </w:rPr>
            </w:pPr>
            <w:r w:rsidRPr="00047676">
              <w:rPr>
                <w:rFonts w:ascii="Times New Roman" w:eastAsia="Times New Roman" w:hAnsi="Times New Roman"/>
                <w:b/>
                <w:bCs/>
                <w:color w:val="000000"/>
                <w:sz w:val="28"/>
                <w:szCs w:val="28"/>
                <w:lang w:val="en-US"/>
              </w:rPr>
              <w:t>Февраль</w:t>
            </w:r>
          </w:p>
        </w:tc>
      </w:tr>
      <w:tr w:rsidR="00047676" w:rsidRPr="00047676" w:rsidTr="00047676">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jc w:val="center"/>
              <w:rPr>
                <w:rFonts w:ascii="Times New Roman" w:eastAsia="Times New Roman" w:hAnsi="Times New Roman"/>
                <w:color w:val="000000"/>
                <w:sz w:val="28"/>
                <w:szCs w:val="28"/>
                <w:lang w:val="en-US"/>
              </w:rPr>
            </w:pPr>
            <w:r w:rsidRPr="00047676">
              <w:rPr>
                <w:rFonts w:ascii="Times New Roman" w:eastAsia="Times New Roman" w:hAnsi="Times New Roman"/>
                <w:b/>
                <w:bCs/>
                <w:color w:val="000000"/>
                <w:sz w:val="28"/>
                <w:szCs w:val="28"/>
                <w:lang w:val="en-US"/>
              </w:rPr>
              <w:t>Март</w:t>
            </w:r>
          </w:p>
        </w:tc>
      </w:tr>
      <w:tr w:rsidR="00047676" w:rsidRPr="00047676" w:rsidTr="0004767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Совет дела «День смеха»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10–11-е</w:t>
            </w:r>
          </w:p>
        </w:tc>
        <w:tc>
          <w:tcPr>
            <w:tcW w:w="218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15.03–19.03</w:t>
            </w:r>
          </w:p>
        </w:tc>
        <w:tc>
          <w:tcPr>
            <w:tcW w:w="30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Школьный комитет</w:t>
            </w:r>
          </w:p>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p>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p>
        </w:tc>
      </w:tr>
      <w:tr w:rsidR="00047676" w:rsidRPr="00047676" w:rsidTr="0004767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Совет дела «Проект "Наследники Великой Победы"» (благоустройство памятника, поздравление ветеранов, подарки ветеранам)</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10–11-е</w:t>
            </w:r>
          </w:p>
        </w:tc>
        <w:tc>
          <w:tcPr>
            <w:tcW w:w="218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22.03–26.03</w:t>
            </w:r>
          </w:p>
        </w:tc>
        <w:tc>
          <w:tcPr>
            <w:tcW w:w="30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p>
        </w:tc>
      </w:tr>
      <w:tr w:rsidR="00047676" w:rsidRPr="00047676" w:rsidTr="00047676">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b/>
                <w:bCs/>
                <w:color w:val="000000"/>
                <w:sz w:val="28"/>
                <w:szCs w:val="28"/>
                <w:lang w:val="en-US"/>
              </w:rPr>
              <w:t>Апрель</w:t>
            </w:r>
          </w:p>
        </w:tc>
      </w:tr>
      <w:tr w:rsidR="00047676" w:rsidRPr="00047676" w:rsidTr="00047676">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b/>
                <w:bCs/>
                <w:color w:val="252525"/>
                <w:spacing w:val="-2"/>
                <w:sz w:val="28"/>
                <w:szCs w:val="28"/>
                <w:lang w:val="en-US"/>
              </w:rPr>
              <w:t>ПРОФОРИЕНТАЦИЯ</w:t>
            </w:r>
          </w:p>
        </w:tc>
      </w:tr>
      <w:tr w:rsidR="00047676" w:rsidRPr="00047676" w:rsidTr="0004767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rPr>
            </w:pPr>
            <w:r w:rsidRPr="00047676">
              <w:rPr>
                <w:rFonts w:ascii="Times New Roman" w:eastAsia="Times New Roman" w:hAnsi="Times New Roman"/>
                <w:color w:val="000000"/>
                <w:sz w:val="28"/>
                <w:szCs w:val="28"/>
              </w:rPr>
              <w:t>В рамках Года педагога и наставника. Мастер-классы профессионального мастерства от педагогов школы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color w:val="000000"/>
                <w:sz w:val="28"/>
                <w:szCs w:val="28"/>
                <w:lang w:val="en-US"/>
              </w:rPr>
              <w:t>10–11-е</w:t>
            </w:r>
          </w:p>
        </w:tc>
        <w:tc>
          <w:tcPr>
            <w:tcW w:w="218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rPr>
            </w:pPr>
            <w:r w:rsidRPr="00047676">
              <w:rPr>
                <w:rFonts w:ascii="Times New Roman" w:eastAsia="Times New Roman" w:hAnsi="Times New Roman"/>
                <w:color w:val="000000"/>
                <w:sz w:val="28"/>
                <w:szCs w:val="28"/>
              </w:rPr>
              <w:t>В течение года по согласованию с ШМО</w:t>
            </w:r>
          </w:p>
        </w:tc>
        <w:tc>
          <w:tcPr>
            <w:tcW w:w="30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Замдиректора по УВР</w:t>
            </w:r>
          </w:p>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Руководители предметных ШМО</w:t>
            </w:r>
          </w:p>
        </w:tc>
      </w:tr>
      <w:tr w:rsidR="00047676" w:rsidRPr="00047676" w:rsidTr="0004767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Циклы профориентационных часов общения «Профессиональное самоопределение»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10-е</w:t>
            </w:r>
          </w:p>
        </w:tc>
        <w:tc>
          <w:tcPr>
            <w:tcW w:w="218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Один раз в месяц на параллель по отдельному плану</w:t>
            </w:r>
          </w:p>
        </w:tc>
        <w:tc>
          <w:tcPr>
            <w:tcW w:w="30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Замдиректора по УВР</w:t>
            </w:r>
          </w:p>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Психолог</w:t>
            </w:r>
          </w:p>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Классный руководитель</w:t>
            </w:r>
          </w:p>
        </w:tc>
      </w:tr>
      <w:tr w:rsidR="00047676" w:rsidRPr="00047676" w:rsidTr="0004767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Индивидуальные консультации для учащихся и родителей с психологом</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10–11-е</w:t>
            </w:r>
          </w:p>
        </w:tc>
        <w:tc>
          <w:tcPr>
            <w:tcW w:w="218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По индивидуальной договоренности</w:t>
            </w:r>
          </w:p>
        </w:tc>
        <w:tc>
          <w:tcPr>
            <w:tcW w:w="30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Психолог</w:t>
            </w:r>
          </w:p>
        </w:tc>
      </w:tr>
      <w:tr w:rsidR="00047676" w:rsidRPr="00047676" w:rsidTr="0004767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Профориентационные экскурсии по отдельному плану</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10–11-е</w:t>
            </w:r>
          </w:p>
        </w:tc>
        <w:tc>
          <w:tcPr>
            <w:tcW w:w="218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В течение года</w:t>
            </w:r>
          </w:p>
        </w:tc>
        <w:tc>
          <w:tcPr>
            <w:tcW w:w="30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Замдиректора по УВР</w:t>
            </w:r>
          </w:p>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Психолог</w:t>
            </w:r>
          </w:p>
        </w:tc>
      </w:tr>
      <w:tr w:rsidR="00047676" w:rsidRPr="00047676" w:rsidTr="00047676">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jc w:val="center"/>
              <w:rPr>
                <w:rFonts w:ascii="Times New Roman" w:eastAsia="Times New Roman" w:hAnsi="Times New Roman"/>
                <w:color w:val="000000"/>
                <w:sz w:val="28"/>
                <w:szCs w:val="28"/>
                <w:lang w:val="en-US"/>
              </w:rPr>
            </w:pPr>
            <w:r w:rsidRPr="00047676">
              <w:rPr>
                <w:rFonts w:ascii="Times New Roman" w:eastAsia="Times New Roman" w:hAnsi="Times New Roman"/>
                <w:b/>
                <w:bCs/>
                <w:color w:val="000000"/>
                <w:sz w:val="28"/>
                <w:szCs w:val="28"/>
                <w:lang w:val="en-US"/>
              </w:rPr>
              <w:t>Октябрь</w:t>
            </w:r>
          </w:p>
        </w:tc>
      </w:tr>
      <w:tr w:rsidR="00047676" w:rsidRPr="00047676" w:rsidTr="0004767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Онлайн-тестирование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10–11-е</w:t>
            </w:r>
          </w:p>
        </w:tc>
        <w:tc>
          <w:tcPr>
            <w:tcW w:w="218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Октябрь</w:t>
            </w:r>
          </w:p>
        </w:tc>
        <w:tc>
          <w:tcPr>
            <w:tcW w:w="30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Психолог</w:t>
            </w:r>
          </w:p>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Специалист IT</w:t>
            </w:r>
          </w:p>
        </w:tc>
      </w:tr>
      <w:tr w:rsidR="00047676" w:rsidRPr="00047676" w:rsidTr="00047676">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jc w:val="center"/>
              <w:rPr>
                <w:rFonts w:ascii="Times New Roman" w:eastAsia="Times New Roman" w:hAnsi="Times New Roman"/>
                <w:color w:val="000000"/>
                <w:sz w:val="28"/>
                <w:szCs w:val="28"/>
                <w:lang w:val="en-US"/>
              </w:rPr>
            </w:pPr>
            <w:r w:rsidRPr="00047676">
              <w:rPr>
                <w:rFonts w:ascii="Times New Roman" w:eastAsia="Times New Roman" w:hAnsi="Times New Roman"/>
                <w:b/>
                <w:bCs/>
                <w:color w:val="000000"/>
                <w:sz w:val="28"/>
                <w:szCs w:val="28"/>
                <w:lang w:val="en-US"/>
              </w:rPr>
              <w:t>Ноябрь</w:t>
            </w:r>
          </w:p>
        </w:tc>
      </w:tr>
      <w:tr w:rsidR="00047676" w:rsidRPr="00047676" w:rsidTr="0004767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Клуб интересных встреч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10-е</w:t>
            </w:r>
          </w:p>
        </w:tc>
        <w:tc>
          <w:tcPr>
            <w:tcW w:w="218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Ноябрь</w:t>
            </w:r>
          </w:p>
        </w:tc>
        <w:tc>
          <w:tcPr>
            <w:tcW w:w="30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Замдиректора по УВР</w:t>
            </w:r>
          </w:p>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Психолог</w:t>
            </w:r>
          </w:p>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Совет родителей</w:t>
            </w:r>
          </w:p>
        </w:tc>
      </w:tr>
      <w:tr w:rsidR="00047676" w:rsidRPr="00047676" w:rsidTr="00047676">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jc w:val="center"/>
              <w:rPr>
                <w:rFonts w:ascii="Times New Roman" w:eastAsia="Times New Roman" w:hAnsi="Times New Roman"/>
                <w:color w:val="000000"/>
                <w:sz w:val="28"/>
                <w:szCs w:val="28"/>
                <w:lang w:val="en-US"/>
              </w:rPr>
            </w:pPr>
            <w:r w:rsidRPr="00047676">
              <w:rPr>
                <w:rFonts w:ascii="Times New Roman" w:eastAsia="Times New Roman" w:hAnsi="Times New Roman"/>
                <w:b/>
                <w:bCs/>
                <w:color w:val="000000"/>
                <w:sz w:val="28"/>
                <w:szCs w:val="28"/>
                <w:lang w:val="en-US"/>
              </w:rPr>
              <w:t>Декабрь</w:t>
            </w:r>
          </w:p>
        </w:tc>
      </w:tr>
      <w:tr w:rsidR="00047676" w:rsidRPr="00047676" w:rsidTr="0004767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Круглый стол для родителей «Как помочь ребенку в выборе профессии»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10–11-е</w:t>
            </w:r>
          </w:p>
        </w:tc>
        <w:tc>
          <w:tcPr>
            <w:tcW w:w="218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Декабрь</w:t>
            </w:r>
          </w:p>
        </w:tc>
        <w:tc>
          <w:tcPr>
            <w:tcW w:w="30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Замдиректора по УВР</w:t>
            </w:r>
          </w:p>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Психолог</w:t>
            </w:r>
          </w:p>
        </w:tc>
      </w:tr>
      <w:tr w:rsidR="00047676" w:rsidRPr="00047676" w:rsidTr="0004767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Беседа из цикла «Жизнь замечательных людей» «Как стать гениальным кинорежиссером»</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color w:val="000000"/>
                <w:sz w:val="28"/>
                <w:szCs w:val="28"/>
                <w:lang w:val="en-US"/>
              </w:rPr>
              <w:t>10–11-е</w:t>
            </w:r>
          </w:p>
        </w:tc>
        <w:tc>
          <w:tcPr>
            <w:tcW w:w="218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color w:val="000000"/>
                <w:sz w:val="28"/>
                <w:szCs w:val="28"/>
                <w:lang w:val="en-US"/>
              </w:rPr>
              <w:t>25.12</w:t>
            </w:r>
          </w:p>
        </w:tc>
        <w:tc>
          <w:tcPr>
            <w:tcW w:w="30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Классные руководители</w:t>
            </w:r>
          </w:p>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Замдиректора по УВР</w:t>
            </w:r>
          </w:p>
        </w:tc>
      </w:tr>
      <w:tr w:rsidR="00047676" w:rsidRPr="00047676" w:rsidTr="00047676">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jc w:val="center"/>
              <w:rPr>
                <w:rFonts w:ascii="Times New Roman" w:eastAsia="Times New Roman" w:hAnsi="Times New Roman"/>
                <w:color w:val="000000"/>
                <w:sz w:val="28"/>
                <w:szCs w:val="28"/>
                <w:lang w:val="en-US"/>
              </w:rPr>
            </w:pPr>
            <w:r w:rsidRPr="00047676">
              <w:rPr>
                <w:rFonts w:ascii="Times New Roman" w:eastAsia="Times New Roman" w:hAnsi="Times New Roman"/>
                <w:b/>
                <w:bCs/>
                <w:color w:val="000000"/>
                <w:sz w:val="28"/>
                <w:szCs w:val="28"/>
                <w:lang w:val="en-US"/>
              </w:rPr>
              <w:t>Январь</w:t>
            </w:r>
          </w:p>
        </w:tc>
      </w:tr>
      <w:tr w:rsidR="00047676" w:rsidRPr="00047676" w:rsidTr="0004767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rPr>
              <w:t xml:space="preserve">Лекторий для родителей «Что такое "навыки </w:t>
            </w:r>
            <w:r w:rsidRPr="00047676">
              <w:rPr>
                <w:rFonts w:ascii="Times New Roman" w:eastAsia="Times New Roman" w:hAnsi="Times New Roman"/>
                <w:color w:val="000000"/>
                <w:sz w:val="28"/>
                <w:szCs w:val="28"/>
                <w:lang w:val="en-US"/>
              </w:rPr>
              <w:t>XXI</w:t>
            </w:r>
            <w:r w:rsidRPr="00047676">
              <w:rPr>
                <w:rFonts w:ascii="Times New Roman" w:eastAsia="Times New Roman" w:hAnsi="Times New Roman"/>
                <w:color w:val="000000"/>
                <w:sz w:val="28"/>
                <w:szCs w:val="28"/>
              </w:rPr>
              <w:t xml:space="preserve"> века". </w:t>
            </w:r>
            <w:r w:rsidRPr="00047676">
              <w:rPr>
                <w:rFonts w:ascii="Times New Roman" w:eastAsia="Times New Roman" w:hAnsi="Times New Roman"/>
                <w:color w:val="000000"/>
                <w:sz w:val="28"/>
                <w:szCs w:val="28"/>
                <w:lang w:val="en-US"/>
              </w:rPr>
              <w:t>Часть 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10–11-е</w:t>
            </w:r>
          </w:p>
        </w:tc>
        <w:tc>
          <w:tcPr>
            <w:tcW w:w="218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Январь</w:t>
            </w:r>
          </w:p>
        </w:tc>
        <w:tc>
          <w:tcPr>
            <w:tcW w:w="30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Замдиректора по УВР</w:t>
            </w:r>
          </w:p>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Психолог</w:t>
            </w:r>
          </w:p>
        </w:tc>
      </w:tr>
      <w:tr w:rsidR="00047676" w:rsidRPr="00047676" w:rsidTr="00047676">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jc w:val="center"/>
              <w:rPr>
                <w:rFonts w:ascii="Times New Roman" w:eastAsia="Times New Roman" w:hAnsi="Times New Roman"/>
                <w:color w:val="000000"/>
                <w:sz w:val="28"/>
                <w:szCs w:val="28"/>
                <w:lang w:val="en-US"/>
              </w:rPr>
            </w:pPr>
            <w:r w:rsidRPr="00047676">
              <w:rPr>
                <w:rFonts w:ascii="Times New Roman" w:eastAsia="Times New Roman" w:hAnsi="Times New Roman"/>
                <w:b/>
                <w:bCs/>
                <w:color w:val="000000"/>
                <w:sz w:val="28"/>
                <w:szCs w:val="28"/>
                <w:lang w:val="en-US"/>
              </w:rPr>
              <w:t>Февраль</w:t>
            </w:r>
          </w:p>
        </w:tc>
      </w:tr>
      <w:tr w:rsidR="00047676" w:rsidRPr="00047676" w:rsidTr="0004767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rPr>
              <w:t xml:space="preserve">Лекторий для родителей «Что такое "навыки </w:t>
            </w:r>
            <w:r w:rsidRPr="00047676">
              <w:rPr>
                <w:rFonts w:ascii="Times New Roman" w:eastAsia="Times New Roman" w:hAnsi="Times New Roman"/>
                <w:color w:val="000000"/>
                <w:sz w:val="28"/>
                <w:szCs w:val="28"/>
                <w:lang w:val="en-US"/>
              </w:rPr>
              <w:t>XXI</w:t>
            </w:r>
            <w:r w:rsidRPr="00047676">
              <w:rPr>
                <w:rFonts w:ascii="Times New Roman" w:eastAsia="Times New Roman" w:hAnsi="Times New Roman"/>
                <w:color w:val="000000"/>
                <w:sz w:val="28"/>
                <w:szCs w:val="28"/>
              </w:rPr>
              <w:t xml:space="preserve"> века". </w:t>
            </w:r>
            <w:r w:rsidRPr="00047676">
              <w:rPr>
                <w:rFonts w:ascii="Times New Roman" w:eastAsia="Times New Roman" w:hAnsi="Times New Roman"/>
                <w:color w:val="000000"/>
                <w:sz w:val="28"/>
                <w:szCs w:val="28"/>
                <w:lang w:val="en-US"/>
              </w:rPr>
              <w:t>Часть 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10–11-е</w:t>
            </w:r>
          </w:p>
        </w:tc>
        <w:tc>
          <w:tcPr>
            <w:tcW w:w="218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Февраль</w:t>
            </w:r>
          </w:p>
        </w:tc>
        <w:tc>
          <w:tcPr>
            <w:tcW w:w="30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Замдиректора по УВР</w:t>
            </w:r>
          </w:p>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Психолог</w:t>
            </w:r>
          </w:p>
        </w:tc>
      </w:tr>
      <w:tr w:rsidR="00047676" w:rsidRPr="00047676" w:rsidTr="00047676">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jc w:val="center"/>
              <w:rPr>
                <w:rFonts w:ascii="Times New Roman" w:eastAsia="Times New Roman" w:hAnsi="Times New Roman"/>
                <w:color w:val="000000"/>
                <w:sz w:val="28"/>
                <w:szCs w:val="28"/>
                <w:lang w:val="en-US"/>
              </w:rPr>
            </w:pPr>
            <w:r w:rsidRPr="00047676">
              <w:rPr>
                <w:rFonts w:ascii="Times New Roman" w:eastAsia="Times New Roman" w:hAnsi="Times New Roman"/>
                <w:b/>
                <w:bCs/>
                <w:color w:val="000000"/>
                <w:sz w:val="28"/>
                <w:szCs w:val="28"/>
                <w:lang w:val="en-US"/>
              </w:rPr>
              <w:t>Март</w:t>
            </w:r>
          </w:p>
        </w:tc>
      </w:tr>
      <w:tr w:rsidR="00047676" w:rsidRPr="00047676" w:rsidTr="0004767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Клуб интересных встреч «Встреча с представителями вузов»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10–11-е</w:t>
            </w:r>
          </w:p>
        </w:tc>
        <w:tc>
          <w:tcPr>
            <w:tcW w:w="218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Март</w:t>
            </w:r>
          </w:p>
        </w:tc>
        <w:tc>
          <w:tcPr>
            <w:tcW w:w="30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Замдиректора по УВР</w:t>
            </w:r>
          </w:p>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Психолог</w:t>
            </w:r>
          </w:p>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Совет родителей</w:t>
            </w:r>
          </w:p>
        </w:tc>
      </w:tr>
      <w:tr w:rsidR="00047676" w:rsidRPr="00047676" w:rsidTr="00047676">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jc w:val="center"/>
              <w:rPr>
                <w:rFonts w:ascii="Times New Roman" w:eastAsia="Times New Roman" w:hAnsi="Times New Roman"/>
                <w:color w:val="000000"/>
                <w:sz w:val="28"/>
                <w:szCs w:val="28"/>
                <w:lang w:val="en-US"/>
              </w:rPr>
            </w:pPr>
            <w:r w:rsidRPr="00047676">
              <w:rPr>
                <w:rFonts w:ascii="Times New Roman" w:eastAsia="Times New Roman" w:hAnsi="Times New Roman"/>
                <w:b/>
                <w:bCs/>
                <w:color w:val="000000"/>
                <w:sz w:val="28"/>
                <w:szCs w:val="28"/>
                <w:lang w:val="en-US"/>
              </w:rPr>
              <w:t>Апрель</w:t>
            </w:r>
          </w:p>
        </w:tc>
      </w:tr>
      <w:tr w:rsidR="00047676" w:rsidRPr="00047676" w:rsidTr="0004767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Карьерная неделя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10–11-е</w:t>
            </w:r>
          </w:p>
        </w:tc>
        <w:tc>
          <w:tcPr>
            <w:tcW w:w="218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Апрель</w:t>
            </w:r>
          </w:p>
        </w:tc>
        <w:tc>
          <w:tcPr>
            <w:tcW w:w="30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Замдиректора по УВР</w:t>
            </w:r>
          </w:p>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Психолог</w:t>
            </w:r>
          </w:p>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Совет родителей</w:t>
            </w:r>
          </w:p>
        </w:tc>
      </w:tr>
      <w:tr w:rsidR="00047676" w:rsidRPr="00047676" w:rsidTr="00047676">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jc w:val="center"/>
              <w:rPr>
                <w:rFonts w:ascii="Times New Roman" w:eastAsia="Times New Roman" w:hAnsi="Times New Roman"/>
                <w:color w:val="000000"/>
                <w:sz w:val="28"/>
                <w:szCs w:val="28"/>
                <w:lang w:val="en-US"/>
              </w:rPr>
            </w:pPr>
            <w:r w:rsidRPr="00047676">
              <w:rPr>
                <w:rFonts w:ascii="Times New Roman" w:eastAsia="Times New Roman" w:hAnsi="Times New Roman"/>
                <w:b/>
                <w:bCs/>
                <w:color w:val="000000"/>
                <w:sz w:val="28"/>
                <w:szCs w:val="28"/>
                <w:lang w:val="en-US"/>
              </w:rPr>
              <w:t>Май</w:t>
            </w:r>
          </w:p>
        </w:tc>
      </w:tr>
      <w:tr w:rsidR="00047676" w:rsidRPr="00047676" w:rsidTr="0004767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Квест «Лидеры будущих изменений»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10-е</w:t>
            </w:r>
          </w:p>
        </w:tc>
        <w:tc>
          <w:tcPr>
            <w:tcW w:w="218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Май</w:t>
            </w:r>
          </w:p>
        </w:tc>
        <w:tc>
          <w:tcPr>
            <w:tcW w:w="30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Замдиректора по УВР</w:t>
            </w:r>
          </w:p>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Психолог</w:t>
            </w:r>
          </w:p>
        </w:tc>
      </w:tr>
      <w:tr w:rsidR="00047676" w:rsidRPr="00047676" w:rsidTr="00047676">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b/>
                <w:bCs/>
                <w:color w:val="252525"/>
                <w:spacing w:val="-2"/>
                <w:sz w:val="28"/>
                <w:szCs w:val="28"/>
                <w:lang w:val="en-US"/>
              </w:rPr>
              <w:t>ОСНОВНЫЕ ШКОЛЬНЫЕ ДЕЛА</w:t>
            </w:r>
          </w:p>
        </w:tc>
      </w:tr>
      <w:tr w:rsidR="00047676" w:rsidRPr="00047676" w:rsidTr="00047676">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jc w:val="center"/>
              <w:rPr>
                <w:rFonts w:ascii="Times New Roman" w:eastAsia="Times New Roman" w:hAnsi="Times New Roman"/>
                <w:color w:val="000000"/>
                <w:sz w:val="28"/>
                <w:szCs w:val="28"/>
                <w:lang w:val="en-US"/>
              </w:rPr>
            </w:pPr>
            <w:r w:rsidRPr="00047676">
              <w:rPr>
                <w:rFonts w:ascii="Times New Roman" w:eastAsia="Times New Roman" w:hAnsi="Times New Roman"/>
                <w:b/>
                <w:bCs/>
                <w:color w:val="000000"/>
                <w:sz w:val="28"/>
                <w:szCs w:val="28"/>
                <w:lang w:val="en-US"/>
              </w:rPr>
              <w:t>В течение года</w:t>
            </w:r>
          </w:p>
        </w:tc>
      </w:tr>
      <w:tr w:rsidR="00047676" w:rsidRPr="00047676" w:rsidTr="0004767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Проект «Наследники Великой Победы», «Календарь Победы»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10–11-е</w:t>
            </w:r>
          </w:p>
        </w:tc>
        <w:tc>
          <w:tcPr>
            <w:tcW w:w="218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Сентябрь–май по отдельному плану</w:t>
            </w:r>
          </w:p>
        </w:tc>
        <w:tc>
          <w:tcPr>
            <w:tcW w:w="30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Замдиректора по УВР</w:t>
            </w:r>
          </w:p>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p>
        </w:tc>
      </w:tr>
      <w:tr w:rsidR="00047676" w:rsidRPr="00047676" w:rsidTr="00047676">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jc w:val="center"/>
              <w:rPr>
                <w:rFonts w:ascii="Times New Roman" w:eastAsia="Times New Roman" w:hAnsi="Times New Roman"/>
                <w:color w:val="000000"/>
                <w:sz w:val="28"/>
                <w:szCs w:val="28"/>
                <w:lang w:val="en-US"/>
              </w:rPr>
            </w:pPr>
            <w:r w:rsidRPr="00047676">
              <w:rPr>
                <w:rFonts w:ascii="Times New Roman" w:eastAsia="Times New Roman" w:hAnsi="Times New Roman"/>
                <w:b/>
                <w:bCs/>
                <w:color w:val="000000"/>
                <w:sz w:val="28"/>
                <w:szCs w:val="28"/>
                <w:lang w:val="en-US"/>
              </w:rPr>
              <w:t>Сентябрь</w:t>
            </w:r>
          </w:p>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b/>
                <w:bCs/>
                <w:color w:val="000000"/>
                <w:sz w:val="28"/>
                <w:szCs w:val="28"/>
                <w:lang w:val="en-US"/>
              </w:rPr>
              <w:t>События:</w:t>
            </w:r>
          </w:p>
          <w:p w:rsidR="00047676" w:rsidRPr="00047676" w:rsidRDefault="00047676" w:rsidP="00C76A6B">
            <w:pPr>
              <w:widowControl/>
              <w:numPr>
                <w:ilvl w:val="0"/>
                <w:numId w:val="118"/>
              </w:numPr>
              <w:spacing w:before="100" w:beforeAutospacing="1" w:after="100" w:afterAutospacing="1" w:line="240" w:lineRule="auto"/>
              <w:ind w:left="780" w:right="180"/>
              <w:contextualSpacing/>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1 сентября: День знаний;</w:t>
            </w:r>
          </w:p>
          <w:p w:rsidR="00047676" w:rsidRPr="00047676" w:rsidRDefault="00047676" w:rsidP="00C76A6B">
            <w:pPr>
              <w:widowControl/>
              <w:numPr>
                <w:ilvl w:val="0"/>
                <w:numId w:val="118"/>
              </w:numPr>
              <w:spacing w:before="100" w:beforeAutospacing="1" w:after="100" w:afterAutospacing="1" w:line="240" w:lineRule="auto"/>
              <w:ind w:left="780" w:right="180"/>
              <w:contextualSpacing/>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3 сентября: День окончания Второй мировой войны;</w:t>
            </w:r>
          </w:p>
          <w:p w:rsidR="00047676" w:rsidRPr="00047676" w:rsidRDefault="00047676" w:rsidP="00C76A6B">
            <w:pPr>
              <w:widowControl/>
              <w:numPr>
                <w:ilvl w:val="0"/>
                <w:numId w:val="118"/>
              </w:numPr>
              <w:spacing w:before="100" w:beforeAutospacing="1" w:after="100" w:afterAutospacing="1" w:line="240" w:lineRule="auto"/>
              <w:ind w:left="780" w:right="180"/>
              <w:contextualSpacing/>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3 сентября: День солидарности в борьбе с терроризмом;</w:t>
            </w:r>
          </w:p>
          <w:p w:rsidR="00047676" w:rsidRPr="00047676" w:rsidRDefault="00047676" w:rsidP="00C76A6B">
            <w:pPr>
              <w:widowControl/>
              <w:numPr>
                <w:ilvl w:val="0"/>
                <w:numId w:val="118"/>
              </w:numPr>
              <w:spacing w:before="100" w:beforeAutospacing="1" w:after="100" w:afterAutospacing="1" w:line="240" w:lineRule="auto"/>
              <w:ind w:left="780" w:right="180"/>
              <w:contextualSpacing/>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8 сентября: Международный день распространения грамотности;</w:t>
            </w:r>
          </w:p>
          <w:p w:rsidR="00047676" w:rsidRPr="00047676" w:rsidRDefault="00047676" w:rsidP="00C76A6B">
            <w:pPr>
              <w:widowControl/>
              <w:numPr>
                <w:ilvl w:val="0"/>
                <w:numId w:val="118"/>
              </w:numPr>
              <w:spacing w:before="100" w:beforeAutospacing="1" w:after="100" w:afterAutospacing="1" w:line="240" w:lineRule="auto"/>
              <w:ind w:left="780" w:right="180"/>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10 сентября: Международный день памяти жертв фашизма</w:t>
            </w:r>
          </w:p>
        </w:tc>
      </w:tr>
      <w:tr w:rsidR="00047676" w:rsidRPr="00047676" w:rsidTr="0004767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День знаний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color w:val="000000"/>
                <w:sz w:val="28"/>
                <w:szCs w:val="28"/>
                <w:lang w:val="en-US"/>
              </w:rPr>
              <w:t>10–11-е</w:t>
            </w:r>
          </w:p>
        </w:tc>
        <w:tc>
          <w:tcPr>
            <w:tcW w:w="218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color w:val="000000"/>
                <w:sz w:val="28"/>
                <w:szCs w:val="28"/>
                <w:lang w:val="en-US"/>
              </w:rPr>
              <w:t>01.09</w:t>
            </w:r>
          </w:p>
        </w:tc>
        <w:tc>
          <w:tcPr>
            <w:tcW w:w="30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color w:val="000000"/>
                <w:sz w:val="28"/>
                <w:szCs w:val="28"/>
                <w:lang w:val="en-US"/>
              </w:rPr>
              <w:t>Замдиректора по УВР</w:t>
            </w:r>
          </w:p>
        </w:tc>
      </w:tr>
      <w:tr w:rsidR="00047676" w:rsidRPr="00047676" w:rsidTr="0004767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color w:val="000000"/>
                <w:sz w:val="28"/>
                <w:szCs w:val="28"/>
              </w:rPr>
              <w:t xml:space="preserve">Всероссийская интернет-акция «Для чего я помню </w:t>
            </w:r>
            <w:r w:rsidRPr="00047676">
              <w:rPr>
                <w:rFonts w:ascii="Times New Roman" w:eastAsia="Times New Roman" w:hAnsi="Times New Roman"/>
                <w:color w:val="000000"/>
                <w:sz w:val="28"/>
                <w:szCs w:val="28"/>
                <w:lang w:val="en-US"/>
              </w:rPr>
              <w:t>3-е сентября»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color w:val="000000"/>
                <w:sz w:val="28"/>
                <w:szCs w:val="28"/>
                <w:lang w:val="en-US"/>
              </w:rPr>
              <w:t>10–11-е</w:t>
            </w:r>
          </w:p>
        </w:tc>
        <w:tc>
          <w:tcPr>
            <w:tcW w:w="218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color w:val="000000"/>
                <w:sz w:val="28"/>
                <w:szCs w:val="28"/>
                <w:lang w:val="en-US"/>
              </w:rPr>
              <w:t>03.09</w:t>
            </w:r>
          </w:p>
        </w:tc>
        <w:tc>
          <w:tcPr>
            <w:tcW w:w="30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color w:val="000000"/>
                <w:sz w:val="28"/>
                <w:szCs w:val="28"/>
                <w:lang w:val="en-US"/>
              </w:rPr>
              <w:t>Замдиректора по УВР</w:t>
            </w:r>
          </w:p>
        </w:tc>
      </w:tr>
      <w:tr w:rsidR="00047676" w:rsidRPr="00047676" w:rsidTr="0004767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Проект «Наследники Великой Победы»</w:t>
            </w:r>
          </w:p>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Акция «Подарки для ветеранов»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10–11-е</w:t>
            </w:r>
          </w:p>
        </w:tc>
        <w:tc>
          <w:tcPr>
            <w:tcW w:w="218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До 09.09</w:t>
            </w:r>
          </w:p>
        </w:tc>
        <w:tc>
          <w:tcPr>
            <w:tcW w:w="30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Замдиректора по УВР</w:t>
            </w:r>
          </w:p>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p>
        </w:tc>
      </w:tr>
      <w:tr w:rsidR="00047676" w:rsidRPr="00047676" w:rsidTr="0004767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Неделя безопасности дорожного движения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color w:val="000000"/>
                <w:sz w:val="28"/>
                <w:szCs w:val="28"/>
                <w:lang w:val="en-US"/>
              </w:rPr>
              <w:t>10–11-е</w:t>
            </w:r>
          </w:p>
        </w:tc>
        <w:tc>
          <w:tcPr>
            <w:tcW w:w="218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color w:val="000000"/>
                <w:sz w:val="28"/>
                <w:szCs w:val="28"/>
                <w:lang w:val="en-US"/>
              </w:rPr>
              <w:t>25.09–29.09</w:t>
            </w:r>
          </w:p>
        </w:tc>
        <w:tc>
          <w:tcPr>
            <w:tcW w:w="30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Замдиректора по УВР</w:t>
            </w:r>
          </w:p>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p>
        </w:tc>
      </w:tr>
      <w:tr w:rsidR="00047676" w:rsidRPr="00047676" w:rsidTr="00047676">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jc w:val="center"/>
              <w:rPr>
                <w:rFonts w:ascii="Times New Roman" w:eastAsia="Times New Roman" w:hAnsi="Times New Roman"/>
                <w:color w:val="000000"/>
                <w:sz w:val="28"/>
                <w:szCs w:val="28"/>
                <w:lang w:val="en-US"/>
              </w:rPr>
            </w:pPr>
            <w:r w:rsidRPr="00047676">
              <w:rPr>
                <w:rFonts w:ascii="Times New Roman" w:eastAsia="Times New Roman" w:hAnsi="Times New Roman"/>
                <w:b/>
                <w:bCs/>
                <w:color w:val="000000"/>
                <w:sz w:val="28"/>
                <w:szCs w:val="28"/>
                <w:lang w:val="en-US"/>
              </w:rPr>
              <w:t>Октябрь</w:t>
            </w:r>
          </w:p>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b/>
                <w:bCs/>
                <w:color w:val="000000"/>
                <w:sz w:val="28"/>
                <w:szCs w:val="28"/>
                <w:lang w:val="en-US"/>
              </w:rPr>
              <w:t>События:</w:t>
            </w:r>
          </w:p>
          <w:p w:rsidR="00047676" w:rsidRPr="00047676" w:rsidRDefault="00047676" w:rsidP="00C76A6B">
            <w:pPr>
              <w:widowControl/>
              <w:numPr>
                <w:ilvl w:val="0"/>
                <w:numId w:val="119"/>
              </w:numPr>
              <w:spacing w:before="100" w:beforeAutospacing="1" w:after="100" w:afterAutospacing="1" w:line="240" w:lineRule="auto"/>
              <w:ind w:left="780" w:right="180"/>
              <w:contextualSpacing/>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1 октября: Международный день пожилых людей; Международный день музыки;</w:t>
            </w:r>
          </w:p>
          <w:p w:rsidR="00047676" w:rsidRPr="00047676" w:rsidRDefault="00047676" w:rsidP="00C76A6B">
            <w:pPr>
              <w:widowControl/>
              <w:numPr>
                <w:ilvl w:val="0"/>
                <w:numId w:val="119"/>
              </w:numPr>
              <w:spacing w:before="100" w:beforeAutospacing="1" w:after="100" w:afterAutospacing="1" w:line="240" w:lineRule="auto"/>
              <w:ind w:left="780" w:right="180"/>
              <w:contextualSpacing/>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4 октября: День защиты животных;</w:t>
            </w:r>
          </w:p>
          <w:p w:rsidR="00047676" w:rsidRPr="00047676" w:rsidRDefault="00047676" w:rsidP="00C76A6B">
            <w:pPr>
              <w:widowControl/>
              <w:numPr>
                <w:ilvl w:val="0"/>
                <w:numId w:val="119"/>
              </w:numPr>
              <w:spacing w:before="100" w:beforeAutospacing="1" w:after="100" w:afterAutospacing="1" w:line="240" w:lineRule="auto"/>
              <w:ind w:left="780" w:right="180"/>
              <w:contextualSpacing/>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5 октября: День учителя;</w:t>
            </w:r>
          </w:p>
          <w:p w:rsidR="00047676" w:rsidRPr="00047676" w:rsidRDefault="00047676" w:rsidP="00C76A6B">
            <w:pPr>
              <w:widowControl/>
              <w:numPr>
                <w:ilvl w:val="0"/>
                <w:numId w:val="119"/>
              </w:numPr>
              <w:spacing w:before="100" w:beforeAutospacing="1" w:after="100" w:afterAutospacing="1" w:line="240" w:lineRule="auto"/>
              <w:ind w:left="780" w:right="180"/>
              <w:contextualSpacing/>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25 октября: Международный день школьных библиотек;</w:t>
            </w:r>
          </w:p>
          <w:p w:rsidR="00047676" w:rsidRPr="00047676" w:rsidRDefault="00047676" w:rsidP="00C76A6B">
            <w:pPr>
              <w:widowControl/>
              <w:numPr>
                <w:ilvl w:val="0"/>
                <w:numId w:val="119"/>
              </w:numPr>
              <w:spacing w:before="100" w:beforeAutospacing="1" w:after="100" w:afterAutospacing="1" w:line="240" w:lineRule="auto"/>
              <w:ind w:left="780" w:right="180"/>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третье воскресенье октября (15.10.2023): День отца</w:t>
            </w:r>
          </w:p>
        </w:tc>
      </w:tr>
      <w:tr w:rsidR="00047676" w:rsidRPr="00047676" w:rsidTr="0004767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День учителя</w:t>
            </w:r>
          </w:p>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Международный день учителя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10–11-е</w:t>
            </w:r>
          </w:p>
        </w:tc>
        <w:tc>
          <w:tcPr>
            <w:tcW w:w="218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05.10</w:t>
            </w:r>
          </w:p>
        </w:tc>
        <w:tc>
          <w:tcPr>
            <w:tcW w:w="30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p>
        </w:tc>
      </w:tr>
      <w:tr w:rsidR="00047676" w:rsidRPr="00047676" w:rsidTr="0004767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color w:val="000000"/>
                <w:sz w:val="28"/>
                <w:szCs w:val="28"/>
                <w:lang w:val="en-US"/>
              </w:rPr>
              <w:t>Всероссийский конкурс «Ученик года»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color w:val="000000"/>
                <w:sz w:val="28"/>
                <w:szCs w:val="28"/>
                <w:lang w:val="en-US"/>
              </w:rPr>
              <w:t>10–11-е</w:t>
            </w:r>
          </w:p>
        </w:tc>
        <w:tc>
          <w:tcPr>
            <w:tcW w:w="218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color w:val="000000"/>
                <w:sz w:val="28"/>
                <w:szCs w:val="28"/>
                <w:lang w:val="en-US"/>
              </w:rPr>
              <w:t>В течение месяца</w:t>
            </w:r>
          </w:p>
        </w:tc>
        <w:tc>
          <w:tcPr>
            <w:tcW w:w="30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p>
        </w:tc>
      </w:tr>
      <w:tr w:rsidR="00047676" w:rsidRPr="00047676" w:rsidTr="00047676">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jc w:val="center"/>
              <w:rPr>
                <w:rFonts w:ascii="Times New Roman" w:eastAsia="Times New Roman" w:hAnsi="Times New Roman"/>
                <w:color w:val="000000"/>
                <w:sz w:val="28"/>
                <w:szCs w:val="28"/>
                <w:lang w:val="en-US"/>
              </w:rPr>
            </w:pPr>
            <w:r w:rsidRPr="00047676">
              <w:rPr>
                <w:rFonts w:ascii="Times New Roman" w:eastAsia="Times New Roman" w:hAnsi="Times New Roman"/>
                <w:b/>
                <w:bCs/>
                <w:color w:val="000000"/>
                <w:sz w:val="28"/>
                <w:szCs w:val="28"/>
                <w:lang w:val="en-US"/>
              </w:rPr>
              <w:t>Ноябрь</w:t>
            </w:r>
          </w:p>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b/>
                <w:bCs/>
                <w:color w:val="000000"/>
                <w:sz w:val="28"/>
                <w:szCs w:val="28"/>
                <w:lang w:val="en-US"/>
              </w:rPr>
              <w:t>События:</w:t>
            </w:r>
          </w:p>
          <w:p w:rsidR="00047676" w:rsidRPr="00047676" w:rsidRDefault="00047676" w:rsidP="00C76A6B">
            <w:pPr>
              <w:widowControl/>
              <w:numPr>
                <w:ilvl w:val="0"/>
                <w:numId w:val="120"/>
              </w:numPr>
              <w:spacing w:before="100" w:beforeAutospacing="1" w:after="100" w:afterAutospacing="1" w:line="240" w:lineRule="auto"/>
              <w:ind w:left="780" w:right="180"/>
              <w:contextualSpacing/>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4 ноября: День народного единства;</w:t>
            </w:r>
          </w:p>
          <w:p w:rsidR="00047676" w:rsidRPr="00047676" w:rsidRDefault="00047676" w:rsidP="00C76A6B">
            <w:pPr>
              <w:widowControl/>
              <w:numPr>
                <w:ilvl w:val="0"/>
                <w:numId w:val="120"/>
              </w:numPr>
              <w:spacing w:before="100" w:beforeAutospacing="1" w:after="100" w:afterAutospacing="1" w:line="240" w:lineRule="auto"/>
              <w:ind w:left="780" w:right="180"/>
              <w:contextualSpacing/>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8 ноября: День памяти погибших при исполнении служебных обязанностей сотрудников органов внутренних дел России;</w:t>
            </w:r>
          </w:p>
          <w:p w:rsidR="00047676" w:rsidRPr="00047676" w:rsidRDefault="00047676" w:rsidP="00C76A6B">
            <w:pPr>
              <w:widowControl/>
              <w:numPr>
                <w:ilvl w:val="0"/>
                <w:numId w:val="120"/>
              </w:numPr>
              <w:spacing w:before="100" w:beforeAutospacing="1" w:after="100" w:afterAutospacing="1" w:line="240" w:lineRule="auto"/>
              <w:ind w:left="780" w:right="180"/>
              <w:contextualSpacing/>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последнее воскресенье ноября (26.10.2023): День матери;</w:t>
            </w:r>
          </w:p>
          <w:p w:rsidR="00047676" w:rsidRPr="00047676" w:rsidRDefault="00047676" w:rsidP="00C76A6B">
            <w:pPr>
              <w:widowControl/>
              <w:numPr>
                <w:ilvl w:val="0"/>
                <w:numId w:val="120"/>
              </w:numPr>
              <w:spacing w:before="100" w:beforeAutospacing="1" w:after="100" w:afterAutospacing="1" w:line="240" w:lineRule="auto"/>
              <w:ind w:left="780" w:right="180"/>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30 ноября: День Государственного герба Российской Федерации</w:t>
            </w:r>
          </w:p>
        </w:tc>
      </w:tr>
      <w:tr w:rsidR="00047676" w:rsidRPr="00047676" w:rsidTr="0004767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Проект «От сердца к сердцу» Благотворительная акция «Теплый ноябрь»,</w:t>
            </w:r>
            <w:r w:rsidRPr="00047676">
              <w:rPr>
                <w:rFonts w:ascii="Times New Roman" w:eastAsia="Times New Roman" w:hAnsi="Times New Roman"/>
                <w:color w:val="000000"/>
                <w:sz w:val="28"/>
                <w:szCs w:val="28"/>
                <w:lang w:val="en-US"/>
              </w:rPr>
              <w:t> </w:t>
            </w:r>
            <w:r w:rsidRPr="00047676">
              <w:rPr>
                <w:rFonts w:ascii="Times New Roman" w:eastAsia="Times New Roman" w:hAnsi="Times New Roman"/>
                <w:color w:val="000000"/>
                <w:sz w:val="28"/>
                <w:szCs w:val="28"/>
              </w:rPr>
              <w:t>посвященная Международному дню толерантности (16.11)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10–11-е</w:t>
            </w:r>
          </w:p>
        </w:tc>
        <w:tc>
          <w:tcPr>
            <w:tcW w:w="218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10.11–18.11</w:t>
            </w:r>
          </w:p>
        </w:tc>
        <w:tc>
          <w:tcPr>
            <w:tcW w:w="30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Замдиректора по УВР</w:t>
            </w:r>
          </w:p>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Классные руководители 1–11-х классов</w:t>
            </w:r>
          </w:p>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p>
        </w:tc>
      </w:tr>
      <w:tr w:rsidR="00047676" w:rsidRPr="00047676" w:rsidTr="00047676">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jc w:val="center"/>
              <w:rPr>
                <w:rFonts w:ascii="Times New Roman" w:eastAsia="Times New Roman" w:hAnsi="Times New Roman"/>
                <w:color w:val="000000"/>
                <w:sz w:val="28"/>
                <w:szCs w:val="28"/>
                <w:lang w:val="en-US"/>
              </w:rPr>
            </w:pPr>
            <w:r w:rsidRPr="00047676">
              <w:rPr>
                <w:rFonts w:ascii="Times New Roman" w:eastAsia="Times New Roman" w:hAnsi="Times New Roman"/>
                <w:b/>
                <w:bCs/>
                <w:color w:val="000000"/>
                <w:sz w:val="28"/>
                <w:szCs w:val="28"/>
                <w:lang w:val="en-US"/>
              </w:rPr>
              <w:t>Декабрь</w:t>
            </w:r>
          </w:p>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b/>
                <w:bCs/>
                <w:color w:val="000000"/>
                <w:sz w:val="28"/>
                <w:szCs w:val="28"/>
                <w:lang w:val="en-US"/>
              </w:rPr>
              <w:t>События:</w:t>
            </w:r>
          </w:p>
          <w:p w:rsidR="00047676" w:rsidRPr="00047676" w:rsidRDefault="00047676" w:rsidP="00C76A6B">
            <w:pPr>
              <w:widowControl/>
              <w:numPr>
                <w:ilvl w:val="0"/>
                <w:numId w:val="121"/>
              </w:numPr>
              <w:spacing w:before="100" w:beforeAutospacing="1" w:after="100" w:afterAutospacing="1" w:line="240" w:lineRule="auto"/>
              <w:ind w:left="780" w:right="180"/>
              <w:contextualSpacing/>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3 декабря: День Неизвестного солдата;</w:t>
            </w:r>
          </w:p>
          <w:p w:rsidR="00047676" w:rsidRPr="00047676" w:rsidRDefault="00047676" w:rsidP="00C76A6B">
            <w:pPr>
              <w:widowControl/>
              <w:numPr>
                <w:ilvl w:val="0"/>
                <w:numId w:val="121"/>
              </w:numPr>
              <w:spacing w:before="100" w:beforeAutospacing="1" w:after="100" w:afterAutospacing="1" w:line="240" w:lineRule="auto"/>
              <w:ind w:left="780" w:right="180"/>
              <w:contextualSpacing/>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3 декабря: Международный день инвалидов;</w:t>
            </w:r>
          </w:p>
          <w:p w:rsidR="00047676" w:rsidRPr="00047676" w:rsidRDefault="00047676" w:rsidP="00C76A6B">
            <w:pPr>
              <w:widowControl/>
              <w:numPr>
                <w:ilvl w:val="0"/>
                <w:numId w:val="121"/>
              </w:numPr>
              <w:spacing w:before="100" w:beforeAutospacing="1" w:after="100" w:afterAutospacing="1" w:line="240" w:lineRule="auto"/>
              <w:ind w:left="780" w:right="180"/>
              <w:contextualSpacing/>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5 декабря: День добровольца (волонтера) в России;</w:t>
            </w:r>
          </w:p>
          <w:p w:rsidR="00047676" w:rsidRPr="00047676" w:rsidRDefault="00047676" w:rsidP="00C76A6B">
            <w:pPr>
              <w:widowControl/>
              <w:numPr>
                <w:ilvl w:val="0"/>
                <w:numId w:val="121"/>
              </w:numPr>
              <w:spacing w:before="100" w:beforeAutospacing="1" w:after="100" w:afterAutospacing="1" w:line="240" w:lineRule="auto"/>
              <w:ind w:left="780" w:right="180"/>
              <w:contextualSpacing/>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9 декабря: День Героев Отечества;</w:t>
            </w:r>
          </w:p>
          <w:p w:rsidR="00047676" w:rsidRPr="00047676" w:rsidRDefault="00047676" w:rsidP="00C76A6B">
            <w:pPr>
              <w:widowControl/>
              <w:numPr>
                <w:ilvl w:val="0"/>
                <w:numId w:val="121"/>
              </w:numPr>
              <w:spacing w:before="100" w:beforeAutospacing="1" w:after="100" w:afterAutospacing="1" w:line="240" w:lineRule="auto"/>
              <w:ind w:left="780" w:right="180"/>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12 декабря: День Конституции Российской Федерации</w:t>
            </w:r>
          </w:p>
        </w:tc>
      </w:tr>
      <w:tr w:rsidR="00047676" w:rsidRPr="00047676" w:rsidTr="0004767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color w:val="000000"/>
                <w:sz w:val="28"/>
                <w:szCs w:val="28"/>
                <w:lang w:val="en-US"/>
              </w:rPr>
              <w:t>Уроки доброты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10–11-е</w:t>
            </w:r>
          </w:p>
        </w:tc>
        <w:tc>
          <w:tcPr>
            <w:tcW w:w="218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Декабрь</w:t>
            </w:r>
          </w:p>
        </w:tc>
        <w:tc>
          <w:tcPr>
            <w:tcW w:w="30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Замдиректора по УВР</w:t>
            </w:r>
          </w:p>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p>
        </w:tc>
      </w:tr>
      <w:tr w:rsidR="00047676" w:rsidRPr="00047676" w:rsidTr="0004767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Новогодний праздник</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10–11-е</w:t>
            </w:r>
          </w:p>
        </w:tc>
        <w:tc>
          <w:tcPr>
            <w:tcW w:w="218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23.12</w:t>
            </w:r>
          </w:p>
        </w:tc>
        <w:tc>
          <w:tcPr>
            <w:tcW w:w="30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Руководители ШМО</w:t>
            </w:r>
          </w:p>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p>
        </w:tc>
      </w:tr>
      <w:tr w:rsidR="00047676" w:rsidRPr="00047676" w:rsidTr="0004767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Проект «От сердца к сердцу»</w:t>
            </w:r>
          </w:p>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 xml:space="preserve"> «Удивительные елки»</w:t>
            </w:r>
          </w:p>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10–11-е</w:t>
            </w:r>
          </w:p>
        </w:tc>
        <w:tc>
          <w:tcPr>
            <w:tcW w:w="218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Декабрь</w:t>
            </w:r>
          </w:p>
        </w:tc>
        <w:tc>
          <w:tcPr>
            <w:tcW w:w="30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Замдиректора по УВР</w:t>
            </w:r>
          </w:p>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«Добровольцы и волонтеры»</w:t>
            </w:r>
          </w:p>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p>
        </w:tc>
      </w:tr>
      <w:tr w:rsidR="00047676" w:rsidRPr="00047676" w:rsidTr="0004767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Проект «Наследники Великой Победы»</w:t>
            </w:r>
          </w:p>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 xml:space="preserve"> Акция «Подарки для ветеранов»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10–11-е</w:t>
            </w:r>
          </w:p>
        </w:tc>
        <w:tc>
          <w:tcPr>
            <w:tcW w:w="218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Декабрь</w:t>
            </w:r>
          </w:p>
        </w:tc>
        <w:tc>
          <w:tcPr>
            <w:tcW w:w="30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Руководители ШМО</w:t>
            </w:r>
          </w:p>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p>
        </w:tc>
      </w:tr>
      <w:tr w:rsidR="00047676" w:rsidRPr="00047676" w:rsidTr="00047676">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676" w:rsidRPr="00047676" w:rsidRDefault="00047676" w:rsidP="00C76A6B">
            <w:pPr>
              <w:widowControl/>
              <w:numPr>
                <w:ilvl w:val="0"/>
                <w:numId w:val="122"/>
              </w:numPr>
              <w:spacing w:before="100" w:beforeAutospacing="1" w:after="100" w:afterAutospacing="1" w:line="240" w:lineRule="auto"/>
              <w:ind w:left="780" w:right="180"/>
              <w:rPr>
                <w:rFonts w:ascii="Times New Roman" w:eastAsia="Times New Roman" w:hAnsi="Times New Roman"/>
                <w:color w:val="000000"/>
                <w:sz w:val="28"/>
                <w:szCs w:val="28"/>
              </w:rPr>
            </w:pPr>
          </w:p>
        </w:tc>
      </w:tr>
      <w:tr w:rsidR="00047676" w:rsidRPr="00047676" w:rsidTr="0004767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color w:val="000000"/>
                <w:sz w:val="28"/>
                <w:szCs w:val="28"/>
                <w:lang w:val="en-US"/>
              </w:rPr>
              <w:t>Акция памяти «Зажгите свечи...»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color w:val="000000"/>
                <w:sz w:val="28"/>
                <w:szCs w:val="28"/>
                <w:lang w:val="en-US"/>
              </w:rPr>
              <w:t>10–11-е</w:t>
            </w:r>
          </w:p>
        </w:tc>
        <w:tc>
          <w:tcPr>
            <w:tcW w:w="218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color w:val="000000"/>
                <w:sz w:val="28"/>
                <w:szCs w:val="28"/>
                <w:lang w:val="en-US"/>
              </w:rPr>
              <w:t>26.01</w:t>
            </w:r>
          </w:p>
        </w:tc>
        <w:tc>
          <w:tcPr>
            <w:tcW w:w="30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Руководители ШМО</w:t>
            </w:r>
          </w:p>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p>
        </w:tc>
      </w:tr>
      <w:tr w:rsidR="00047676" w:rsidRPr="00047676" w:rsidTr="00047676">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676" w:rsidRPr="00047676" w:rsidRDefault="00047676" w:rsidP="00C76A6B">
            <w:pPr>
              <w:widowControl/>
              <w:numPr>
                <w:ilvl w:val="0"/>
                <w:numId w:val="123"/>
              </w:numPr>
              <w:spacing w:before="100" w:beforeAutospacing="1" w:after="100" w:afterAutospacing="1" w:line="240" w:lineRule="auto"/>
              <w:ind w:left="780" w:right="180"/>
              <w:rPr>
                <w:rFonts w:ascii="Times New Roman" w:eastAsia="Times New Roman" w:hAnsi="Times New Roman"/>
                <w:color w:val="000000"/>
                <w:sz w:val="28"/>
                <w:szCs w:val="28"/>
                <w:lang w:val="en-US"/>
              </w:rPr>
            </w:pPr>
          </w:p>
        </w:tc>
      </w:tr>
      <w:tr w:rsidR="00047676" w:rsidRPr="00047676" w:rsidTr="0004767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День открытых дверей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10–11-е</w:t>
            </w:r>
          </w:p>
        </w:tc>
        <w:tc>
          <w:tcPr>
            <w:tcW w:w="218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13.02</w:t>
            </w:r>
          </w:p>
        </w:tc>
        <w:tc>
          <w:tcPr>
            <w:tcW w:w="30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Руководители ШМО</w:t>
            </w:r>
          </w:p>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p>
        </w:tc>
      </w:tr>
      <w:tr w:rsidR="00047676" w:rsidRPr="00047676" w:rsidTr="0004767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rPr>
            </w:pPr>
            <w:r w:rsidRPr="00047676">
              <w:rPr>
                <w:rFonts w:ascii="Times New Roman" w:eastAsia="Times New Roman" w:hAnsi="Times New Roman"/>
                <w:color w:val="000000"/>
                <w:sz w:val="28"/>
                <w:szCs w:val="28"/>
              </w:rPr>
              <w:t>Рыцарский турнир,</w:t>
            </w:r>
            <w:r w:rsidRPr="00047676">
              <w:rPr>
                <w:rFonts w:ascii="Times New Roman" w:eastAsia="Times New Roman" w:hAnsi="Times New Roman"/>
                <w:color w:val="000000"/>
                <w:sz w:val="28"/>
                <w:szCs w:val="28"/>
                <w:lang w:val="en-US"/>
              </w:rPr>
              <w:t> </w:t>
            </w:r>
            <w:r w:rsidRPr="00047676">
              <w:rPr>
                <w:rFonts w:ascii="Times New Roman" w:eastAsia="Times New Roman" w:hAnsi="Times New Roman"/>
                <w:color w:val="000000"/>
                <w:sz w:val="28"/>
                <w:szCs w:val="28"/>
              </w:rPr>
              <w:t>посвященный Дню защитника Отечества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color w:val="000000"/>
                <w:sz w:val="28"/>
                <w:szCs w:val="28"/>
                <w:lang w:val="en-US"/>
              </w:rPr>
              <w:t>10–11-е</w:t>
            </w:r>
          </w:p>
        </w:tc>
        <w:tc>
          <w:tcPr>
            <w:tcW w:w="218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color w:val="000000"/>
                <w:sz w:val="28"/>
                <w:szCs w:val="28"/>
                <w:lang w:val="en-US"/>
              </w:rPr>
              <w:t>22.02</w:t>
            </w:r>
          </w:p>
        </w:tc>
        <w:tc>
          <w:tcPr>
            <w:tcW w:w="30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Замдиректора по УВР</w:t>
            </w:r>
          </w:p>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p>
        </w:tc>
      </w:tr>
      <w:tr w:rsidR="00047676" w:rsidRPr="00047676" w:rsidTr="00047676">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jc w:val="center"/>
              <w:rPr>
                <w:rFonts w:ascii="Times New Roman" w:eastAsia="Times New Roman" w:hAnsi="Times New Roman"/>
                <w:color w:val="000000"/>
                <w:sz w:val="28"/>
                <w:szCs w:val="28"/>
                <w:lang w:val="en-US"/>
              </w:rPr>
            </w:pPr>
            <w:r w:rsidRPr="00047676">
              <w:rPr>
                <w:rFonts w:ascii="Times New Roman" w:eastAsia="Times New Roman" w:hAnsi="Times New Roman"/>
                <w:b/>
                <w:bCs/>
                <w:color w:val="000000"/>
                <w:sz w:val="28"/>
                <w:szCs w:val="28"/>
                <w:lang w:val="en-US"/>
              </w:rPr>
              <w:t>Март</w:t>
            </w:r>
          </w:p>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b/>
                <w:bCs/>
                <w:color w:val="000000"/>
                <w:sz w:val="28"/>
                <w:szCs w:val="28"/>
                <w:lang w:val="en-US"/>
              </w:rPr>
              <w:t>События:</w:t>
            </w:r>
          </w:p>
          <w:p w:rsidR="00047676" w:rsidRPr="00047676" w:rsidRDefault="00047676" w:rsidP="00C76A6B">
            <w:pPr>
              <w:widowControl/>
              <w:numPr>
                <w:ilvl w:val="0"/>
                <w:numId w:val="124"/>
              </w:numPr>
              <w:spacing w:before="100" w:beforeAutospacing="1" w:after="100" w:afterAutospacing="1" w:line="240" w:lineRule="auto"/>
              <w:ind w:left="780" w:right="180"/>
              <w:contextualSpacing/>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8 марта: Международный женский день;</w:t>
            </w:r>
          </w:p>
          <w:p w:rsidR="00047676" w:rsidRPr="00047676" w:rsidRDefault="00047676" w:rsidP="00C76A6B">
            <w:pPr>
              <w:widowControl/>
              <w:numPr>
                <w:ilvl w:val="0"/>
                <w:numId w:val="124"/>
              </w:numPr>
              <w:spacing w:before="100" w:beforeAutospacing="1" w:after="100" w:afterAutospacing="1" w:line="240" w:lineRule="auto"/>
              <w:ind w:left="780" w:right="180"/>
              <w:contextualSpacing/>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18 марта: День воссоединения Крыма с Россией;</w:t>
            </w:r>
          </w:p>
          <w:p w:rsidR="00047676" w:rsidRPr="00047676" w:rsidRDefault="00047676" w:rsidP="00C76A6B">
            <w:pPr>
              <w:widowControl/>
              <w:numPr>
                <w:ilvl w:val="0"/>
                <w:numId w:val="124"/>
              </w:numPr>
              <w:spacing w:before="100" w:beforeAutospacing="1" w:after="100" w:afterAutospacing="1" w:line="240" w:lineRule="auto"/>
              <w:ind w:left="780" w:right="180"/>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27 марта: Всемирный день театра</w:t>
            </w:r>
          </w:p>
        </w:tc>
      </w:tr>
      <w:tr w:rsidR="00047676" w:rsidRPr="00047676" w:rsidTr="0004767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color w:val="000000"/>
                <w:sz w:val="28"/>
                <w:szCs w:val="28"/>
                <w:lang w:val="en-US"/>
              </w:rPr>
              <w:t>Международная акция «Сад памяти»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color w:val="000000"/>
                <w:sz w:val="28"/>
                <w:szCs w:val="28"/>
                <w:lang w:val="en-US"/>
              </w:rPr>
              <w:t>10–11-е</w:t>
            </w:r>
          </w:p>
        </w:tc>
        <w:tc>
          <w:tcPr>
            <w:tcW w:w="218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color w:val="000000"/>
                <w:sz w:val="28"/>
                <w:szCs w:val="28"/>
                <w:lang w:val="en-US"/>
              </w:rPr>
              <w:t>Март</w:t>
            </w:r>
          </w:p>
        </w:tc>
        <w:tc>
          <w:tcPr>
            <w:tcW w:w="30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Замдиректора по УВР</w:t>
            </w:r>
          </w:p>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Классные руководители 1–11-х классов</w:t>
            </w:r>
          </w:p>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коммуникационное агентство</w:t>
            </w:r>
          </w:p>
        </w:tc>
      </w:tr>
      <w:tr w:rsidR="00047676" w:rsidRPr="00047676" w:rsidTr="0004767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Большой концерт, посвященный</w:t>
            </w:r>
          </w:p>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Международному женскому</w:t>
            </w:r>
            <w:r w:rsidRPr="00047676">
              <w:rPr>
                <w:rFonts w:ascii="Times New Roman" w:eastAsia="Times New Roman" w:hAnsi="Times New Roman"/>
                <w:color w:val="000000"/>
                <w:sz w:val="28"/>
                <w:szCs w:val="28"/>
                <w:lang w:val="en-US"/>
              </w:rPr>
              <w:t> </w:t>
            </w:r>
            <w:r w:rsidRPr="00047676">
              <w:rPr>
                <w:rFonts w:ascii="Times New Roman" w:eastAsia="Times New Roman" w:hAnsi="Times New Roman"/>
                <w:color w:val="000000"/>
                <w:sz w:val="28"/>
                <w:szCs w:val="28"/>
              </w:rPr>
              <w:t>дню</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color w:val="000000"/>
                <w:sz w:val="28"/>
                <w:szCs w:val="28"/>
                <w:lang w:val="en-US"/>
              </w:rPr>
              <w:t>10–11-е</w:t>
            </w:r>
          </w:p>
        </w:tc>
        <w:tc>
          <w:tcPr>
            <w:tcW w:w="218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color w:val="000000"/>
                <w:sz w:val="28"/>
                <w:szCs w:val="28"/>
                <w:lang w:val="en-US"/>
              </w:rPr>
              <w:t>07.03</w:t>
            </w:r>
          </w:p>
        </w:tc>
        <w:tc>
          <w:tcPr>
            <w:tcW w:w="30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Замдиректора по УВР</w:t>
            </w:r>
          </w:p>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Классные руководители 1–11-х классов</w:t>
            </w:r>
          </w:p>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p>
        </w:tc>
      </w:tr>
      <w:tr w:rsidR="00047676" w:rsidRPr="00047676" w:rsidTr="00047676">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jc w:val="center"/>
              <w:rPr>
                <w:rFonts w:ascii="Times New Roman" w:eastAsia="Times New Roman" w:hAnsi="Times New Roman"/>
                <w:color w:val="000000"/>
                <w:sz w:val="28"/>
                <w:szCs w:val="28"/>
                <w:lang w:val="en-US"/>
              </w:rPr>
            </w:pPr>
            <w:r w:rsidRPr="00047676">
              <w:rPr>
                <w:rFonts w:ascii="Times New Roman" w:eastAsia="Times New Roman" w:hAnsi="Times New Roman"/>
                <w:b/>
                <w:bCs/>
                <w:color w:val="000000"/>
                <w:sz w:val="28"/>
                <w:szCs w:val="28"/>
                <w:lang w:val="en-US"/>
              </w:rPr>
              <w:t>Апрель</w:t>
            </w:r>
          </w:p>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b/>
                <w:bCs/>
                <w:color w:val="000000"/>
                <w:sz w:val="28"/>
                <w:szCs w:val="28"/>
                <w:lang w:val="en-US"/>
              </w:rPr>
              <w:t>События:</w:t>
            </w:r>
          </w:p>
          <w:p w:rsidR="00047676" w:rsidRPr="00047676" w:rsidRDefault="00047676" w:rsidP="00C76A6B">
            <w:pPr>
              <w:widowControl/>
              <w:numPr>
                <w:ilvl w:val="0"/>
                <w:numId w:val="125"/>
              </w:numPr>
              <w:spacing w:before="100" w:beforeAutospacing="1" w:after="100" w:afterAutospacing="1" w:line="240" w:lineRule="auto"/>
              <w:ind w:left="780" w:right="180"/>
              <w:contextualSpacing/>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12 апреля: День космонавтики;</w:t>
            </w:r>
          </w:p>
          <w:p w:rsidR="00047676" w:rsidRPr="00047676" w:rsidRDefault="00047676" w:rsidP="00C76A6B">
            <w:pPr>
              <w:widowControl/>
              <w:numPr>
                <w:ilvl w:val="0"/>
                <w:numId w:val="125"/>
              </w:numPr>
              <w:spacing w:before="100" w:beforeAutospacing="1" w:after="100" w:afterAutospacing="1" w:line="240" w:lineRule="auto"/>
              <w:ind w:left="780" w:right="180"/>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19 апреля: День памяти о геноциде советского народа нацистами и их пособниками в годы Великой отечественной войны</w:t>
            </w:r>
          </w:p>
        </w:tc>
      </w:tr>
      <w:tr w:rsidR="00047676" w:rsidRPr="00047676" w:rsidTr="0004767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rPr>
            </w:pPr>
            <w:r w:rsidRPr="00047676">
              <w:rPr>
                <w:rFonts w:ascii="Times New Roman" w:eastAsia="Times New Roman" w:hAnsi="Times New Roman"/>
                <w:color w:val="000000"/>
                <w:sz w:val="28"/>
                <w:szCs w:val="28"/>
              </w:rPr>
              <w:t>Акция «Всероссийский день заботы о памятниках истории и культуры»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color w:val="000000"/>
                <w:sz w:val="28"/>
                <w:szCs w:val="28"/>
                <w:lang w:val="en-US"/>
              </w:rPr>
              <w:t>10–11-е</w:t>
            </w:r>
          </w:p>
        </w:tc>
        <w:tc>
          <w:tcPr>
            <w:tcW w:w="218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color w:val="000000"/>
                <w:sz w:val="28"/>
                <w:szCs w:val="28"/>
                <w:lang w:val="en-US"/>
              </w:rPr>
              <w:t>Апрель</w:t>
            </w:r>
          </w:p>
        </w:tc>
        <w:tc>
          <w:tcPr>
            <w:tcW w:w="30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Замдиректора по УВР</w:t>
            </w:r>
          </w:p>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p>
        </w:tc>
      </w:tr>
      <w:tr w:rsidR="00047676" w:rsidRPr="00047676" w:rsidTr="0004767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Проект «От сердца к сердцу»</w:t>
            </w:r>
          </w:p>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rPr>
              <w:t xml:space="preserve"> </w:t>
            </w:r>
            <w:r w:rsidRPr="00047676">
              <w:rPr>
                <w:rFonts w:ascii="Times New Roman" w:eastAsia="Times New Roman" w:hAnsi="Times New Roman"/>
                <w:color w:val="000000"/>
                <w:sz w:val="28"/>
                <w:szCs w:val="28"/>
                <w:lang w:val="en-US"/>
              </w:rPr>
              <w:t>Весенняя благотворительная ярмарка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10–11-е</w:t>
            </w:r>
          </w:p>
        </w:tc>
        <w:tc>
          <w:tcPr>
            <w:tcW w:w="218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23.04</w:t>
            </w:r>
          </w:p>
        </w:tc>
        <w:tc>
          <w:tcPr>
            <w:tcW w:w="30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Замдиректора по УВР</w:t>
            </w:r>
          </w:p>
        </w:tc>
      </w:tr>
      <w:tr w:rsidR="00047676" w:rsidRPr="00047676" w:rsidTr="0004767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Проект «Наследники Великой Победы»</w:t>
            </w:r>
          </w:p>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 xml:space="preserve"> Благоустройство памятника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10–11-е</w:t>
            </w:r>
          </w:p>
        </w:tc>
        <w:tc>
          <w:tcPr>
            <w:tcW w:w="218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До 26 апреля</w:t>
            </w:r>
          </w:p>
        </w:tc>
        <w:tc>
          <w:tcPr>
            <w:tcW w:w="30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Замдиректора по УВР</w:t>
            </w:r>
          </w:p>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Совет родителей</w:t>
            </w:r>
          </w:p>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«Добровольцы и волонтеры»</w:t>
            </w:r>
          </w:p>
        </w:tc>
      </w:tr>
      <w:tr w:rsidR="00047676" w:rsidRPr="00047676" w:rsidTr="00047676">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jc w:val="center"/>
              <w:rPr>
                <w:rFonts w:ascii="Times New Roman" w:eastAsia="Times New Roman" w:hAnsi="Times New Roman"/>
                <w:color w:val="000000"/>
                <w:sz w:val="28"/>
                <w:szCs w:val="28"/>
                <w:lang w:val="en-US"/>
              </w:rPr>
            </w:pPr>
            <w:r w:rsidRPr="00047676">
              <w:rPr>
                <w:rFonts w:ascii="Times New Roman" w:eastAsia="Times New Roman" w:hAnsi="Times New Roman"/>
                <w:b/>
                <w:bCs/>
                <w:color w:val="000000"/>
                <w:sz w:val="28"/>
                <w:szCs w:val="28"/>
                <w:lang w:val="en-US"/>
              </w:rPr>
              <w:t>Май</w:t>
            </w:r>
          </w:p>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b/>
                <w:bCs/>
                <w:color w:val="000000"/>
                <w:sz w:val="28"/>
                <w:szCs w:val="28"/>
                <w:lang w:val="en-US"/>
              </w:rPr>
              <w:t>События:</w:t>
            </w:r>
          </w:p>
          <w:p w:rsidR="00047676" w:rsidRPr="00047676" w:rsidRDefault="00047676" w:rsidP="00C76A6B">
            <w:pPr>
              <w:widowControl/>
              <w:numPr>
                <w:ilvl w:val="0"/>
                <w:numId w:val="126"/>
              </w:numPr>
              <w:spacing w:before="100" w:beforeAutospacing="1" w:after="100" w:afterAutospacing="1" w:line="240" w:lineRule="auto"/>
              <w:ind w:left="780" w:right="180"/>
              <w:contextualSpacing/>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1 мая: Праздник Весны и Труда;</w:t>
            </w:r>
          </w:p>
          <w:p w:rsidR="00047676" w:rsidRPr="00047676" w:rsidRDefault="00047676" w:rsidP="00C76A6B">
            <w:pPr>
              <w:widowControl/>
              <w:numPr>
                <w:ilvl w:val="0"/>
                <w:numId w:val="126"/>
              </w:numPr>
              <w:spacing w:before="100" w:beforeAutospacing="1" w:after="100" w:afterAutospacing="1" w:line="240" w:lineRule="auto"/>
              <w:ind w:left="780" w:right="180"/>
              <w:contextualSpacing/>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9 мая: День Победы;</w:t>
            </w:r>
          </w:p>
          <w:p w:rsidR="00047676" w:rsidRPr="00047676" w:rsidRDefault="00047676" w:rsidP="00C76A6B">
            <w:pPr>
              <w:widowControl/>
              <w:numPr>
                <w:ilvl w:val="0"/>
                <w:numId w:val="126"/>
              </w:numPr>
              <w:spacing w:before="100" w:beforeAutospacing="1" w:after="100" w:afterAutospacing="1" w:line="240" w:lineRule="auto"/>
              <w:ind w:left="780" w:right="180"/>
              <w:contextualSpacing/>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19 мая: День детских общественных организаций России;</w:t>
            </w:r>
          </w:p>
          <w:p w:rsidR="00047676" w:rsidRPr="00047676" w:rsidRDefault="00047676" w:rsidP="00C76A6B">
            <w:pPr>
              <w:widowControl/>
              <w:numPr>
                <w:ilvl w:val="0"/>
                <w:numId w:val="126"/>
              </w:numPr>
              <w:spacing w:before="100" w:beforeAutospacing="1" w:after="100" w:afterAutospacing="1" w:line="240" w:lineRule="auto"/>
              <w:ind w:left="780" w:right="180"/>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24 мая: День славянской письменности и культуры</w:t>
            </w:r>
          </w:p>
        </w:tc>
      </w:tr>
      <w:tr w:rsidR="00047676" w:rsidRPr="00047676" w:rsidTr="0004767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color w:val="000000"/>
                <w:sz w:val="28"/>
                <w:szCs w:val="28"/>
                <w:lang w:val="en-US"/>
              </w:rPr>
              <w:t>Акция «Летопись сердец»</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color w:val="000000"/>
                <w:sz w:val="28"/>
                <w:szCs w:val="28"/>
                <w:lang w:val="en-US"/>
              </w:rPr>
              <w:t>10–11-е</w:t>
            </w:r>
          </w:p>
        </w:tc>
        <w:tc>
          <w:tcPr>
            <w:tcW w:w="218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color w:val="000000"/>
                <w:sz w:val="28"/>
                <w:szCs w:val="28"/>
                <w:lang w:val="en-US"/>
              </w:rPr>
              <w:t>Май</w:t>
            </w:r>
          </w:p>
        </w:tc>
        <w:tc>
          <w:tcPr>
            <w:tcW w:w="30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Замдиректора по УВР</w:t>
            </w:r>
          </w:p>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p>
        </w:tc>
      </w:tr>
      <w:tr w:rsidR="00047676" w:rsidRPr="00047676" w:rsidTr="0004767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Проект «Наследники Великой Победы»</w:t>
            </w:r>
          </w:p>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rPr>
              <w:t xml:space="preserve"> Концерт, посвященный Дню </w:t>
            </w:r>
            <w:r w:rsidRPr="00047676">
              <w:rPr>
                <w:rFonts w:ascii="Times New Roman" w:eastAsia="Times New Roman" w:hAnsi="Times New Roman"/>
                <w:color w:val="000000"/>
                <w:sz w:val="28"/>
                <w:szCs w:val="28"/>
                <w:lang w:val="en-US"/>
              </w:rPr>
              <w:t>Победы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10–11-е</w:t>
            </w:r>
          </w:p>
        </w:tc>
        <w:tc>
          <w:tcPr>
            <w:tcW w:w="218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08.05</w:t>
            </w:r>
          </w:p>
        </w:tc>
        <w:tc>
          <w:tcPr>
            <w:tcW w:w="30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Замдиректора по УВР</w:t>
            </w:r>
          </w:p>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Совет родителей</w:t>
            </w:r>
          </w:p>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rPr>
              <w:t xml:space="preserve"> </w:t>
            </w:r>
          </w:p>
        </w:tc>
      </w:tr>
      <w:tr w:rsidR="00047676" w:rsidRPr="00047676" w:rsidTr="0004767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 xml:space="preserve">Проект «Наследники Великой Победы» </w:t>
            </w:r>
          </w:p>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10–11-е</w:t>
            </w:r>
          </w:p>
        </w:tc>
        <w:tc>
          <w:tcPr>
            <w:tcW w:w="218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До 9 мая</w:t>
            </w:r>
          </w:p>
        </w:tc>
        <w:tc>
          <w:tcPr>
            <w:tcW w:w="30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Замдиректора по УВР</w:t>
            </w:r>
          </w:p>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Школьный комитет</w:t>
            </w:r>
          </w:p>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«Добровольцы и волонтеры»</w:t>
            </w:r>
          </w:p>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p>
        </w:tc>
      </w:tr>
      <w:tr w:rsidR="00047676" w:rsidRPr="00047676" w:rsidTr="00047676">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b/>
                <w:bCs/>
                <w:color w:val="252525"/>
                <w:spacing w:val="-2"/>
                <w:sz w:val="28"/>
                <w:szCs w:val="28"/>
                <w:lang w:val="en-US"/>
              </w:rPr>
              <w:t>ВНЕШКОЛЬНЫЕ МЕРОПРИЯТИЯ</w:t>
            </w:r>
          </w:p>
        </w:tc>
      </w:tr>
      <w:tr w:rsidR="00047676" w:rsidRPr="00047676" w:rsidTr="0004767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Походы в театры, на выставки в выходные дни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10–11-е</w:t>
            </w:r>
          </w:p>
        </w:tc>
        <w:tc>
          <w:tcPr>
            <w:tcW w:w="218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В течение года</w:t>
            </w:r>
          </w:p>
        </w:tc>
        <w:tc>
          <w:tcPr>
            <w:tcW w:w="30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Классные руководители</w:t>
            </w:r>
          </w:p>
        </w:tc>
      </w:tr>
      <w:tr w:rsidR="00047676" w:rsidRPr="00047676" w:rsidTr="0004767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Экскурсии по предметам</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10–11-е</w:t>
            </w:r>
          </w:p>
        </w:tc>
        <w:tc>
          <w:tcPr>
            <w:tcW w:w="218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В течение года</w:t>
            </w:r>
          </w:p>
        </w:tc>
        <w:tc>
          <w:tcPr>
            <w:tcW w:w="30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Ответственный за экскурсии</w:t>
            </w:r>
          </w:p>
        </w:tc>
      </w:tr>
      <w:tr w:rsidR="00047676" w:rsidRPr="00047676" w:rsidTr="0004767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Экскурсии по патриотической тематике, профориентации, экспедиции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10–11-е</w:t>
            </w:r>
          </w:p>
        </w:tc>
        <w:tc>
          <w:tcPr>
            <w:tcW w:w="218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 xml:space="preserve">В течение года </w:t>
            </w:r>
          </w:p>
        </w:tc>
        <w:tc>
          <w:tcPr>
            <w:tcW w:w="30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Замдиректора по УВР</w:t>
            </w:r>
          </w:p>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p>
        </w:tc>
      </w:tr>
      <w:tr w:rsidR="00047676" w:rsidRPr="00047676" w:rsidTr="00047676">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jc w:val="center"/>
              <w:rPr>
                <w:rFonts w:ascii="Times New Roman" w:eastAsia="Times New Roman" w:hAnsi="Times New Roman"/>
                <w:color w:val="000000"/>
                <w:sz w:val="28"/>
                <w:szCs w:val="28"/>
                <w:lang w:val="en-US"/>
              </w:rPr>
            </w:pPr>
            <w:r w:rsidRPr="00047676">
              <w:rPr>
                <w:rFonts w:ascii="Times New Roman" w:eastAsia="Times New Roman" w:hAnsi="Times New Roman"/>
                <w:b/>
                <w:bCs/>
                <w:color w:val="000000"/>
                <w:sz w:val="28"/>
                <w:szCs w:val="28"/>
                <w:lang w:val="en-US"/>
              </w:rPr>
              <w:t>Сентябрь</w:t>
            </w:r>
          </w:p>
        </w:tc>
      </w:tr>
      <w:tr w:rsidR="00047676" w:rsidRPr="00047676" w:rsidTr="00047676">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jc w:val="center"/>
              <w:rPr>
                <w:rFonts w:ascii="Times New Roman" w:eastAsia="Times New Roman" w:hAnsi="Times New Roman"/>
                <w:color w:val="000000"/>
                <w:sz w:val="28"/>
                <w:szCs w:val="28"/>
                <w:lang w:val="en-US"/>
              </w:rPr>
            </w:pPr>
            <w:r w:rsidRPr="00047676">
              <w:rPr>
                <w:rFonts w:ascii="Times New Roman" w:eastAsia="Times New Roman" w:hAnsi="Times New Roman"/>
                <w:b/>
                <w:bCs/>
                <w:color w:val="000000"/>
                <w:sz w:val="28"/>
                <w:szCs w:val="28"/>
                <w:lang w:val="en-US"/>
              </w:rPr>
              <w:t>Октябрь</w:t>
            </w:r>
          </w:p>
        </w:tc>
      </w:tr>
      <w:tr w:rsidR="00047676" w:rsidRPr="00047676" w:rsidTr="00047676">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jc w:val="center"/>
              <w:rPr>
                <w:rFonts w:ascii="Times New Roman" w:eastAsia="Times New Roman" w:hAnsi="Times New Roman"/>
                <w:color w:val="000000"/>
                <w:sz w:val="28"/>
                <w:szCs w:val="28"/>
                <w:lang w:val="en-US"/>
              </w:rPr>
            </w:pPr>
            <w:r w:rsidRPr="00047676">
              <w:rPr>
                <w:rFonts w:ascii="Times New Roman" w:eastAsia="Times New Roman" w:hAnsi="Times New Roman"/>
                <w:b/>
                <w:bCs/>
                <w:color w:val="000000"/>
                <w:sz w:val="28"/>
                <w:szCs w:val="28"/>
                <w:lang w:val="en-US"/>
              </w:rPr>
              <w:t>Май</w:t>
            </w:r>
          </w:p>
        </w:tc>
      </w:tr>
      <w:tr w:rsidR="00047676" w:rsidRPr="00047676" w:rsidTr="0004767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Вахты памяти (поисковые экспедиции) у мемориалов погибшим в годы ВОВ в округе школы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10–11-е</w:t>
            </w:r>
          </w:p>
        </w:tc>
        <w:tc>
          <w:tcPr>
            <w:tcW w:w="218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Май</w:t>
            </w:r>
          </w:p>
        </w:tc>
        <w:tc>
          <w:tcPr>
            <w:tcW w:w="30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Замдиректора по УВР</w:t>
            </w:r>
          </w:p>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Учитель истории</w:t>
            </w:r>
          </w:p>
        </w:tc>
      </w:tr>
      <w:tr w:rsidR="00047676" w:rsidRPr="00047676" w:rsidTr="00047676">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b/>
                <w:bCs/>
                <w:color w:val="252525"/>
                <w:spacing w:val="-2"/>
                <w:sz w:val="28"/>
                <w:szCs w:val="28"/>
                <w:lang w:val="en-US"/>
              </w:rPr>
              <w:t>ОРГАНИЗАЦИЯ ПРЕДМЕТНО-ПРОСТРАНСТВЕННОЙ СРЕДЫ</w:t>
            </w:r>
          </w:p>
        </w:tc>
      </w:tr>
      <w:tr w:rsidR="00047676" w:rsidRPr="00047676" w:rsidTr="00047676">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jc w:val="center"/>
              <w:rPr>
                <w:rFonts w:ascii="Times New Roman" w:eastAsia="Times New Roman" w:hAnsi="Times New Roman"/>
                <w:color w:val="000000"/>
                <w:sz w:val="28"/>
                <w:szCs w:val="28"/>
                <w:lang w:val="en-US"/>
              </w:rPr>
            </w:pPr>
            <w:r w:rsidRPr="00047676">
              <w:rPr>
                <w:rFonts w:ascii="Times New Roman" w:eastAsia="Times New Roman" w:hAnsi="Times New Roman"/>
                <w:b/>
                <w:bCs/>
                <w:color w:val="000000"/>
                <w:sz w:val="28"/>
                <w:szCs w:val="28"/>
                <w:lang w:val="en-US"/>
              </w:rPr>
              <w:t>В течение года</w:t>
            </w:r>
          </w:p>
        </w:tc>
      </w:tr>
      <w:tr w:rsidR="00047676" w:rsidRPr="00047676" w:rsidTr="0004767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Государственные символы России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10–11-е</w:t>
            </w:r>
          </w:p>
        </w:tc>
        <w:tc>
          <w:tcPr>
            <w:tcW w:w="218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Сентябрь–май</w:t>
            </w:r>
          </w:p>
        </w:tc>
        <w:tc>
          <w:tcPr>
            <w:tcW w:w="30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Замдиректора по УВР</w:t>
            </w:r>
          </w:p>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p>
        </w:tc>
      </w:tr>
      <w:tr w:rsidR="00047676" w:rsidRPr="00047676" w:rsidTr="0004767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Правила дорожного движения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10–11-е</w:t>
            </w:r>
          </w:p>
        </w:tc>
        <w:tc>
          <w:tcPr>
            <w:tcW w:w="218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Сентябрь–май</w:t>
            </w:r>
          </w:p>
        </w:tc>
        <w:tc>
          <w:tcPr>
            <w:tcW w:w="30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Замдиректора по УВР</w:t>
            </w:r>
          </w:p>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p>
        </w:tc>
      </w:tr>
      <w:tr w:rsidR="00047676" w:rsidRPr="00047676" w:rsidTr="0004767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Дополнительное образование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10–11-е</w:t>
            </w:r>
          </w:p>
        </w:tc>
        <w:tc>
          <w:tcPr>
            <w:tcW w:w="218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Сентябрь–май</w:t>
            </w:r>
          </w:p>
        </w:tc>
        <w:tc>
          <w:tcPr>
            <w:tcW w:w="30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p>
        </w:tc>
      </w:tr>
      <w:tr w:rsidR="00047676" w:rsidRPr="00047676" w:rsidTr="0004767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Курсы внеурочной деятельности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10–11-е</w:t>
            </w:r>
          </w:p>
        </w:tc>
        <w:tc>
          <w:tcPr>
            <w:tcW w:w="218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Сентябрь–май</w:t>
            </w:r>
          </w:p>
        </w:tc>
        <w:tc>
          <w:tcPr>
            <w:tcW w:w="30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Замдиректора по УВР</w:t>
            </w:r>
          </w:p>
        </w:tc>
      </w:tr>
      <w:tr w:rsidR="00047676" w:rsidRPr="00047676" w:rsidTr="00047676">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jc w:val="center"/>
              <w:rPr>
                <w:rFonts w:ascii="Times New Roman" w:eastAsia="Times New Roman" w:hAnsi="Times New Roman"/>
                <w:color w:val="000000"/>
                <w:sz w:val="28"/>
                <w:szCs w:val="28"/>
                <w:lang w:val="en-US"/>
              </w:rPr>
            </w:pPr>
            <w:r w:rsidRPr="00047676">
              <w:rPr>
                <w:rFonts w:ascii="Times New Roman" w:eastAsia="Times New Roman" w:hAnsi="Times New Roman"/>
                <w:b/>
                <w:bCs/>
                <w:color w:val="000000"/>
                <w:sz w:val="28"/>
                <w:szCs w:val="28"/>
                <w:lang w:val="en-US"/>
              </w:rPr>
              <w:t>Октябрь</w:t>
            </w:r>
          </w:p>
        </w:tc>
      </w:tr>
      <w:tr w:rsidR="00047676" w:rsidRPr="00047676" w:rsidTr="0004767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Конкурс «Лучший проект оформления школьного праздника»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10-е</w:t>
            </w:r>
          </w:p>
        </w:tc>
        <w:tc>
          <w:tcPr>
            <w:tcW w:w="218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«Умная пятница» – до 26.10</w:t>
            </w:r>
          </w:p>
        </w:tc>
        <w:tc>
          <w:tcPr>
            <w:tcW w:w="30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Замдиректора по УВР</w:t>
            </w:r>
          </w:p>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Учитель ИЗО</w:t>
            </w:r>
          </w:p>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p>
        </w:tc>
      </w:tr>
      <w:tr w:rsidR="00047676" w:rsidRPr="00047676" w:rsidTr="00047676">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jc w:val="center"/>
              <w:rPr>
                <w:rFonts w:ascii="Times New Roman" w:eastAsia="Times New Roman" w:hAnsi="Times New Roman"/>
                <w:color w:val="000000"/>
                <w:sz w:val="28"/>
                <w:szCs w:val="28"/>
                <w:lang w:val="en-US"/>
              </w:rPr>
            </w:pPr>
            <w:r w:rsidRPr="00047676">
              <w:rPr>
                <w:rFonts w:ascii="Times New Roman" w:eastAsia="Times New Roman" w:hAnsi="Times New Roman"/>
                <w:b/>
                <w:bCs/>
                <w:color w:val="000000"/>
                <w:sz w:val="28"/>
                <w:szCs w:val="28"/>
                <w:lang w:val="en-US"/>
              </w:rPr>
              <w:t>Ноябрь</w:t>
            </w:r>
          </w:p>
        </w:tc>
      </w:tr>
      <w:tr w:rsidR="00047676" w:rsidRPr="00047676" w:rsidTr="00047676">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jc w:val="center"/>
              <w:rPr>
                <w:rFonts w:ascii="Times New Roman" w:eastAsia="Times New Roman" w:hAnsi="Times New Roman"/>
                <w:color w:val="000000"/>
                <w:sz w:val="28"/>
                <w:szCs w:val="28"/>
                <w:lang w:val="en-US"/>
              </w:rPr>
            </w:pPr>
            <w:r w:rsidRPr="00047676">
              <w:rPr>
                <w:rFonts w:ascii="Times New Roman" w:eastAsia="Times New Roman" w:hAnsi="Times New Roman"/>
                <w:b/>
                <w:bCs/>
                <w:color w:val="000000"/>
                <w:sz w:val="28"/>
                <w:szCs w:val="28"/>
                <w:lang w:val="en-US"/>
              </w:rPr>
              <w:t>Декабрь</w:t>
            </w:r>
          </w:p>
        </w:tc>
      </w:tr>
      <w:tr w:rsidR="00047676" w:rsidRPr="00047676" w:rsidTr="0004767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Оформление тематической информационной интерактивной стены «Физика и жизнь»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10–11-е</w:t>
            </w:r>
          </w:p>
        </w:tc>
        <w:tc>
          <w:tcPr>
            <w:tcW w:w="218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10.12 – лауреаты Нобелевской премии по физике, химии, биологии</w:t>
            </w:r>
          </w:p>
        </w:tc>
        <w:tc>
          <w:tcPr>
            <w:tcW w:w="30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p>
        </w:tc>
      </w:tr>
      <w:tr w:rsidR="00047676" w:rsidRPr="00047676" w:rsidTr="00047676">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jc w:val="center"/>
              <w:rPr>
                <w:rFonts w:ascii="Times New Roman" w:eastAsia="Times New Roman" w:hAnsi="Times New Roman"/>
                <w:color w:val="000000"/>
                <w:sz w:val="28"/>
                <w:szCs w:val="28"/>
                <w:lang w:val="en-US"/>
              </w:rPr>
            </w:pPr>
            <w:r w:rsidRPr="00047676">
              <w:rPr>
                <w:rFonts w:ascii="Times New Roman" w:eastAsia="Times New Roman" w:hAnsi="Times New Roman"/>
                <w:b/>
                <w:bCs/>
                <w:color w:val="000000"/>
                <w:sz w:val="28"/>
                <w:szCs w:val="28"/>
                <w:lang w:val="en-US"/>
              </w:rPr>
              <w:t>Январь</w:t>
            </w:r>
          </w:p>
        </w:tc>
      </w:tr>
      <w:tr w:rsidR="00047676" w:rsidRPr="00047676" w:rsidTr="00047676">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jc w:val="center"/>
              <w:rPr>
                <w:rFonts w:ascii="Times New Roman" w:eastAsia="Times New Roman" w:hAnsi="Times New Roman"/>
                <w:color w:val="000000"/>
                <w:sz w:val="28"/>
                <w:szCs w:val="28"/>
                <w:lang w:val="en-US"/>
              </w:rPr>
            </w:pPr>
            <w:r w:rsidRPr="00047676">
              <w:rPr>
                <w:rFonts w:ascii="Times New Roman" w:eastAsia="Times New Roman" w:hAnsi="Times New Roman"/>
                <w:b/>
                <w:bCs/>
                <w:color w:val="000000"/>
                <w:sz w:val="28"/>
                <w:szCs w:val="28"/>
                <w:lang w:val="en-US"/>
              </w:rPr>
              <w:t>Февраль</w:t>
            </w:r>
          </w:p>
        </w:tc>
      </w:tr>
      <w:tr w:rsidR="00047676" w:rsidRPr="00047676" w:rsidTr="00047676">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jc w:val="center"/>
              <w:rPr>
                <w:rFonts w:ascii="Times New Roman" w:eastAsia="Times New Roman" w:hAnsi="Times New Roman"/>
                <w:color w:val="000000"/>
                <w:sz w:val="28"/>
                <w:szCs w:val="28"/>
                <w:lang w:val="en-US"/>
              </w:rPr>
            </w:pPr>
            <w:r w:rsidRPr="00047676">
              <w:rPr>
                <w:rFonts w:ascii="Times New Roman" w:eastAsia="Times New Roman" w:hAnsi="Times New Roman"/>
                <w:b/>
                <w:bCs/>
                <w:color w:val="000000"/>
                <w:sz w:val="28"/>
                <w:szCs w:val="28"/>
                <w:lang w:val="en-US"/>
              </w:rPr>
              <w:t>Апрель</w:t>
            </w:r>
          </w:p>
        </w:tc>
      </w:tr>
      <w:tr w:rsidR="00047676" w:rsidRPr="00047676" w:rsidTr="0004767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Оформление тематической информационной интерактивной стены «Физика и жизнь»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10–11-е</w:t>
            </w:r>
          </w:p>
        </w:tc>
        <w:tc>
          <w:tcPr>
            <w:tcW w:w="218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12.04 – День космонавтики</w:t>
            </w:r>
          </w:p>
        </w:tc>
        <w:tc>
          <w:tcPr>
            <w:tcW w:w="30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Школьное научное общество</w:t>
            </w:r>
          </w:p>
        </w:tc>
      </w:tr>
      <w:tr w:rsidR="00047676" w:rsidRPr="00047676" w:rsidTr="00047676">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jc w:val="center"/>
              <w:rPr>
                <w:rFonts w:ascii="Times New Roman" w:eastAsia="Times New Roman" w:hAnsi="Times New Roman"/>
                <w:color w:val="000000"/>
                <w:sz w:val="28"/>
                <w:szCs w:val="28"/>
                <w:lang w:val="en-US"/>
              </w:rPr>
            </w:pPr>
            <w:r w:rsidRPr="00047676">
              <w:rPr>
                <w:rFonts w:ascii="Times New Roman" w:eastAsia="Times New Roman" w:hAnsi="Times New Roman"/>
                <w:b/>
                <w:bCs/>
                <w:color w:val="000000"/>
                <w:sz w:val="28"/>
                <w:szCs w:val="28"/>
                <w:lang w:val="en-US"/>
              </w:rPr>
              <w:t>Май</w:t>
            </w:r>
          </w:p>
        </w:tc>
      </w:tr>
      <w:tr w:rsidR="00047676" w:rsidRPr="00047676" w:rsidTr="0004767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Конкурс «Лучший проект оформления школьного праздника»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10-е</w:t>
            </w:r>
          </w:p>
        </w:tc>
        <w:tc>
          <w:tcPr>
            <w:tcW w:w="218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День знаний – до 25.05</w:t>
            </w:r>
          </w:p>
        </w:tc>
        <w:tc>
          <w:tcPr>
            <w:tcW w:w="30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Замдиректора по УВР</w:t>
            </w:r>
          </w:p>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Учитель ИЗО</w:t>
            </w:r>
          </w:p>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p>
        </w:tc>
      </w:tr>
      <w:tr w:rsidR="00047676" w:rsidRPr="00047676" w:rsidTr="00047676">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b/>
                <w:bCs/>
                <w:color w:val="252525"/>
                <w:spacing w:val="-2"/>
                <w:sz w:val="28"/>
                <w:szCs w:val="28"/>
                <w:lang w:val="en-US"/>
              </w:rPr>
              <w:t>ПРОФИЛАКТИКА И БЕЗОПАСНОСТЬ</w:t>
            </w:r>
          </w:p>
        </w:tc>
      </w:tr>
      <w:tr w:rsidR="00047676" w:rsidRPr="00047676" w:rsidTr="0004767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rPr>
            </w:pPr>
            <w:r w:rsidRPr="00047676">
              <w:rPr>
                <w:rFonts w:ascii="Times New Roman" w:eastAsia="Times New Roman" w:hAnsi="Times New Roman"/>
                <w:color w:val="000000"/>
                <w:sz w:val="28"/>
                <w:szCs w:val="28"/>
              </w:rPr>
              <w:t>Мониторинг рисков безопасности и ресурсов повышения безопасности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color w:val="000000"/>
                <w:sz w:val="28"/>
                <w:szCs w:val="28"/>
              </w:rPr>
              <w:t xml:space="preserve"> </w:t>
            </w:r>
            <w:r w:rsidRPr="00047676">
              <w:rPr>
                <w:rFonts w:ascii="Times New Roman" w:eastAsia="Times New Roman" w:hAnsi="Times New Roman"/>
                <w:color w:val="000000"/>
                <w:sz w:val="28"/>
                <w:szCs w:val="28"/>
                <w:lang w:val="en-US"/>
              </w:rPr>
              <w:t>10–11-е</w:t>
            </w:r>
          </w:p>
        </w:tc>
        <w:tc>
          <w:tcPr>
            <w:tcW w:w="218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color w:val="000000"/>
                <w:sz w:val="28"/>
                <w:szCs w:val="28"/>
                <w:lang w:val="en-US"/>
              </w:rPr>
              <w:t>В течение года</w:t>
            </w:r>
          </w:p>
        </w:tc>
        <w:tc>
          <w:tcPr>
            <w:tcW w:w="30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 xml:space="preserve"> Замдиректора по УВР</w:t>
            </w:r>
          </w:p>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Психолог</w:t>
            </w:r>
          </w:p>
        </w:tc>
      </w:tr>
      <w:tr w:rsidR="00047676" w:rsidRPr="00047676" w:rsidTr="0004767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color w:val="000000"/>
                <w:sz w:val="28"/>
                <w:szCs w:val="28"/>
                <w:lang w:val="en-US"/>
              </w:rPr>
              <w:t>Служба медиации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color w:val="000000"/>
                <w:sz w:val="28"/>
                <w:szCs w:val="28"/>
                <w:lang w:val="en-US"/>
              </w:rPr>
              <w:t xml:space="preserve"> 10–11-е</w:t>
            </w:r>
          </w:p>
        </w:tc>
        <w:tc>
          <w:tcPr>
            <w:tcW w:w="218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color w:val="000000"/>
                <w:sz w:val="28"/>
                <w:szCs w:val="28"/>
                <w:lang w:val="en-US"/>
              </w:rPr>
              <w:t>В течение года</w:t>
            </w:r>
          </w:p>
        </w:tc>
        <w:tc>
          <w:tcPr>
            <w:tcW w:w="30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Замдиректора по УВР</w:t>
            </w:r>
          </w:p>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p>
        </w:tc>
      </w:tr>
      <w:tr w:rsidR="00047676" w:rsidRPr="00047676" w:rsidTr="0004767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Акция</w:t>
            </w:r>
            <w:r w:rsidRPr="00047676">
              <w:rPr>
                <w:rFonts w:ascii="Times New Roman" w:eastAsia="Times New Roman" w:hAnsi="Times New Roman"/>
                <w:color w:val="000000"/>
                <w:sz w:val="28"/>
                <w:szCs w:val="28"/>
                <w:lang w:val="en-US"/>
              </w:rPr>
              <w:t> </w:t>
            </w:r>
            <w:r w:rsidRPr="00047676">
              <w:rPr>
                <w:rFonts w:ascii="Times New Roman" w:eastAsia="Times New Roman" w:hAnsi="Times New Roman"/>
                <w:color w:val="000000"/>
                <w:sz w:val="28"/>
                <w:szCs w:val="28"/>
              </w:rPr>
              <w:t>«Выбери дело по душе» (вовлечение обучающихся в кружки и секции)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color w:val="000000"/>
                <w:sz w:val="28"/>
                <w:szCs w:val="28"/>
              </w:rPr>
              <w:t xml:space="preserve"> </w:t>
            </w:r>
            <w:r w:rsidRPr="00047676">
              <w:rPr>
                <w:rFonts w:ascii="Times New Roman" w:eastAsia="Times New Roman" w:hAnsi="Times New Roman"/>
                <w:color w:val="000000"/>
                <w:sz w:val="28"/>
                <w:szCs w:val="28"/>
                <w:lang w:val="en-US"/>
              </w:rPr>
              <w:t>10–11-е</w:t>
            </w:r>
          </w:p>
        </w:tc>
        <w:tc>
          <w:tcPr>
            <w:tcW w:w="218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color w:val="000000"/>
                <w:sz w:val="28"/>
                <w:szCs w:val="28"/>
                <w:lang w:val="en-US"/>
              </w:rPr>
              <w:t>Сентябрь</w:t>
            </w:r>
          </w:p>
        </w:tc>
        <w:tc>
          <w:tcPr>
            <w:tcW w:w="30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 xml:space="preserve"> Замдиректора по УВР</w:t>
            </w:r>
          </w:p>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p>
        </w:tc>
      </w:tr>
      <w:tr w:rsidR="00047676" w:rsidRPr="00047676" w:rsidTr="0004767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Обновление тематического стенда «Вредные привычки»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color w:val="000000"/>
                <w:sz w:val="28"/>
                <w:szCs w:val="28"/>
                <w:lang w:val="en-US"/>
              </w:rPr>
              <w:t>10–11-е</w:t>
            </w:r>
          </w:p>
        </w:tc>
        <w:tc>
          <w:tcPr>
            <w:tcW w:w="218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color w:val="000000"/>
                <w:sz w:val="28"/>
                <w:szCs w:val="28"/>
                <w:lang w:val="en-US"/>
              </w:rPr>
              <w:t>В течение года</w:t>
            </w:r>
          </w:p>
        </w:tc>
        <w:tc>
          <w:tcPr>
            <w:tcW w:w="30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Замдиректора по УВР</w:t>
            </w:r>
          </w:p>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p>
        </w:tc>
      </w:tr>
      <w:tr w:rsidR="00047676" w:rsidRPr="00047676" w:rsidTr="0004767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rPr>
              <w:t xml:space="preserve">Круглый стол для обучающихся «Алкоголь, наркомания и человечество. </w:t>
            </w:r>
            <w:r w:rsidRPr="00047676">
              <w:rPr>
                <w:rFonts w:ascii="Times New Roman" w:eastAsia="Times New Roman" w:hAnsi="Times New Roman"/>
                <w:color w:val="000000"/>
                <w:sz w:val="28"/>
                <w:szCs w:val="28"/>
                <w:lang w:val="en-US"/>
              </w:rPr>
              <w:t>Кто победит?»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color w:val="000000"/>
                <w:sz w:val="28"/>
                <w:szCs w:val="28"/>
                <w:lang w:val="en-US"/>
              </w:rPr>
              <w:t>10–11-е</w:t>
            </w:r>
          </w:p>
        </w:tc>
        <w:tc>
          <w:tcPr>
            <w:tcW w:w="218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color w:val="000000"/>
                <w:sz w:val="28"/>
                <w:szCs w:val="28"/>
                <w:lang w:val="en-US"/>
              </w:rPr>
              <w:t>Ноябрь</w:t>
            </w:r>
          </w:p>
        </w:tc>
        <w:tc>
          <w:tcPr>
            <w:tcW w:w="30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p>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Психолог</w:t>
            </w:r>
          </w:p>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p>
        </w:tc>
      </w:tr>
      <w:tr w:rsidR="00047676" w:rsidRPr="00047676" w:rsidTr="0004767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Акция «Красная ленточка» к Всемирному Дню борьбы со СПИДом</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color w:val="000000"/>
                <w:sz w:val="28"/>
                <w:szCs w:val="28"/>
                <w:lang w:val="en-US"/>
              </w:rPr>
              <w:t>10–11-е</w:t>
            </w:r>
          </w:p>
        </w:tc>
        <w:tc>
          <w:tcPr>
            <w:tcW w:w="218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color w:val="000000"/>
                <w:sz w:val="28"/>
                <w:szCs w:val="28"/>
                <w:lang w:val="en-US"/>
              </w:rPr>
              <w:t>Декабрь</w:t>
            </w:r>
          </w:p>
        </w:tc>
        <w:tc>
          <w:tcPr>
            <w:tcW w:w="30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Замдиректора по УВР</w:t>
            </w:r>
          </w:p>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p>
        </w:tc>
      </w:tr>
      <w:tr w:rsidR="00047676" w:rsidRPr="00047676" w:rsidTr="0004767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Спортивный праздник-квест «Богатырская наша сила»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color w:val="000000"/>
                <w:sz w:val="28"/>
                <w:szCs w:val="28"/>
                <w:lang w:val="en-US"/>
              </w:rPr>
              <w:t>10–11-е</w:t>
            </w:r>
          </w:p>
        </w:tc>
        <w:tc>
          <w:tcPr>
            <w:tcW w:w="218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color w:val="000000"/>
                <w:sz w:val="28"/>
                <w:szCs w:val="28"/>
                <w:lang w:val="en-US"/>
              </w:rPr>
              <w:t>Февраль</w:t>
            </w:r>
          </w:p>
        </w:tc>
        <w:tc>
          <w:tcPr>
            <w:tcW w:w="30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Замдиректора по УВР</w:t>
            </w:r>
          </w:p>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Советник по воспитанию</w:t>
            </w:r>
          </w:p>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Учителя физкультуры</w:t>
            </w:r>
          </w:p>
        </w:tc>
      </w:tr>
      <w:tr w:rsidR="00047676" w:rsidRPr="00047676" w:rsidTr="0004767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Распространение материалов среди обучающихся антинаркотической направленности: буклеты, брошюры, социальная реклама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color w:val="000000"/>
                <w:sz w:val="28"/>
                <w:szCs w:val="28"/>
                <w:lang w:val="en-US"/>
              </w:rPr>
              <w:t>10–11-е</w:t>
            </w:r>
          </w:p>
        </w:tc>
        <w:tc>
          <w:tcPr>
            <w:tcW w:w="218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Март</w:t>
            </w:r>
          </w:p>
        </w:tc>
        <w:tc>
          <w:tcPr>
            <w:tcW w:w="30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Замдиректора по УВР</w:t>
            </w:r>
          </w:p>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p>
        </w:tc>
      </w:tr>
      <w:tr w:rsidR="00047676" w:rsidRPr="00047676" w:rsidTr="0004767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Спортивная игра «Олимпийский лабиринт»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color w:val="000000"/>
                <w:sz w:val="28"/>
                <w:szCs w:val="28"/>
                <w:lang w:val="en-US"/>
              </w:rPr>
              <w:t>10–11-е</w:t>
            </w:r>
          </w:p>
        </w:tc>
        <w:tc>
          <w:tcPr>
            <w:tcW w:w="218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color w:val="000000"/>
                <w:sz w:val="28"/>
                <w:szCs w:val="28"/>
                <w:lang w:val="en-US"/>
              </w:rPr>
              <w:t>Апрель</w:t>
            </w:r>
          </w:p>
        </w:tc>
        <w:tc>
          <w:tcPr>
            <w:tcW w:w="30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Замдиректора по УВР</w:t>
            </w:r>
          </w:p>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p>
        </w:tc>
      </w:tr>
      <w:tr w:rsidR="00047676" w:rsidRPr="00047676" w:rsidTr="0004767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Акция «Жить здорово!»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color w:val="000000"/>
                <w:sz w:val="28"/>
                <w:szCs w:val="28"/>
                <w:lang w:val="en-US"/>
              </w:rPr>
              <w:t>10–11-е</w:t>
            </w:r>
          </w:p>
        </w:tc>
        <w:tc>
          <w:tcPr>
            <w:tcW w:w="218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color w:val="000000"/>
                <w:sz w:val="28"/>
                <w:szCs w:val="28"/>
                <w:lang w:val="en-US"/>
              </w:rPr>
              <w:t>Май</w:t>
            </w:r>
          </w:p>
        </w:tc>
        <w:tc>
          <w:tcPr>
            <w:tcW w:w="30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Замдиректора по УВР</w:t>
            </w:r>
          </w:p>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p>
        </w:tc>
      </w:tr>
      <w:tr w:rsidR="00047676" w:rsidRPr="00047676" w:rsidTr="00047676">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b/>
                <w:bCs/>
                <w:color w:val="252525"/>
                <w:spacing w:val="-2"/>
                <w:sz w:val="28"/>
                <w:szCs w:val="28"/>
                <w:lang w:val="en-US"/>
              </w:rPr>
              <w:t>СОЦИАЛЬНОЕ ПАРТНЕРСТВО</w:t>
            </w:r>
          </w:p>
        </w:tc>
      </w:tr>
      <w:tr w:rsidR="00047676" w:rsidRPr="00047676" w:rsidTr="0004767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rPr>
            </w:pPr>
            <w:r w:rsidRPr="00047676">
              <w:rPr>
                <w:rFonts w:ascii="Times New Roman" w:eastAsia="Times New Roman" w:hAnsi="Times New Roman"/>
                <w:color w:val="000000"/>
                <w:sz w:val="28"/>
                <w:szCs w:val="28"/>
              </w:rPr>
              <w:t>Социальные проекты благотворительной, экологической, патриотической, трудовой направленностей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color w:val="000000"/>
                <w:sz w:val="28"/>
                <w:szCs w:val="28"/>
                <w:lang w:val="en-US"/>
              </w:rPr>
              <w:t>10–11-е</w:t>
            </w:r>
          </w:p>
        </w:tc>
        <w:tc>
          <w:tcPr>
            <w:tcW w:w="218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color w:val="000000"/>
                <w:sz w:val="28"/>
                <w:szCs w:val="28"/>
                <w:lang w:val="en-US"/>
              </w:rPr>
              <w:t xml:space="preserve"> По согласованию</w:t>
            </w:r>
          </w:p>
        </w:tc>
        <w:tc>
          <w:tcPr>
            <w:tcW w:w="30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p>
        </w:tc>
      </w:tr>
      <w:tr w:rsidR="00047676" w:rsidRPr="00047676" w:rsidTr="0004767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color w:val="000000"/>
                <w:sz w:val="28"/>
                <w:szCs w:val="28"/>
                <w:lang w:val="en-US"/>
              </w:rPr>
              <w:t>Экскурсии, внеурочные занятия, акции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color w:val="000000"/>
                <w:sz w:val="28"/>
                <w:szCs w:val="28"/>
                <w:lang w:val="en-US"/>
              </w:rPr>
              <w:t>10–11-е</w:t>
            </w:r>
          </w:p>
        </w:tc>
        <w:tc>
          <w:tcPr>
            <w:tcW w:w="218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color w:val="000000"/>
                <w:sz w:val="28"/>
                <w:szCs w:val="28"/>
                <w:lang w:val="en-US"/>
              </w:rPr>
              <w:t xml:space="preserve"> По согласованию</w:t>
            </w:r>
          </w:p>
        </w:tc>
        <w:tc>
          <w:tcPr>
            <w:tcW w:w="30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p>
        </w:tc>
      </w:tr>
      <w:tr w:rsidR="00047676" w:rsidRPr="00047676" w:rsidTr="00047676">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b/>
                <w:bCs/>
                <w:color w:val="252525"/>
                <w:spacing w:val="-2"/>
                <w:sz w:val="28"/>
                <w:szCs w:val="28"/>
                <w:lang w:val="en-US"/>
              </w:rPr>
              <w:t>ДЕТСКИЕ ОБЩЕСТВЕННЫЕ ОБЪЕДИНЕНИЯ</w:t>
            </w:r>
          </w:p>
        </w:tc>
      </w:tr>
      <w:tr w:rsidR="00047676" w:rsidRPr="00047676" w:rsidTr="00047676">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jc w:val="center"/>
              <w:rPr>
                <w:rFonts w:ascii="Times New Roman" w:eastAsia="Times New Roman" w:hAnsi="Times New Roman"/>
                <w:color w:val="000000"/>
                <w:sz w:val="28"/>
                <w:szCs w:val="28"/>
                <w:lang w:val="en-US"/>
              </w:rPr>
            </w:pPr>
            <w:r w:rsidRPr="00047676">
              <w:rPr>
                <w:rFonts w:ascii="Times New Roman" w:eastAsia="Times New Roman" w:hAnsi="Times New Roman"/>
                <w:b/>
                <w:bCs/>
                <w:color w:val="000000"/>
                <w:sz w:val="28"/>
                <w:szCs w:val="28"/>
                <w:lang w:val="en-US"/>
              </w:rPr>
              <w:t>В течение года</w:t>
            </w:r>
          </w:p>
        </w:tc>
      </w:tr>
      <w:tr w:rsidR="00047676" w:rsidRPr="00047676" w:rsidTr="0004767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rPr>
            </w:pPr>
            <w:r w:rsidRPr="00047676">
              <w:rPr>
                <w:rFonts w:ascii="Times New Roman" w:eastAsia="Times New Roman" w:hAnsi="Times New Roman"/>
                <w:color w:val="000000"/>
                <w:sz w:val="28"/>
                <w:szCs w:val="28"/>
              </w:rPr>
              <w:t>Заседания первичного отделения РДДМ «Движение первых»</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color w:val="000000"/>
                <w:sz w:val="28"/>
                <w:szCs w:val="28"/>
                <w:lang w:val="en-US"/>
              </w:rPr>
              <w:t>10–11-е</w:t>
            </w:r>
          </w:p>
        </w:tc>
        <w:tc>
          <w:tcPr>
            <w:tcW w:w="218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color w:val="000000"/>
                <w:sz w:val="28"/>
                <w:szCs w:val="28"/>
                <w:lang w:val="en-US"/>
              </w:rPr>
              <w:t>Еженедельно</w:t>
            </w:r>
          </w:p>
        </w:tc>
        <w:tc>
          <w:tcPr>
            <w:tcW w:w="30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Замдиректора по УВР</w:t>
            </w:r>
          </w:p>
        </w:tc>
      </w:tr>
      <w:tr w:rsidR="00047676" w:rsidRPr="00047676" w:rsidTr="0004767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Фото- и видеоотчеты об акциях и поездках</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10–11-е</w:t>
            </w:r>
          </w:p>
        </w:tc>
        <w:tc>
          <w:tcPr>
            <w:tcW w:w="218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По мере проведения</w:t>
            </w:r>
          </w:p>
        </w:tc>
        <w:tc>
          <w:tcPr>
            <w:tcW w:w="30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 xml:space="preserve"> «Добровольцы и волонтеры»</w:t>
            </w:r>
          </w:p>
        </w:tc>
      </w:tr>
      <w:tr w:rsidR="00047676" w:rsidRPr="00047676" w:rsidTr="0004767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Эколого-благотворительный проект «Добрые крышечки»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10–11-е</w:t>
            </w:r>
          </w:p>
        </w:tc>
        <w:tc>
          <w:tcPr>
            <w:tcW w:w="218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В течение года</w:t>
            </w:r>
          </w:p>
        </w:tc>
        <w:tc>
          <w:tcPr>
            <w:tcW w:w="30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 xml:space="preserve"> «Добровольцы и волонтеры»</w:t>
            </w:r>
          </w:p>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p>
        </w:tc>
      </w:tr>
      <w:tr w:rsidR="00047676" w:rsidRPr="00047676" w:rsidTr="0004767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Экологический социальный проект «Батарейки, сдавайтесь!»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10–11-е</w:t>
            </w:r>
          </w:p>
        </w:tc>
        <w:tc>
          <w:tcPr>
            <w:tcW w:w="218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В течение года</w:t>
            </w:r>
          </w:p>
        </w:tc>
        <w:tc>
          <w:tcPr>
            <w:tcW w:w="30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 xml:space="preserve"> «Добровольцы и волонтеры»</w:t>
            </w:r>
          </w:p>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p>
        </w:tc>
      </w:tr>
      <w:tr w:rsidR="00047676" w:rsidRPr="00047676" w:rsidTr="0004767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Экологический социальный проект «Сдай макулатуру – спаси дерево!»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10–11-е</w:t>
            </w:r>
          </w:p>
        </w:tc>
        <w:tc>
          <w:tcPr>
            <w:tcW w:w="218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Ежемесячно</w:t>
            </w:r>
          </w:p>
        </w:tc>
        <w:tc>
          <w:tcPr>
            <w:tcW w:w="30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«Добровольцы и волонтеры»</w:t>
            </w:r>
          </w:p>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p>
        </w:tc>
      </w:tr>
      <w:tr w:rsidR="00047676" w:rsidRPr="00047676" w:rsidTr="0004767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Заседания детского общественного объединения «Добровольцы и волонтеры»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10–11-е</w:t>
            </w:r>
          </w:p>
        </w:tc>
        <w:tc>
          <w:tcPr>
            <w:tcW w:w="218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Один раз в две недели</w:t>
            </w:r>
          </w:p>
        </w:tc>
        <w:tc>
          <w:tcPr>
            <w:tcW w:w="30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Замдиректора по УВР</w:t>
            </w:r>
          </w:p>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p>
        </w:tc>
      </w:tr>
      <w:tr w:rsidR="00047676" w:rsidRPr="00047676" w:rsidTr="0004767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Социальные проекты классов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10–11-е</w:t>
            </w:r>
          </w:p>
        </w:tc>
        <w:tc>
          <w:tcPr>
            <w:tcW w:w="218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По графику</w:t>
            </w:r>
          </w:p>
        </w:tc>
        <w:tc>
          <w:tcPr>
            <w:tcW w:w="30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Замдиректора по УВР</w:t>
            </w:r>
          </w:p>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p>
        </w:tc>
      </w:tr>
      <w:tr w:rsidR="00047676" w:rsidRPr="00047676" w:rsidTr="00047676">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jc w:val="center"/>
              <w:rPr>
                <w:rFonts w:ascii="Times New Roman" w:eastAsia="Times New Roman" w:hAnsi="Times New Roman"/>
                <w:color w:val="000000"/>
                <w:sz w:val="28"/>
                <w:szCs w:val="28"/>
                <w:lang w:val="en-US"/>
              </w:rPr>
            </w:pPr>
            <w:r w:rsidRPr="00047676">
              <w:rPr>
                <w:rFonts w:ascii="Times New Roman" w:eastAsia="Times New Roman" w:hAnsi="Times New Roman"/>
                <w:b/>
                <w:bCs/>
                <w:color w:val="000000"/>
                <w:sz w:val="28"/>
                <w:szCs w:val="28"/>
                <w:lang w:val="en-US"/>
              </w:rPr>
              <w:t>Сентябрь</w:t>
            </w:r>
          </w:p>
        </w:tc>
      </w:tr>
      <w:tr w:rsidR="00047676" w:rsidRPr="00047676" w:rsidTr="0004767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Всероссийский урок «Экология и энергосбережение» в рамках Всероссийского фестиваля энергосбережения #ВместеЯрче (на ассамблеях)</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10–11-е</w:t>
            </w:r>
          </w:p>
        </w:tc>
        <w:tc>
          <w:tcPr>
            <w:tcW w:w="218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16.10</w:t>
            </w:r>
          </w:p>
        </w:tc>
        <w:tc>
          <w:tcPr>
            <w:tcW w:w="30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Руководители ШМО</w:t>
            </w:r>
          </w:p>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p>
        </w:tc>
      </w:tr>
      <w:tr w:rsidR="00047676" w:rsidRPr="00047676" w:rsidTr="0004767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Благотворительная акция «УМКА»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10–11-е</w:t>
            </w:r>
          </w:p>
        </w:tc>
        <w:tc>
          <w:tcPr>
            <w:tcW w:w="218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05.10–16.10</w:t>
            </w:r>
          </w:p>
        </w:tc>
        <w:tc>
          <w:tcPr>
            <w:tcW w:w="30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p>
        </w:tc>
      </w:tr>
      <w:tr w:rsidR="00047676" w:rsidRPr="00047676" w:rsidTr="00047676">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jc w:val="center"/>
              <w:rPr>
                <w:rFonts w:ascii="Times New Roman" w:eastAsia="Times New Roman" w:hAnsi="Times New Roman"/>
                <w:color w:val="000000"/>
                <w:sz w:val="28"/>
                <w:szCs w:val="28"/>
                <w:lang w:val="en-US"/>
              </w:rPr>
            </w:pPr>
            <w:r w:rsidRPr="00047676">
              <w:rPr>
                <w:rFonts w:ascii="Times New Roman" w:eastAsia="Times New Roman" w:hAnsi="Times New Roman"/>
                <w:b/>
                <w:bCs/>
                <w:color w:val="000000"/>
                <w:sz w:val="28"/>
                <w:szCs w:val="28"/>
                <w:lang w:val="en-US"/>
              </w:rPr>
              <w:t>Ноябрь</w:t>
            </w:r>
          </w:p>
        </w:tc>
      </w:tr>
      <w:tr w:rsidR="00047676" w:rsidRPr="00047676" w:rsidTr="0004767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Благотворительная поездка в Вяземский приют «Дом милосердия»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10–11-е</w:t>
            </w:r>
          </w:p>
        </w:tc>
        <w:tc>
          <w:tcPr>
            <w:tcW w:w="218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21.11</w:t>
            </w:r>
          </w:p>
        </w:tc>
        <w:tc>
          <w:tcPr>
            <w:tcW w:w="30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Замдиректора по УВР</w:t>
            </w:r>
          </w:p>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p>
        </w:tc>
      </w:tr>
      <w:tr w:rsidR="00047676" w:rsidRPr="00047676" w:rsidTr="00047676">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jc w:val="center"/>
              <w:rPr>
                <w:rFonts w:ascii="Times New Roman" w:eastAsia="Times New Roman" w:hAnsi="Times New Roman"/>
                <w:color w:val="000000"/>
                <w:sz w:val="28"/>
                <w:szCs w:val="28"/>
                <w:lang w:val="en-US"/>
              </w:rPr>
            </w:pPr>
            <w:r w:rsidRPr="00047676">
              <w:rPr>
                <w:rFonts w:ascii="Times New Roman" w:eastAsia="Times New Roman" w:hAnsi="Times New Roman"/>
                <w:b/>
                <w:bCs/>
                <w:color w:val="000000"/>
                <w:sz w:val="28"/>
                <w:szCs w:val="28"/>
                <w:lang w:val="en-US"/>
              </w:rPr>
              <w:t>Декабрь</w:t>
            </w:r>
          </w:p>
        </w:tc>
      </w:tr>
      <w:tr w:rsidR="00047676" w:rsidRPr="00047676" w:rsidTr="0004767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Зимняя благотворительная ярмарка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10–11-е</w:t>
            </w:r>
          </w:p>
        </w:tc>
        <w:tc>
          <w:tcPr>
            <w:tcW w:w="218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11.12</w:t>
            </w:r>
          </w:p>
        </w:tc>
        <w:tc>
          <w:tcPr>
            <w:tcW w:w="30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Замдиректора по У</w:t>
            </w:r>
          </w:p>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p>
        </w:tc>
      </w:tr>
      <w:tr w:rsidR="00047676" w:rsidRPr="00047676" w:rsidTr="0004767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Акция «Подарки для ветеранов»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10–11-е</w:t>
            </w:r>
          </w:p>
        </w:tc>
        <w:tc>
          <w:tcPr>
            <w:tcW w:w="218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Декабрь</w:t>
            </w:r>
          </w:p>
        </w:tc>
        <w:tc>
          <w:tcPr>
            <w:tcW w:w="30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Руководители ШМО</w:t>
            </w:r>
          </w:p>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p>
        </w:tc>
      </w:tr>
      <w:tr w:rsidR="00047676" w:rsidRPr="00047676" w:rsidTr="00047676">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jc w:val="center"/>
              <w:rPr>
                <w:rFonts w:ascii="Times New Roman" w:eastAsia="Times New Roman" w:hAnsi="Times New Roman"/>
                <w:color w:val="000000"/>
                <w:sz w:val="28"/>
                <w:szCs w:val="28"/>
                <w:lang w:val="en-US"/>
              </w:rPr>
            </w:pPr>
            <w:r w:rsidRPr="00047676">
              <w:rPr>
                <w:rFonts w:ascii="Times New Roman" w:eastAsia="Times New Roman" w:hAnsi="Times New Roman"/>
                <w:b/>
                <w:bCs/>
                <w:color w:val="000000"/>
                <w:sz w:val="28"/>
                <w:szCs w:val="28"/>
                <w:lang w:val="en-US"/>
              </w:rPr>
              <w:t>Январь</w:t>
            </w:r>
          </w:p>
        </w:tc>
      </w:tr>
      <w:tr w:rsidR="00047676" w:rsidRPr="00047676" w:rsidTr="0004767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Оформление тематической информационной интерактивной стены «Наука и жизнь» – «Ученые в годы войны/в блокадном Ленинграде»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10–11-е</w:t>
            </w:r>
          </w:p>
        </w:tc>
        <w:tc>
          <w:tcPr>
            <w:tcW w:w="218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27.01</w:t>
            </w:r>
          </w:p>
        </w:tc>
        <w:tc>
          <w:tcPr>
            <w:tcW w:w="30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p>
        </w:tc>
      </w:tr>
      <w:tr w:rsidR="00047676" w:rsidRPr="00047676" w:rsidTr="00047676">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jc w:val="center"/>
              <w:rPr>
                <w:rFonts w:ascii="Times New Roman" w:eastAsia="Times New Roman" w:hAnsi="Times New Roman"/>
                <w:color w:val="000000"/>
                <w:sz w:val="28"/>
                <w:szCs w:val="28"/>
                <w:lang w:val="en-US"/>
              </w:rPr>
            </w:pPr>
            <w:r w:rsidRPr="00047676">
              <w:rPr>
                <w:rFonts w:ascii="Times New Roman" w:eastAsia="Times New Roman" w:hAnsi="Times New Roman"/>
                <w:b/>
                <w:bCs/>
                <w:color w:val="000000"/>
                <w:sz w:val="28"/>
                <w:szCs w:val="28"/>
                <w:lang w:val="en-US"/>
              </w:rPr>
              <w:t>Февраль</w:t>
            </w:r>
          </w:p>
        </w:tc>
      </w:tr>
      <w:tr w:rsidR="00047676" w:rsidRPr="00047676" w:rsidTr="0004767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Оформление тематической информационной интерактивной стены «Наука и жизнь» – День российской науки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10–11-е</w:t>
            </w:r>
          </w:p>
        </w:tc>
        <w:tc>
          <w:tcPr>
            <w:tcW w:w="218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08.02</w:t>
            </w:r>
          </w:p>
        </w:tc>
        <w:tc>
          <w:tcPr>
            <w:tcW w:w="30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p>
        </w:tc>
      </w:tr>
      <w:tr w:rsidR="00047676" w:rsidRPr="00047676" w:rsidTr="0004767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Научный квест ко Дню российской науки (08.02)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10–11-е</w:t>
            </w:r>
          </w:p>
        </w:tc>
        <w:tc>
          <w:tcPr>
            <w:tcW w:w="218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10.02</w:t>
            </w:r>
          </w:p>
        </w:tc>
        <w:tc>
          <w:tcPr>
            <w:tcW w:w="30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p>
        </w:tc>
      </w:tr>
      <w:tr w:rsidR="00047676" w:rsidRPr="00047676" w:rsidTr="0004767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Мастер-класс «Популярная наука» в рамках дня открытых дверей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10–11-е</w:t>
            </w:r>
          </w:p>
        </w:tc>
        <w:tc>
          <w:tcPr>
            <w:tcW w:w="218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13.02</w:t>
            </w:r>
          </w:p>
        </w:tc>
        <w:tc>
          <w:tcPr>
            <w:tcW w:w="30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p>
        </w:tc>
      </w:tr>
      <w:tr w:rsidR="00047676" w:rsidRPr="00047676" w:rsidTr="0004767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Волонтеры-организаторы на общешкольных мероприятиях «День открытых дверей "Веселая суббота"»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10–11-е</w:t>
            </w:r>
          </w:p>
        </w:tc>
        <w:tc>
          <w:tcPr>
            <w:tcW w:w="218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13.02</w:t>
            </w:r>
          </w:p>
        </w:tc>
        <w:tc>
          <w:tcPr>
            <w:tcW w:w="30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Директор</w:t>
            </w:r>
          </w:p>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Первичное отделение РДДМ</w:t>
            </w:r>
          </w:p>
        </w:tc>
      </w:tr>
      <w:tr w:rsidR="00047676" w:rsidRPr="00047676" w:rsidTr="0004767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Лекторий «Научная среда»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10–11-е</w:t>
            </w:r>
          </w:p>
        </w:tc>
        <w:tc>
          <w:tcPr>
            <w:tcW w:w="218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24.02</w:t>
            </w:r>
          </w:p>
        </w:tc>
        <w:tc>
          <w:tcPr>
            <w:tcW w:w="30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Руководители ШМО</w:t>
            </w:r>
          </w:p>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p>
        </w:tc>
      </w:tr>
      <w:tr w:rsidR="00047676" w:rsidRPr="00047676" w:rsidTr="00047676">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jc w:val="center"/>
              <w:rPr>
                <w:rFonts w:ascii="Times New Roman" w:eastAsia="Times New Roman" w:hAnsi="Times New Roman"/>
                <w:color w:val="000000"/>
                <w:sz w:val="28"/>
                <w:szCs w:val="28"/>
                <w:lang w:val="en-US"/>
              </w:rPr>
            </w:pPr>
            <w:r w:rsidRPr="00047676">
              <w:rPr>
                <w:rFonts w:ascii="Times New Roman" w:eastAsia="Times New Roman" w:hAnsi="Times New Roman"/>
                <w:b/>
                <w:bCs/>
                <w:color w:val="000000"/>
                <w:sz w:val="28"/>
                <w:szCs w:val="28"/>
                <w:lang w:val="en-US"/>
              </w:rPr>
              <w:t>Март</w:t>
            </w:r>
          </w:p>
        </w:tc>
      </w:tr>
      <w:tr w:rsidR="00047676" w:rsidRPr="00047676" w:rsidTr="0004767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Благотворительная акция «Подари ребенку книгу»</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10–11-е</w:t>
            </w:r>
          </w:p>
        </w:tc>
        <w:tc>
          <w:tcPr>
            <w:tcW w:w="218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18.03–24.03</w:t>
            </w:r>
          </w:p>
        </w:tc>
        <w:tc>
          <w:tcPr>
            <w:tcW w:w="30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Первичное отделение РДДМ</w:t>
            </w:r>
          </w:p>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p>
        </w:tc>
      </w:tr>
      <w:tr w:rsidR="00047676" w:rsidRPr="00047676" w:rsidTr="00047676">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jc w:val="center"/>
              <w:rPr>
                <w:rFonts w:ascii="Times New Roman" w:eastAsia="Times New Roman" w:hAnsi="Times New Roman"/>
                <w:color w:val="000000"/>
                <w:sz w:val="28"/>
                <w:szCs w:val="28"/>
                <w:lang w:val="en-US"/>
              </w:rPr>
            </w:pPr>
            <w:r w:rsidRPr="00047676">
              <w:rPr>
                <w:rFonts w:ascii="Times New Roman" w:eastAsia="Times New Roman" w:hAnsi="Times New Roman"/>
                <w:b/>
                <w:bCs/>
                <w:color w:val="000000"/>
                <w:sz w:val="28"/>
                <w:szCs w:val="28"/>
                <w:lang w:val="en-US"/>
              </w:rPr>
              <w:t>Апрель</w:t>
            </w:r>
          </w:p>
        </w:tc>
      </w:tr>
      <w:tr w:rsidR="00047676" w:rsidRPr="00047676" w:rsidTr="0004767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Оформление тематической информационной интерактивной стены «Наука и жизнь» – «День космонавтики»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10–11-е</w:t>
            </w:r>
          </w:p>
        </w:tc>
        <w:tc>
          <w:tcPr>
            <w:tcW w:w="218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12.04</w:t>
            </w:r>
          </w:p>
        </w:tc>
        <w:tc>
          <w:tcPr>
            <w:tcW w:w="30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Руководители ШМО</w:t>
            </w:r>
          </w:p>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p>
        </w:tc>
      </w:tr>
      <w:tr w:rsidR="00047676" w:rsidRPr="00047676" w:rsidTr="0004767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Научная лаборатория на весенней благотворительной ярмарке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10–11-е</w:t>
            </w:r>
          </w:p>
        </w:tc>
        <w:tc>
          <w:tcPr>
            <w:tcW w:w="218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23.04</w:t>
            </w:r>
          </w:p>
        </w:tc>
        <w:tc>
          <w:tcPr>
            <w:tcW w:w="30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Руководители ШМО</w:t>
            </w:r>
          </w:p>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p>
        </w:tc>
      </w:tr>
      <w:tr w:rsidR="00047676" w:rsidRPr="00047676" w:rsidTr="0004767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rPr>
              <w:t xml:space="preserve">Концерт, посвященный Дню </w:t>
            </w:r>
            <w:r w:rsidRPr="00047676">
              <w:rPr>
                <w:rFonts w:ascii="Times New Roman" w:eastAsia="Times New Roman" w:hAnsi="Times New Roman"/>
                <w:color w:val="000000"/>
                <w:sz w:val="28"/>
                <w:szCs w:val="28"/>
                <w:lang w:val="en-US"/>
              </w:rPr>
              <w:t>Победы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10-е</w:t>
            </w:r>
          </w:p>
        </w:tc>
        <w:tc>
          <w:tcPr>
            <w:tcW w:w="218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28.04</w:t>
            </w:r>
          </w:p>
        </w:tc>
        <w:tc>
          <w:tcPr>
            <w:tcW w:w="30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Замдиректора по УВР</w:t>
            </w:r>
          </w:p>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p>
        </w:tc>
      </w:tr>
      <w:tr w:rsidR="00047676" w:rsidRPr="00047676" w:rsidTr="00047676">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jc w:val="center"/>
              <w:rPr>
                <w:rFonts w:ascii="Times New Roman" w:eastAsia="Times New Roman" w:hAnsi="Times New Roman"/>
                <w:color w:val="000000"/>
                <w:sz w:val="28"/>
                <w:szCs w:val="28"/>
                <w:lang w:val="en-US"/>
              </w:rPr>
            </w:pPr>
            <w:r w:rsidRPr="00047676">
              <w:rPr>
                <w:rFonts w:ascii="Times New Roman" w:eastAsia="Times New Roman" w:hAnsi="Times New Roman"/>
                <w:b/>
                <w:bCs/>
                <w:color w:val="000000"/>
                <w:sz w:val="28"/>
                <w:szCs w:val="28"/>
                <w:lang w:val="en-US"/>
              </w:rPr>
              <w:t>Май</w:t>
            </w:r>
          </w:p>
        </w:tc>
      </w:tr>
      <w:tr w:rsidR="00047676" w:rsidRPr="00047676" w:rsidTr="0004767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Акция «Подарки для ветеранов»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10-е</w:t>
            </w:r>
          </w:p>
        </w:tc>
        <w:tc>
          <w:tcPr>
            <w:tcW w:w="218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До 09.05</w:t>
            </w:r>
          </w:p>
        </w:tc>
        <w:tc>
          <w:tcPr>
            <w:tcW w:w="30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Замдиректора по УВР</w:t>
            </w:r>
          </w:p>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p>
        </w:tc>
      </w:tr>
      <w:tr w:rsidR="00047676" w:rsidRPr="00047676" w:rsidTr="00047676">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b/>
                <w:bCs/>
                <w:color w:val="252525"/>
                <w:spacing w:val="-2"/>
                <w:sz w:val="28"/>
                <w:szCs w:val="28"/>
                <w:lang w:val="en-US"/>
              </w:rPr>
              <w:t>ШКОЛЬНЫЕ МЕДИА</w:t>
            </w:r>
          </w:p>
        </w:tc>
      </w:tr>
      <w:tr w:rsidR="00047676" w:rsidRPr="00047676" w:rsidTr="00047676">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jc w:val="center"/>
              <w:rPr>
                <w:rFonts w:ascii="Times New Roman" w:eastAsia="Times New Roman" w:hAnsi="Times New Roman"/>
                <w:color w:val="000000"/>
                <w:sz w:val="28"/>
                <w:szCs w:val="28"/>
                <w:lang w:val="en-US"/>
              </w:rPr>
            </w:pPr>
            <w:r w:rsidRPr="00047676">
              <w:rPr>
                <w:rFonts w:ascii="Times New Roman" w:eastAsia="Times New Roman" w:hAnsi="Times New Roman"/>
                <w:b/>
                <w:bCs/>
                <w:color w:val="000000"/>
                <w:sz w:val="28"/>
                <w:szCs w:val="28"/>
                <w:lang w:val="en-US"/>
              </w:rPr>
              <w:t>В течение года</w:t>
            </w:r>
          </w:p>
        </w:tc>
      </w:tr>
      <w:tr w:rsidR="00047676" w:rsidRPr="00047676" w:rsidTr="0004767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Общешкольная газета для учеников и родителей»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lang w:val="en-US"/>
              </w:rPr>
              <w:t>10–11-е</w:t>
            </w:r>
          </w:p>
        </w:tc>
        <w:tc>
          <w:tcPr>
            <w:tcW w:w="218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lang w:val="en-US"/>
              </w:rPr>
              <w:t xml:space="preserve">Один раз в </w:t>
            </w:r>
            <w:r w:rsidRPr="00047676">
              <w:rPr>
                <w:rFonts w:ascii="Times New Roman" w:eastAsia="Times New Roman" w:hAnsi="Times New Roman"/>
                <w:color w:val="000000"/>
                <w:sz w:val="28"/>
                <w:szCs w:val="28"/>
              </w:rPr>
              <w:t>четверть</w:t>
            </w:r>
          </w:p>
        </w:tc>
        <w:tc>
          <w:tcPr>
            <w:tcW w:w="30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Замдиректора по УВР</w:t>
            </w:r>
          </w:p>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p>
        </w:tc>
      </w:tr>
      <w:tr w:rsidR="00047676" w:rsidRPr="00047676" w:rsidTr="00047676">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jc w:val="center"/>
              <w:rPr>
                <w:rFonts w:ascii="Times New Roman" w:eastAsia="Times New Roman" w:hAnsi="Times New Roman"/>
                <w:color w:val="000000"/>
                <w:sz w:val="28"/>
                <w:szCs w:val="28"/>
                <w:lang w:val="en-US"/>
              </w:rPr>
            </w:pPr>
            <w:r w:rsidRPr="00047676">
              <w:rPr>
                <w:rFonts w:ascii="Times New Roman" w:eastAsia="Times New Roman" w:hAnsi="Times New Roman"/>
                <w:b/>
                <w:bCs/>
                <w:color w:val="000000"/>
                <w:sz w:val="28"/>
                <w:szCs w:val="28"/>
                <w:lang w:val="en-US"/>
              </w:rPr>
              <w:t>Сентябрь</w:t>
            </w:r>
          </w:p>
        </w:tc>
      </w:tr>
      <w:tr w:rsidR="00047676" w:rsidRPr="00047676" w:rsidTr="00047676">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b/>
                <w:bCs/>
                <w:color w:val="000000"/>
                <w:sz w:val="28"/>
                <w:szCs w:val="28"/>
                <w:lang w:val="en-US"/>
              </w:rPr>
              <w:t>Октябрь</w:t>
            </w:r>
          </w:p>
        </w:tc>
      </w:tr>
      <w:tr w:rsidR="00047676" w:rsidRPr="00047676" w:rsidTr="0004767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К Международному</w:t>
            </w:r>
            <w:r w:rsidRPr="00047676">
              <w:rPr>
                <w:rFonts w:ascii="Times New Roman" w:eastAsia="Times New Roman" w:hAnsi="Times New Roman"/>
                <w:color w:val="000000"/>
                <w:sz w:val="28"/>
                <w:szCs w:val="28"/>
                <w:lang w:val="en-US"/>
              </w:rPr>
              <w:t> </w:t>
            </w:r>
            <w:r w:rsidRPr="00047676">
              <w:rPr>
                <w:rFonts w:ascii="Times New Roman" w:eastAsia="Times New Roman" w:hAnsi="Times New Roman"/>
                <w:color w:val="000000"/>
                <w:sz w:val="28"/>
                <w:szCs w:val="28"/>
              </w:rPr>
              <w:t>дню школьных библиотек</w:t>
            </w:r>
          </w:p>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color w:val="000000"/>
                <w:sz w:val="28"/>
                <w:szCs w:val="28"/>
                <w:lang w:val="en-US"/>
              </w:rPr>
              <w:t>10–11-е</w:t>
            </w:r>
          </w:p>
        </w:tc>
        <w:tc>
          <w:tcPr>
            <w:tcW w:w="218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color w:val="000000"/>
                <w:sz w:val="28"/>
                <w:szCs w:val="28"/>
                <w:lang w:val="en-US"/>
              </w:rPr>
              <w:t>25.10</w:t>
            </w:r>
          </w:p>
        </w:tc>
        <w:tc>
          <w:tcPr>
            <w:tcW w:w="30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Замдиректора по УВР</w:t>
            </w:r>
          </w:p>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p>
        </w:tc>
      </w:tr>
      <w:tr w:rsidR="00047676" w:rsidRPr="00047676" w:rsidTr="00047676">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jc w:val="center"/>
              <w:rPr>
                <w:rFonts w:ascii="Times New Roman" w:eastAsia="Times New Roman" w:hAnsi="Times New Roman"/>
                <w:color w:val="000000"/>
                <w:sz w:val="28"/>
                <w:szCs w:val="28"/>
                <w:lang w:val="en-US"/>
              </w:rPr>
            </w:pPr>
            <w:r w:rsidRPr="00047676">
              <w:rPr>
                <w:rFonts w:ascii="Times New Roman" w:eastAsia="Times New Roman" w:hAnsi="Times New Roman"/>
                <w:b/>
                <w:bCs/>
                <w:color w:val="000000"/>
                <w:sz w:val="28"/>
                <w:szCs w:val="28"/>
                <w:lang w:val="en-US"/>
              </w:rPr>
              <w:t>Ноябрь</w:t>
            </w:r>
          </w:p>
        </w:tc>
      </w:tr>
      <w:tr w:rsidR="00047676" w:rsidRPr="00047676" w:rsidTr="00047676">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b/>
                <w:bCs/>
                <w:color w:val="000000"/>
                <w:sz w:val="28"/>
                <w:szCs w:val="28"/>
                <w:lang w:val="en-US"/>
              </w:rPr>
              <w:t>Декабрь</w:t>
            </w:r>
          </w:p>
        </w:tc>
      </w:tr>
      <w:tr w:rsidR="00047676" w:rsidRPr="00047676" w:rsidTr="0004767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lang w:val="en-US"/>
              </w:rPr>
            </w:pPr>
            <w:r w:rsidRPr="00047676">
              <w:rPr>
                <w:rFonts w:ascii="Times New Roman" w:eastAsia="Times New Roman" w:hAnsi="Times New Roman"/>
                <w:color w:val="000000"/>
                <w:sz w:val="28"/>
                <w:szCs w:val="28"/>
              </w:rPr>
              <w:t xml:space="preserve">Выпуск общешкольной газеты «Героями становятся» ко Дню </w:t>
            </w:r>
            <w:r w:rsidRPr="00047676">
              <w:rPr>
                <w:rFonts w:ascii="Times New Roman" w:eastAsia="Times New Roman" w:hAnsi="Times New Roman"/>
                <w:color w:val="000000"/>
                <w:sz w:val="28"/>
                <w:szCs w:val="28"/>
                <w:lang w:val="en-US"/>
              </w:rPr>
              <w:t>Героев Отечества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color w:val="000000"/>
                <w:sz w:val="28"/>
                <w:szCs w:val="28"/>
                <w:lang w:val="en-US"/>
              </w:rPr>
              <w:t>10–11-е</w:t>
            </w:r>
          </w:p>
        </w:tc>
        <w:tc>
          <w:tcPr>
            <w:tcW w:w="218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lang w:val="en-US"/>
              </w:rPr>
            </w:pPr>
            <w:r w:rsidRPr="00047676">
              <w:rPr>
                <w:rFonts w:ascii="Times New Roman" w:eastAsia="Times New Roman" w:hAnsi="Times New Roman"/>
                <w:color w:val="000000"/>
                <w:sz w:val="28"/>
                <w:szCs w:val="28"/>
                <w:lang w:val="en-US"/>
              </w:rPr>
              <w:t>9.12</w:t>
            </w:r>
          </w:p>
        </w:tc>
        <w:tc>
          <w:tcPr>
            <w:tcW w:w="30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r w:rsidRPr="00047676">
              <w:rPr>
                <w:rFonts w:ascii="Times New Roman" w:eastAsia="Times New Roman" w:hAnsi="Times New Roman"/>
                <w:color w:val="000000"/>
                <w:sz w:val="28"/>
                <w:szCs w:val="28"/>
              </w:rPr>
              <w:t>Замдиректора по УВР</w:t>
            </w:r>
          </w:p>
          <w:p w:rsidR="00047676" w:rsidRPr="00047676" w:rsidRDefault="00047676" w:rsidP="00047676">
            <w:pPr>
              <w:widowControl/>
              <w:spacing w:before="100" w:beforeAutospacing="1" w:after="100" w:afterAutospacing="1" w:line="240" w:lineRule="auto"/>
              <w:rPr>
                <w:rFonts w:ascii="Times New Roman" w:eastAsia="Times New Roman" w:hAnsi="Times New Roman"/>
                <w:color w:val="000000"/>
                <w:sz w:val="28"/>
                <w:szCs w:val="28"/>
              </w:rPr>
            </w:pPr>
          </w:p>
        </w:tc>
      </w:tr>
      <w:tr w:rsidR="00047676" w:rsidRPr="00047676" w:rsidTr="00047676">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47676" w:rsidRPr="00047676" w:rsidRDefault="00047676" w:rsidP="00047676">
            <w:pPr>
              <w:widowControl/>
              <w:spacing w:before="100" w:beforeAutospacing="1" w:after="100" w:afterAutospacing="1" w:line="240" w:lineRule="auto"/>
              <w:jc w:val="center"/>
              <w:rPr>
                <w:rFonts w:ascii="Times New Roman" w:eastAsia="Times New Roman" w:hAnsi="Times New Roman"/>
                <w:color w:val="000000"/>
                <w:sz w:val="28"/>
                <w:szCs w:val="28"/>
                <w:lang w:val="en-US"/>
              </w:rPr>
            </w:pPr>
            <w:r w:rsidRPr="00047676">
              <w:rPr>
                <w:rFonts w:ascii="Times New Roman" w:eastAsia="Times New Roman" w:hAnsi="Times New Roman"/>
                <w:b/>
                <w:bCs/>
                <w:color w:val="000000"/>
                <w:sz w:val="28"/>
                <w:szCs w:val="28"/>
                <w:lang w:val="en-US"/>
              </w:rPr>
              <w:t>Январь</w:t>
            </w:r>
          </w:p>
        </w:tc>
      </w:tr>
    </w:tbl>
    <w:p w:rsidR="00047676" w:rsidRPr="00047676" w:rsidRDefault="00047676" w:rsidP="00047676">
      <w:pPr>
        <w:widowControl/>
        <w:spacing w:before="100" w:beforeAutospacing="1" w:after="100" w:afterAutospacing="1" w:line="240" w:lineRule="auto"/>
        <w:rPr>
          <w:rFonts w:ascii="Times New Roman" w:eastAsia="Times New Roman" w:hAnsi="Times New Roman"/>
          <w:sz w:val="28"/>
          <w:szCs w:val="28"/>
        </w:rPr>
      </w:pPr>
    </w:p>
    <w:p w:rsidR="00900AA1" w:rsidRPr="00047676" w:rsidRDefault="00047676" w:rsidP="00047676">
      <w:pPr>
        <w:spacing w:after="0" w:line="336" w:lineRule="auto"/>
        <w:ind w:firstLine="709"/>
        <w:jc w:val="both"/>
        <w:rPr>
          <w:rFonts w:ascii="Times New Roman" w:eastAsia="Times New Roman" w:hAnsi="Times New Roman"/>
          <w:sz w:val="28"/>
          <w:szCs w:val="28"/>
          <w:lang w:eastAsia="ru-RU"/>
        </w:rPr>
      </w:pPr>
      <w:r w:rsidRPr="00047676">
        <w:rPr>
          <w:rFonts w:ascii="Times New Roman" w:eastAsia="Times New Roman" w:hAnsi="Times New Roman"/>
          <w:color w:val="000000"/>
          <w:sz w:val="28"/>
          <w:szCs w:val="28"/>
          <w:lang w:eastAsia="ru-RU"/>
        </w:rPr>
        <w:t xml:space="preserve"> </w:t>
      </w:r>
      <w:r w:rsidR="00E616C2" w:rsidRPr="00047676">
        <w:rPr>
          <w:rFonts w:ascii="Times New Roman" w:eastAsia="Times New Roman" w:hAnsi="Times New Roman"/>
          <w:color w:val="000000"/>
          <w:sz w:val="28"/>
          <w:szCs w:val="28"/>
          <w:lang w:eastAsia="ru-RU"/>
        </w:rPr>
        <w:t>Сентябрь:</w:t>
      </w:r>
    </w:p>
    <w:p w:rsidR="00900AA1" w:rsidRPr="00047676" w:rsidRDefault="00E616C2">
      <w:pPr>
        <w:spacing w:after="0" w:line="336" w:lineRule="auto"/>
        <w:ind w:firstLine="709"/>
        <w:jc w:val="both"/>
        <w:rPr>
          <w:rFonts w:ascii="Times New Roman" w:eastAsia="Times New Roman" w:hAnsi="Times New Roman"/>
          <w:sz w:val="28"/>
          <w:szCs w:val="28"/>
          <w:lang w:eastAsia="ru-RU"/>
        </w:rPr>
      </w:pPr>
      <w:r w:rsidRPr="00047676">
        <w:rPr>
          <w:rFonts w:ascii="Times New Roman" w:eastAsia="Times New Roman" w:hAnsi="Times New Roman"/>
          <w:color w:val="000000"/>
          <w:sz w:val="28"/>
          <w:szCs w:val="28"/>
          <w:lang w:eastAsia="ru-RU"/>
        </w:rPr>
        <w:t>1 сентября: День знаний;</w:t>
      </w:r>
    </w:p>
    <w:p w:rsidR="00900AA1" w:rsidRPr="00047676" w:rsidRDefault="00E616C2">
      <w:pPr>
        <w:spacing w:after="0" w:line="336" w:lineRule="auto"/>
        <w:ind w:firstLine="709"/>
        <w:jc w:val="both"/>
        <w:rPr>
          <w:rFonts w:ascii="Times New Roman" w:eastAsia="Times New Roman" w:hAnsi="Times New Roman"/>
          <w:sz w:val="28"/>
          <w:szCs w:val="28"/>
          <w:lang w:eastAsia="ru-RU"/>
        </w:rPr>
      </w:pPr>
      <w:r w:rsidRPr="00047676">
        <w:rPr>
          <w:rFonts w:ascii="Times New Roman" w:eastAsia="Times New Roman" w:hAnsi="Times New Roman"/>
          <w:color w:val="000000"/>
          <w:sz w:val="28"/>
          <w:szCs w:val="28"/>
          <w:lang w:eastAsia="ru-RU"/>
        </w:rPr>
        <w:t>3 сентября: День окончания Второй мировой войны, День солидарности в борьбе с терроризмом;</w:t>
      </w:r>
    </w:p>
    <w:p w:rsidR="00900AA1" w:rsidRPr="00047676" w:rsidRDefault="00E616C2">
      <w:pPr>
        <w:spacing w:after="0" w:line="336" w:lineRule="auto"/>
        <w:ind w:firstLine="709"/>
        <w:jc w:val="both"/>
        <w:rPr>
          <w:rFonts w:ascii="Times New Roman" w:eastAsia="Times New Roman" w:hAnsi="Times New Roman"/>
          <w:sz w:val="28"/>
          <w:szCs w:val="28"/>
          <w:lang w:eastAsia="ru-RU"/>
        </w:rPr>
      </w:pPr>
      <w:r w:rsidRPr="00047676">
        <w:rPr>
          <w:rFonts w:ascii="Times New Roman" w:eastAsia="Times New Roman" w:hAnsi="Times New Roman"/>
          <w:color w:val="000000"/>
          <w:sz w:val="28"/>
          <w:szCs w:val="28"/>
          <w:lang w:eastAsia="ru-RU"/>
        </w:rPr>
        <w:t>8 сентября: Международный день распространения грамотности;</w:t>
      </w:r>
    </w:p>
    <w:p w:rsidR="00900AA1" w:rsidRPr="00047676" w:rsidRDefault="00E616C2">
      <w:pPr>
        <w:spacing w:after="0" w:line="336" w:lineRule="auto"/>
        <w:ind w:firstLine="709"/>
        <w:jc w:val="both"/>
        <w:rPr>
          <w:rFonts w:ascii="Times New Roman" w:eastAsia="Times New Roman" w:hAnsi="Times New Roman"/>
          <w:sz w:val="28"/>
          <w:szCs w:val="28"/>
          <w:lang w:eastAsia="ru-RU"/>
        </w:rPr>
      </w:pPr>
      <w:r w:rsidRPr="00047676">
        <w:rPr>
          <w:rFonts w:ascii="Times New Roman" w:eastAsia="Times New Roman" w:hAnsi="Times New Roman"/>
          <w:color w:val="000000"/>
          <w:sz w:val="28"/>
          <w:szCs w:val="28"/>
          <w:lang w:eastAsia="ru-RU"/>
        </w:rPr>
        <w:t>10 сентября: Международный день памяти жертв фашизма.</w:t>
      </w:r>
    </w:p>
    <w:p w:rsidR="00900AA1" w:rsidRPr="00047676" w:rsidRDefault="00E616C2">
      <w:pPr>
        <w:spacing w:after="0" w:line="336" w:lineRule="auto"/>
        <w:ind w:firstLine="709"/>
        <w:jc w:val="both"/>
        <w:rPr>
          <w:rFonts w:ascii="Times New Roman" w:eastAsia="Times New Roman" w:hAnsi="Times New Roman"/>
          <w:sz w:val="28"/>
          <w:szCs w:val="28"/>
          <w:lang w:eastAsia="ru-RU"/>
        </w:rPr>
      </w:pPr>
      <w:r w:rsidRPr="00047676">
        <w:rPr>
          <w:rFonts w:ascii="Times New Roman" w:eastAsia="Times New Roman" w:hAnsi="Times New Roman"/>
          <w:color w:val="000000"/>
          <w:sz w:val="28"/>
          <w:szCs w:val="28"/>
          <w:lang w:eastAsia="ru-RU"/>
        </w:rPr>
        <w:t>Октябрь:</w:t>
      </w:r>
    </w:p>
    <w:p w:rsidR="00900AA1" w:rsidRPr="00047676" w:rsidRDefault="00E616C2">
      <w:pPr>
        <w:spacing w:after="0" w:line="336" w:lineRule="auto"/>
        <w:ind w:firstLine="709"/>
        <w:jc w:val="both"/>
        <w:rPr>
          <w:rFonts w:ascii="Times New Roman" w:eastAsia="Times New Roman" w:hAnsi="Times New Roman"/>
          <w:sz w:val="28"/>
          <w:szCs w:val="28"/>
          <w:lang w:eastAsia="ru-RU"/>
        </w:rPr>
      </w:pPr>
      <w:r w:rsidRPr="00047676">
        <w:rPr>
          <w:rFonts w:ascii="Times New Roman" w:eastAsia="Times New Roman" w:hAnsi="Times New Roman"/>
          <w:color w:val="000000"/>
          <w:sz w:val="28"/>
          <w:szCs w:val="28"/>
          <w:lang w:eastAsia="ru-RU"/>
        </w:rPr>
        <w:t>1 октября: Международный день пожилых людей; Международный день музыки;</w:t>
      </w:r>
    </w:p>
    <w:p w:rsidR="00900AA1" w:rsidRPr="00047676" w:rsidRDefault="00E616C2">
      <w:pPr>
        <w:spacing w:after="0" w:line="336" w:lineRule="auto"/>
        <w:ind w:firstLine="709"/>
        <w:jc w:val="both"/>
        <w:rPr>
          <w:rFonts w:ascii="Times New Roman" w:eastAsia="Times New Roman" w:hAnsi="Times New Roman"/>
          <w:sz w:val="28"/>
          <w:szCs w:val="28"/>
          <w:lang w:eastAsia="ru-RU"/>
        </w:rPr>
      </w:pPr>
      <w:r w:rsidRPr="00047676">
        <w:rPr>
          <w:rFonts w:ascii="Times New Roman" w:eastAsia="Times New Roman" w:hAnsi="Times New Roman"/>
          <w:color w:val="000000"/>
          <w:sz w:val="28"/>
          <w:szCs w:val="28"/>
          <w:lang w:eastAsia="ru-RU"/>
        </w:rPr>
        <w:t>4 октября: День защиты животных;</w:t>
      </w:r>
    </w:p>
    <w:p w:rsidR="00900AA1" w:rsidRPr="00047676" w:rsidRDefault="00E616C2">
      <w:pPr>
        <w:spacing w:after="0" w:line="336" w:lineRule="auto"/>
        <w:ind w:firstLine="709"/>
        <w:jc w:val="both"/>
        <w:rPr>
          <w:rFonts w:ascii="Times New Roman" w:eastAsia="Times New Roman" w:hAnsi="Times New Roman"/>
          <w:sz w:val="28"/>
          <w:szCs w:val="28"/>
          <w:lang w:eastAsia="ru-RU"/>
        </w:rPr>
      </w:pPr>
      <w:r w:rsidRPr="00047676">
        <w:rPr>
          <w:rFonts w:ascii="Times New Roman" w:eastAsia="Times New Roman" w:hAnsi="Times New Roman"/>
          <w:color w:val="000000"/>
          <w:sz w:val="28"/>
          <w:szCs w:val="28"/>
          <w:lang w:eastAsia="ru-RU"/>
        </w:rPr>
        <w:t>5 октября: День учителя;</w:t>
      </w:r>
    </w:p>
    <w:p w:rsidR="00900AA1" w:rsidRPr="00047676" w:rsidRDefault="00E616C2">
      <w:pPr>
        <w:spacing w:after="0" w:line="336" w:lineRule="auto"/>
        <w:ind w:firstLine="709"/>
        <w:jc w:val="both"/>
        <w:rPr>
          <w:rFonts w:ascii="Times New Roman" w:eastAsia="Times New Roman" w:hAnsi="Times New Roman"/>
          <w:sz w:val="28"/>
          <w:szCs w:val="28"/>
          <w:lang w:eastAsia="ru-RU"/>
        </w:rPr>
      </w:pPr>
      <w:r w:rsidRPr="00047676">
        <w:rPr>
          <w:rFonts w:ascii="Times New Roman" w:eastAsia="Times New Roman" w:hAnsi="Times New Roman"/>
          <w:color w:val="000000"/>
          <w:sz w:val="28"/>
          <w:szCs w:val="28"/>
          <w:lang w:eastAsia="ru-RU"/>
        </w:rPr>
        <w:t>25 октября: Международный день школьных библиотек.</w:t>
      </w:r>
    </w:p>
    <w:p w:rsidR="00900AA1" w:rsidRPr="00047676" w:rsidRDefault="00E616C2">
      <w:pPr>
        <w:spacing w:after="0" w:line="336" w:lineRule="auto"/>
        <w:ind w:firstLine="709"/>
        <w:jc w:val="both"/>
        <w:rPr>
          <w:rFonts w:ascii="Times New Roman" w:eastAsia="Times New Roman" w:hAnsi="Times New Roman"/>
          <w:sz w:val="28"/>
          <w:szCs w:val="28"/>
          <w:lang w:eastAsia="ru-RU"/>
        </w:rPr>
      </w:pPr>
      <w:r w:rsidRPr="00047676">
        <w:rPr>
          <w:rFonts w:ascii="Times New Roman" w:eastAsia="Times New Roman" w:hAnsi="Times New Roman"/>
          <w:color w:val="000000"/>
          <w:sz w:val="28"/>
          <w:szCs w:val="28"/>
          <w:lang w:eastAsia="ru-RU"/>
        </w:rPr>
        <w:t>Третье воскресенье октября: День отца.</w:t>
      </w:r>
    </w:p>
    <w:p w:rsidR="00900AA1" w:rsidRPr="00047676" w:rsidRDefault="00E616C2">
      <w:pPr>
        <w:spacing w:after="0" w:line="336" w:lineRule="auto"/>
        <w:ind w:firstLine="709"/>
        <w:jc w:val="both"/>
        <w:rPr>
          <w:rFonts w:ascii="Times New Roman" w:eastAsia="Times New Roman" w:hAnsi="Times New Roman"/>
          <w:sz w:val="28"/>
          <w:szCs w:val="28"/>
          <w:lang w:eastAsia="ru-RU"/>
        </w:rPr>
      </w:pPr>
      <w:r w:rsidRPr="00047676">
        <w:rPr>
          <w:rFonts w:ascii="Times New Roman" w:eastAsia="Times New Roman" w:hAnsi="Times New Roman"/>
          <w:color w:val="000000"/>
          <w:sz w:val="28"/>
          <w:szCs w:val="28"/>
          <w:lang w:eastAsia="ru-RU"/>
        </w:rPr>
        <w:t>Ноябрь:</w:t>
      </w:r>
    </w:p>
    <w:p w:rsidR="00900AA1" w:rsidRPr="00047676" w:rsidRDefault="00E616C2">
      <w:pPr>
        <w:spacing w:after="0" w:line="336" w:lineRule="auto"/>
        <w:ind w:firstLine="709"/>
        <w:jc w:val="both"/>
        <w:rPr>
          <w:rFonts w:ascii="Times New Roman" w:eastAsia="Times New Roman" w:hAnsi="Times New Roman"/>
          <w:sz w:val="28"/>
          <w:szCs w:val="28"/>
          <w:lang w:eastAsia="ru-RU"/>
        </w:rPr>
      </w:pPr>
      <w:r w:rsidRPr="00047676">
        <w:rPr>
          <w:rFonts w:ascii="Times New Roman" w:eastAsia="Times New Roman" w:hAnsi="Times New Roman"/>
          <w:color w:val="000000"/>
          <w:sz w:val="28"/>
          <w:szCs w:val="28"/>
          <w:lang w:eastAsia="ru-RU"/>
        </w:rPr>
        <w:t>4 ноября: День народного единства;</w:t>
      </w:r>
    </w:p>
    <w:p w:rsidR="00900AA1" w:rsidRPr="00047676" w:rsidRDefault="00E616C2">
      <w:pPr>
        <w:spacing w:after="0" w:line="336" w:lineRule="auto"/>
        <w:ind w:firstLine="709"/>
        <w:jc w:val="both"/>
        <w:rPr>
          <w:rFonts w:ascii="Times New Roman" w:eastAsia="Times New Roman" w:hAnsi="Times New Roman"/>
          <w:sz w:val="28"/>
          <w:szCs w:val="28"/>
          <w:lang w:eastAsia="ru-RU"/>
        </w:rPr>
      </w:pPr>
      <w:r w:rsidRPr="00047676">
        <w:rPr>
          <w:rFonts w:ascii="Times New Roman" w:eastAsia="Times New Roman" w:hAnsi="Times New Roman"/>
          <w:color w:val="000000"/>
          <w:sz w:val="28"/>
          <w:szCs w:val="28"/>
          <w:lang w:eastAsia="ru-RU"/>
        </w:rPr>
        <w:t>8 ноября: День памяти погибших при исполнении служебных обязанностей сотрудников органов внутренних дел России.</w:t>
      </w:r>
    </w:p>
    <w:p w:rsidR="00900AA1" w:rsidRPr="00047676" w:rsidRDefault="00E616C2">
      <w:pPr>
        <w:spacing w:after="0" w:line="336" w:lineRule="auto"/>
        <w:ind w:firstLine="709"/>
        <w:jc w:val="both"/>
        <w:rPr>
          <w:rFonts w:ascii="Times New Roman" w:eastAsia="Times New Roman" w:hAnsi="Times New Roman"/>
          <w:sz w:val="28"/>
          <w:szCs w:val="28"/>
          <w:lang w:eastAsia="ru-RU"/>
        </w:rPr>
      </w:pPr>
      <w:r w:rsidRPr="00047676">
        <w:rPr>
          <w:rFonts w:ascii="Times New Roman" w:eastAsia="Times New Roman" w:hAnsi="Times New Roman"/>
          <w:color w:val="000000"/>
          <w:sz w:val="28"/>
          <w:szCs w:val="28"/>
          <w:lang w:eastAsia="ru-RU"/>
        </w:rPr>
        <w:t>Последнее воскресенье ноября: День Матери;</w:t>
      </w:r>
    </w:p>
    <w:p w:rsidR="00900AA1" w:rsidRPr="00047676" w:rsidRDefault="00E616C2">
      <w:pPr>
        <w:spacing w:after="0" w:line="336" w:lineRule="auto"/>
        <w:ind w:firstLine="709"/>
        <w:jc w:val="both"/>
        <w:rPr>
          <w:rFonts w:ascii="Times New Roman" w:eastAsia="Times New Roman" w:hAnsi="Times New Roman"/>
          <w:sz w:val="28"/>
          <w:szCs w:val="28"/>
          <w:lang w:eastAsia="ru-RU"/>
        </w:rPr>
      </w:pPr>
      <w:r w:rsidRPr="00047676">
        <w:rPr>
          <w:rFonts w:ascii="Times New Roman" w:eastAsia="Times New Roman" w:hAnsi="Times New Roman"/>
          <w:color w:val="000000"/>
          <w:sz w:val="28"/>
          <w:szCs w:val="28"/>
          <w:lang w:eastAsia="ru-RU"/>
        </w:rPr>
        <w:t>30 ноября: День Государственного герба Российской Федерации.</w:t>
      </w:r>
    </w:p>
    <w:p w:rsidR="00900AA1" w:rsidRPr="00047676" w:rsidRDefault="00E616C2">
      <w:pPr>
        <w:spacing w:after="0" w:line="336" w:lineRule="auto"/>
        <w:ind w:firstLine="709"/>
        <w:jc w:val="both"/>
        <w:rPr>
          <w:rFonts w:ascii="Times New Roman" w:eastAsia="Times New Roman" w:hAnsi="Times New Roman"/>
          <w:sz w:val="28"/>
          <w:szCs w:val="28"/>
          <w:lang w:eastAsia="ru-RU"/>
        </w:rPr>
      </w:pPr>
      <w:r w:rsidRPr="00047676">
        <w:rPr>
          <w:rFonts w:ascii="Times New Roman" w:eastAsia="Times New Roman" w:hAnsi="Times New Roman"/>
          <w:color w:val="000000"/>
          <w:sz w:val="28"/>
          <w:szCs w:val="28"/>
          <w:lang w:eastAsia="ru-RU"/>
        </w:rPr>
        <w:t>Декабрь:</w:t>
      </w:r>
    </w:p>
    <w:p w:rsidR="00900AA1" w:rsidRPr="00047676" w:rsidRDefault="00E616C2">
      <w:pPr>
        <w:spacing w:after="0" w:line="336" w:lineRule="auto"/>
        <w:ind w:firstLine="709"/>
        <w:jc w:val="both"/>
        <w:rPr>
          <w:rFonts w:ascii="Times New Roman" w:eastAsia="Times New Roman" w:hAnsi="Times New Roman"/>
          <w:sz w:val="28"/>
          <w:szCs w:val="28"/>
          <w:lang w:eastAsia="ru-RU"/>
        </w:rPr>
      </w:pPr>
      <w:r w:rsidRPr="00047676">
        <w:rPr>
          <w:rFonts w:ascii="Times New Roman" w:eastAsia="Times New Roman" w:hAnsi="Times New Roman"/>
          <w:color w:val="000000"/>
          <w:sz w:val="28"/>
          <w:szCs w:val="28"/>
          <w:lang w:eastAsia="ru-RU"/>
        </w:rPr>
        <w:t>3 декабря: День неизвестного солдата; Международный день инвалидов;</w:t>
      </w:r>
    </w:p>
    <w:p w:rsidR="00900AA1" w:rsidRPr="00047676" w:rsidRDefault="00E616C2">
      <w:pPr>
        <w:spacing w:after="0" w:line="336" w:lineRule="auto"/>
        <w:ind w:firstLine="709"/>
        <w:jc w:val="both"/>
        <w:rPr>
          <w:rFonts w:ascii="Times New Roman" w:eastAsia="Times New Roman" w:hAnsi="Times New Roman"/>
          <w:sz w:val="28"/>
          <w:szCs w:val="28"/>
          <w:lang w:eastAsia="ru-RU"/>
        </w:rPr>
      </w:pPr>
      <w:r w:rsidRPr="00047676">
        <w:rPr>
          <w:rFonts w:ascii="Times New Roman" w:eastAsia="Times New Roman" w:hAnsi="Times New Roman"/>
          <w:color w:val="000000"/>
          <w:sz w:val="28"/>
          <w:szCs w:val="28"/>
          <w:lang w:eastAsia="ru-RU"/>
        </w:rPr>
        <w:t>5 декабря: День добровольца (волонтера) в России;</w:t>
      </w:r>
    </w:p>
    <w:p w:rsidR="00900AA1" w:rsidRPr="00047676" w:rsidRDefault="00E616C2">
      <w:pPr>
        <w:spacing w:after="0" w:line="336" w:lineRule="auto"/>
        <w:ind w:firstLine="709"/>
        <w:jc w:val="both"/>
        <w:rPr>
          <w:rFonts w:ascii="Times New Roman" w:eastAsia="Times New Roman" w:hAnsi="Times New Roman"/>
          <w:sz w:val="28"/>
          <w:szCs w:val="28"/>
          <w:lang w:eastAsia="ru-RU"/>
        </w:rPr>
      </w:pPr>
      <w:r w:rsidRPr="00047676">
        <w:rPr>
          <w:rFonts w:ascii="Times New Roman" w:eastAsia="Times New Roman" w:hAnsi="Times New Roman"/>
          <w:color w:val="000000"/>
          <w:sz w:val="28"/>
          <w:szCs w:val="28"/>
          <w:lang w:eastAsia="ru-RU"/>
        </w:rPr>
        <w:t>9 декабря: День Героев Отечества;</w:t>
      </w:r>
    </w:p>
    <w:p w:rsidR="00900AA1" w:rsidRPr="00047676" w:rsidRDefault="00E616C2">
      <w:pPr>
        <w:spacing w:after="0" w:line="336" w:lineRule="auto"/>
        <w:ind w:firstLine="709"/>
        <w:jc w:val="both"/>
        <w:rPr>
          <w:rFonts w:ascii="Times New Roman" w:eastAsia="Times New Roman" w:hAnsi="Times New Roman"/>
          <w:sz w:val="28"/>
          <w:szCs w:val="28"/>
          <w:lang w:eastAsia="ru-RU"/>
        </w:rPr>
      </w:pPr>
      <w:r w:rsidRPr="00047676">
        <w:rPr>
          <w:rFonts w:ascii="Times New Roman" w:eastAsia="Times New Roman" w:hAnsi="Times New Roman"/>
          <w:color w:val="000000"/>
          <w:sz w:val="28"/>
          <w:szCs w:val="28"/>
          <w:lang w:eastAsia="ru-RU"/>
        </w:rPr>
        <w:t>12 декабря: День Конституции Российской Федерации.</w:t>
      </w:r>
    </w:p>
    <w:p w:rsidR="00900AA1" w:rsidRPr="00047676" w:rsidRDefault="00E616C2">
      <w:pPr>
        <w:spacing w:after="0" w:line="336" w:lineRule="auto"/>
        <w:ind w:firstLine="709"/>
        <w:jc w:val="both"/>
        <w:rPr>
          <w:rFonts w:ascii="Times New Roman" w:eastAsia="Times New Roman" w:hAnsi="Times New Roman"/>
          <w:sz w:val="28"/>
          <w:szCs w:val="28"/>
          <w:lang w:eastAsia="ru-RU"/>
        </w:rPr>
      </w:pPr>
      <w:r w:rsidRPr="00047676">
        <w:rPr>
          <w:rFonts w:ascii="Times New Roman" w:eastAsia="Times New Roman" w:hAnsi="Times New Roman"/>
          <w:color w:val="000000"/>
          <w:sz w:val="28"/>
          <w:szCs w:val="28"/>
          <w:lang w:eastAsia="ru-RU"/>
        </w:rPr>
        <w:t>Январь:</w:t>
      </w:r>
    </w:p>
    <w:p w:rsidR="00900AA1" w:rsidRPr="00047676" w:rsidRDefault="00E616C2">
      <w:pPr>
        <w:spacing w:after="0" w:line="336" w:lineRule="auto"/>
        <w:ind w:firstLine="709"/>
        <w:jc w:val="both"/>
        <w:rPr>
          <w:rFonts w:ascii="Times New Roman" w:eastAsia="Times New Roman" w:hAnsi="Times New Roman"/>
          <w:sz w:val="28"/>
          <w:szCs w:val="28"/>
          <w:lang w:eastAsia="ru-RU"/>
        </w:rPr>
      </w:pPr>
      <w:r w:rsidRPr="00047676">
        <w:rPr>
          <w:rFonts w:ascii="Times New Roman" w:eastAsia="Times New Roman" w:hAnsi="Times New Roman"/>
          <w:color w:val="000000"/>
          <w:sz w:val="28"/>
          <w:szCs w:val="28"/>
          <w:lang w:eastAsia="ru-RU"/>
        </w:rPr>
        <w:t>25 января: День российского студенчества;</w:t>
      </w:r>
    </w:p>
    <w:p w:rsidR="00900AA1" w:rsidRPr="00047676" w:rsidRDefault="00E616C2">
      <w:pPr>
        <w:spacing w:after="0" w:line="336" w:lineRule="auto"/>
        <w:ind w:firstLine="709"/>
        <w:jc w:val="both"/>
        <w:rPr>
          <w:rFonts w:ascii="Times New Roman" w:eastAsia="Times New Roman" w:hAnsi="Times New Roman"/>
          <w:sz w:val="28"/>
          <w:szCs w:val="28"/>
          <w:lang w:eastAsia="ru-RU"/>
        </w:rPr>
      </w:pPr>
      <w:r w:rsidRPr="00047676">
        <w:rPr>
          <w:rFonts w:ascii="Times New Roman" w:eastAsia="Times New Roman" w:hAnsi="Times New Roman"/>
          <w:color w:val="000000"/>
          <w:sz w:val="28"/>
          <w:szCs w:val="28"/>
          <w:lang w:eastAsia="ru-RU"/>
        </w:rPr>
        <w:t>27 января: День полного освобождения Ленинграда от фашистской блокады, День освобождения Красной армией крупнейшего «лагеря смерти» Аушвиц-Биркенау (Освенцима) – День памяти жертв Холокоста.</w:t>
      </w:r>
    </w:p>
    <w:p w:rsidR="00900AA1" w:rsidRPr="00047676" w:rsidRDefault="00E616C2">
      <w:pPr>
        <w:spacing w:after="0" w:line="336" w:lineRule="auto"/>
        <w:ind w:firstLine="709"/>
        <w:jc w:val="both"/>
        <w:rPr>
          <w:rFonts w:ascii="Times New Roman" w:eastAsia="Times New Roman" w:hAnsi="Times New Roman"/>
          <w:sz w:val="28"/>
          <w:szCs w:val="28"/>
          <w:lang w:eastAsia="ru-RU"/>
        </w:rPr>
      </w:pPr>
      <w:r w:rsidRPr="00047676">
        <w:rPr>
          <w:rFonts w:ascii="Times New Roman" w:eastAsia="Times New Roman" w:hAnsi="Times New Roman"/>
          <w:color w:val="000000"/>
          <w:sz w:val="28"/>
          <w:szCs w:val="28"/>
          <w:lang w:eastAsia="ru-RU"/>
        </w:rPr>
        <w:t>Февраль:</w:t>
      </w:r>
    </w:p>
    <w:p w:rsidR="00900AA1" w:rsidRPr="00047676" w:rsidRDefault="00E616C2">
      <w:pPr>
        <w:spacing w:after="0" w:line="336" w:lineRule="auto"/>
        <w:ind w:firstLine="709"/>
        <w:jc w:val="both"/>
        <w:rPr>
          <w:rFonts w:ascii="Times New Roman" w:eastAsia="Times New Roman" w:hAnsi="Times New Roman"/>
          <w:sz w:val="28"/>
          <w:szCs w:val="28"/>
          <w:lang w:eastAsia="ru-RU"/>
        </w:rPr>
      </w:pPr>
      <w:r w:rsidRPr="00047676">
        <w:rPr>
          <w:rFonts w:ascii="Times New Roman" w:eastAsia="Times New Roman" w:hAnsi="Times New Roman"/>
          <w:color w:val="000000"/>
          <w:sz w:val="28"/>
          <w:szCs w:val="28"/>
          <w:lang w:eastAsia="ru-RU"/>
        </w:rPr>
        <w:t>2 февраля: День разгрома советскими войсками немецко-фашистских войск в Сталинградской битве;</w:t>
      </w:r>
    </w:p>
    <w:p w:rsidR="00900AA1" w:rsidRPr="00047676" w:rsidRDefault="00E616C2">
      <w:pPr>
        <w:spacing w:after="0" w:line="336" w:lineRule="auto"/>
        <w:ind w:firstLine="709"/>
        <w:jc w:val="both"/>
        <w:rPr>
          <w:rFonts w:ascii="Times New Roman" w:eastAsia="Times New Roman" w:hAnsi="Times New Roman"/>
          <w:sz w:val="28"/>
          <w:szCs w:val="28"/>
          <w:lang w:eastAsia="ru-RU"/>
        </w:rPr>
      </w:pPr>
      <w:r w:rsidRPr="00047676">
        <w:rPr>
          <w:rFonts w:ascii="Times New Roman" w:eastAsia="Times New Roman" w:hAnsi="Times New Roman"/>
          <w:color w:val="000000"/>
          <w:sz w:val="28"/>
          <w:szCs w:val="28"/>
          <w:lang w:eastAsia="ru-RU"/>
        </w:rPr>
        <w:t>8 февраля: День российской науки;</w:t>
      </w:r>
    </w:p>
    <w:p w:rsidR="00900AA1" w:rsidRPr="00047676" w:rsidRDefault="00E616C2">
      <w:pPr>
        <w:spacing w:after="0" w:line="336" w:lineRule="auto"/>
        <w:ind w:firstLine="709"/>
        <w:jc w:val="both"/>
        <w:rPr>
          <w:rFonts w:ascii="Times New Roman" w:eastAsia="Times New Roman" w:hAnsi="Times New Roman"/>
          <w:sz w:val="28"/>
          <w:szCs w:val="28"/>
          <w:lang w:eastAsia="ru-RU"/>
        </w:rPr>
      </w:pPr>
      <w:r w:rsidRPr="00047676">
        <w:rPr>
          <w:rFonts w:ascii="Times New Roman" w:eastAsia="Times New Roman" w:hAnsi="Times New Roman"/>
          <w:color w:val="000000"/>
          <w:sz w:val="28"/>
          <w:szCs w:val="28"/>
          <w:lang w:eastAsia="ru-RU"/>
        </w:rPr>
        <w:t>15 февраля: День памяти о россиянах, исполнявших служебный долг за пределами Отечества;</w:t>
      </w:r>
    </w:p>
    <w:p w:rsidR="00900AA1" w:rsidRDefault="00E616C2">
      <w:pPr>
        <w:spacing w:after="0" w:line="336" w:lineRule="auto"/>
        <w:ind w:firstLine="709"/>
        <w:jc w:val="both"/>
        <w:rPr>
          <w:rFonts w:ascii="Times New Roman" w:eastAsia="Times New Roman" w:hAnsi="Times New Roman"/>
          <w:sz w:val="24"/>
          <w:szCs w:val="24"/>
          <w:lang w:eastAsia="ru-RU"/>
        </w:rPr>
      </w:pPr>
      <w:r>
        <w:rPr>
          <w:rFonts w:ascii="Times New Roman" w:eastAsia="Times New Roman" w:hAnsi="Times New Roman"/>
          <w:color w:val="000000"/>
          <w:sz w:val="28"/>
          <w:szCs w:val="28"/>
          <w:lang w:eastAsia="ru-RU"/>
        </w:rPr>
        <w:t>21 февраля: Международный день родного языка;</w:t>
      </w:r>
    </w:p>
    <w:p w:rsidR="00900AA1" w:rsidRDefault="00E616C2">
      <w:pPr>
        <w:spacing w:after="0" w:line="336" w:lineRule="auto"/>
        <w:ind w:firstLine="709"/>
        <w:jc w:val="both"/>
        <w:rPr>
          <w:rFonts w:ascii="Times New Roman" w:eastAsia="Times New Roman" w:hAnsi="Times New Roman"/>
          <w:sz w:val="24"/>
          <w:szCs w:val="24"/>
          <w:lang w:eastAsia="ru-RU"/>
        </w:rPr>
      </w:pPr>
      <w:r>
        <w:rPr>
          <w:rFonts w:ascii="Times New Roman" w:eastAsia="Times New Roman" w:hAnsi="Times New Roman"/>
          <w:color w:val="000000"/>
          <w:sz w:val="28"/>
          <w:szCs w:val="28"/>
          <w:lang w:eastAsia="ru-RU"/>
        </w:rPr>
        <w:t>23 февраля: День защитника Отечества.</w:t>
      </w:r>
    </w:p>
    <w:p w:rsidR="00900AA1" w:rsidRDefault="00E616C2">
      <w:pPr>
        <w:spacing w:after="0" w:line="336" w:lineRule="auto"/>
        <w:ind w:firstLine="709"/>
        <w:jc w:val="both"/>
        <w:rPr>
          <w:rFonts w:ascii="Times New Roman" w:eastAsia="Times New Roman" w:hAnsi="Times New Roman"/>
          <w:sz w:val="24"/>
          <w:szCs w:val="24"/>
          <w:lang w:eastAsia="ru-RU"/>
        </w:rPr>
      </w:pPr>
      <w:r>
        <w:rPr>
          <w:rFonts w:ascii="Times New Roman" w:eastAsia="Times New Roman" w:hAnsi="Times New Roman"/>
          <w:color w:val="000000"/>
          <w:sz w:val="28"/>
          <w:szCs w:val="28"/>
          <w:lang w:eastAsia="ru-RU"/>
        </w:rPr>
        <w:t>Март:</w:t>
      </w:r>
    </w:p>
    <w:p w:rsidR="00900AA1" w:rsidRDefault="00E616C2">
      <w:pPr>
        <w:spacing w:after="0" w:line="336" w:lineRule="auto"/>
        <w:ind w:firstLine="709"/>
        <w:jc w:val="both"/>
        <w:rPr>
          <w:rFonts w:ascii="Times New Roman" w:eastAsia="Times New Roman" w:hAnsi="Times New Roman"/>
          <w:sz w:val="24"/>
          <w:szCs w:val="24"/>
          <w:lang w:eastAsia="ru-RU"/>
        </w:rPr>
      </w:pPr>
      <w:r>
        <w:rPr>
          <w:rFonts w:ascii="Times New Roman" w:eastAsia="Times New Roman" w:hAnsi="Times New Roman"/>
          <w:color w:val="000000"/>
          <w:sz w:val="28"/>
          <w:szCs w:val="28"/>
          <w:lang w:eastAsia="ru-RU"/>
        </w:rPr>
        <w:t>8 марта: Международный женский день;</w:t>
      </w:r>
    </w:p>
    <w:p w:rsidR="00900AA1" w:rsidRDefault="00E616C2">
      <w:pPr>
        <w:spacing w:after="0" w:line="336" w:lineRule="auto"/>
        <w:ind w:firstLine="709"/>
        <w:jc w:val="both"/>
        <w:rPr>
          <w:rFonts w:ascii="Times New Roman" w:eastAsia="Times New Roman" w:hAnsi="Times New Roman"/>
          <w:sz w:val="24"/>
          <w:szCs w:val="24"/>
          <w:lang w:eastAsia="ru-RU"/>
        </w:rPr>
      </w:pPr>
      <w:r>
        <w:rPr>
          <w:rFonts w:ascii="Times New Roman" w:eastAsia="Times New Roman" w:hAnsi="Times New Roman"/>
          <w:color w:val="000000"/>
          <w:sz w:val="28"/>
          <w:szCs w:val="28"/>
          <w:lang w:eastAsia="ru-RU"/>
        </w:rPr>
        <w:t>18 марта: День воссоединения Крыма с Россией;</w:t>
      </w:r>
    </w:p>
    <w:p w:rsidR="00900AA1" w:rsidRDefault="00E616C2">
      <w:pPr>
        <w:spacing w:after="0" w:line="336" w:lineRule="auto"/>
        <w:ind w:firstLine="709"/>
        <w:jc w:val="both"/>
        <w:rPr>
          <w:rFonts w:ascii="Times New Roman" w:eastAsia="Times New Roman" w:hAnsi="Times New Roman"/>
          <w:sz w:val="24"/>
          <w:szCs w:val="24"/>
          <w:lang w:eastAsia="ru-RU"/>
        </w:rPr>
      </w:pPr>
      <w:r>
        <w:rPr>
          <w:rFonts w:ascii="Times New Roman" w:eastAsia="Times New Roman" w:hAnsi="Times New Roman"/>
          <w:color w:val="000000"/>
          <w:sz w:val="28"/>
          <w:szCs w:val="28"/>
          <w:lang w:eastAsia="ru-RU"/>
        </w:rPr>
        <w:t>27 марта: Всемирный день театра.</w:t>
      </w:r>
    </w:p>
    <w:p w:rsidR="00900AA1" w:rsidRDefault="00E616C2">
      <w:pPr>
        <w:spacing w:after="0" w:line="336" w:lineRule="auto"/>
        <w:ind w:firstLine="709"/>
        <w:jc w:val="both"/>
        <w:rPr>
          <w:rFonts w:ascii="Times New Roman" w:eastAsia="Times New Roman" w:hAnsi="Times New Roman"/>
          <w:sz w:val="24"/>
          <w:szCs w:val="24"/>
          <w:lang w:eastAsia="ru-RU"/>
        </w:rPr>
      </w:pPr>
      <w:r>
        <w:rPr>
          <w:rFonts w:ascii="Times New Roman" w:eastAsia="Times New Roman" w:hAnsi="Times New Roman"/>
          <w:color w:val="000000"/>
          <w:sz w:val="28"/>
          <w:szCs w:val="28"/>
          <w:lang w:eastAsia="ru-RU"/>
        </w:rPr>
        <w:t>Апрель:</w:t>
      </w:r>
    </w:p>
    <w:p w:rsidR="00900AA1" w:rsidRDefault="00E616C2">
      <w:pPr>
        <w:spacing w:after="0" w:line="336" w:lineRule="auto"/>
        <w:ind w:firstLine="709"/>
        <w:jc w:val="both"/>
        <w:rPr>
          <w:rFonts w:ascii="Times New Roman" w:eastAsia="Times New Roman" w:hAnsi="Times New Roman"/>
          <w:sz w:val="24"/>
          <w:szCs w:val="24"/>
          <w:lang w:eastAsia="ru-RU"/>
        </w:rPr>
      </w:pPr>
      <w:r>
        <w:rPr>
          <w:rFonts w:ascii="Times New Roman" w:eastAsia="Times New Roman" w:hAnsi="Times New Roman"/>
          <w:color w:val="000000"/>
          <w:sz w:val="28"/>
          <w:szCs w:val="28"/>
          <w:lang w:eastAsia="ru-RU"/>
        </w:rPr>
        <w:t>12 апреля: День космонавтики;</w:t>
      </w:r>
    </w:p>
    <w:p w:rsidR="00900AA1" w:rsidRDefault="00E616C2">
      <w:pPr>
        <w:spacing w:after="0" w:line="336" w:lineRule="auto"/>
        <w:ind w:firstLine="709"/>
        <w:jc w:val="both"/>
        <w:rPr>
          <w:rFonts w:ascii="Times New Roman" w:eastAsia="Times New Roman" w:hAnsi="Times New Roman"/>
          <w:sz w:val="24"/>
          <w:szCs w:val="24"/>
          <w:lang w:eastAsia="ru-RU"/>
        </w:rPr>
      </w:pPr>
      <w:r>
        <w:rPr>
          <w:rFonts w:ascii="Times New Roman" w:eastAsia="Times New Roman" w:hAnsi="Times New Roman"/>
          <w:color w:val="000000"/>
          <w:sz w:val="28"/>
          <w:szCs w:val="28"/>
          <w:lang w:eastAsia="ru-RU"/>
        </w:rPr>
        <w:t>19 апреля: День памяти о геноциде советского народа нацистами и их пособниками в годы Великой Отечественной войны.</w:t>
      </w:r>
    </w:p>
    <w:p w:rsidR="00900AA1" w:rsidRDefault="00E616C2">
      <w:pPr>
        <w:spacing w:after="0" w:line="336" w:lineRule="auto"/>
        <w:ind w:firstLine="709"/>
        <w:jc w:val="both"/>
        <w:rPr>
          <w:rFonts w:ascii="Times New Roman" w:eastAsia="Times New Roman" w:hAnsi="Times New Roman"/>
          <w:sz w:val="24"/>
          <w:szCs w:val="24"/>
          <w:lang w:eastAsia="ru-RU"/>
        </w:rPr>
      </w:pPr>
      <w:r>
        <w:rPr>
          <w:rFonts w:ascii="Times New Roman" w:eastAsia="Times New Roman" w:hAnsi="Times New Roman"/>
          <w:color w:val="000000"/>
          <w:sz w:val="28"/>
          <w:szCs w:val="28"/>
          <w:lang w:eastAsia="ru-RU"/>
        </w:rPr>
        <w:t>Май:</w:t>
      </w:r>
    </w:p>
    <w:p w:rsidR="00900AA1" w:rsidRDefault="00E616C2">
      <w:pPr>
        <w:spacing w:after="0" w:line="336" w:lineRule="auto"/>
        <w:ind w:firstLine="709"/>
        <w:jc w:val="both"/>
        <w:rPr>
          <w:rFonts w:ascii="Times New Roman" w:eastAsia="Times New Roman" w:hAnsi="Times New Roman"/>
          <w:sz w:val="24"/>
          <w:szCs w:val="24"/>
          <w:lang w:eastAsia="ru-RU"/>
        </w:rPr>
      </w:pPr>
      <w:r>
        <w:rPr>
          <w:rFonts w:ascii="Times New Roman" w:eastAsia="Times New Roman" w:hAnsi="Times New Roman"/>
          <w:color w:val="000000"/>
          <w:sz w:val="28"/>
          <w:szCs w:val="28"/>
          <w:lang w:eastAsia="ru-RU"/>
        </w:rPr>
        <w:t>1 мая: Праздник Весны и Труда;</w:t>
      </w:r>
    </w:p>
    <w:p w:rsidR="00900AA1" w:rsidRDefault="00E616C2">
      <w:pPr>
        <w:spacing w:after="0" w:line="336" w:lineRule="auto"/>
        <w:ind w:firstLine="709"/>
        <w:jc w:val="both"/>
        <w:rPr>
          <w:rFonts w:ascii="Times New Roman" w:eastAsia="Times New Roman" w:hAnsi="Times New Roman"/>
          <w:sz w:val="24"/>
          <w:szCs w:val="24"/>
          <w:lang w:eastAsia="ru-RU"/>
        </w:rPr>
      </w:pPr>
      <w:r>
        <w:rPr>
          <w:rFonts w:ascii="Times New Roman" w:eastAsia="Times New Roman" w:hAnsi="Times New Roman"/>
          <w:color w:val="000000"/>
          <w:sz w:val="28"/>
          <w:szCs w:val="28"/>
          <w:lang w:eastAsia="ru-RU"/>
        </w:rPr>
        <w:t>9 мая: День Победы;</w:t>
      </w:r>
    </w:p>
    <w:p w:rsidR="00900AA1" w:rsidRDefault="00E616C2">
      <w:pPr>
        <w:spacing w:after="0" w:line="336" w:lineRule="auto"/>
        <w:ind w:firstLine="709"/>
        <w:jc w:val="both"/>
        <w:rPr>
          <w:rFonts w:ascii="Times New Roman" w:eastAsia="Times New Roman" w:hAnsi="Times New Roman"/>
          <w:sz w:val="24"/>
          <w:szCs w:val="24"/>
          <w:lang w:eastAsia="ru-RU"/>
        </w:rPr>
      </w:pPr>
      <w:r>
        <w:rPr>
          <w:rFonts w:ascii="Times New Roman" w:eastAsia="Times New Roman" w:hAnsi="Times New Roman"/>
          <w:color w:val="000000"/>
          <w:sz w:val="28"/>
          <w:szCs w:val="28"/>
          <w:lang w:eastAsia="ru-RU"/>
        </w:rPr>
        <w:t>19 мая: День детских общественных организаций России;</w:t>
      </w:r>
    </w:p>
    <w:p w:rsidR="00900AA1" w:rsidRDefault="00E616C2">
      <w:pPr>
        <w:spacing w:after="0" w:line="336" w:lineRule="auto"/>
        <w:ind w:firstLine="709"/>
        <w:jc w:val="both"/>
        <w:rPr>
          <w:rFonts w:ascii="Times New Roman" w:eastAsia="Times New Roman" w:hAnsi="Times New Roman"/>
          <w:sz w:val="24"/>
          <w:szCs w:val="24"/>
          <w:lang w:eastAsia="ru-RU"/>
        </w:rPr>
      </w:pPr>
      <w:r>
        <w:rPr>
          <w:rFonts w:ascii="Times New Roman" w:eastAsia="Times New Roman" w:hAnsi="Times New Roman"/>
          <w:color w:val="000000"/>
          <w:sz w:val="28"/>
          <w:szCs w:val="28"/>
          <w:lang w:eastAsia="ru-RU"/>
        </w:rPr>
        <w:t>24 мая: День славянской письменности и культуры.</w:t>
      </w:r>
    </w:p>
    <w:p w:rsidR="00900AA1" w:rsidRDefault="00E616C2">
      <w:pPr>
        <w:spacing w:after="0" w:line="336" w:lineRule="auto"/>
        <w:ind w:firstLine="709"/>
        <w:jc w:val="both"/>
        <w:rPr>
          <w:rFonts w:ascii="Times New Roman" w:eastAsia="Times New Roman" w:hAnsi="Times New Roman"/>
          <w:sz w:val="24"/>
          <w:szCs w:val="24"/>
          <w:lang w:eastAsia="ru-RU"/>
        </w:rPr>
      </w:pPr>
      <w:r>
        <w:rPr>
          <w:rFonts w:ascii="Times New Roman" w:eastAsia="Times New Roman" w:hAnsi="Times New Roman"/>
          <w:color w:val="000000"/>
          <w:sz w:val="28"/>
          <w:szCs w:val="28"/>
          <w:lang w:eastAsia="ru-RU"/>
        </w:rPr>
        <w:t>Июнь:</w:t>
      </w:r>
    </w:p>
    <w:p w:rsidR="00900AA1" w:rsidRDefault="00E616C2">
      <w:pPr>
        <w:spacing w:after="0" w:line="336" w:lineRule="auto"/>
        <w:ind w:firstLine="709"/>
        <w:jc w:val="both"/>
        <w:rPr>
          <w:rFonts w:ascii="Times New Roman" w:eastAsia="Times New Roman" w:hAnsi="Times New Roman"/>
          <w:sz w:val="24"/>
          <w:szCs w:val="24"/>
          <w:lang w:eastAsia="ru-RU"/>
        </w:rPr>
      </w:pPr>
      <w:r>
        <w:rPr>
          <w:rFonts w:ascii="Times New Roman" w:eastAsia="Times New Roman" w:hAnsi="Times New Roman"/>
          <w:color w:val="000000"/>
          <w:sz w:val="28"/>
          <w:szCs w:val="28"/>
          <w:lang w:eastAsia="ru-RU"/>
        </w:rPr>
        <w:t>1 июня: День защиты детей;</w:t>
      </w:r>
    </w:p>
    <w:p w:rsidR="00900AA1" w:rsidRDefault="00E616C2">
      <w:pPr>
        <w:spacing w:after="0" w:line="336" w:lineRule="auto"/>
        <w:ind w:firstLine="709"/>
        <w:jc w:val="both"/>
        <w:rPr>
          <w:rFonts w:ascii="Times New Roman" w:eastAsia="Times New Roman" w:hAnsi="Times New Roman"/>
          <w:sz w:val="24"/>
          <w:szCs w:val="24"/>
          <w:lang w:eastAsia="ru-RU"/>
        </w:rPr>
      </w:pPr>
      <w:r>
        <w:rPr>
          <w:rFonts w:ascii="Times New Roman" w:eastAsia="Times New Roman" w:hAnsi="Times New Roman"/>
          <w:color w:val="000000"/>
          <w:sz w:val="28"/>
          <w:szCs w:val="28"/>
          <w:lang w:eastAsia="ru-RU"/>
        </w:rPr>
        <w:t>6 июня: День русского языка;</w:t>
      </w:r>
    </w:p>
    <w:p w:rsidR="00900AA1" w:rsidRDefault="00E616C2">
      <w:pPr>
        <w:spacing w:after="0" w:line="336" w:lineRule="auto"/>
        <w:ind w:firstLine="709"/>
        <w:jc w:val="both"/>
        <w:rPr>
          <w:rFonts w:ascii="Times New Roman" w:eastAsia="Times New Roman" w:hAnsi="Times New Roman"/>
          <w:sz w:val="24"/>
          <w:szCs w:val="24"/>
          <w:lang w:eastAsia="ru-RU"/>
        </w:rPr>
      </w:pPr>
      <w:r>
        <w:rPr>
          <w:rFonts w:ascii="Times New Roman" w:eastAsia="Times New Roman" w:hAnsi="Times New Roman"/>
          <w:color w:val="000000"/>
          <w:sz w:val="28"/>
          <w:szCs w:val="28"/>
          <w:lang w:eastAsia="ru-RU"/>
        </w:rPr>
        <w:t>12 июня: День России;</w:t>
      </w:r>
    </w:p>
    <w:p w:rsidR="00900AA1" w:rsidRDefault="00E616C2">
      <w:pPr>
        <w:spacing w:after="0" w:line="336" w:lineRule="auto"/>
        <w:ind w:firstLine="709"/>
        <w:jc w:val="both"/>
        <w:rPr>
          <w:rFonts w:ascii="Times New Roman" w:eastAsia="Times New Roman" w:hAnsi="Times New Roman"/>
          <w:sz w:val="24"/>
          <w:szCs w:val="24"/>
          <w:lang w:eastAsia="ru-RU"/>
        </w:rPr>
      </w:pPr>
      <w:r>
        <w:rPr>
          <w:rFonts w:ascii="Times New Roman" w:eastAsia="Times New Roman" w:hAnsi="Times New Roman"/>
          <w:color w:val="000000"/>
          <w:sz w:val="28"/>
          <w:szCs w:val="28"/>
          <w:lang w:eastAsia="ru-RU"/>
        </w:rPr>
        <w:t>22 июня: День памяти и скорби;</w:t>
      </w:r>
    </w:p>
    <w:p w:rsidR="00900AA1" w:rsidRDefault="00E616C2">
      <w:pPr>
        <w:spacing w:after="0" w:line="336" w:lineRule="auto"/>
        <w:ind w:firstLine="709"/>
        <w:jc w:val="both"/>
        <w:rPr>
          <w:rFonts w:ascii="Times New Roman" w:eastAsia="Times New Roman" w:hAnsi="Times New Roman"/>
          <w:sz w:val="24"/>
          <w:szCs w:val="24"/>
          <w:lang w:eastAsia="ru-RU"/>
        </w:rPr>
      </w:pPr>
      <w:r>
        <w:rPr>
          <w:rFonts w:ascii="Times New Roman" w:eastAsia="Times New Roman" w:hAnsi="Times New Roman"/>
          <w:color w:val="000000"/>
          <w:sz w:val="28"/>
          <w:szCs w:val="28"/>
          <w:lang w:eastAsia="ru-RU"/>
        </w:rPr>
        <w:t>27 июня: День молодежи.</w:t>
      </w:r>
    </w:p>
    <w:p w:rsidR="00900AA1" w:rsidRDefault="00E616C2">
      <w:pPr>
        <w:spacing w:after="0" w:line="336" w:lineRule="auto"/>
        <w:ind w:firstLine="709"/>
        <w:jc w:val="both"/>
        <w:rPr>
          <w:rFonts w:ascii="Times New Roman" w:eastAsia="Times New Roman" w:hAnsi="Times New Roman"/>
          <w:sz w:val="24"/>
          <w:szCs w:val="24"/>
          <w:lang w:eastAsia="ru-RU"/>
        </w:rPr>
      </w:pPr>
      <w:r>
        <w:rPr>
          <w:rFonts w:ascii="Times New Roman" w:eastAsia="Times New Roman" w:hAnsi="Times New Roman"/>
          <w:color w:val="000000"/>
          <w:sz w:val="28"/>
          <w:szCs w:val="28"/>
          <w:lang w:eastAsia="ru-RU"/>
        </w:rPr>
        <w:t>Июль:</w:t>
      </w:r>
    </w:p>
    <w:p w:rsidR="00900AA1" w:rsidRDefault="00E616C2">
      <w:pPr>
        <w:spacing w:after="0" w:line="336" w:lineRule="auto"/>
        <w:ind w:firstLine="709"/>
        <w:jc w:val="both"/>
        <w:rPr>
          <w:rFonts w:ascii="Times New Roman" w:eastAsia="Times New Roman" w:hAnsi="Times New Roman"/>
          <w:sz w:val="24"/>
          <w:szCs w:val="24"/>
          <w:lang w:eastAsia="ru-RU"/>
        </w:rPr>
      </w:pPr>
      <w:r>
        <w:rPr>
          <w:rFonts w:ascii="Times New Roman" w:eastAsia="Times New Roman" w:hAnsi="Times New Roman"/>
          <w:color w:val="000000"/>
          <w:sz w:val="28"/>
          <w:szCs w:val="28"/>
          <w:lang w:eastAsia="ru-RU"/>
        </w:rPr>
        <w:t>8 июля: День семьи, любви и верности.</w:t>
      </w:r>
    </w:p>
    <w:p w:rsidR="00900AA1" w:rsidRDefault="00E616C2">
      <w:pPr>
        <w:spacing w:after="0" w:line="336" w:lineRule="auto"/>
        <w:ind w:firstLine="709"/>
        <w:jc w:val="both"/>
        <w:rPr>
          <w:rFonts w:ascii="Times New Roman" w:eastAsia="Times New Roman" w:hAnsi="Times New Roman"/>
          <w:sz w:val="24"/>
          <w:szCs w:val="24"/>
          <w:lang w:eastAsia="ru-RU"/>
        </w:rPr>
      </w:pPr>
      <w:r>
        <w:rPr>
          <w:rFonts w:ascii="Times New Roman" w:eastAsia="Times New Roman" w:hAnsi="Times New Roman"/>
          <w:color w:val="000000"/>
          <w:sz w:val="28"/>
          <w:szCs w:val="28"/>
          <w:lang w:eastAsia="ru-RU"/>
        </w:rPr>
        <w:t>Август:</w:t>
      </w:r>
    </w:p>
    <w:p w:rsidR="00900AA1" w:rsidRDefault="00E616C2">
      <w:pPr>
        <w:spacing w:after="0" w:line="336" w:lineRule="auto"/>
        <w:ind w:firstLine="709"/>
        <w:jc w:val="both"/>
        <w:rPr>
          <w:rFonts w:ascii="Times New Roman" w:eastAsia="Times New Roman" w:hAnsi="Times New Roman"/>
          <w:sz w:val="24"/>
          <w:szCs w:val="24"/>
          <w:lang w:eastAsia="ru-RU"/>
        </w:rPr>
      </w:pPr>
      <w:r>
        <w:rPr>
          <w:rFonts w:ascii="Times New Roman" w:eastAsia="Times New Roman" w:hAnsi="Times New Roman"/>
          <w:color w:val="000000"/>
          <w:sz w:val="28"/>
          <w:szCs w:val="28"/>
          <w:lang w:eastAsia="ru-RU"/>
        </w:rPr>
        <w:t>Вторая суббота августа: День физкультурника;</w:t>
      </w:r>
    </w:p>
    <w:p w:rsidR="00900AA1" w:rsidRDefault="00E616C2">
      <w:pPr>
        <w:spacing w:after="0" w:line="336" w:lineRule="auto"/>
        <w:ind w:firstLine="709"/>
        <w:jc w:val="both"/>
        <w:rPr>
          <w:rFonts w:ascii="Times New Roman" w:eastAsia="Times New Roman" w:hAnsi="Times New Roman"/>
          <w:sz w:val="24"/>
          <w:szCs w:val="24"/>
          <w:lang w:eastAsia="ru-RU"/>
        </w:rPr>
      </w:pPr>
      <w:r>
        <w:rPr>
          <w:rFonts w:ascii="Times New Roman" w:eastAsia="Times New Roman" w:hAnsi="Times New Roman"/>
          <w:color w:val="000000"/>
          <w:sz w:val="28"/>
          <w:szCs w:val="28"/>
          <w:lang w:eastAsia="ru-RU"/>
        </w:rPr>
        <w:t>22 августа: День Государственного флага Российской Федерации;</w:t>
      </w:r>
    </w:p>
    <w:p w:rsidR="00900AA1" w:rsidRDefault="00E616C2">
      <w:pPr>
        <w:spacing w:after="0" w:line="336" w:lineRule="auto"/>
        <w:ind w:firstLine="709"/>
        <w:jc w:val="both"/>
        <w:rPr>
          <w:rFonts w:ascii="Times New Roman" w:eastAsia="Times New Roman" w:hAnsi="Times New Roman"/>
          <w:sz w:val="24"/>
          <w:szCs w:val="24"/>
          <w:lang w:eastAsia="ru-RU"/>
        </w:rPr>
      </w:pPr>
      <w:r>
        <w:rPr>
          <w:rFonts w:ascii="Times New Roman" w:eastAsia="Times New Roman" w:hAnsi="Times New Roman"/>
          <w:color w:val="000000"/>
          <w:sz w:val="28"/>
          <w:szCs w:val="28"/>
          <w:lang w:eastAsia="ru-RU"/>
        </w:rPr>
        <w:t>27 августа: День российского кино.</w:t>
      </w:r>
    </w:p>
    <w:p w:rsidR="00900AA1" w:rsidRDefault="00900AA1">
      <w:pPr>
        <w:spacing w:after="0" w:line="240" w:lineRule="auto"/>
        <w:rPr>
          <w:rFonts w:ascii="Times New Roman" w:eastAsia="Times New Roman" w:hAnsi="Times New Roman"/>
          <w:sz w:val="24"/>
          <w:szCs w:val="24"/>
          <w:lang w:eastAsia="ru-RU"/>
        </w:rPr>
      </w:pPr>
    </w:p>
    <w:p w:rsidR="00900AA1" w:rsidRDefault="00900AA1">
      <w:pPr>
        <w:spacing w:after="0" w:line="240" w:lineRule="auto"/>
        <w:jc w:val="center"/>
        <w:rPr>
          <w:rFonts w:ascii="Times New Roman" w:hAnsi="Times New Roman"/>
          <w:b/>
          <w:sz w:val="28"/>
          <w:szCs w:val="28"/>
        </w:rPr>
      </w:pPr>
    </w:p>
    <w:sectPr w:rsidR="00900AA1">
      <w:headerReference w:type="default" r:id="rId16"/>
      <w:footerReference w:type="even" r:id="rId17"/>
      <w:footerReference w:type="default" r:id="rId18"/>
      <w:footerReference w:type="first" r:id="rId19"/>
      <w:pgSz w:w="11907" w:h="16840"/>
      <w:pgMar w:top="1134" w:right="567" w:bottom="1276" w:left="1134" w:header="567" w:footer="567"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F1EBF" w:rsidRDefault="000F1EBF">
      <w:pPr>
        <w:spacing w:after="0" w:line="240" w:lineRule="auto"/>
      </w:pPr>
      <w:r>
        <w:separator/>
      </w:r>
    </w:p>
  </w:endnote>
  <w:endnote w:type="continuationSeparator" w:id="0">
    <w:p w:rsidR="000F1EBF" w:rsidRDefault="000F1E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OfficinaSansBoldITC">
    <w:charset w:val="00"/>
    <w:family w:val="auto"/>
    <w:pitch w:val="default"/>
  </w:font>
  <w:font w:name="Arial">
    <w:panose1 w:val="020B0604020202020204"/>
    <w:charset w:val="CC"/>
    <w:family w:val="swiss"/>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 w:name="NewtonCSanPin">
    <w:altName w:val="Wingdings 3"/>
    <w:charset w:val="00"/>
    <w:family w:val="auto"/>
    <w:pitch w:val="default"/>
  </w:font>
  <w:font w:name="Bookman Old Style">
    <w:panose1 w:val="02050604050505020204"/>
    <w:charset w:val="CC"/>
    <w:family w:val="roman"/>
    <w:pitch w:val="variable"/>
    <w:sig w:usb0="00000287" w:usb1="00000000" w:usb2="00000000" w:usb3="00000000" w:csb0="0000009F" w:csb1="00000000"/>
  </w:font>
  <w:font w:name="Times New Roman CYR">
    <w:panose1 w:val="02020603050405020304"/>
    <w:charset w:val="00"/>
    <w:family w:val="auto"/>
    <w:pitch w:val="default"/>
  </w:font>
  <w:font w:name="PragmaticaC">
    <w:altName w:val="Wingdings 3"/>
    <w:charset w:val="00"/>
    <w:family w:val="auto"/>
    <w:pitch w:val="default"/>
  </w:font>
  <w:font w:name="SchoolBookSanPin">
    <w:altName w:val="Wingdings 3"/>
    <w:charset w:val="00"/>
    <w:family w:val="auto"/>
    <w:pitch w:val="default"/>
  </w:font>
  <w:font w:name="Cambria">
    <w:panose1 w:val="02040503050406030204"/>
    <w:charset w:val="CC"/>
    <w:family w:val="roman"/>
    <w:pitch w:val="variable"/>
    <w:sig w:usb0="E00006FF" w:usb1="420024FF" w:usb2="02000000" w:usb3="00000000" w:csb0="0000019F" w:csb1="00000000"/>
  </w:font>
  <w:font w:name="Minion Pro">
    <w:altName w:val="Wingdings 3"/>
    <w:charset w:val="00"/>
    <w:family w:val="auto"/>
    <w:pitch w:val="default"/>
  </w:font>
  <w:font w:name="Circe-ExtraBold">
    <w:charset w:val="00"/>
    <w:family w:val="auto"/>
    <w:pitch w:val="default"/>
  </w:font>
  <w:font w:name="Circe-Regular">
    <w:charset w:val="00"/>
    <w:family w:val="auto"/>
    <w:pitch w:val="default"/>
  </w:font>
  <w:font w:name="SchoolBookSanPin-Bold">
    <w:charset w:val="00"/>
    <w:family w:val="auto"/>
    <w:pitch w:val="default"/>
  </w:font>
  <w:font w:name="PiGraphA">
    <w:charset w:val="00"/>
    <w:family w:val="auto"/>
    <w:pitch w:val="default"/>
  </w:font>
  <w:font w:name="TimesNewRomanPSMT">
    <w:charset w:val="00"/>
    <w:family w:val="auto"/>
    <w:pitch w:val="default"/>
  </w:font>
  <w:font w:name="SchoolBookCSanPin-Regular">
    <w:altName w:val="Wingdings 3"/>
    <w:charset w:val="00"/>
    <w:family w:val="auto"/>
    <w:pitch w:val="default"/>
  </w:font>
  <w:font w:name="Symbol1">
    <w:charset w:val="00"/>
    <w:family w:val="auto"/>
    <w:pitch w:val="default"/>
  </w:font>
  <w:font w:name="Symbol (T1) Medium">
    <w:charset w:val="00"/>
    <w:family w:val="auto"/>
    <w:pitch w:val="default"/>
  </w:font>
  <w:font w:name="SymbolMT">
    <w:charset w:val="00"/>
    <w:family w:val="auto"/>
    <w:pitch w:val="default"/>
  </w:font>
  <w:font w:name="SchoolBookSanPin-BoldItalic">
    <w:charset w:val="00"/>
    <w:family w:val="auto"/>
    <w:pitch w:val="default"/>
  </w:font>
  <w:font w:name="OfficinaSansMediumITC-Regular">
    <w:charset w:val="00"/>
    <w:family w:val="auto"/>
    <w:pitch w:val="default"/>
  </w:font>
  <w:font w:name="SchoolBookSanPin-Regular">
    <w:altName w:val="Wingdings 3"/>
    <w:charset w:val="00"/>
    <w:family w:val="auto"/>
    <w:pitch w:val="default"/>
  </w:font>
  <w:font w:name="OfficinaSansExtraBoldITC-Reg">
    <w:charset w:val="00"/>
    <w:family w:val="auto"/>
    <w:pitch w:val="default"/>
  </w:font>
  <w:font w:name="OfficinaSansMediumITC-Reg">
    <w:charset w:val="00"/>
    <w:family w:val="auto"/>
    <w:pitch w:val="default"/>
  </w:font>
  <w:font w:name="SimSun">
    <w:altName w:val="宋体"/>
    <w:panose1 w:val="02010600030101010101"/>
    <w:charset w:val="86"/>
    <w:family w:val="auto"/>
    <w:pitch w:val="variable"/>
    <w:sig w:usb0="00000203" w:usb1="288F0000" w:usb2="00000016" w:usb3="00000000" w:csb0="00040001" w:csb1="00000000"/>
  </w:font>
  <w:font w:name="KaiTi">
    <w:charset w:val="00"/>
    <w:family w:val="auto"/>
    <w:pitch w:val="default"/>
  </w:font>
  <w:font w:name="Century Gothic">
    <w:panose1 w:val="020B0502020202020204"/>
    <w:charset w:val="CC"/>
    <w:family w:val="swiss"/>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Petersburg">
    <w:charset w:val="00"/>
    <w:family w:val="auto"/>
    <w:pitch w:val="default"/>
  </w:font>
  <w:font w:name="Times New Roman Udm">
    <w:altName w:val="Wingdings 3"/>
    <w:charset w:val="00"/>
    <w:family w:val="auto"/>
    <w:pitch w:val="default"/>
  </w:font>
  <w:font w:name="Microsoft Sans Serif">
    <w:panose1 w:val="020B0604020202020204"/>
    <w:charset w:val="CC"/>
    <w:family w:val="swiss"/>
    <w:pitch w:val="variable"/>
    <w:sig w:usb0="E5002EFF" w:usb1="C000605B" w:usb2="00000029" w:usb3="00000000" w:csb0="000101FF" w:csb1="00000000"/>
  </w:font>
  <w:font w:name="NewtonCSanPin;Times New Roman">
    <w:charset w:val="00"/>
    <w:family w:val="auto"/>
    <w:pitch w:val="default"/>
  </w:font>
  <w:font w:name="SchoolBookSanPin;Cambria">
    <w:charset w:val="00"/>
    <w:family w:val="auto"/>
    <w:pitch w:val="default"/>
  </w:font>
  <w:font w:name="Cambria Math">
    <w:panose1 w:val="02040503050406030204"/>
    <w:charset w:val="CC"/>
    <w:family w:val="roman"/>
    <w:pitch w:val="variable"/>
    <w:sig w:usb0="E00006FF" w:usb1="420024FF" w:usb2="02000000" w:usb3="00000000" w:csb0="0000019F" w:csb1="00000000"/>
  </w:font>
  <w:font w:name="OfficinaSansBoldITC;Franklin Go">
    <w:charset w:val="00"/>
    <w:family w:val="auto"/>
    <w:pitch w:val="default"/>
  </w:font>
  <w:font w:name="Arial Unicode MS">
    <w:panose1 w:val="020B0604020202020204"/>
    <w:charset w:val="80"/>
    <w:family w:val="swiss"/>
    <w:pitch w:val="variable"/>
    <w:sig w:usb0="F7FFAFFF" w:usb1="E9DFFFFF" w:usb2="0000003F" w:usb3="00000000" w:csb0="003F01FF" w:csb1="00000000"/>
  </w:font>
  <w:font w:name="@Arial Unicode MS">
    <w:panose1 w:val="020B0604020202020204"/>
    <w:charset w:val="80"/>
    <w:family w:val="swiss"/>
    <w:pitch w:val="variable"/>
    <w:sig w:usb0="F7FFAFFF" w:usb1="E9DFFFFF" w:usb2="0000003F" w:usb3="00000000" w:csb0="003F01FF" w:csb1="00000000"/>
  </w:font>
  <w:font w:name="HiddenHorzOCR">
    <w:charset w:val="00"/>
    <w:family w:val="auto"/>
    <w:pitch w:val="default"/>
  </w:font>
  <w:font w:name="PragmaticaC-Oblique">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35D9" w:rsidRDefault="003A35D9">
    <w:pPr>
      <w:spacing w:after="0" w:line="200" w:lineRule="exact"/>
      <w:rPr>
        <w:sz w:val="20"/>
        <w:szCs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35D9" w:rsidRDefault="003A35D9">
    <w:pPr>
      <w:pStyle w:val="ae"/>
      <w:rPr>
        <w:rFonts w:ascii="Times New Roman" w:hAnsi="Times New Roman"/>
        <w:sz w:val="16"/>
        <w:szCs w:val="16"/>
      </w:rPr>
    </w:pPr>
    <w:r>
      <w:rPr>
        <w:rFonts w:ascii="Times New Roman" w:hAnsi="Times New Roman"/>
        <w:sz w:val="16"/>
        <w:szCs w:val="16"/>
      </w:rPr>
      <w:t>Программа - 03</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35D9" w:rsidRDefault="003A35D9">
    <w:pPr>
      <w:pStyle w:val="ae"/>
      <w:rPr>
        <w:rFonts w:ascii="Times New Roman" w:hAnsi="Times New Roman"/>
        <w:sz w:val="16"/>
        <w:szCs w:val="16"/>
      </w:rPr>
    </w:pPr>
    <w:r>
      <w:rPr>
        <w:rFonts w:ascii="Times New Roman" w:hAnsi="Times New Roman"/>
        <w:sz w:val="16"/>
        <w:szCs w:val="16"/>
      </w:rPr>
      <w:t>Программа - 03</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F1EBF" w:rsidRDefault="000F1EBF">
      <w:pPr>
        <w:spacing w:after="0" w:line="240" w:lineRule="auto"/>
      </w:pPr>
      <w:r>
        <w:separator/>
      </w:r>
    </w:p>
  </w:footnote>
  <w:footnote w:type="continuationSeparator" w:id="0">
    <w:p w:rsidR="000F1EBF" w:rsidRDefault="000F1EBF">
      <w:pPr>
        <w:spacing w:after="0" w:line="240" w:lineRule="auto"/>
      </w:pPr>
      <w:r>
        <w:continuationSeparator/>
      </w:r>
    </w:p>
  </w:footnote>
  <w:footnote w:id="1">
    <w:p w:rsidR="003A35D9" w:rsidRDefault="003A35D9">
      <w:pPr>
        <w:pStyle w:val="afa"/>
        <w:jc w:val="both"/>
        <w:rPr>
          <w:rFonts w:ascii="Times New Roman" w:hAnsi="Times New Roman"/>
          <w:sz w:val="24"/>
          <w:szCs w:val="24"/>
        </w:rPr>
      </w:pPr>
      <w:r>
        <w:rPr>
          <w:rStyle w:val="affa"/>
          <w:sz w:val="24"/>
          <w:szCs w:val="24"/>
          <w:vertAlign w:val="superscript"/>
        </w:rPr>
        <w:footnoteRef/>
      </w:r>
      <w:r>
        <w:rPr>
          <w:sz w:val="24"/>
          <w:szCs w:val="24"/>
          <w:vertAlign w:val="superscript"/>
        </w:rPr>
        <w:t xml:space="preserve"> </w:t>
      </w:r>
      <w:r>
        <w:rPr>
          <w:rFonts w:ascii="Times New Roman" w:hAnsi="Times New Roman"/>
          <w:sz w:val="24"/>
          <w:szCs w:val="24"/>
          <w:lang w:eastAsia="en-US"/>
        </w:rPr>
        <w:t>Пункт 10</w:t>
      </w:r>
      <w:r>
        <w:rPr>
          <w:rFonts w:ascii="Times New Roman" w:hAnsi="Times New Roman"/>
          <w:sz w:val="24"/>
          <w:szCs w:val="24"/>
          <w:vertAlign w:val="superscript"/>
          <w:lang w:eastAsia="en-US"/>
        </w:rPr>
        <w:t>1</w:t>
      </w:r>
      <w:r>
        <w:rPr>
          <w:rFonts w:ascii="Times New Roman" w:hAnsi="Times New Roman"/>
          <w:sz w:val="24"/>
          <w:szCs w:val="24"/>
          <w:lang w:eastAsia="en-US"/>
        </w:rPr>
        <w:t xml:space="preserve"> статьи 2 Федерального закона от 29 декабря 2012 г. № 273-ФЗ «Об образовании в Российской Федерации»</w:t>
      </w:r>
      <w:r>
        <w:rPr>
          <w:rFonts w:ascii="Times New Roman" w:hAnsi="Times New Roman"/>
          <w:sz w:val="24"/>
          <w:szCs w:val="24"/>
        </w:rPr>
        <w:t>.</w:t>
      </w:r>
    </w:p>
  </w:footnote>
  <w:footnote w:id="2">
    <w:p w:rsidR="003A35D9" w:rsidRDefault="003A35D9">
      <w:pPr>
        <w:widowControl/>
        <w:spacing w:after="0" w:line="240" w:lineRule="auto"/>
        <w:jc w:val="both"/>
      </w:pPr>
      <w:r>
        <w:rPr>
          <w:rStyle w:val="afc"/>
        </w:rPr>
        <w:footnoteRef/>
      </w:r>
      <w:r>
        <w:t xml:space="preserve"> </w:t>
      </w:r>
      <w:r>
        <w:rPr>
          <w:rFonts w:ascii="Times New Roman" w:hAnsi="Times New Roman"/>
          <w:sz w:val="24"/>
          <w:szCs w:val="24"/>
        </w:rPr>
        <w:t>Федеральный государственный образовательный стандарт среднего общего образования, утвержденный приказом Министерства образования и науки Российской Федерации от 17 мая 2012 г. № 413 (зарегистрирован Министерством юстиции Российской Федерации 7 июня 2012 г., регистрационный № 24480), с изменениями, внесенными приказами Министерства образования и науки Российской Федерации от 29 декабря 2014 г. № 1645 (зарегистрирован Министерством юстиции Российской Федерации 9 февраля 2015 г., регистрационный № 35953), от 31 декабря 2015 г. № 1578 (зарегистрирован Министерством юстиции Российской Федерации 9 февраля 2016 г., регистрационный № 41020), от 29 июня 2017 г. № 613 (зарегистрирован Министерством юстиции Российской Федерации 26 июля 2017 г., регистрационный № 47532), приказами Министерства просвещения Российской Федерации от 24 сентября 2020 г. № 519 (зарегистрирован Министерством юстиции Российской Федерации 23 декабря 2020 г., регистрационный № 61749), от 11 декабря 2020 г. № 712 (зарегистрирован Министерством юстиции Российской Федерации 25 декабря 2020 г., регистрационный № 61828) и от 12 августа 2022 г. № 732 (зарегистрирован Министерством юстиции Российской Федерации 12 сентября 2022 г., регистрационный № 70034).</w:t>
      </w:r>
    </w:p>
  </w:footnote>
  <w:footnote w:id="3">
    <w:p w:rsidR="003A35D9" w:rsidRDefault="003A35D9">
      <w:pPr>
        <w:pStyle w:val="afa"/>
        <w:jc w:val="both"/>
      </w:pPr>
      <w:r>
        <w:rPr>
          <w:rStyle w:val="afc"/>
        </w:rPr>
        <w:footnoteRef/>
      </w:r>
      <w:r>
        <w:rPr>
          <w:rFonts w:ascii="Times New Roman" w:hAnsi="Times New Roman"/>
        </w:rPr>
        <w:t xml:space="preserve"> </w:t>
      </w:r>
      <w:r>
        <w:rPr>
          <w:rFonts w:ascii="Times New Roman" w:hAnsi="Times New Roman"/>
          <w:sz w:val="24"/>
          <w:szCs w:val="24"/>
        </w:rPr>
        <w:t>Часть 6</w:t>
      </w:r>
      <w:r>
        <w:rPr>
          <w:rFonts w:ascii="Times New Roman" w:hAnsi="Times New Roman"/>
          <w:sz w:val="24"/>
          <w:szCs w:val="24"/>
          <w:vertAlign w:val="superscript"/>
        </w:rPr>
        <w:t>1</w:t>
      </w:r>
      <w:r>
        <w:rPr>
          <w:rFonts w:ascii="Times New Roman" w:hAnsi="Times New Roman"/>
          <w:sz w:val="24"/>
          <w:szCs w:val="24"/>
        </w:rPr>
        <w:t xml:space="preserve"> статьи 12 Федерального закона от 29 декабря 2012 г. № 273-ФЗ «Об образовании в Российской Федерации».</w:t>
      </w:r>
    </w:p>
  </w:footnote>
  <w:footnote w:id="4">
    <w:p w:rsidR="003A35D9" w:rsidRDefault="003A35D9">
      <w:pPr>
        <w:pStyle w:val="afa"/>
        <w:jc w:val="both"/>
        <w:rPr>
          <w:rFonts w:ascii="Times New Roman" w:hAnsi="Times New Roman"/>
        </w:rPr>
      </w:pPr>
      <w:r>
        <w:rPr>
          <w:rStyle w:val="afc"/>
        </w:rPr>
        <w:footnoteRef/>
      </w:r>
      <w:r>
        <w:t xml:space="preserve"> </w:t>
      </w:r>
      <w:r>
        <w:rPr>
          <w:rFonts w:ascii="Times New Roman" w:hAnsi="Times New Roman"/>
          <w:sz w:val="24"/>
          <w:szCs w:val="24"/>
        </w:rPr>
        <w:t>Часть 6</w:t>
      </w:r>
      <w:r>
        <w:rPr>
          <w:rFonts w:ascii="Times New Roman" w:hAnsi="Times New Roman"/>
          <w:sz w:val="24"/>
          <w:szCs w:val="24"/>
          <w:vertAlign w:val="superscript"/>
        </w:rPr>
        <w:t>3</w:t>
      </w:r>
      <w:r>
        <w:rPr>
          <w:rFonts w:ascii="Times New Roman" w:hAnsi="Times New Roman"/>
          <w:sz w:val="24"/>
          <w:szCs w:val="24"/>
        </w:rPr>
        <w:t xml:space="preserve"> статьи 12 Федерального закона от 29 декабря 2012 г. № 273-ФЗ «Об образовании в Российской Федерации».</w:t>
      </w:r>
    </w:p>
  </w:footnote>
  <w:footnote w:id="5">
    <w:p w:rsidR="003A35D9" w:rsidRDefault="003A35D9">
      <w:pPr>
        <w:widowControl/>
        <w:spacing w:after="0" w:line="240" w:lineRule="auto"/>
        <w:jc w:val="both"/>
        <w:rPr>
          <w:rFonts w:ascii="Times New Roman" w:hAnsi="Times New Roman"/>
          <w:sz w:val="24"/>
          <w:szCs w:val="24"/>
        </w:rPr>
      </w:pPr>
      <w:r>
        <w:rPr>
          <w:rStyle w:val="afc"/>
        </w:rPr>
        <w:footnoteRef/>
      </w:r>
      <w:r>
        <w:t xml:space="preserve"> </w:t>
      </w:r>
      <w:r>
        <w:rPr>
          <w:rFonts w:ascii="Times New Roman" w:hAnsi="Times New Roman"/>
          <w:sz w:val="24"/>
          <w:szCs w:val="24"/>
        </w:rPr>
        <w:t>Пункт 14 ФГОС СОО.</w:t>
      </w:r>
    </w:p>
  </w:footnote>
  <w:footnote w:id="6">
    <w:p w:rsidR="003A35D9" w:rsidRDefault="003A35D9">
      <w:pPr>
        <w:widowControl/>
        <w:spacing w:after="0" w:line="240" w:lineRule="auto"/>
        <w:jc w:val="both"/>
        <w:rPr>
          <w:rFonts w:ascii="Times New Roman" w:hAnsi="Times New Roman"/>
          <w:sz w:val="24"/>
          <w:szCs w:val="24"/>
        </w:rPr>
      </w:pPr>
      <w:r>
        <w:rPr>
          <w:rStyle w:val="afc"/>
        </w:rPr>
        <w:footnoteRef/>
      </w:r>
      <w:r>
        <w:t xml:space="preserve"> </w:t>
      </w:r>
      <w:r>
        <w:rPr>
          <w:rFonts w:ascii="Times New Roman" w:hAnsi="Times New Roman"/>
          <w:sz w:val="24"/>
          <w:szCs w:val="24"/>
        </w:rPr>
        <w:t>Пункт 14 ФГОС СОО.</w:t>
      </w:r>
    </w:p>
  </w:footnote>
  <w:footnote w:id="7">
    <w:p w:rsidR="003A35D9" w:rsidRDefault="003A35D9">
      <w:pPr>
        <w:widowControl/>
        <w:spacing w:after="0" w:line="240" w:lineRule="auto"/>
        <w:jc w:val="both"/>
        <w:rPr>
          <w:rFonts w:ascii="Times New Roman" w:hAnsi="Times New Roman"/>
          <w:sz w:val="24"/>
          <w:szCs w:val="24"/>
        </w:rPr>
      </w:pPr>
      <w:r>
        <w:rPr>
          <w:rStyle w:val="afc"/>
        </w:rPr>
        <w:footnoteRef/>
      </w:r>
      <w:r>
        <w:t xml:space="preserve"> </w:t>
      </w:r>
      <w:r>
        <w:rPr>
          <w:rFonts w:ascii="Times New Roman" w:hAnsi="Times New Roman"/>
          <w:sz w:val="24"/>
          <w:szCs w:val="24"/>
        </w:rPr>
        <w:t>Пункт 14 ФГОС СОО.</w:t>
      </w:r>
    </w:p>
  </w:footnote>
  <w:footnote w:id="8">
    <w:p w:rsidR="003A35D9" w:rsidRDefault="003A35D9">
      <w:pPr>
        <w:widowControl/>
        <w:spacing w:after="0" w:line="240" w:lineRule="auto"/>
        <w:jc w:val="both"/>
        <w:rPr>
          <w:rFonts w:ascii="Times New Roman" w:hAnsi="Times New Roman"/>
          <w:sz w:val="24"/>
          <w:szCs w:val="24"/>
        </w:rPr>
      </w:pPr>
      <w:r>
        <w:rPr>
          <w:rStyle w:val="afc"/>
        </w:rPr>
        <w:footnoteRef/>
      </w:r>
      <w:r>
        <w:t xml:space="preserve"> </w:t>
      </w:r>
      <w:r>
        <w:rPr>
          <w:rFonts w:ascii="Times New Roman" w:hAnsi="Times New Roman"/>
          <w:sz w:val="24"/>
          <w:szCs w:val="24"/>
        </w:rPr>
        <w:t>Пункт 14 ФГОС СОО.</w:t>
      </w:r>
    </w:p>
  </w:footnote>
  <w:footnote w:id="9">
    <w:p w:rsidR="003A35D9" w:rsidRDefault="003A35D9">
      <w:pPr>
        <w:widowControl/>
        <w:spacing w:after="0" w:line="240" w:lineRule="auto"/>
        <w:jc w:val="both"/>
        <w:rPr>
          <w:rFonts w:ascii="Times New Roman" w:hAnsi="Times New Roman"/>
          <w:sz w:val="24"/>
          <w:szCs w:val="24"/>
        </w:rPr>
      </w:pPr>
      <w:r>
        <w:rPr>
          <w:rStyle w:val="afc"/>
        </w:rPr>
        <w:footnoteRef/>
      </w:r>
      <w:r>
        <w:t xml:space="preserve"> </w:t>
      </w:r>
      <w:r>
        <w:rPr>
          <w:rFonts w:ascii="Times New Roman" w:hAnsi="Times New Roman"/>
          <w:sz w:val="24"/>
          <w:szCs w:val="24"/>
        </w:rPr>
        <w:t>Пункт 18.2.1 ФГОС СОО.</w:t>
      </w:r>
    </w:p>
  </w:footnote>
  <w:footnote w:id="10">
    <w:p w:rsidR="003A35D9" w:rsidRDefault="003A35D9">
      <w:pPr>
        <w:widowControl/>
        <w:spacing w:after="0" w:line="240" w:lineRule="auto"/>
        <w:jc w:val="both"/>
        <w:rPr>
          <w:rFonts w:ascii="Times New Roman" w:hAnsi="Times New Roman"/>
          <w:sz w:val="24"/>
          <w:szCs w:val="24"/>
        </w:rPr>
      </w:pPr>
      <w:r>
        <w:rPr>
          <w:rStyle w:val="afc"/>
        </w:rPr>
        <w:footnoteRef/>
      </w:r>
      <w:r>
        <w:t xml:space="preserve"> </w:t>
      </w:r>
      <w:r>
        <w:rPr>
          <w:rFonts w:ascii="Times New Roman" w:hAnsi="Times New Roman"/>
          <w:sz w:val="24"/>
          <w:szCs w:val="24"/>
        </w:rPr>
        <w:t>Пункт 18.2.3 ФГОС СОО.</w:t>
      </w:r>
    </w:p>
  </w:footnote>
  <w:footnote w:id="11">
    <w:p w:rsidR="003A35D9" w:rsidRDefault="003A35D9">
      <w:pPr>
        <w:widowControl/>
        <w:spacing w:after="0" w:line="240" w:lineRule="auto"/>
        <w:jc w:val="both"/>
      </w:pPr>
      <w:r>
        <w:rPr>
          <w:rStyle w:val="afc"/>
        </w:rPr>
        <w:footnoteRef/>
      </w:r>
      <w:r>
        <w:t xml:space="preserve"> </w:t>
      </w:r>
      <w:r>
        <w:rPr>
          <w:rFonts w:ascii="Times New Roman" w:hAnsi="Times New Roman"/>
          <w:sz w:val="24"/>
          <w:szCs w:val="24"/>
        </w:rPr>
        <w:t>Пункт 18.2.3 ФГОС СОО.</w:t>
      </w:r>
    </w:p>
  </w:footnote>
  <w:footnote w:id="12">
    <w:p w:rsidR="003A35D9" w:rsidRDefault="003A35D9">
      <w:pPr>
        <w:widowControl/>
        <w:spacing w:after="0" w:line="240" w:lineRule="auto"/>
        <w:jc w:val="both"/>
      </w:pPr>
      <w:r>
        <w:rPr>
          <w:rStyle w:val="afc"/>
        </w:rPr>
        <w:footnoteRef/>
      </w:r>
      <w:r>
        <w:t xml:space="preserve"> </w:t>
      </w:r>
      <w:r>
        <w:rPr>
          <w:rFonts w:ascii="Times New Roman" w:hAnsi="Times New Roman"/>
          <w:sz w:val="24"/>
          <w:szCs w:val="24"/>
        </w:rPr>
        <w:t>Пункт 4 Основ государственной политики по сохранению и укреплению традиционных российских духовно-нравственных ценностей, утвержденных Указом Президента Российской Федерации от 9 ноября 2022 г. № 809.</w:t>
      </w:r>
    </w:p>
  </w:footnote>
  <w:footnote w:id="13">
    <w:p w:rsidR="003A35D9" w:rsidRDefault="003A35D9">
      <w:pPr>
        <w:widowControl/>
        <w:spacing w:after="0" w:line="240" w:lineRule="auto"/>
        <w:jc w:val="both"/>
      </w:pPr>
      <w:r>
        <w:rPr>
          <w:rStyle w:val="afc"/>
        </w:rPr>
        <w:footnoteRef/>
      </w:r>
      <w:r>
        <w:t xml:space="preserve"> </w:t>
      </w:r>
      <w:r>
        <w:rPr>
          <w:rFonts w:ascii="Times New Roman" w:hAnsi="Times New Roman"/>
          <w:sz w:val="24"/>
          <w:szCs w:val="24"/>
        </w:rPr>
        <w:t>Пункт 14 ФГОС СОО.</w:t>
      </w:r>
    </w:p>
  </w:footnote>
  <w:footnote w:id="14">
    <w:p w:rsidR="003A35D9" w:rsidRDefault="003A35D9">
      <w:pPr>
        <w:widowControl/>
        <w:spacing w:after="0" w:line="240" w:lineRule="auto"/>
        <w:jc w:val="both"/>
      </w:pPr>
      <w:r>
        <w:rPr>
          <w:rStyle w:val="afc"/>
        </w:rPr>
        <w:footnoteRef/>
      </w:r>
      <w:r>
        <w:t xml:space="preserve"> </w:t>
      </w:r>
      <w:r>
        <w:rPr>
          <w:rFonts w:ascii="Times New Roman" w:hAnsi="Times New Roman"/>
          <w:sz w:val="24"/>
          <w:szCs w:val="24"/>
        </w:rPr>
        <w:t>Часть 1 статьи 34 Федерального закона от 29 декабря 2012 г. № 273-ФЗ «Об образовании в Российской Федерации».</w:t>
      </w:r>
    </w:p>
  </w:footnote>
  <w:footnote w:id="15">
    <w:p w:rsidR="003A35D9" w:rsidRDefault="003A35D9">
      <w:pPr>
        <w:pStyle w:val="afa"/>
        <w:jc w:val="both"/>
      </w:pPr>
      <w:r>
        <w:rPr>
          <w:rStyle w:val="afc"/>
        </w:rPr>
        <w:footnoteRef/>
      </w:r>
      <w:r>
        <w:t xml:space="preserve"> </w:t>
      </w:r>
      <w:r>
        <w:rPr>
          <w:rFonts w:ascii="Times New Roman" w:hAnsi="Times New Roman"/>
          <w:sz w:val="24"/>
          <w:szCs w:val="24"/>
        </w:rPr>
        <w:t>Часть 1 статьи 34 Федерального закона от 29 декабря 2012 г. № 273-ФЗ «Об образовании в Российской Федерации».</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35D9" w:rsidRDefault="003A35D9">
    <w:pPr>
      <w:pStyle w:val="ac"/>
      <w:jc w:val="center"/>
    </w:pPr>
    <w:r>
      <w:rPr>
        <w:rFonts w:ascii="Times New Roman" w:hAnsi="Times New Roman"/>
        <w:sz w:val="24"/>
        <w:szCs w:val="24"/>
      </w:rPr>
      <w:fldChar w:fldCharType="begin"/>
    </w:r>
    <w:r>
      <w:rPr>
        <w:rFonts w:ascii="Times New Roman" w:hAnsi="Times New Roman"/>
        <w:sz w:val="24"/>
        <w:szCs w:val="24"/>
      </w:rPr>
      <w:instrText>PAGE   \* MERGEFORMAT</w:instrText>
    </w:r>
    <w:r>
      <w:rPr>
        <w:rFonts w:ascii="Times New Roman" w:hAnsi="Times New Roman"/>
        <w:sz w:val="24"/>
        <w:szCs w:val="24"/>
      </w:rPr>
      <w:fldChar w:fldCharType="separate"/>
    </w:r>
    <w:r w:rsidR="00225A11">
      <w:rPr>
        <w:rFonts w:ascii="Times New Roman" w:hAnsi="Times New Roman"/>
        <w:noProof/>
        <w:sz w:val="24"/>
        <w:szCs w:val="24"/>
      </w:rPr>
      <w:t>118</w:t>
    </w:r>
    <w:r>
      <w:rPr>
        <w:rFonts w:ascii="Times New Roman" w:hAnsi="Times New Roman"/>
        <w:sz w:val="24"/>
        <w:szCs w:val="24"/>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2A6062"/>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nsid w:val="01863148"/>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nsid w:val="02565041"/>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nsid w:val="042065F2"/>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nsid w:val="04B131E1"/>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nsid w:val="051B090D"/>
    <w:multiLevelType w:val="hybridMultilevel"/>
    <w:tmpl w:val="F4EA35AE"/>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6">
    <w:nsid w:val="061222FD"/>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nsid w:val="06965F59"/>
    <w:multiLevelType w:val="multilevel"/>
    <w:tmpl w:val="7D26959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nsid w:val="06A930FC"/>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nsid w:val="07D10B67"/>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nsid w:val="0D6F1BAE"/>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nsid w:val="0EF925BD"/>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nsid w:val="0FDA5D02"/>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nsid w:val="103872AA"/>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nsid w:val="10A82B3A"/>
    <w:multiLevelType w:val="hybridMultilevel"/>
    <w:tmpl w:val="06427C36"/>
    <w:lvl w:ilvl="0" w:tplc="C11C093E">
      <w:start w:val="1"/>
      <w:numFmt w:val="bullet"/>
      <w:pStyle w:val="21"/>
      <w:lvlText w:val="–"/>
      <w:lvlJc w:val="left"/>
      <w:pPr>
        <w:ind w:left="0" w:firstLine="680"/>
      </w:pPr>
      <w:rPr>
        <w:rFonts w:ascii="Times New Roman" w:hAnsi="Times New Roman" w:cs="Times New Roman" w:hint="default"/>
      </w:rPr>
    </w:lvl>
    <w:lvl w:ilvl="1" w:tplc="EED04E72">
      <w:start w:val="1"/>
      <w:numFmt w:val="bullet"/>
      <w:lvlText w:val=""/>
      <w:lvlJc w:val="left"/>
      <w:pPr>
        <w:tabs>
          <w:tab w:val="num" w:pos="720"/>
        </w:tabs>
        <w:ind w:left="1080" w:hanging="360"/>
      </w:pPr>
      <w:rPr>
        <w:rFonts w:ascii="Symbol" w:hAnsi="Symbol" w:hint="default"/>
      </w:rPr>
    </w:lvl>
    <w:lvl w:ilvl="2" w:tplc="EDBA7AB6">
      <w:start w:val="1"/>
      <w:numFmt w:val="bullet"/>
      <w:lvlText w:val="o"/>
      <w:lvlJc w:val="left"/>
      <w:pPr>
        <w:tabs>
          <w:tab w:val="num" w:pos="1440"/>
        </w:tabs>
        <w:ind w:left="1800" w:hanging="360"/>
      </w:pPr>
      <w:rPr>
        <w:rFonts w:ascii="Courier New" w:hAnsi="Courier New" w:cs="Courier New" w:hint="default"/>
      </w:rPr>
    </w:lvl>
    <w:lvl w:ilvl="3" w:tplc="0CF8F2FE">
      <w:start w:val="1"/>
      <w:numFmt w:val="bullet"/>
      <w:lvlText w:val=""/>
      <w:lvlJc w:val="left"/>
      <w:pPr>
        <w:tabs>
          <w:tab w:val="num" w:pos="2160"/>
        </w:tabs>
        <w:ind w:left="2520" w:hanging="360"/>
      </w:pPr>
      <w:rPr>
        <w:rFonts w:ascii="Wingdings" w:hAnsi="Wingdings" w:hint="default"/>
      </w:rPr>
    </w:lvl>
    <w:lvl w:ilvl="4" w:tplc="B1B26546">
      <w:start w:val="1"/>
      <w:numFmt w:val="bullet"/>
      <w:lvlText w:val=""/>
      <w:lvlJc w:val="left"/>
      <w:pPr>
        <w:tabs>
          <w:tab w:val="num" w:pos="2880"/>
        </w:tabs>
        <w:ind w:left="3240" w:hanging="360"/>
      </w:pPr>
      <w:rPr>
        <w:rFonts w:ascii="Wingdings" w:hAnsi="Wingdings" w:hint="default"/>
      </w:rPr>
    </w:lvl>
    <w:lvl w:ilvl="5" w:tplc="C51C3A5A">
      <w:start w:val="1"/>
      <w:numFmt w:val="bullet"/>
      <w:lvlText w:val=""/>
      <w:lvlJc w:val="left"/>
      <w:pPr>
        <w:tabs>
          <w:tab w:val="num" w:pos="3600"/>
        </w:tabs>
        <w:ind w:left="3960" w:hanging="360"/>
      </w:pPr>
      <w:rPr>
        <w:rFonts w:ascii="Symbol" w:hAnsi="Symbol" w:hint="default"/>
      </w:rPr>
    </w:lvl>
    <w:lvl w:ilvl="6" w:tplc="FFD896F6">
      <w:start w:val="1"/>
      <w:numFmt w:val="bullet"/>
      <w:lvlText w:val="o"/>
      <w:lvlJc w:val="left"/>
      <w:pPr>
        <w:tabs>
          <w:tab w:val="num" w:pos="4320"/>
        </w:tabs>
        <w:ind w:left="4680" w:hanging="360"/>
      </w:pPr>
      <w:rPr>
        <w:rFonts w:ascii="Courier New" w:hAnsi="Courier New" w:cs="Courier New" w:hint="default"/>
      </w:rPr>
    </w:lvl>
    <w:lvl w:ilvl="7" w:tplc="06068A98">
      <w:start w:val="1"/>
      <w:numFmt w:val="bullet"/>
      <w:lvlText w:val=""/>
      <w:lvlJc w:val="left"/>
      <w:pPr>
        <w:tabs>
          <w:tab w:val="num" w:pos="5040"/>
        </w:tabs>
        <w:ind w:left="5400" w:hanging="360"/>
      </w:pPr>
      <w:rPr>
        <w:rFonts w:ascii="Wingdings" w:hAnsi="Wingdings" w:hint="default"/>
      </w:rPr>
    </w:lvl>
    <w:lvl w:ilvl="8" w:tplc="5C12B2D4">
      <w:start w:val="1"/>
      <w:numFmt w:val="bullet"/>
      <w:lvlText w:val=""/>
      <w:lvlJc w:val="left"/>
      <w:pPr>
        <w:tabs>
          <w:tab w:val="num" w:pos="5760"/>
        </w:tabs>
        <w:ind w:left="6120" w:hanging="360"/>
      </w:pPr>
      <w:rPr>
        <w:rFonts w:ascii="Wingdings" w:hAnsi="Wingdings" w:hint="default"/>
      </w:rPr>
    </w:lvl>
  </w:abstractNum>
  <w:abstractNum w:abstractNumId="15">
    <w:nsid w:val="11343711"/>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nsid w:val="145A0003"/>
    <w:multiLevelType w:val="hybridMultilevel"/>
    <w:tmpl w:val="475E7760"/>
    <w:styleLink w:val="WWNum16"/>
    <w:lvl w:ilvl="0" w:tplc="1DB8940A">
      <w:start w:val="1"/>
      <w:numFmt w:val="bullet"/>
      <w:pStyle w:val="WWNum16"/>
      <w:lvlText w:val=""/>
      <w:lvlJc w:val="left"/>
      <w:pPr>
        <w:ind w:left="1429" w:hanging="360"/>
      </w:pPr>
      <w:rPr>
        <w:rFonts w:ascii="Symbol" w:hAnsi="Symbol" w:cs="Symbol"/>
        <w:sz w:val="28"/>
        <w:szCs w:val="28"/>
        <w:lang w:val="ru-RU"/>
      </w:rPr>
    </w:lvl>
    <w:lvl w:ilvl="1" w:tplc="C7E4105E">
      <w:start w:val="1"/>
      <w:numFmt w:val="bullet"/>
      <w:lvlText w:val="o"/>
      <w:lvlJc w:val="left"/>
      <w:pPr>
        <w:ind w:left="1440" w:hanging="360"/>
      </w:pPr>
      <w:rPr>
        <w:rFonts w:ascii="Courier New" w:eastAsia="Courier New" w:hAnsi="Courier New" w:cs="Courier New"/>
      </w:rPr>
    </w:lvl>
    <w:lvl w:ilvl="2" w:tplc="68AE4116">
      <w:start w:val="1"/>
      <w:numFmt w:val="bullet"/>
      <w:lvlText w:val="§"/>
      <w:lvlJc w:val="left"/>
      <w:pPr>
        <w:ind w:left="2160" w:hanging="360"/>
      </w:pPr>
      <w:rPr>
        <w:rFonts w:ascii="Wingdings" w:eastAsia="Wingdings" w:hAnsi="Wingdings" w:cs="Wingdings"/>
      </w:rPr>
    </w:lvl>
    <w:lvl w:ilvl="3" w:tplc="3BF0B940">
      <w:start w:val="1"/>
      <w:numFmt w:val="bullet"/>
      <w:lvlText w:val="·"/>
      <w:lvlJc w:val="left"/>
      <w:pPr>
        <w:ind w:left="2880" w:hanging="360"/>
      </w:pPr>
      <w:rPr>
        <w:rFonts w:ascii="Symbol" w:eastAsia="Symbol" w:hAnsi="Symbol" w:cs="Symbol"/>
      </w:rPr>
    </w:lvl>
    <w:lvl w:ilvl="4" w:tplc="7C1006AC">
      <w:start w:val="1"/>
      <w:numFmt w:val="bullet"/>
      <w:lvlText w:val="o"/>
      <w:lvlJc w:val="left"/>
      <w:pPr>
        <w:ind w:left="3600" w:hanging="360"/>
      </w:pPr>
      <w:rPr>
        <w:rFonts w:ascii="Courier New" w:eastAsia="Courier New" w:hAnsi="Courier New" w:cs="Courier New"/>
      </w:rPr>
    </w:lvl>
    <w:lvl w:ilvl="5" w:tplc="737A7F06">
      <w:start w:val="1"/>
      <w:numFmt w:val="bullet"/>
      <w:lvlText w:val="§"/>
      <w:lvlJc w:val="left"/>
      <w:pPr>
        <w:ind w:left="4320" w:hanging="360"/>
      </w:pPr>
      <w:rPr>
        <w:rFonts w:ascii="Wingdings" w:eastAsia="Wingdings" w:hAnsi="Wingdings" w:cs="Wingdings"/>
      </w:rPr>
    </w:lvl>
    <w:lvl w:ilvl="6" w:tplc="A1884F22">
      <w:start w:val="1"/>
      <w:numFmt w:val="bullet"/>
      <w:lvlText w:val="·"/>
      <w:lvlJc w:val="left"/>
      <w:pPr>
        <w:ind w:left="5040" w:hanging="360"/>
      </w:pPr>
      <w:rPr>
        <w:rFonts w:ascii="Symbol" w:eastAsia="Symbol" w:hAnsi="Symbol" w:cs="Symbol"/>
      </w:rPr>
    </w:lvl>
    <w:lvl w:ilvl="7" w:tplc="22349EAC">
      <w:start w:val="1"/>
      <w:numFmt w:val="bullet"/>
      <w:lvlText w:val="o"/>
      <w:lvlJc w:val="left"/>
      <w:pPr>
        <w:ind w:left="5760" w:hanging="360"/>
      </w:pPr>
      <w:rPr>
        <w:rFonts w:ascii="Courier New" w:eastAsia="Courier New" w:hAnsi="Courier New" w:cs="Courier New"/>
      </w:rPr>
    </w:lvl>
    <w:lvl w:ilvl="8" w:tplc="99AA7AAA">
      <w:start w:val="1"/>
      <w:numFmt w:val="bullet"/>
      <w:lvlText w:val="§"/>
      <w:lvlJc w:val="left"/>
      <w:pPr>
        <w:ind w:left="6480" w:hanging="360"/>
      </w:pPr>
      <w:rPr>
        <w:rFonts w:ascii="Wingdings" w:eastAsia="Wingdings" w:hAnsi="Wingdings" w:cs="Wingdings"/>
      </w:rPr>
    </w:lvl>
  </w:abstractNum>
  <w:abstractNum w:abstractNumId="17">
    <w:nsid w:val="1856548E"/>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nsid w:val="18DF4B64"/>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nsid w:val="1A155BF5"/>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nsid w:val="1B6E014E"/>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nsid w:val="1D032DC3"/>
    <w:multiLevelType w:val="hybridMultilevel"/>
    <w:tmpl w:val="BA40A886"/>
    <w:styleLink w:val="WWNum17"/>
    <w:lvl w:ilvl="0" w:tplc="8C703286">
      <w:start w:val="1"/>
      <w:numFmt w:val="bullet"/>
      <w:pStyle w:val="WWNum17"/>
      <w:lvlText w:val=""/>
      <w:lvlJc w:val="left"/>
      <w:pPr>
        <w:ind w:left="1429" w:hanging="360"/>
      </w:pPr>
      <w:rPr>
        <w:rFonts w:ascii="Symbol" w:hAnsi="Symbol" w:cs="Symbol"/>
        <w:color w:val="00000A"/>
        <w:sz w:val="28"/>
        <w:szCs w:val="28"/>
      </w:rPr>
    </w:lvl>
    <w:lvl w:ilvl="1" w:tplc="BB4270A4">
      <w:start w:val="1"/>
      <w:numFmt w:val="bullet"/>
      <w:lvlText w:val="o"/>
      <w:lvlJc w:val="left"/>
      <w:pPr>
        <w:ind w:left="1440" w:hanging="360"/>
      </w:pPr>
      <w:rPr>
        <w:rFonts w:ascii="Courier New" w:eastAsia="Courier New" w:hAnsi="Courier New" w:cs="Courier New"/>
      </w:rPr>
    </w:lvl>
    <w:lvl w:ilvl="2" w:tplc="C2E434D6">
      <w:start w:val="1"/>
      <w:numFmt w:val="bullet"/>
      <w:lvlText w:val="§"/>
      <w:lvlJc w:val="left"/>
      <w:pPr>
        <w:ind w:left="2160" w:hanging="360"/>
      </w:pPr>
      <w:rPr>
        <w:rFonts w:ascii="Wingdings" w:eastAsia="Wingdings" w:hAnsi="Wingdings" w:cs="Wingdings"/>
      </w:rPr>
    </w:lvl>
    <w:lvl w:ilvl="3" w:tplc="71E609E4">
      <w:start w:val="1"/>
      <w:numFmt w:val="bullet"/>
      <w:lvlText w:val="·"/>
      <w:lvlJc w:val="left"/>
      <w:pPr>
        <w:ind w:left="2880" w:hanging="360"/>
      </w:pPr>
      <w:rPr>
        <w:rFonts w:ascii="Symbol" w:eastAsia="Symbol" w:hAnsi="Symbol" w:cs="Symbol"/>
      </w:rPr>
    </w:lvl>
    <w:lvl w:ilvl="4" w:tplc="B5B08DCC">
      <w:start w:val="1"/>
      <w:numFmt w:val="bullet"/>
      <w:lvlText w:val="o"/>
      <w:lvlJc w:val="left"/>
      <w:pPr>
        <w:ind w:left="3600" w:hanging="360"/>
      </w:pPr>
      <w:rPr>
        <w:rFonts w:ascii="Courier New" w:eastAsia="Courier New" w:hAnsi="Courier New" w:cs="Courier New"/>
      </w:rPr>
    </w:lvl>
    <w:lvl w:ilvl="5" w:tplc="5B3A5CB6">
      <w:start w:val="1"/>
      <w:numFmt w:val="bullet"/>
      <w:lvlText w:val="§"/>
      <w:lvlJc w:val="left"/>
      <w:pPr>
        <w:ind w:left="4320" w:hanging="360"/>
      </w:pPr>
      <w:rPr>
        <w:rFonts w:ascii="Wingdings" w:eastAsia="Wingdings" w:hAnsi="Wingdings" w:cs="Wingdings"/>
      </w:rPr>
    </w:lvl>
    <w:lvl w:ilvl="6" w:tplc="491E731C">
      <w:start w:val="1"/>
      <w:numFmt w:val="bullet"/>
      <w:lvlText w:val="·"/>
      <w:lvlJc w:val="left"/>
      <w:pPr>
        <w:ind w:left="5040" w:hanging="360"/>
      </w:pPr>
      <w:rPr>
        <w:rFonts w:ascii="Symbol" w:eastAsia="Symbol" w:hAnsi="Symbol" w:cs="Symbol"/>
      </w:rPr>
    </w:lvl>
    <w:lvl w:ilvl="7" w:tplc="9D38E5B4">
      <w:start w:val="1"/>
      <w:numFmt w:val="bullet"/>
      <w:lvlText w:val="o"/>
      <w:lvlJc w:val="left"/>
      <w:pPr>
        <w:ind w:left="5760" w:hanging="360"/>
      </w:pPr>
      <w:rPr>
        <w:rFonts w:ascii="Courier New" w:eastAsia="Courier New" w:hAnsi="Courier New" w:cs="Courier New"/>
      </w:rPr>
    </w:lvl>
    <w:lvl w:ilvl="8" w:tplc="D890A1F6">
      <w:start w:val="1"/>
      <w:numFmt w:val="bullet"/>
      <w:lvlText w:val="§"/>
      <w:lvlJc w:val="left"/>
      <w:pPr>
        <w:ind w:left="6480" w:hanging="360"/>
      </w:pPr>
      <w:rPr>
        <w:rFonts w:ascii="Wingdings" w:eastAsia="Wingdings" w:hAnsi="Wingdings" w:cs="Wingdings"/>
      </w:rPr>
    </w:lvl>
  </w:abstractNum>
  <w:abstractNum w:abstractNumId="22">
    <w:nsid w:val="1DDA738E"/>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nsid w:val="1E2F379F"/>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
    <w:nsid w:val="1E887AAF"/>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
    <w:nsid w:val="1EF139A2"/>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
    <w:nsid w:val="201F797D"/>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
    <w:nsid w:val="21F85B36"/>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
    <w:nsid w:val="2243207D"/>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
    <w:nsid w:val="224C7818"/>
    <w:multiLevelType w:val="hybridMultilevel"/>
    <w:tmpl w:val="2392EB2A"/>
    <w:lvl w:ilvl="0" w:tplc="6DEEBB30">
      <w:start w:val="1"/>
      <w:numFmt w:val="bullet"/>
      <w:pStyle w:val="a"/>
      <w:lvlText w:val=""/>
      <w:lvlJc w:val="left"/>
      <w:pPr>
        <w:ind w:left="1429" w:hanging="360"/>
      </w:pPr>
      <w:rPr>
        <w:rFonts w:ascii="Symbol" w:hAnsi="Symbol" w:hint="default"/>
      </w:rPr>
    </w:lvl>
    <w:lvl w:ilvl="1" w:tplc="C9AECDCE">
      <w:start w:val="1"/>
      <w:numFmt w:val="bullet"/>
      <w:lvlText w:val="o"/>
      <w:lvlJc w:val="left"/>
      <w:pPr>
        <w:ind w:left="2149" w:hanging="360"/>
      </w:pPr>
      <w:rPr>
        <w:rFonts w:ascii="Courier New" w:hAnsi="Courier New" w:cs="Courier New" w:hint="default"/>
      </w:rPr>
    </w:lvl>
    <w:lvl w:ilvl="2" w:tplc="0C940C4E">
      <w:start w:val="1"/>
      <w:numFmt w:val="bullet"/>
      <w:lvlText w:val=""/>
      <w:lvlJc w:val="left"/>
      <w:pPr>
        <w:ind w:left="2869" w:hanging="360"/>
      </w:pPr>
      <w:rPr>
        <w:rFonts w:ascii="Wingdings" w:hAnsi="Wingdings" w:hint="default"/>
      </w:rPr>
    </w:lvl>
    <w:lvl w:ilvl="3" w:tplc="864483F2">
      <w:start w:val="1"/>
      <w:numFmt w:val="bullet"/>
      <w:lvlText w:val=""/>
      <w:lvlJc w:val="left"/>
      <w:pPr>
        <w:ind w:left="3589" w:hanging="360"/>
      </w:pPr>
      <w:rPr>
        <w:rFonts w:ascii="Symbol" w:hAnsi="Symbol" w:hint="default"/>
      </w:rPr>
    </w:lvl>
    <w:lvl w:ilvl="4" w:tplc="68F4D1E2">
      <w:start w:val="1"/>
      <w:numFmt w:val="bullet"/>
      <w:lvlText w:val="o"/>
      <w:lvlJc w:val="left"/>
      <w:pPr>
        <w:ind w:left="4309" w:hanging="360"/>
      </w:pPr>
      <w:rPr>
        <w:rFonts w:ascii="Courier New" w:hAnsi="Courier New" w:cs="Courier New" w:hint="default"/>
      </w:rPr>
    </w:lvl>
    <w:lvl w:ilvl="5" w:tplc="5B482C9E">
      <w:start w:val="1"/>
      <w:numFmt w:val="bullet"/>
      <w:lvlText w:val=""/>
      <w:lvlJc w:val="left"/>
      <w:pPr>
        <w:ind w:left="5029" w:hanging="360"/>
      </w:pPr>
      <w:rPr>
        <w:rFonts w:ascii="Wingdings" w:hAnsi="Wingdings" w:hint="default"/>
      </w:rPr>
    </w:lvl>
    <w:lvl w:ilvl="6" w:tplc="20D02FF0">
      <w:start w:val="1"/>
      <w:numFmt w:val="bullet"/>
      <w:lvlText w:val=""/>
      <w:lvlJc w:val="left"/>
      <w:pPr>
        <w:ind w:left="5749" w:hanging="360"/>
      </w:pPr>
      <w:rPr>
        <w:rFonts w:ascii="Symbol" w:hAnsi="Symbol" w:hint="default"/>
      </w:rPr>
    </w:lvl>
    <w:lvl w:ilvl="7" w:tplc="70502CFC">
      <w:start w:val="1"/>
      <w:numFmt w:val="bullet"/>
      <w:lvlText w:val="o"/>
      <w:lvlJc w:val="left"/>
      <w:pPr>
        <w:ind w:left="6469" w:hanging="360"/>
      </w:pPr>
      <w:rPr>
        <w:rFonts w:ascii="Courier New" w:hAnsi="Courier New" w:cs="Courier New" w:hint="default"/>
      </w:rPr>
    </w:lvl>
    <w:lvl w:ilvl="8" w:tplc="131C6402">
      <w:start w:val="1"/>
      <w:numFmt w:val="bullet"/>
      <w:lvlText w:val=""/>
      <w:lvlJc w:val="left"/>
      <w:pPr>
        <w:ind w:left="7189" w:hanging="360"/>
      </w:pPr>
      <w:rPr>
        <w:rFonts w:ascii="Wingdings" w:hAnsi="Wingdings" w:hint="default"/>
      </w:rPr>
    </w:lvl>
  </w:abstractNum>
  <w:abstractNum w:abstractNumId="30">
    <w:nsid w:val="22E55A91"/>
    <w:multiLevelType w:val="hybridMultilevel"/>
    <w:tmpl w:val="8F7E7E3E"/>
    <w:styleLink w:val="WWNum11"/>
    <w:lvl w:ilvl="0" w:tplc="8DFED47C">
      <w:start w:val="1"/>
      <w:numFmt w:val="bullet"/>
      <w:pStyle w:val="WWNum11"/>
      <w:lvlText w:val="–"/>
      <w:lvlJc w:val="left"/>
      <w:pPr>
        <w:ind w:left="1429" w:hanging="360"/>
      </w:pPr>
      <w:rPr>
        <w:rFonts w:ascii="Times New Roman" w:hAnsi="Times New Roman" w:cs="Times New Roman"/>
        <w:lang w:val="ru-RU"/>
      </w:rPr>
    </w:lvl>
    <w:lvl w:ilvl="1" w:tplc="53F0B4C4">
      <w:start w:val="1"/>
      <w:numFmt w:val="bullet"/>
      <w:lvlText w:val="o"/>
      <w:lvlJc w:val="left"/>
      <w:pPr>
        <w:ind w:left="1440" w:hanging="360"/>
      </w:pPr>
      <w:rPr>
        <w:rFonts w:ascii="Courier New" w:eastAsia="Courier New" w:hAnsi="Courier New" w:cs="Courier New"/>
      </w:rPr>
    </w:lvl>
    <w:lvl w:ilvl="2" w:tplc="688C52A8">
      <w:start w:val="1"/>
      <w:numFmt w:val="bullet"/>
      <w:lvlText w:val="§"/>
      <w:lvlJc w:val="left"/>
      <w:pPr>
        <w:ind w:left="2160" w:hanging="360"/>
      </w:pPr>
      <w:rPr>
        <w:rFonts w:ascii="Wingdings" w:eastAsia="Wingdings" w:hAnsi="Wingdings" w:cs="Wingdings"/>
      </w:rPr>
    </w:lvl>
    <w:lvl w:ilvl="3" w:tplc="5ED444FE">
      <w:start w:val="1"/>
      <w:numFmt w:val="bullet"/>
      <w:lvlText w:val="·"/>
      <w:lvlJc w:val="left"/>
      <w:pPr>
        <w:ind w:left="2880" w:hanging="360"/>
      </w:pPr>
      <w:rPr>
        <w:rFonts w:ascii="Symbol" w:eastAsia="Symbol" w:hAnsi="Symbol" w:cs="Symbol"/>
      </w:rPr>
    </w:lvl>
    <w:lvl w:ilvl="4" w:tplc="470E6650">
      <w:start w:val="1"/>
      <w:numFmt w:val="bullet"/>
      <w:lvlText w:val="o"/>
      <w:lvlJc w:val="left"/>
      <w:pPr>
        <w:ind w:left="3600" w:hanging="360"/>
      </w:pPr>
      <w:rPr>
        <w:rFonts w:ascii="Courier New" w:eastAsia="Courier New" w:hAnsi="Courier New" w:cs="Courier New"/>
      </w:rPr>
    </w:lvl>
    <w:lvl w:ilvl="5" w:tplc="A18AABC2">
      <w:start w:val="1"/>
      <w:numFmt w:val="bullet"/>
      <w:lvlText w:val="§"/>
      <w:lvlJc w:val="left"/>
      <w:pPr>
        <w:ind w:left="4320" w:hanging="360"/>
      </w:pPr>
      <w:rPr>
        <w:rFonts w:ascii="Wingdings" w:eastAsia="Wingdings" w:hAnsi="Wingdings" w:cs="Wingdings"/>
      </w:rPr>
    </w:lvl>
    <w:lvl w:ilvl="6" w:tplc="A5926DB4">
      <w:start w:val="1"/>
      <w:numFmt w:val="bullet"/>
      <w:lvlText w:val="·"/>
      <w:lvlJc w:val="left"/>
      <w:pPr>
        <w:ind w:left="5040" w:hanging="360"/>
      </w:pPr>
      <w:rPr>
        <w:rFonts w:ascii="Symbol" w:eastAsia="Symbol" w:hAnsi="Symbol" w:cs="Symbol"/>
      </w:rPr>
    </w:lvl>
    <w:lvl w:ilvl="7" w:tplc="1972AB82">
      <w:start w:val="1"/>
      <w:numFmt w:val="bullet"/>
      <w:lvlText w:val="o"/>
      <w:lvlJc w:val="left"/>
      <w:pPr>
        <w:ind w:left="5760" w:hanging="360"/>
      </w:pPr>
      <w:rPr>
        <w:rFonts w:ascii="Courier New" w:eastAsia="Courier New" w:hAnsi="Courier New" w:cs="Courier New"/>
      </w:rPr>
    </w:lvl>
    <w:lvl w:ilvl="8" w:tplc="3CAC264C">
      <w:start w:val="1"/>
      <w:numFmt w:val="bullet"/>
      <w:lvlText w:val="§"/>
      <w:lvlJc w:val="left"/>
      <w:pPr>
        <w:ind w:left="6480" w:hanging="360"/>
      </w:pPr>
      <w:rPr>
        <w:rFonts w:ascii="Wingdings" w:eastAsia="Wingdings" w:hAnsi="Wingdings" w:cs="Wingdings"/>
      </w:rPr>
    </w:lvl>
  </w:abstractNum>
  <w:abstractNum w:abstractNumId="31">
    <w:nsid w:val="27407940"/>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2">
    <w:nsid w:val="28BE3006"/>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3">
    <w:nsid w:val="295E3760"/>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4">
    <w:nsid w:val="2B592BDC"/>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5">
    <w:nsid w:val="2C527590"/>
    <w:multiLevelType w:val="multilevel"/>
    <w:tmpl w:val="7D26959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6">
    <w:nsid w:val="2D152C21"/>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7">
    <w:nsid w:val="2E5E7CC3"/>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8">
    <w:nsid w:val="2E703F8A"/>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9">
    <w:nsid w:val="2F5A5E87"/>
    <w:multiLevelType w:val="hybridMultilevel"/>
    <w:tmpl w:val="750EF74E"/>
    <w:styleLink w:val="WWNum13"/>
    <w:lvl w:ilvl="0" w:tplc="033A2C8A">
      <w:start w:val="1"/>
      <w:numFmt w:val="bullet"/>
      <w:pStyle w:val="WWNum13"/>
      <w:lvlText w:val=""/>
      <w:lvlJc w:val="left"/>
      <w:pPr>
        <w:ind w:left="720" w:hanging="360"/>
      </w:pPr>
      <w:rPr>
        <w:rFonts w:ascii="Symbol" w:hAnsi="Symbol" w:cs="Symbol"/>
        <w:sz w:val="28"/>
        <w:szCs w:val="28"/>
      </w:rPr>
    </w:lvl>
    <w:lvl w:ilvl="1" w:tplc="3954C102">
      <w:start w:val="1"/>
      <w:numFmt w:val="bullet"/>
      <w:lvlText w:val="o"/>
      <w:lvlJc w:val="left"/>
      <w:pPr>
        <w:ind w:left="1440" w:hanging="360"/>
      </w:pPr>
      <w:rPr>
        <w:rFonts w:ascii="Courier New" w:eastAsia="Courier New" w:hAnsi="Courier New" w:cs="Courier New"/>
      </w:rPr>
    </w:lvl>
    <w:lvl w:ilvl="2" w:tplc="1B0CDF12">
      <w:start w:val="1"/>
      <w:numFmt w:val="bullet"/>
      <w:lvlText w:val="§"/>
      <w:lvlJc w:val="left"/>
      <w:pPr>
        <w:ind w:left="2160" w:hanging="360"/>
      </w:pPr>
      <w:rPr>
        <w:rFonts w:ascii="Wingdings" w:eastAsia="Wingdings" w:hAnsi="Wingdings" w:cs="Wingdings"/>
      </w:rPr>
    </w:lvl>
    <w:lvl w:ilvl="3" w:tplc="52E44FDA">
      <w:start w:val="1"/>
      <w:numFmt w:val="bullet"/>
      <w:lvlText w:val="·"/>
      <w:lvlJc w:val="left"/>
      <w:pPr>
        <w:ind w:left="2880" w:hanging="360"/>
      </w:pPr>
      <w:rPr>
        <w:rFonts w:ascii="Symbol" w:eastAsia="Symbol" w:hAnsi="Symbol" w:cs="Symbol"/>
      </w:rPr>
    </w:lvl>
    <w:lvl w:ilvl="4" w:tplc="E3304110">
      <w:start w:val="1"/>
      <w:numFmt w:val="bullet"/>
      <w:lvlText w:val="o"/>
      <w:lvlJc w:val="left"/>
      <w:pPr>
        <w:ind w:left="3600" w:hanging="360"/>
      </w:pPr>
      <w:rPr>
        <w:rFonts w:ascii="Courier New" w:eastAsia="Courier New" w:hAnsi="Courier New" w:cs="Courier New"/>
      </w:rPr>
    </w:lvl>
    <w:lvl w:ilvl="5" w:tplc="59323810">
      <w:start w:val="1"/>
      <w:numFmt w:val="bullet"/>
      <w:lvlText w:val="§"/>
      <w:lvlJc w:val="left"/>
      <w:pPr>
        <w:ind w:left="4320" w:hanging="360"/>
      </w:pPr>
      <w:rPr>
        <w:rFonts w:ascii="Wingdings" w:eastAsia="Wingdings" w:hAnsi="Wingdings" w:cs="Wingdings"/>
      </w:rPr>
    </w:lvl>
    <w:lvl w:ilvl="6" w:tplc="1A14C762">
      <w:start w:val="1"/>
      <w:numFmt w:val="bullet"/>
      <w:lvlText w:val="·"/>
      <w:lvlJc w:val="left"/>
      <w:pPr>
        <w:ind w:left="5040" w:hanging="360"/>
      </w:pPr>
      <w:rPr>
        <w:rFonts w:ascii="Symbol" w:eastAsia="Symbol" w:hAnsi="Symbol" w:cs="Symbol"/>
      </w:rPr>
    </w:lvl>
    <w:lvl w:ilvl="7" w:tplc="762AAFA2">
      <w:start w:val="1"/>
      <w:numFmt w:val="bullet"/>
      <w:lvlText w:val="o"/>
      <w:lvlJc w:val="left"/>
      <w:pPr>
        <w:ind w:left="5760" w:hanging="360"/>
      </w:pPr>
      <w:rPr>
        <w:rFonts w:ascii="Courier New" w:eastAsia="Courier New" w:hAnsi="Courier New" w:cs="Courier New"/>
      </w:rPr>
    </w:lvl>
    <w:lvl w:ilvl="8" w:tplc="6E842E42">
      <w:start w:val="1"/>
      <w:numFmt w:val="bullet"/>
      <w:lvlText w:val="§"/>
      <w:lvlJc w:val="left"/>
      <w:pPr>
        <w:ind w:left="6480" w:hanging="360"/>
      </w:pPr>
      <w:rPr>
        <w:rFonts w:ascii="Wingdings" w:eastAsia="Wingdings" w:hAnsi="Wingdings" w:cs="Wingdings"/>
      </w:rPr>
    </w:lvl>
  </w:abstractNum>
  <w:abstractNum w:abstractNumId="40">
    <w:nsid w:val="2F8F34FF"/>
    <w:multiLevelType w:val="hybridMultilevel"/>
    <w:tmpl w:val="C08C41BA"/>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41">
    <w:nsid w:val="2FFE700C"/>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2">
    <w:nsid w:val="329E0DA7"/>
    <w:multiLevelType w:val="multilevel"/>
    <w:tmpl w:val="C902DB8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3">
    <w:nsid w:val="360522D1"/>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4">
    <w:nsid w:val="36952068"/>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5">
    <w:nsid w:val="373F2843"/>
    <w:multiLevelType w:val="hybridMultilevel"/>
    <w:tmpl w:val="54140A0A"/>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46">
    <w:nsid w:val="37587A59"/>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7">
    <w:nsid w:val="383621D6"/>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8">
    <w:nsid w:val="383A53C3"/>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9">
    <w:nsid w:val="386C3CE7"/>
    <w:multiLevelType w:val="multilevel"/>
    <w:tmpl w:val="7D26959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0">
    <w:nsid w:val="390079CF"/>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1">
    <w:nsid w:val="39E70E5A"/>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2">
    <w:nsid w:val="3A175623"/>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3">
    <w:nsid w:val="3A186D3F"/>
    <w:multiLevelType w:val="hybridMultilevel"/>
    <w:tmpl w:val="C6FC5242"/>
    <w:styleLink w:val="WWNum12"/>
    <w:lvl w:ilvl="0" w:tplc="441077EC">
      <w:start w:val="1"/>
      <w:numFmt w:val="bullet"/>
      <w:pStyle w:val="WWNum12"/>
      <w:lvlText w:val=""/>
      <w:lvlJc w:val="left"/>
      <w:pPr>
        <w:ind w:left="1429" w:hanging="360"/>
      </w:pPr>
      <w:rPr>
        <w:rFonts w:ascii="Symbol" w:hAnsi="Symbol" w:cs="Symbol"/>
        <w:sz w:val="28"/>
        <w:szCs w:val="28"/>
      </w:rPr>
    </w:lvl>
    <w:lvl w:ilvl="1" w:tplc="0918257C">
      <w:start w:val="1"/>
      <w:numFmt w:val="bullet"/>
      <w:lvlText w:val="o"/>
      <w:lvlJc w:val="left"/>
      <w:pPr>
        <w:ind w:left="1440" w:hanging="360"/>
      </w:pPr>
      <w:rPr>
        <w:rFonts w:ascii="Courier New" w:eastAsia="Courier New" w:hAnsi="Courier New" w:cs="Courier New"/>
      </w:rPr>
    </w:lvl>
    <w:lvl w:ilvl="2" w:tplc="7CD8FB3E">
      <w:start w:val="1"/>
      <w:numFmt w:val="bullet"/>
      <w:lvlText w:val="§"/>
      <w:lvlJc w:val="left"/>
      <w:pPr>
        <w:ind w:left="2160" w:hanging="360"/>
      </w:pPr>
      <w:rPr>
        <w:rFonts w:ascii="Wingdings" w:eastAsia="Wingdings" w:hAnsi="Wingdings" w:cs="Wingdings"/>
      </w:rPr>
    </w:lvl>
    <w:lvl w:ilvl="3" w:tplc="3468FA9C">
      <w:start w:val="1"/>
      <w:numFmt w:val="bullet"/>
      <w:lvlText w:val="·"/>
      <w:lvlJc w:val="left"/>
      <w:pPr>
        <w:ind w:left="2880" w:hanging="360"/>
      </w:pPr>
      <w:rPr>
        <w:rFonts w:ascii="Symbol" w:eastAsia="Symbol" w:hAnsi="Symbol" w:cs="Symbol"/>
      </w:rPr>
    </w:lvl>
    <w:lvl w:ilvl="4" w:tplc="F21E08B6">
      <w:start w:val="1"/>
      <w:numFmt w:val="bullet"/>
      <w:lvlText w:val="o"/>
      <w:lvlJc w:val="left"/>
      <w:pPr>
        <w:ind w:left="3600" w:hanging="360"/>
      </w:pPr>
      <w:rPr>
        <w:rFonts w:ascii="Courier New" w:eastAsia="Courier New" w:hAnsi="Courier New" w:cs="Courier New"/>
      </w:rPr>
    </w:lvl>
    <w:lvl w:ilvl="5" w:tplc="A66627D0">
      <w:start w:val="1"/>
      <w:numFmt w:val="bullet"/>
      <w:lvlText w:val="§"/>
      <w:lvlJc w:val="left"/>
      <w:pPr>
        <w:ind w:left="4320" w:hanging="360"/>
      </w:pPr>
      <w:rPr>
        <w:rFonts w:ascii="Wingdings" w:eastAsia="Wingdings" w:hAnsi="Wingdings" w:cs="Wingdings"/>
      </w:rPr>
    </w:lvl>
    <w:lvl w:ilvl="6" w:tplc="BFD6286E">
      <w:start w:val="1"/>
      <w:numFmt w:val="bullet"/>
      <w:lvlText w:val="·"/>
      <w:lvlJc w:val="left"/>
      <w:pPr>
        <w:ind w:left="5040" w:hanging="360"/>
      </w:pPr>
      <w:rPr>
        <w:rFonts w:ascii="Symbol" w:eastAsia="Symbol" w:hAnsi="Symbol" w:cs="Symbol"/>
      </w:rPr>
    </w:lvl>
    <w:lvl w:ilvl="7" w:tplc="4EA6C4A0">
      <w:start w:val="1"/>
      <w:numFmt w:val="bullet"/>
      <w:lvlText w:val="o"/>
      <w:lvlJc w:val="left"/>
      <w:pPr>
        <w:ind w:left="5760" w:hanging="360"/>
      </w:pPr>
      <w:rPr>
        <w:rFonts w:ascii="Courier New" w:eastAsia="Courier New" w:hAnsi="Courier New" w:cs="Courier New"/>
      </w:rPr>
    </w:lvl>
    <w:lvl w:ilvl="8" w:tplc="BAF6E67C">
      <w:start w:val="1"/>
      <w:numFmt w:val="bullet"/>
      <w:lvlText w:val="§"/>
      <w:lvlJc w:val="left"/>
      <w:pPr>
        <w:ind w:left="6480" w:hanging="360"/>
      </w:pPr>
      <w:rPr>
        <w:rFonts w:ascii="Wingdings" w:eastAsia="Wingdings" w:hAnsi="Wingdings" w:cs="Wingdings"/>
      </w:rPr>
    </w:lvl>
  </w:abstractNum>
  <w:abstractNum w:abstractNumId="54">
    <w:nsid w:val="3AE80A0A"/>
    <w:multiLevelType w:val="multilevel"/>
    <w:tmpl w:val="7D26959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5">
    <w:nsid w:val="3CD452A3"/>
    <w:multiLevelType w:val="hybridMultilevel"/>
    <w:tmpl w:val="0A3600CE"/>
    <w:lvl w:ilvl="0" w:tplc="59F0A392">
      <w:start w:val="1"/>
      <w:numFmt w:val="bullet"/>
      <w:pStyle w:val="a0"/>
      <w:lvlText w:val="–"/>
      <w:lvlJc w:val="left"/>
      <w:pPr>
        <w:ind w:left="540" w:hanging="360"/>
      </w:pPr>
      <w:rPr>
        <w:rFonts w:ascii="Times New Roman" w:hAnsi="Times New Roman" w:cs="Times New Roman" w:hint="default"/>
      </w:rPr>
    </w:lvl>
    <w:lvl w:ilvl="1" w:tplc="A454A2FC">
      <w:start w:val="1"/>
      <w:numFmt w:val="bullet"/>
      <w:lvlText w:val="o"/>
      <w:lvlJc w:val="left"/>
      <w:pPr>
        <w:ind w:left="1903" w:hanging="360"/>
      </w:pPr>
      <w:rPr>
        <w:rFonts w:ascii="Courier New" w:hAnsi="Courier New" w:cs="Courier New" w:hint="default"/>
      </w:rPr>
    </w:lvl>
    <w:lvl w:ilvl="2" w:tplc="1BBAFA9E">
      <w:start w:val="1"/>
      <w:numFmt w:val="bullet"/>
      <w:lvlText w:val=""/>
      <w:lvlJc w:val="left"/>
      <w:pPr>
        <w:ind w:left="2623" w:hanging="360"/>
      </w:pPr>
      <w:rPr>
        <w:rFonts w:ascii="Wingdings" w:hAnsi="Wingdings" w:hint="default"/>
      </w:rPr>
    </w:lvl>
    <w:lvl w:ilvl="3" w:tplc="4260B92C">
      <w:start w:val="1"/>
      <w:numFmt w:val="bullet"/>
      <w:lvlText w:val=""/>
      <w:lvlJc w:val="left"/>
      <w:pPr>
        <w:ind w:left="3343" w:hanging="360"/>
      </w:pPr>
      <w:rPr>
        <w:rFonts w:ascii="Symbol" w:hAnsi="Symbol" w:hint="default"/>
      </w:rPr>
    </w:lvl>
    <w:lvl w:ilvl="4" w:tplc="57F4C66E">
      <w:start w:val="1"/>
      <w:numFmt w:val="bullet"/>
      <w:lvlText w:val="o"/>
      <w:lvlJc w:val="left"/>
      <w:pPr>
        <w:ind w:left="4063" w:hanging="360"/>
      </w:pPr>
      <w:rPr>
        <w:rFonts w:ascii="Courier New" w:hAnsi="Courier New" w:cs="Courier New" w:hint="default"/>
      </w:rPr>
    </w:lvl>
    <w:lvl w:ilvl="5" w:tplc="120A4CDE">
      <w:start w:val="1"/>
      <w:numFmt w:val="bullet"/>
      <w:lvlText w:val=""/>
      <w:lvlJc w:val="left"/>
      <w:pPr>
        <w:ind w:left="4783" w:hanging="360"/>
      </w:pPr>
      <w:rPr>
        <w:rFonts w:ascii="Wingdings" w:hAnsi="Wingdings" w:hint="default"/>
      </w:rPr>
    </w:lvl>
    <w:lvl w:ilvl="6" w:tplc="6EB8F762">
      <w:start w:val="1"/>
      <w:numFmt w:val="bullet"/>
      <w:lvlText w:val=""/>
      <w:lvlJc w:val="left"/>
      <w:pPr>
        <w:ind w:left="5503" w:hanging="360"/>
      </w:pPr>
      <w:rPr>
        <w:rFonts w:ascii="Symbol" w:hAnsi="Symbol" w:hint="default"/>
      </w:rPr>
    </w:lvl>
    <w:lvl w:ilvl="7" w:tplc="27CC0524">
      <w:start w:val="1"/>
      <w:numFmt w:val="bullet"/>
      <w:lvlText w:val="o"/>
      <w:lvlJc w:val="left"/>
      <w:pPr>
        <w:ind w:left="6223" w:hanging="360"/>
      </w:pPr>
      <w:rPr>
        <w:rFonts w:ascii="Courier New" w:hAnsi="Courier New" w:cs="Courier New" w:hint="default"/>
      </w:rPr>
    </w:lvl>
    <w:lvl w:ilvl="8" w:tplc="797C18B2">
      <w:start w:val="1"/>
      <w:numFmt w:val="bullet"/>
      <w:lvlText w:val=""/>
      <w:lvlJc w:val="left"/>
      <w:pPr>
        <w:ind w:left="6943" w:hanging="360"/>
      </w:pPr>
      <w:rPr>
        <w:rFonts w:ascii="Wingdings" w:hAnsi="Wingdings" w:hint="default"/>
      </w:rPr>
    </w:lvl>
  </w:abstractNum>
  <w:abstractNum w:abstractNumId="56">
    <w:nsid w:val="3D5C2615"/>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7">
    <w:nsid w:val="3F4218D0"/>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8">
    <w:nsid w:val="3F97446B"/>
    <w:multiLevelType w:val="hybridMultilevel"/>
    <w:tmpl w:val="0DA25440"/>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59">
    <w:nsid w:val="3FAF6780"/>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0">
    <w:nsid w:val="402164F9"/>
    <w:multiLevelType w:val="hybridMultilevel"/>
    <w:tmpl w:val="F99A49A8"/>
    <w:lvl w:ilvl="0" w:tplc="4086CF18">
      <w:start w:val="1"/>
      <w:numFmt w:val="upperRoman"/>
      <w:lvlText w:val="%1."/>
      <w:lvlJc w:val="left"/>
      <w:pPr>
        <w:ind w:left="1080" w:hanging="720"/>
      </w:pPr>
      <w:rPr>
        <w:rFonts w:hint="default"/>
      </w:rPr>
    </w:lvl>
    <w:lvl w:ilvl="1" w:tplc="5B321982">
      <w:start w:val="1"/>
      <w:numFmt w:val="lowerLetter"/>
      <w:lvlText w:val="%2."/>
      <w:lvlJc w:val="left"/>
      <w:pPr>
        <w:ind w:left="1440" w:hanging="360"/>
      </w:pPr>
    </w:lvl>
    <w:lvl w:ilvl="2" w:tplc="15D4E400">
      <w:start w:val="1"/>
      <w:numFmt w:val="lowerRoman"/>
      <w:lvlText w:val="%3."/>
      <w:lvlJc w:val="right"/>
      <w:pPr>
        <w:ind w:left="2160" w:hanging="180"/>
      </w:pPr>
    </w:lvl>
    <w:lvl w:ilvl="3" w:tplc="91B080C8">
      <w:start w:val="1"/>
      <w:numFmt w:val="decimal"/>
      <w:lvlText w:val="%4."/>
      <w:lvlJc w:val="left"/>
      <w:pPr>
        <w:ind w:left="2880" w:hanging="360"/>
      </w:pPr>
    </w:lvl>
    <w:lvl w:ilvl="4" w:tplc="EE141692">
      <w:start w:val="1"/>
      <w:numFmt w:val="lowerLetter"/>
      <w:lvlText w:val="%5."/>
      <w:lvlJc w:val="left"/>
      <w:pPr>
        <w:ind w:left="3600" w:hanging="360"/>
      </w:pPr>
    </w:lvl>
    <w:lvl w:ilvl="5" w:tplc="329E27C2">
      <w:start w:val="1"/>
      <w:numFmt w:val="lowerRoman"/>
      <w:lvlText w:val="%6."/>
      <w:lvlJc w:val="right"/>
      <w:pPr>
        <w:ind w:left="4320" w:hanging="180"/>
      </w:pPr>
    </w:lvl>
    <w:lvl w:ilvl="6" w:tplc="B428CF78">
      <w:start w:val="1"/>
      <w:numFmt w:val="decimal"/>
      <w:lvlText w:val="%7."/>
      <w:lvlJc w:val="left"/>
      <w:pPr>
        <w:ind w:left="5040" w:hanging="360"/>
      </w:pPr>
    </w:lvl>
    <w:lvl w:ilvl="7" w:tplc="B5645FB4">
      <w:start w:val="1"/>
      <w:numFmt w:val="lowerLetter"/>
      <w:lvlText w:val="%8."/>
      <w:lvlJc w:val="left"/>
      <w:pPr>
        <w:ind w:left="5760" w:hanging="360"/>
      </w:pPr>
    </w:lvl>
    <w:lvl w:ilvl="8" w:tplc="F558E6C8">
      <w:start w:val="1"/>
      <w:numFmt w:val="lowerRoman"/>
      <w:lvlText w:val="%9."/>
      <w:lvlJc w:val="right"/>
      <w:pPr>
        <w:ind w:left="6480" w:hanging="180"/>
      </w:pPr>
    </w:lvl>
  </w:abstractNum>
  <w:abstractNum w:abstractNumId="61">
    <w:nsid w:val="43432B9A"/>
    <w:multiLevelType w:val="hybridMultilevel"/>
    <w:tmpl w:val="E20C6BAA"/>
    <w:styleLink w:val="WWNum3"/>
    <w:lvl w:ilvl="0" w:tplc="F4F867FE">
      <w:start w:val="1"/>
      <w:numFmt w:val="bullet"/>
      <w:pStyle w:val="WWNum3"/>
      <w:lvlText w:val="–"/>
      <w:lvlJc w:val="left"/>
      <w:pPr>
        <w:ind w:left="1429" w:hanging="360"/>
      </w:pPr>
      <w:rPr>
        <w:rFonts w:ascii="Times New Roman" w:hAnsi="Times New Roman" w:cs="Times New Roman"/>
        <w:sz w:val="28"/>
        <w:szCs w:val="28"/>
        <w:lang w:val="ru-RU"/>
      </w:rPr>
    </w:lvl>
    <w:lvl w:ilvl="1" w:tplc="E0189454">
      <w:start w:val="1"/>
      <w:numFmt w:val="bullet"/>
      <w:lvlText w:val="o"/>
      <w:lvlJc w:val="left"/>
      <w:pPr>
        <w:ind w:left="1440" w:hanging="360"/>
      </w:pPr>
      <w:rPr>
        <w:rFonts w:ascii="Courier New" w:eastAsia="Courier New" w:hAnsi="Courier New" w:cs="Courier New"/>
      </w:rPr>
    </w:lvl>
    <w:lvl w:ilvl="2" w:tplc="FA46F8F0">
      <w:start w:val="1"/>
      <w:numFmt w:val="bullet"/>
      <w:lvlText w:val="§"/>
      <w:lvlJc w:val="left"/>
      <w:pPr>
        <w:ind w:left="2160" w:hanging="360"/>
      </w:pPr>
      <w:rPr>
        <w:rFonts w:ascii="Wingdings" w:eastAsia="Wingdings" w:hAnsi="Wingdings" w:cs="Wingdings"/>
      </w:rPr>
    </w:lvl>
    <w:lvl w:ilvl="3" w:tplc="C4544BA0">
      <w:start w:val="1"/>
      <w:numFmt w:val="bullet"/>
      <w:lvlText w:val="·"/>
      <w:lvlJc w:val="left"/>
      <w:pPr>
        <w:ind w:left="2880" w:hanging="360"/>
      </w:pPr>
      <w:rPr>
        <w:rFonts w:ascii="Symbol" w:eastAsia="Symbol" w:hAnsi="Symbol" w:cs="Symbol"/>
      </w:rPr>
    </w:lvl>
    <w:lvl w:ilvl="4" w:tplc="BD2856BE">
      <w:start w:val="1"/>
      <w:numFmt w:val="bullet"/>
      <w:lvlText w:val="o"/>
      <w:lvlJc w:val="left"/>
      <w:pPr>
        <w:ind w:left="3600" w:hanging="360"/>
      </w:pPr>
      <w:rPr>
        <w:rFonts w:ascii="Courier New" w:eastAsia="Courier New" w:hAnsi="Courier New" w:cs="Courier New"/>
      </w:rPr>
    </w:lvl>
    <w:lvl w:ilvl="5" w:tplc="239A3B32">
      <w:start w:val="1"/>
      <w:numFmt w:val="bullet"/>
      <w:lvlText w:val="§"/>
      <w:lvlJc w:val="left"/>
      <w:pPr>
        <w:ind w:left="4320" w:hanging="360"/>
      </w:pPr>
      <w:rPr>
        <w:rFonts w:ascii="Wingdings" w:eastAsia="Wingdings" w:hAnsi="Wingdings" w:cs="Wingdings"/>
      </w:rPr>
    </w:lvl>
    <w:lvl w:ilvl="6" w:tplc="3B62A06E">
      <w:start w:val="1"/>
      <w:numFmt w:val="bullet"/>
      <w:lvlText w:val="·"/>
      <w:lvlJc w:val="left"/>
      <w:pPr>
        <w:ind w:left="5040" w:hanging="360"/>
      </w:pPr>
      <w:rPr>
        <w:rFonts w:ascii="Symbol" w:eastAsia="Symbol" w:hAnsi="Symbol" w:cs="Symbol"/>
      </w:rPr>
    </w:lvl>
    <w:lvl w:ilvl="7" w:tplc="1618E0C0">
      <w:start w:val="1"/>
      <w:numFmt w:val="bullet"/>
      <w:lvlText w:val="o"/>
      <w:lvlJc w:val="left"/>
      <w:pPr>
        <w:ind w:left="5760" w:hanging="360"/>
      </w:pPr>
      <w:rPr>
        <w:rFonts w:ascii="Courier New" w:eastAsia="Courier New" w:hAnsi="Courier New" w:cs="Courier New"/>
      </w:rPr>
    </w:lvl>
    <w:lvl w:ilvl="8" w:tplc="AE1CD7AE">
      <w:start w:val="1"/>
      <w:numFmt w:val="bullet"/>
      <w:lvlText w:val="§"/>
      <w:lvlJc w:val="left"/>
      <w:pPr>
        <w:ind w:left="6480" w:hanging="360"/>
      </w:pPr>
      <w:rPr>
        <w:rFonts w:ascii="Wingdings" w:eastAsia="Wingdings" w:hAnsi="Wingdings" w:cs="Wingdings"/>
      </w:rPr>
    </w:lvl>
  </w:abstractNum>
  <w:abstractNum w:abstractNumId="62">
    <w:nsid w:val="43514129"/>
    <w:multiLevelType w:val="hybridMultilevel"/>
    <w:tmpl w:val="1408B8DA"/>
    <w:styleLink w:val="WWNum8"/>
    <w:lvl w:ilvl="0" w:tplc="1DFA7836">
      <w:start w:val="1"/>
      <w:numFmt w:val="bullet"/>
      <w:pStyle w:val="WWNum8"/>
      <w:lvlText w:val="–"/>
      <w:lvlJc w:val="left"/>
      <w:pPr>
        <w:ind w:left="1429" w:hanging="360"/>
      </w:pPr>
      <w:rPr>
        <w:rFonts w:ascii="Times New Roman" w:hAnsi="Times New Roman" w:cs="Times New Roman"/>
        <w:sz w:val="28"/>
        <w:szCs w:val="28"/>
        <w:lang w:val="ru-RU"/>
      </w:rPr>
    </w:lvl>
    <w:lvl w:ilvl="1" w:tplc="09C6558E">
      <w:start w:val="1"/>
      <w:numFmt w:val="bullet"/>
      <w:lvlText w:val="o"/>
      <w:lvlJc w:val="left"/>
      <w:pPr>
        <w:ind w:left="1440" w:hanging="360"/>
      </w:pPr>
      <w:rPr>
        <w:rFonts w:ascii="Courier New" w:eastAsia="Courier New" w:hAnsi="Courier New" w:cs="Courier New"/>
      </w:rPr>
    </w:lvl>
    <w:lvl w:ilvl="2" w:tplc="B2E8F440">
      <w:start w:val="1"/>
      <w:numFmt w:val="bullet"/>
      <w:lvlText w:val="§"/>
      <w:lvlJc w:val="left"/>
      <w:pPr>
        <w:ind w:left="2160" w:hanging="360"/>
      </w:pPr>
      <w:rPr>
        <w:rFonts w:ascii="Wingdings" w:eastAsia="Wingdings" w:hAnsi="Wingdings" w:cs="Wingdings"/>
      </w:rPr>
    </w:lvl>
    <w:lvl w:ilvl="3" w:tplc="D7E2BBAE">
      <w:start w:val="1"/>
      <w:numFmt w:val="bullet"/>
      <w:lvlText w:val="·"/>
      <w:lvlJc w:val="left"/>
      <w:pPr>
        <w:ind w:left="2880" w:hanging="360"/>
      </w:pPr>
      <w:rPr>
        <w:rFonts w:ascii="Symbol" w:eastAsia="Symbol" w:hAnsi="Symbol" w:cs="Symbol"/>
      </w:rPr>
    </w:lvl>
    <w:lvl w:ilvl="4" w:tplc="844CC9B2">
      <w:start w:val="1"/>
      <w:numFmt w:val="bullet"/>
      <w:lvlText w:val="o"/>
      <w:lvlJc w:val="left"/>
      <w:pPr>
        <w:ind w:left="3600" w:hanging="360"/>
      </w:pPr>
      <w:rPr>
        <w:rFonts w:ascii="Courier New" w:eastAsia="Courier New" w:hAnsi="Courier New" w:cs="Courier New"/>
      </w:rPr>
    </w:lvl>
    <w:lvl w:ilvl="5" w:tplc="6CB6E2CC">
      <w:start w:val="1"/>
      <w:numFmt w:val="bullet"/>
      <w:lvlText w:val="§"/>
      <w:lvlJc w:val="left"/>
      <w:pPr>
        <w:ind w:left="4320" w:hanging="360"/>
      </w:pPr>
      <w:rPr>
        <w:rFonts w:ascii="Wingdings" w:eastAsia="Wingdings" w:hAnsi="Wingdings" w:cs="Wingdings"/>
      </w:rPr>
    </w:lvl>
    <w:lvl w:ilvl="6" w:tplc="603A123E">
      <w:start w:val="1"/>
      <w:numFmt w:val="bullet"/>
      <w:lvlText w:val="·"/>
      <w:lvlJc w:val="left"/>
      <w:pPr>
        <w:ind w:left="5040" w:hanging="360"/>
      </w:pPr>
      <w:rPr>
        <w:rFonts w:ascii="Symbol" w:eastAsia="Symbol" w:hAnsi="Symbol" w:cs="Symbol"/>
      </w:rPr>
    </w:lvl>
    <w:lvl w:ilvl="7" w:tplc="3A2E7600">
      <w:start w:val="1"/>
      <w:numFmt w:val="bullet"/>
      <w:lvlText w:val="o"/>
      <w:lvlJc w:val="left"/>
      <w:pPr>
        <w:ind w:left="5760" w:hanging="360"/>
      </w:pPr>
      <w:rPr>
        <w:rFonts w:ascii="Courier New" w:eastAsia="Courier New" w:hAnsi="Courier New" w:cs="Courier New"/>
      </w:rPr>
    </w:lvl>
    <w:lvl w:ilvl="8" w:tplc="5D96CCE0">
      <w:start w:val="1"/>
      <w:numFmt w:val="bullet"/>
      <w:lvlText w:val="§"/>
      <w:lvlJc w:val="left"/>
      <w:pPr>
        <w:ind w:left="6480" w:hanging="360"/>
      </w:pPr>
      <w:rPr>
        <w:rFonts w:ascii="Wingdings" w:eastAsia="Wingdings" w:hAnsi="Wingdings" w:cs="Wingdings"/>
      </w:rPr>
    </w:lvl>
  </w:abstractNum>
  <w:abstractNum w:abstractNumId="63">
    <w:nsid w:val="43F30F34"/>
    <w:multiLevelType w:val="hybridMultilevel"/>
    <w:tmpl w:val="ED6CEA88"/>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64">
    <w:nsid w:val="43F66C28"/>
    <w:multiLevelType w:val="multilevel"/>
    <w:tmpl w:val="19D4217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5">
    <w:nsid w:val="45760531"/>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6">
    <w:nsid w:val="459B009F"/>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7">
    <w:nsid w:val="47833314"/>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8">
    <w:nsid w:val="4865112F"/>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9">
    <w:nsid w:val="4989405A"/>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0">
    <w:nsid w:val="49C30B30"/>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1">
    <w:nsid w:val="4BA960D1"/>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2">
    <w:nsid w:val="4C297989"/>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3">
    <w:nsid w:val="4DC40EC6"/>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4">
    <w:nsid w:val="4DE75C15"/>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5">
    <w:nsid w:val="4E8501A8"/>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6">
    <w:nsid w:val="4F814709"/>
    <w:multiLevelType w:val="hybridMultilevel"/>
    <w:tmpl w:val="E00E1072"/>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77">
    <w:nsid w:val="51BD0471"/>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8">
    <w:nsid w:val="539C5C5D"/>
    <w:multiLevelType w:val="hybridMultilevel"/>
    <w:tmpl w:val="6AAE22AE"/>
    <w:styleLink w:val="WWNum10"/>
    <w:lvl w:ilvl="0" w:tplc="B636CC26">
      <w:start w:val="1"/>
      <w:numFmt w:val="bullet"/>
      <w:pStyle w:val="WWNum10"/>
      <w:lvlText w:val="–"/>
      <w:lvlJc w:val="left"/>
      <w:pPr>
        <w:ind w:left="720" w:hanging="360"/>
      </w:pPr>
      <w:rPr>
        <w:rFonts w:ascii="Times New Roman" w:hAnsi="Times New Roman" w:cs="Times New Roman"/>
        <w:sz w:val="28"/>
        <w:szCs w:val="28"/>
      </w:rPr>
    </w:lvl>
    <w:lvl w:ilvl="1" w:tplc="64A22578">
      <w:start w:val="1"/>
      <w:numFmt w:val="bullet"/>
      <w:lvlText w:val="o"/>
      <w:lvlJc w:val="left"/>
      <w:pPr>
        <w:ind w:left="1440" w:hanging="360"/>
      </w:pPr>
      <w:rPr>
        <w:rFonts w:ascii="Courier New" w:eastAsia="Courier New" w:hAnsi="Courier New" w:cs="Courier New"/>
      </w:rPr>
    </w:lvl>
    <w:lvl w:ilvl="2" w:tplc="E8C6A450">
      <w:start w:val="1"/>
      <w:numFmt w:val="bullet"/>
      <w:lvlText w:val="§"/>
      <w:lvlJc w:val="left"/>
      <w:pPr>
        <w:ind w:left="2160" w:hanging="360"/>
      </w:pPr>
      <w:rPr>
        <w:rFonts w:ascii="Wingdings" w:eastAsia="Wingdings" w:hAnsi="Wingdings" w:cs="Wingdings"/>
      </w:rPr>
    </w:lvl>
    <w:lvl w:ilvl="3" w:tplc="2200B00A">
      <w:start w:val="1"/>
      <w:numFmt w:val="bullet"/>
      <w:lvlText w:val="·"/>
      <w:lvlJc w:val="left"/>
      <w:pPr>
        <w:ind w:left="2880" w:hanging="360"/>
      </w:pPr>
      <w:rPr>
        <w:rFonts w:ascii="Symbol" w:eastAsia="Symbol" w:hAnsi="Symbol" w:cs="Symbol"/>
      </w:rPr>
    </w:lvl>
    <w:lvl w:ilvl="4" w:tplc="DF067226">
      <w:start w:val="1"/>
      <w:numFmt w:val="bullet"/>
      <w:lvlText w:val="o"/>
      <w:lvlJc w:val="left"/>
      <w:pPr>
        <w:ind w:left="3600" w:hanging="360"/>
      </w:pPr>
      <w:rPr>
        <w:rFonts w:ascii="Courier New" w:eastAsia="Courier New" w:hAnsi="Courier New" w:cs="Courier New"/>
      </w:rPr>
    </w:lvl>
    <w:lvl w:ilvl="5" w:tplc="8D5C86A0">
      <w:start w:val="1"/>
      <w:numFmt w:val="bullet"/>
      <w:lvlText w:val="§"/>
      <w:lvlJc w:val="left"/>
      <w:pPr>
        <w:ind w:left="4320" w:hanging="360"/>
      </w:pPr>
      <w:rPr>
        <w:rFonts w:ascii="Wingdings" w:eastAsia="Wingdings" w:hAnsi="Wingdings" w:cs="Wingdings"/>
      </w:rPr>
    </w:lvl>
    <w:lvl w:ilvl="6" w:tplc="0702114E">
      <w:start w:val="1"/>
      <w:numFmt w:val="bullet"/>
      <w:lvlText w:val="·"/>
      <w:lvlJc w:val="left"/>
      <w:pPr>
        <w:ind w:left="5040" w:hanging="360"/>
      </w:pPr>
      <w:rPr>
        <w:rFonts w:ascii="Symbol" w:eastAsia="Symbol" w:hAnsi="Symbol" w:cs="Symbol"/>
      </w:rPr>
    </w:lvl>
    <w:lvl w:ilvl="7" w:tplc="1A4639F2">
      <w:start w:val="1"/>
      <w:numFmt w:val="bullet"/>
      <w:lvlText w:val="o"/>
      <w:lvlJc w:val="left"/>
      <w:pPr>
        <w:ind w:left="5760" w:hanging="360"/>
      </w:pPr>
      <w:rPr>
        <w:rFonts w:ascii="Courier New" w:eastAsia="Courier New" w:hAnsi="Courier New" w:cs="Courier New"/>
      </w:rPr>
    </w:lvl>
    <w:lvl w:ilvl="8" w:tplc="74A66BF0">
      <w:start w:val="1"/>
      <w:numFmt w:val="bullet"/>
      <w:lvlText w:val="§"/>
      <w:lvlJc w:val="left"/>
      <w:pPr>
        <w:ind w:left="6480" w:hanging="360"/>
      </w:pPr>
      <w:rPr>
        <w:rFonts w:ascii="Wingdings" w:eastAsia="Wingdings" w:hAnsi="Wingdings" w:cs="Wingdings"/>
      </w:rPr>
    </w:lvl>
  </w:abstractNum>
  <w:abstractNum w:abstractNumId="79">
    <w:nsid w:val="559F05FC"/>
    <w:multiLevelType w:val="multilevel"/>
    <w:tmpl w:val="7D26959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0">
    <w:nsid w:val="569C54AD"/>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1">
    <w:nsid w:val="56C227E2"/>
    <w:multiLevelType w:val="hybridMultilevel"/>
    <w:tmpl w:val="A6ACC81C"/>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82">
    <w:nsid w:val="580218EB"/>
    <w:multiLevelType w:val="hybridMultilevel"/>
    <w:tmpl w:val="35F6684A"/>
    <w:styleLink w:val="WWNum9"/>
    <w:lvl w:ilvl="0" w:tplc="3F02A488">
      <w:start w:val="1"/>
      <w:numFmt w:val="bullet"/>
      <w:pStyle w:val="WWNum9"/>
      <w:lvlText w:val="–"/>
      <w:lvlJc w:val="left"/>
      <w:pPr>
        <w:ind w:left="1429" w:hanging="360"/>
      </w:pPr>
      <w:rPr>
        <w:rFonts w:ascii="Times New Roman" w:hAnsi="Times New Roman" w:cs="Times New Roman"/>
        <w:lang w:val="ru-RU"/>
      </w:rPr>
    </w:lvl>
    <w:lvl w:ilvl="1" w:tplc="6116244A">
      <w:start w:val="1"/>
      <w:numFmt w:val="bullet"/>
      <w:lvlText w:val="o"/>
      <w:lvlJc w:val="left"/>
      <w:pPr>
        <w:ind w:left="1440" w:hanging="360"/>
      </w:pPr>
      <w:rPr>
        <w:rFonts w:ascii="Courier New" w:eastAsia="Courier New" w:hAnsi="Courier New" w:cs="Courier New"/>
      </w:rPr>
    </w:lvl>
    <w:lvl w:ilvl="2" w:tplc="A114F3DA">
      <w:start w:val="1"/>
      <w:numFmt w:val="bullet"/>
      <w:lvlText w:val="§"/>
      <w:lvlJc w:val="left"/>
      <w:pPr>
        <w:ind w:left="2160" w:hanging="360"/>
      </w:pPr>
      <w:rPr>
        <w:rFonts w:ascii="Wingdings" w:eastAsia="Wingdings" w:hAnsi="Wingdings" w:cs="Wingdings"/>
      </w:rPr>
    </w:lvl>
    <w:lvl w:ilvl="3" w:tplc="84486764">
      <w:start w:val="1"/>
      <w:numFmt w:val="bullet"/>
      <w:lvlText w:val="·"/>
      <w:lvlJc w:val="left"/>
      <w:pPr>
        <w:ind w:left="2880" w:hanging="360"/>
      </w:pPr>
      <w:rPr>
        <w:rFonts w:ascii="Symbol" w:eastAsia="Symbol" w:hAnsi="Symbol" w:cs="Symbol"/>
      </w:rPr>
    </w:lvl>
    <w:lvl w:ilvl="4" w:tplc="EC5C4902">
      <w:start w:val="1"/>
      <w:numFmt w:val="bullet"/>
      <w:lvlText w:val="o"/>
      <w:lvlJc w:val="left"/>
      <w:pPr>
        <w:ind w:left="3600" w:hanging="360"/>
      </w:pPr>
      <w:rPr>
        <w:rFonts w:ascii="Courier New" w:eastAsia="Courier New" w:hAnsi="Courier New" w:cs="Courier New"/>
      </w:rPr>
    </w:lvl>
    <w:lvl w:ilvl="5" w:tplc="20B66B18">
      <w:start w:val="1"/>
      <w:numFmt w:val="bullet"/>
      <w:lvlText w:val="§"/>
      <w:lvlJc w:val="left"/>
      <w:pPr>
        <w:ind w:left="4320" w:hanging="360"/>
      </w:pPr>
      <w:rPr>
        <w:rFonts w:ascii="Wingdings" w:eastAsia="Wingdings" w:hAnsi="Wingdings" w:cs="Wingdings"/>
      </w:rPr>
    </w:lvl>
    <w:lvl w:ilvl="6" w:tplc="EAAEBC14">
      <w:start w:val="1"/>
      <w:numFmt w:val="bullet"/>
      <w:lvlText w:val="·"/>
      <w:lvlJc w:val="left"/>
      <w:pPr>
        <w:ind w:left="5040" w:hanging="360"/>
      </w:pPr>
      <w:rPr>
        <w:rFonts w:ascii="Symbol" w:eastAsia="Symbol" w:hAnsi="Symbol" w:cs="Symbol"/>
      </w:rPr>
    </w:lvl>
    <w:lvl w:ilvl="7" w:tplc="FA007BCE">
      <w:start w:val="1"/>
      <w:numFmt w:val="bullet"/>
      <w:lvlText w:val="o"/>
      <w:lvlJc w:val="left"/>
      <w:pPr>
        <w:ind w:left="5760" w:hanging="360"/>
      </w:pPr>
      <w:rPr>
        <w:rFonts w:ascii="Courier New" w:eastAsia="Courier New" w:hAnsi="Courier New" w:cs="Courier New"/>
      </w:rPr>
    </w:lvl>
    <w:lvl w:ilvl="8" w:tplc="3098849A">
      <w:start w:val="1"/>
      <w:numFmt w:val="bullet"/>
      <w:lvlText w:val="§"/>
      <w:lvlJc w:val="left"/>
      <w:pPr>
        <w:ind w:left="6480" w:hanging="360"/>
      </w:pPr>
      <w:rPr>
        <w:rFonts w:ascii="Wingdings" w:eastAsia="Wingdings" w:hAnsi="Wingdings" w:cs="Wingdings"/>
      </w:rPr>
    </w:lvl>
  </w:abstractNum>
  <w:abstractNum w:abstractNumId="83">
    <w:nsid w:val="58D64010"/>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4">
    <w:nsid w:val="5B727736"/>
    <w:multiLevelType w:val="hybridMultilevel"/>
    <w:tmpl w:val="23D4BFC4"/>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85">
    <w:nsid w:val="5DA542AE"/>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6">
    <w:nsid w:val="5DAE27BE"/>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7">
    <w:nsid w:val="5E9A0E54"/>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8">
    <w:nsid w:val="5F3C4669"/>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9">
    <w:nsid w:val="5F645149"/>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0">
    <w:nsid w:val="60752596"/>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1">
    <w:nsid w:val="61BD5080"/>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2">
    <w:nsid w:val="639B0CE3"/>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3">
    <w:nsid w:val="63AC0337"/>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4">
    <w:nsid w:val="63CF4624"/>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5">
    <w:nsid w:val="642B1932"/>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6">
    <w:nsid w:val="654D018B"/>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7">
    <w:nsid w:val="664C423C"/>
    <w:multiLevelType w:val="hybridMultilevel"/>
    <w:tmpl w:val="577460B6"/>
    <w:styleLink w:val="WWNum5"/>
    <w:lvl w:ilvl="0" w:tplc="A7120794">
      <w:start w:val="1"/>
      <w:numFmt w:val="bullet"/>
      <w:pStyle w:val="WWNum5"/>
      <w:lvlText w:val="–"/>
      <w:lvlJc w:val="left"/>
      <w:pPr>
        <w:ind w:left="2520" w:hanging="360"/>
      </w:pPr>
      <w:rPr>
        <w:rFonts w:ascii="Times New Roman" w:hAnsi="Times New Roman" w:cs="Times New Roman"/>
        <w:sz w:val="28"/>
        <w:szCs w:val="28"/>
        <w:lang w:val="ru-RU"/>
      </w:rPr>
    </w:lvl>
    <w:lvl w:ilvl="1" w:tplc="01902B00">
      <w:start w:val="1"/>
      <w:numFmt w:val="bullet"/>
      <w:lvlText w:val="o"/>
      <w:lvlJc w:val="left"/>
      <w:pPr>
        <w:ind w:left="1440" w:hanging="360"/>
      </w:pPr>
      <w:rPr>
        <w:rFonts w:ascii="Courier New" w:eastAsia="Courier New" w:hAnsi="Courier New" w:cs="Courier New"/>
      </w:rPr>
    </w:lvl>
    <w:lvl w:ilvl="2" w:tplc="1FEC2924">
      <w:start w:val="1"/>
      <w:numFmt w:val="bullet"/>
      <w:lvlText w:val="§"/>
      <w:lvlJc w:val="left"/>
      <w:pPr>
        <w:ind w:left="2160" w:hanging="360"/>
      </w:pPr>
      <w:rPr>
        <w:rFonts w:ascii="Wingdings" w:eastAsia="Wingdings" w:hAnsi="Wingdings" w:cs="Wingdings"/>
      </w:rPr>
    </w:lvl>
    <w:lvl w:ilvl="3" w:tplc="A2A29D1E">
      <w:start w:val="1"/>
      <w:numFmt w:val="bullet"/>
      <w:lvlText w:val="·"/>
      <w:lvlJc w:val="left"/>
      <w:pPr>
        <w:ind w:left="2880" w:hanging="360"/>
      </w:pPr>
      <w:rPr>
        <w:rFonts w:ascii="Symbol" w:eastAsia="Symbol" w:hAnsi="Symbol" w:cs="Symbol"/>
      </w:rPr>
    </w:lvl>
    <w:lvl w:ilvl="4" w:tplc="F446EA76">
      <w:start w:val="1"/>
      <w:numFmt w:val="bullet"/>
      <w:lvlText w:val="o"/>
      <w:lvlJc w:val="left"/>
      <w:pPr>
        <w:ind w:left="3600" w:hanging="360"/>
      </w:pPr>
      <w:rPr>
        <w:rFonts w:ascii="Courier New" w:eastAsia="Courier New" w:hAnsi="Courier New" w:cs="Courier New"/>
      </w:rPr>
    </w:lvl>
    <w:lvl w:ilvl="5" w:tplc="2F52B4C4">
      <w:start w:val="1"/>
      <w:numFmt w:val="bullet"/>
      <w:lvlText w:val="§"/>
      <w:lvlJc w:val="left"/>
      <w:pPr>
        <w:ind w:left="4320" w:hanging="360"/>
      </w:pPr>
      <w:rPr>
        <w:rFonts w:ascii="Wingdings" w:eastAsia="Wingdings" w:hAnsi="Wingdings" w:cs="Wingdings"/>
      </w:rPr>
    </w:lvl>
    <w:lvl w:ilvl="6" w:tplc="522CE0CE">
      <w:start w:val="1"/>
      <w:numFmt w:val="bullet"/>
      <w:lvlText w:val="·"/>
      <w:lvlJc w:val="left"/>
      <w:pPr>
        <w:ind w:left="5040" w:hanging="360"/>
      </w:pPr>
      <w:rPr>
        <w:rFonts w:ascii="Symbol" w:eastAsia="Symbol" w:hAnsi="Symbol" w:cs="Symbol"/>
      </w:rPr>
    </w:lvl>
    <w:lvl w:ilvl="7" w:tplc="F3EAE98C">
      <w:start w:val="1"/>
      <w:numFmt w:val="bullet"/>
      <w:lvlText w:val="o"/>
      <w:lvlJc w:val="left"/>
      <w:pPr>
        <w:ind w:left="5760" w:hanging="360"/>
      </w:pPr>
      <w:rPr>
        <w:rFonts w:ascii="Courier New" w:eastAsia="Courier New" w:hAnsi="Courier New" w:cs="Courier New"/>
      </w:rPr>
    </w:lvl>
    <w:lvl w:ilvl="8" w:tplc="4F24681A">
      <w:start w:val="1"/>
      <w:numFmt w:val="bullet"/>
      <w:lvlText w:val="§"/>
      <w:lvlJc w:val="left"/>
      <w:pPr>
        <w:ind w:left="6480" w:hanging="360"/>
      </w:pPr>
      <w:rPr>
        <w:rFonts w:ascii="Wingdings" w:eastAsia="Wingdings" w:hAnsi="Wingdings" w:cs="Wingdings"/>
      </w:rPr>
    </w:lvl>
  </w:abstractNum>
  <w:abstractNum w:abstractNumId="98">
    <w:nsid w:val="67492DA9"/>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9">
    <w:nsid w:val="681A742D"/>
    <w:multiLevelType w:val="multilevel"/>
    <w:tmpl w:val="7D26959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0">
    <w:nsid w:val="68AE2C96"/>
    <w:multiLevelType w:val="hybridMultilevel"/>
    <w:tmpl w:val="734468AA"/>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01">
    <w:nsid w:val="68FB2EBA"/>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2">
    <w:nsid w:val="692D23CF"/>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3">
    <w:nsid w:val="6B46356B"/>
    <w:multiLevelType w:val="multilevel"/>
    <w:tmpl w:val="7D26959A"/>
    <w:lvl w:ilvl="0">
      <w:start w:val="1"/>
      <w:numFmt w:val="decimal"/>
      <w:lvlText w:val="%1."/>
      <w:lvlJc w:val="left"/>
      <w:pPr>
        <w:tabs>
          <w:tab w:val="num" w:pos="644"/>
        </w:tabs>
        <w:ind w:left="644"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4">
    <w:nsid w:val="6B810529"/>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5">
    <w:nsid w:val="6D052C9F"/>
    <w:multiLevelType w:val="hybridMultilevel"/>
    <w:tmpl w:val="330CB1C8"/>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06">
    <w:nsid w:val="6DDA2592"/>
    <w:multiLevelType w:val="hybridMultilevel"/>
    <w:tmpl w:val="317A92CA"/>
    <w:styleLink w:val="WWNum6"/>
    <w:lvl w:ilvl="0" w:tplc="E4460536">
      <w:start w:val="1"/>
      <w:numFmt w:val="bullet"/>
      <w:pStyle w:val="WWNum6"/>
      <w:lvlText w:val="–"/>
      <w:lvlJc w:val="left"/>
      <w:pPr>
        <w:ind w:left="1429" w:hanging="360"/>
      </w:pPr>
      <w:rPr>
        <w:rFonts w:ascii="Times New Roman" w:hAnsi="Times New Roman" w:cs="Times New Roman"/>
        <w:sz w:val="28"/>
        <w:szCs w:val="28"/>
        <w:lang w:val="ru-RU"/>
      </w:rPr>
    </w:lvl>
    <w:lvl w:ilvl="1" w:tplc="47B8B8AE">
      <w:start w:val="1"/>
      <w:numFmt w:val="bullet"/>
      <w:lvlText w:val="o"/>
      <w:lvlJc w:val="left"/>
      <w:pPr>
        <w:ind w:left="1440" w:hanging="360"/>
      </w:pPr>
      <w:rPr>
        <w:rFonts w:ascii="Courier New" w:eastAsia="Courier New" w:hAnsi="Courier New" w:cs="Courier New"/>
      </w:rPr>
    </w:lvl>
    <w:lvl w:ilvl="2" w:tplc="5BDA0D84">
      <w:start w:val="1"/>
      <w:numFmt w:val="bullet"/>
      <w:lvlText w:val="§"/>
      <w:lvlJc w:val="left"/>
      <w:pPr>
        <w:ind w:left="2160" w:hanging="360"/>
      </w:pPr>
      <w:rPr>
        <w:rFonts w:ascii="Wingdings" w:eastAsia="Wingdings" w:hAnsi="Wingdings" w:cs="Wingdings"/>
      </w:rPr>
    </w:lvl>
    <w:lvl w:ilvl="3" w:tplc="D9645D30">
      <w:start w:val="1"/>
      <w:numFmt w:val="bullet"/>
      <w:lvlText w:val="·"/>
      <w:lvlJc w:val="left"/>
      <w:pPr>
        <w:ind w:left="2880" w:hanging="360"/>
      </w:pPr>
      <w:rPr>
        <w:rFonts w:ascii="Symbol" w:eastAsia="Symbol" w:hAnsi="Symbol" w:cs="Symbol"/>
      </w:rPr>
    </w:lvl>
    <w:lvl w:ilvl="4" w:tplc="81CCE166">
      <w:start w:val="1"/>
      <w:numFmt w:val="bullet"/>
      <w:lvlText w:val="o"/>
      <w:lvlJc w:val="left"/>
      <w:pPr>
        <w:ind w:left="3600" w:hanging="360"/>
      </w:pPr>
      <w:rPr>
        <w:rFonts w:ascii="Courier New" w:eastAsia="Courier New" w:hAnsi="Courier New" w:cs="Courier New"/>
      </w:rPr>
    </w:lvl>
    <w:lvl w:ilvl="5" w:tplc="839EDF2C">
      <w:start w:val="1"/>
      <w:numFmt w:val="bullet"/>
      <w:lvlText w:val="§"/>
      <w:lvlJc w:val="left"/>
      <w:pPr>
        <w:ind w:left="4320" w:hanging="360"/>
      </w:pPr>
      <w:rPr>
        <w:rFonts w:ascii="Wingdings" w:eastAsia="Wingdings" w:hAnsi="Wingdings" w:cs="Wingdings"/>
      </w:rPr>
    </w:lvl>
    <w:lvl w:ilvl="6" w:tplc="2ACADDA4">
      <w:start w:val="1"/>
      <w:numFmt w:val="bullet"/>
      <w:lvlText w:val="·"/>
      <w:lvlJc w:val="left"/>
      <w:pPr>
        <w:ind w:left="5040" w:hanging="360"/>
      </w:pPr>
      <w:rPr>
        <w:rFonts w:ascii="Symbol" w:eastAsia="Symbol" w:hAnsi="Symbol" w:cs="Symbol"/>
      </w:rPr>
    </w:lvl>
    <w:lvl w:ilvl="7" w:tplc="903E245C">
      <w:start w:val="1"/>
      <w:numFmt w:val="bullet"/>
      <w:lvlText w:val="o"/>
      <w:lvlJc w:val="left"/>
      <w:pPr>
        <w:ind w:left="5760" w:hanging="360"/>
      </w:pPr>
      <w:rPr>
        <w:rFonts w:ascii="Courier New" w:eastAsia="Courier New" w:hAnsi="Courier New" w:cs="Courier New"/>
      </w:rPr>
    </w:lvl>
    <w:lvl w:ilvl="8" w:tplc="460004BA">
      <w:start w:val="1"/>
      <w:numFmt w:val="bullet"/>
      <w:lvlText w:val="§"/>
      <w:lvlJc w:val="left"/>
      <w:pPr>
        <w:ind w:left="6480" w:hanging="360"/>
      </w:pPr>
      <w:rPr>
        <w:rFonts w:ascii="Wingdings" w:eastAsia="Wingdings" w:hAnsi="Wingdings" w:cs="Wingdings"/>
      </w:rPr>
    </w:lvl>
  </w:abstractNum>
  <w:abstractNum w:abstractNumId="107">
    <w:nsid w:val="6E6E4459"/>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8">
    <w:nsid w:val="6F8478CD"/>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9">
    <w:nsid w:val="6FD1652E"/>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0">
    <w:nsid w:val="708D15B0"/>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1">
    <w:nsid w:val="713E163D"/>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2">
    <w:nsid w:val="71616980"/>
    <w:multiLevelType w:val="multilevel"/>
    <w:tmpl w:val="7D26959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3">
    <w:nsid w:val="71870C8F"/>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4">
    <w:nsid w:val="71F109ED"/>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5">
    <w:nsid w:val="73A13487"/>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6">
    <w:nsid w:val="73C8177C"/>
    <w:multiLevelType w:val="multilevel"/>
    <w:tmpl w:val="7D26959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7">
    <w:nsid w:val="741E6DD7"/>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8">
    <w:nsid w:val="75255CB3"/>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9">
    <w:nsid w:val="768B057C"/>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0">
    <w:nsid w:val="795F0AFD"/>
    <w:multiLevelType w:val="multilevel"/>
    <w:tmpl w:val="7D26959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1">
    <w:nsid w:val="79BD0D95"/>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2">
    <w:nsid w:val="79ED44D7"/>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3">
    <w:nsid w:val="7E501E7B"/>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4">
    <w:nsid w:val="7F232DE4"/>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5">
    <w:nsid w:val="7F651167"/>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14"/>
  </w:num>
  <w:num w:numId="2">
    <w:abstractNumId w:val="60"/>
  </w:num>
  <w:num w:numId="3">
    <w:abstractNumId w:val="55"/>
  </w:num>
  <w:num w:numId="4">
    <w:abstractNumId w:val="53"/>
  </w:num>
  <w:num w:numId="5">
    <w:abstractNumId w:val="61"/>
  </w:num>
  <w:num w:numId="6">
    <w:abstractNumId w:val="97"/>
  </w:num>
  <w:num w:numId="7">
    <w:abstractNumId w:val="106"/>
  </w:num>
  <w:num w:numId="8">
    <w:abstractNumId w:val="62"/>
  </w:num>
  <w:num w:numId="9">
    <w:abstractNumId w:val="82"/>
  </w:num>
  <w:num w:numId="10">
    <w:abstractNumId w:val="78"/>
  </w:num>
  <w:num w:numId="11">
    <w:abstractNumId w:val="30"/>
  </w:num>
  <w:num w:numId="12">
    <w:abstractNumId w:val="16"/>
  </w:num>
  <w:num w:numId="13">
    <w:abstractNumId w:val="29"/>
  </w:num>
  <w:num w:numId="14">
    <w:abstractNumId w:val="21"/>
  </w:num>
  <w:num w:numId="15">
    <w:abstractNumId w:val="39"/>
  </w:num>
  <w:num w:numId="16">
    <w:abstractNumId w:val="69"/>
  </w:num>
  <w:num w:numId="17">
    <w:abstractNumId w:val="37"/>
  </w:num>
  <w:num w:numId="18">
    <w:abstractNumId w:val="41"/>
  </w:num>
  <w:num w:numId="19">
    <w:abstractNumId w:val="27"/>
  </w:num>
  <w:num w:numId="20">
    <w:abstractNumId w:val="124"/>
  </w:num>
  <w:num w:numId="21">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4"/>
  </w:num>
  <w:num w:numId="23">
    <w:abstractNumId w:val="95"/>
  </w:num>
  <w:num w:numId="24">
    <w:abstractNumId w:val="28"/>
  </w:num>
  <w:num w:numId="25">
    <w:abstractNumId w:val="72"/>
  </w:num>
  <w:num w:numId="26">
    <w:abstractNumId w:val="52"/>
  </w:num>
  <w:num w:numId="27">
    <w:abstractNumId w:val="111"/>
  </w:num>
  <w:num w:numId="28">
    <w:abstractNumId w:val="24"/>
  </w:num>
  <w:num w:numId="29">
    <w:abstractNumId w:val="67"/>
  </w:num>
  <w:num w:numId="30">
    <w:abstractNumId w:val="101"/>
  </w:num>
  <w:num w:numId="31">
    <w:abstractNumId w:val="8"/>
  </w:num>
  <w:num w:numId="32">
    <w:abstractNumId w:val="4"/>
  </w:num>
  <w:num w:numId="33">
    <w:abstractNumId w:val="45"/>
  </w:num>
  <w:num w:numId="34">
    <w:abstractNumId w:val="5"/>
  </w:num>
  <w:num w:numId="35">
    <w:abstractNumId w:val="105"/>
  </w:num>
  <w:num w:numId="36">
    <w:abstractNumId w:val="63"/>
  </w:num>
  <w:num w:numId="37">
    <w:abstractNumId w:val="81"/>
  </w:num>
  <w:num w:numId="38">
    <w:abstractNumId w:val="100"/>
  </w:num>
  <w:num w:numId="39">
    <w:abstractNumId w:val="84"/>
  </w:num>
  <w:num w:numId="40">
    <w:abstractNumId w:val="76"/>
  </w:num>
  <w:num w:numId="41">
    <w:abstractNumId w:val="58"/>
  </w:num>
  <w:num w:numId="42">
    <w:abstractNumId w:val="40"/>
  </w:num>
  <w:num w:numId="43">
    <w:abstractNumId w:val="6"/>
  </w:num>
  <w:num w:numId="44">
    <w:abstractNumId w:val="0"/>
  </w:num>
  <w:num w:numId="45">
    <w:abstractNumId w:val="118"/>
  </w:num>
  <w:num w:numId="46">
    <w:abstractNumId w:val="89"/>
  </w:num>
  <w:num w:numId="47">
    <w:abstractNumId w:val="92"/>
  </w:num>
  <w:num w:numId="48">
    <w:abstractNumId w:val="80"/>
  </w:num>
  <w:num w:numId="49">
    <w:abstractNumId w:val="70"/>
  </w:num>
  <w:num w:numId="50">
    <w:abstractNumId w:val="98"/>
  </w:num>
  <w:num w:numId="51">
    <w:abstractNumId w:val="1"/>
  </w:num>
  <w:num w:numId="52">
    <w:abstractNumId w:val="12"/>
  </w:num>
  <w:num w:numId="53">
    <w:abstractNumId w:val="117"/>
  </w:num>
  <w:num w:numId="54">
    <w:abstractNumId w:val="77"/>
  </w:num>
  <w:num w:numId="55">
    <w:abstractNumId w:val="83"/>
  </w:num>
  <w:num w:numId="56">
    <w:abstractNumId w:val="74"/>
  </w:num>
  <w:num w:numId="57">
    <w:abstractNumId w:val="85"/>
  </w:num>
  <w:num w:numId="58">
    <w:abstractNumId w:val="51"/>
  </w:num>
  <w:num w:numId="59">
    <w:abstractNumId w:val="46"/>
  </w:num>
  <w:num w:numId="60">
    <w:abstractNumId w:val="38"/>
  </w:num>
  <w:num w:numId="61">
    <w:abstractNumId w:val="56"/>
  </w:num>
  <w:num w:numId="62">
    <w:abstractNumId w:val="47"/>
  </w:num>
  <w:num w:numId="63">
    <w:abstractNumId w:val="122"/>
  </w:num>
  <w:num w:numId="64">
    <w:abstractNumId w:val="34"/>
  </w:num>
  <w:num w:numId="65">
    <w:abstractNumId w:val="32"/>
  </w:num>
  <w:num w:numId="66">
    <w:abstractNumId w:val="48"/>
  </w:num>
  <w:num w:numId="67">
    <w:abstractNumId w:val="115"/>
  </w:num>
  <w:num w:numId="68">
    <w:abstractNumId w:val="1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87"/>
  </w:num>
  <w:num w:numId="70">
    <w:abstractNumId w:val="86"/>
  </w:num>
  <w:num w:numId="71">
    <w:abstractNumId w:val="13"/>
  </w:num>
  <w:num w:numId="72">
    <w:abstractNumId w:val="25"/>
  </w:num>
  <w:num w:numId="73">
    <w:abstractNumId w:val="20"/>
  </w:num>
  <w:num w:numId="74">
    <w:abstractNumId w:val="59"/>
  </w:num>
  <w:num w:numId="75">
    <w:abstractNumId w:val="113"/>
  </w:num>
  <w:num w:numId="76">
    <w:abstractNumId w:val="18"/>
  </w:num>
  <w:num w:numId="77">
    <w:abstractNumId w:val="104"/>
  </w:num>
  <w:num w:numId="78">
    <w:abstractNumId w:val="107"/>
  </w:num>
  <w:num w:numId="79">
    <w:abstractNumId w:val="43"/>
  </w:num>
  <w:num w:numId="80">
    <w:abstractNumId w:val="121"/>
  </w:num>
  <w:num w:numId="81">
    <w:abstractNumId w:val="96"/>
  </w:num>
  <w:num w:numId="82">
    <w:abstractNumId w:val="110"/>
  </w:num>
  <w:num w:numId="83">
    <w:abstractNumId w:val="26"/>
  </w:num>
  <w:num w:numId="84">
    <w:abstractNumId w:val="90"/>
  </w:num>
  <w:num w:numId="85">
    <w:abstractNumId w:val="68"/>
  </w:num>
  <w:num w:numId="86">
    <w:abstractNumId w:val="17"/>
  </w:num>
  <w:num w:numId="87">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1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66"/>
  </w:num>
  <w:num w:numId="93">
    <w:abstractNumId w:val="75"/>
  </w:num>
  <w:num w:numId="94">
    <w:abstractNumId w:val="22"/>
  </w:num>
  <w:num w:numId="95">
    <w:abstractNumId w:val="71"/>
  </w:num>
  <w:num w:numId="96">
    <w:abstractNumId w:val="10"/>
  </w:num>
  <w:num w:numId="97">
    <w:abstractNumId w:val="88"/>
  </w:num>
  <w:num w:numId="98">
    <w:abstractNumId w:val="9"/>
  </w:num>
  <w:num w:numId="99">
    <w:abstractNumId w:val="123"/>
  </w:num>
  <w:num w:numId="100">
    <w:abstractNumId w:val="11"/>
  </w:num>
  <w:num w:numId="101">
    <w:abstractNumId w:val="15"/>
  </w:num>
  <w:num w:numId="102">
    <w:abstractNumId w:val="23"/>
  </w:num>
  <w:num w:numId="103">
    <w:abstractNumId w:val="108"/>
  </w:num>
  <w:num w:numId="104">
    <w:abstractNumId w:val="50"/>
  </w:num>
  <w:num w:numId="105">
    <w:abstractNumId w:val="33"/>
  </w:num>
  <w:num w:numId="106">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119"/>
  </w:num>
  <w:num w:numId="108">
    <w:abstractNumId w:val="109"/>
  </w:num>
  <w:num w:numId="109">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91"/>
  </w:num>
  <w:num w:numId="111">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19"/>
  </w:num>
  <w:num w:numId="113">
    <w:abstractNumId w:val="64"/>
  </w:num>
  <w:num w:numId="114">
    <w:abstractNumId w:val="42"/>
  </w:num>
  <w:num w:numId="115">
    <w:abstractNumId w:val="94"/>
  </w:num>
  <w:num w:numId="116">
    <w:abstractNumId w:val="3"/>
  </w:num>
  <w:num w:numId="117">
    <w:abstractNumId w:val="31"/>
  </w:num>
  <w:num w:numId="118">
    <w:abstractNumId w:val="114"/>
  </w:num>
  <w:num w:numId="119">
    <w:abstractNumId w:val="36"/>
  </w:num>
  <w:num w:numId="120">
    <w:abstractNumId w:val="73"/>
  </w:num>
  <w:num w:numId="121">
    <w:abstractNumId w:val="2"/>
  </w:num>
  <w:num w:numId="122">
    <w:abstractNumId w:val="57"/>
  </w:num>
  <w:num w:numId="123">
    <w:abstractNumId w:val="102"/>
  </w:num>
  <w:num w:numId="124">
    <w:abstractNumId w:val="125"/>
  </w:num>
  <w:num w:numId="125">
    <w:abstractNumId w:val="93"/>
  </w:num>
  <w:num w:numId="126">
    <w:abstractNumId w:val="65"/>
  </w:num>
  <w:numIdMacAtCleanup w:val="1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00AA1"/>
    <w:rsid w:val="0004447C"/>
    <w:rsid w:val="00047676"/>
    <w:rsid w:val="000F1EBF"/>
    <w:rsid w:val="00225A11"/>
    <w:rsid w:val="0038240A"/>
    <w:rsid w:val="003A35D9"/>
    <w:rsid w:val="006554B8"/>
    <w:rsid w:val="00900AA1"/>
    <w:rsid w:val="00AD60D7"/>
    <w:rsid w:val="00BB523B"/>
    <w:rsid w:val="00C76A6B"/>
    <w:rsid w:val="00E616C2"/>
    <w:rsid w:val="00FB58F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pPr>
      <w:widowControl w:val="0"/>
      <w:spacing w:after="200" w:line="276" w:lineRule="auto"/>
    </w:pPr>
    <w:rPr>
      <w:sz w:val="22"/>
      <w:szCs w:val="22"/>
      <w:lang w:eastAsia="en-US"/>
    </w:rPr>
  </w:style>
  <w:style w:type="paragraph" w:styleId="1">
    <w:name w:val="heading 1"/>
    <w:basedOn w:val="a1"/>
    <w:next w:val="a1"/>
    <w:link w:val="10"/>
    <w:uiPriority w:val="9"/>
    <w:qFormat/>
    <w:pPr>
      <w:keepNext/>
      <w:keepLines/>
      <w:spacing w:before="240" w:after="0"/>
      <w:outlineLvl w:val="0"/>
    </w:pPr>
    <w:rPr>
      <w:rFonts w:ascii="Times New Roman" w:eastAsia="Times New Roman" w:hAnsi="Times New Roman"/>
      <w:sz w:val="28"/>
      <w:szCs w:val="32"/>
    </w:rPr>
  </w:style>
  <w:style w:type="paragraph" w:styleId="2">
    <w:name w:val="heading 2"/>
    <w:basedOn w:val="a1"/>
    <w:next w:val="a1"/>
    <w:link w:val="20"/>
    <w:uiPriority w:val="9"/>
    <w:unhideWhenUsed/>
    <w:qFormat/>
    <w:pPr>
      <w:keepNext/>
      <w:keepLines/>
      <w:pBdr>
        <w:bottom w:val="single" w:sz="4" w:space="1" w:color="000000"/>
      </w:pBdr>
      <w:spacing w:before="40" w:after="0"/>
      <w:jc w:val="both"/>
      <w:outlineLvl w:val="1"/>
    </w:pPr>
    <w:rPr>
      <w:rFonts w:ascii="Times New Roman" w:eastAsia="Times New Roman" w:hAnsi="Times New Roman"/>
      <w:b/>
      <w:caps/>
      <w:sz w:val="26"/>
      <w:szCs w:val="26"/>
    </w:rPr>
  </w:style>
  <w:style w:type="paragraph" w:styleId="3">
    <w:name w:val="heading 3"/>
    <w:basedOn w:val="a1"/>
    <w:next w:val="a1"/>
    <w:link w:val="30"/>
    <w:uiPriority w:val="9"/>
    <w:unhideWhenUsed/>
    <w:qFormat/>
    <w:pPr>
      <w:keepNext/>
      <w:keepLines/>
      <w:spacing w:before="240" w:after="240" w:line="240" w:lineRule="auto"/>
      <w:ind w:firstLine="567"/>
      <w:outlineLvl w:val="2"/>
    </w:pPr>
    <w:rPr>
      <w:rFonts w:ascii="Times New Roman" w:eastAsia="OfficinaSansBoldITC" w:hAnsi="Times New Roman"/>
      <w:b/>
      <w:color w:val="0D0D0D"/>
      <w:sz w:val="24"/>
      <w:szCs w:val="24"/>
    </w:rPr>
  </w:style>
  <w:style w:type="paragraph" w:styleId="4">
    <w:name w:val="heading 4"/>
    <w:basedOn w:val="11"/>
    <w:next w:val="11"/>
    <w:link w:val="40"/>
    <w:uiPriority w:val="9"/>
    <w:qFormat/>
    <w:pPr>
      <w:keepNext/>
      <w:keepLines/>
      <w:spacing w:before="240" w:after="40"/>
      <w:outlineLvl w:val="3"/>
    </w:pPr>
    <w:rPr>
      <w:rFonts w:cs="Times New Roman"/>
      <w:b/>
      <w:sz w:val="24"/>
      <w:szCs w:val="24"/>
    </w:rPr>
  </w:style>
  <w:style w:type="paragraph" w:styleId="5">
    <w:name w:val="heading 5"/>
    <w:basedOn w:val="11"/>
    <w:next w:val="11"/>
    <w:link w:val="50"/>
    <w:uiPriority w:val="9"/>
    <w:qFormat/>
    <w:pPr>
      <w:keepNext/>
      <w:keepLines/>
      <w:spacing w:before="220" w:after="40"/>
      <w:outlineLvl w:val="4"/>
    </w:pPr>
    <w:rPr>
      <w:rFonts w:cs="Times New Roman"/>
      <w:b/>
      <w:sz w:val="20"/>
      <w:szCs w:val="20"/>
    </w:rPr>
  </w:style>
  <w:style w:type="paragraph" w:styleId="6">
    <w:name w:val="heading 6"/>
    <w:basedOn w:val="11"/>
    <w:next w:val="11"/>
    <w:link w:val="60"/>
    <w:uiPriority w:val="9"/>
    <w:qFormat/>
    <w:pPr>
      <w:keepNext/>
      <w:keepLines/>
      <w:spacing w:before="200" w:after="40"/>
      <w:outlineLvl w:val="5"/>
    </w:pPr>
    <w:rPr>
      <w:rFonts w:cs="Times New Roman"/>
      <w:b/>
      <w:sz w:val="20"/>
      <w:szCs w:val="20"/>
    </w:rPr>
  </w:style>
  <w:style w:type="paragraph" w:styleId="7">
    <w:name w:val="heading 7"/>
    <w:basedOn w:val="a1"/>
    <w:next w:val="a1"/>
    <w:link w:val="70"/>
    <w:unhideWhenUsed/>
    <w:qFormat/>
    <w:pPr>
      <w:keepNext/>
      <w:keepLines/>
      <w:spacing w:before="240" w:after="240" w:line="240" w:lineRule="auto"/>
      <w:outlineLvl w:val="6"/>
    </w:pPr>
    <w:rPr>
      <w:rFonts w:ascii="Times New Roman" w:eastAsia="Times New Roman" w:hAnsi="Times New Roman"/>
      <w:b/>
      <w:iCs/>
      <w:sz w:val="24"/>
    </w:rPr>
  </w:style>
  <w:style w:type="paragraph" w:styleId="8">
    <w:name w:val="heading 8"/>
    <w:basedOn w:val="a1"/>
    <w:next w:val="a1"/>
    <w:link w:val="80"/>
    <w:uiPriority w:val="9"/>
    <w:unhideWhenUsed/>
    <w:qFormat/>
    <w:pPr>
      <w:keepNext/>
      <w:keepLines/>
      <w:spacing w:before="320"/>
      <w:outlineLvl w:val="7"/>
    </w:pPr>
    <w:rPr>
      <w:rFonts w:ascii="Arial" w:eastAsia="Arial" w:hAnsi="Arial" w:cs="Arial"/>
      <w:i/>
      <w:iCs/>
    </w:rPr>
  </w:style>
  <w:style w:type="paragraph" w:styleId="9">
    <w:name w:val="heading 9"/>
    <w:basedOn w:val="a1"/>
    <w:next w:val="a1"/>
    <w:link w:val="90"/>
    <w:uiPriority w:val="9"/>
    <w:unhideWhenUsed/>
    <w:qFormat/>
    <w:pPr>
      <w:keepNext/>
      <w:keepLines/>
      <w:spacing w:before="320"/>
      <w:outlineLvl w:val="8"/>
    </w:pPr>
    <w:rPr>
      <w:rFonts w:ascii="Arial" w:eastAsia="Arial" w:hAnsi="Arial" w:cs="Arial"/>
      <w:i/>
      <w:iCs/>
      <w:sz w:val="21"/>
      <w:szCs w:val="21"/>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Heading8Char">
    <w:name w:val="Heading 8 Char"/>
    <w:basedOn w:val="a2"/>
    <w:uiPriority w:val="9"/>
    <w:rPr>
      <w:rFonts w:ascii="Arial" w:eastAsia="Arial" w:hAnsi="Arial" w:cs="Arial"/>
      <w:i/>
      <w:iCs/>
      <w:sz w:val="22"/>
      <w:szCs w:val="22"/>
    </w:rPr>
  </w:style>
  <w:style w:type="character" w:customStyle="1" w:styleId="Heading9Char">
    <w:name w:val="Heading 9 Char"/>
    <w:basedOn w:val="a2"/>
    <w:uiPriority w:val="9"/>
    <w:rPr>
      <w:rFonts w:ascii="Arial" w:eastAsia="Arial" w:hAnsi="Arial" w:cs="Arial"/>
      <w:i/>
      <w:iCs/>
      <w:sz w:val="21"/>
      <w:szCs w:val="21"/>
    </w:rPr>
  </w:style>
  <w:style w:type="character" w:customStyle="1" w:styleId="TitleChar">
    <w:name w:val="Title Char"/>
    <w:basedOn w:val="a2"/>
    <w:uiPriority w:val="10"/>
    <w:rPr>
      <w:sz w:val="48"/>
      <w:szCs w:val="48"/>
    </w:rPr>
  </w:style>
  <w:style w:type="character" w:customStyle="1" w:styleId="QuoteChar">
    <w:name w:val="Quote Char"/>
    <w:uiPriority w:val="29"/>
    <w:rPr>
      <w:i/>
    </w:rPr>
  </w:style>
  <w:style w:type="character" w:customStyle="1" w:styleId="IntenseQuoteChar">
    <w:name w:val="Intense Quote Char"/>
    <w:uiPriority w:val="30"/>
    <w:rPr>
      <w:i/>
    </w:rPr>
  </w:style>
  <w:style w:type="character" w:customStyle="1" w:styleId="Heading1Char">
    <w:name w:val="Heading 1 Char"/>
    <w:basedOn w:val="a2"/>
    <w:uiPriority w:val="9"/>
    <w:rPr>
      <w:rFonts w:ascii="Arial" w:eastAsia="Arial" w:hAnsi="Arial" w:cs="Arial"/>
      <w:sz w:val="40"/>
      <w:szCs w:val="40"/>
    </w:rPr>
  </w:style>
  <w:style w:type="character" w:customStyle="1" w:styleId="Heading2Char">
    <w:name w:val="Heading 2 Char"/>
    <w:basedOn w:val="a2"/>
    <w:uiPriority w:val="9"/>
    <w:rPr>
      <w:rFonts w:ascii="Arial" w:eastAsia="Arial" w:hAnsi="Arial" w:cs="Arial"/>
      <w:sz w:val="34"/>
    </w:rPr>
  </w:style>
  <w:style w:type="character" w:customStyle="1" w:styleId="Heading3Char">
    <w:name w:val="Heading 3 Char"/>
    <w:basedOn w:val="a2"/>
    <w:uiPriority w:val="9"/>
    <w:rPr>
      <w:rFonts w:ascii="Arial" w:eastAsia="Arial" w:hAnsi="Arial" w:cs="Arial"/>
      <w:sz w:val="30"/>
      <w:szCs w:val="30"/>
    </w:rPr>
  </w:style>
  <w:style w:type="character" w:customStyle="1" w:styleId="Heading4Char">
    <w:name w:val="Heading 4 Char"/>
    <w:basedOn w:val="a2"/>
    <w:uiPriority w:val="9"/>
    <w:rPr>
      <w:rFonts w:ascii="Arial" w:eastAsia="Arial" w:hAnsi="Arial" w:cs="Arial"/>
      <w:b/>
      <w:bCs/>
      <w:sz w:val="26"/>
      <w:szCs w:val="26"/>
    </w:rPr>
  </w:style>
  <w:style w:type="character" w:customStyle="1" w:styleId="Heading5Char">
    <w:name w:val="Heading 5 Char"/>
    <w:basedOn w:val="a2"/>
    <w:uiPriority w:val="9"/>
    <w:rPr>
      <w:rFonts w:ascii="Arial" w:eastAsia="Arial" w:hAnsi="Arial" w:cs="Arial"/>
      <w:b/>
      <w:bCs/>
      <w:sz w:val="24"/>
      <w:szCs w:val="24"/>
    </w:rPr>
  </w:style>
  <w:style w:type="character" w:customStyle="1" w:styleId="Heading6Char">
    <w:name w:val="Heading 6 Char"/>
    <w:basedOn w:val="a2"/>
    <w:uiPriority w:val="9"/>
    <w:rPr>
      <w:rFonts w:ascii="Arial" w:eastAsia="Arial" w:hAnsi="Arial" w:cs="Arial"/>
      <w:b/>
      <w:bCs/>
      <w:sz w:val="22"/>
      <w:szCs w:val="22"/>
    </w:rPr>
  </w:style>
  <w:style w:type="character" w:customStyle="1" w:styleId="Heading7Char">
    <w:name w:val="Heading 7 Char"/>
    <w:basedOn w:val="a2"/>
    <w:uiPriority w:val="9"/>
    <w:rPr>
      <w:rFonts w:ascii="Arial" w:eastAsia="Arial" w:hAnsi="Arial" w:cs="Arial"/>
      <w:b/>
      <w:bCs/>
      <w:i/>
      <w:iCs/>
      <w:sz w:val="22"/>
      <w:szCs w:val="22"/>
    </w:rPr>
  </w:style>
  <w:style w:type="character" w:customStyle="1" w:styleId="80">
    <w:name w:val="Заголовок 8 Знак"/>
    <w:basedOn w:val="a2"/>
    <w:link w:val="8"/>
    <w:uiPriority w:val="9"/>
    <w:rPr>
      <w:rFonts w:ascii="Arial" w:eastAsia="Arial" w:hAnsi="Arial" w:cs="Arial"/>
      <w:i/>
      <w:iCs/>
      <w:sz w:val="22"/>
      <w:szCs w:val="22"/>
    </w:rPr>
  </w:style>
  <w:style w:type="character" w:customStyle="1" w:styleId="90">
    <w:name w:val="Заголовок 9 Знак"/>
    <w:basedOn w:val="a2"/>
    <w:link w:val="9"/>
    <w:uiPriority w:val="9"/>
    <w:rPr>
      <w:rFonts w:ascii="Arial" w:eastAsia="Arial" w:hAnsi="Arial" w:cs="Arial"/>
      <w:i/>
      <w:iCs/>
      <w:sz w:val="21"/>
      <w:szCs w:val="21"/>
    </w:rPr>
  </w:style>
  <w:style w:type="paragraph" w:styleId="a5">
    <w:name w:val="Title"/>
    <w:basedOn w:val="a1"/>
    <w:next w:val="a1"/>
    <w:link w:val="12"/>
    <w:uiPriority w:val="10"/>
    <w:qFormat/>
    <w:pPr>
      <w:spacing w:before="300"/>
      <w:contextualSpacing/>
    </w:pPr>
    <w:rPr>
      <w:sz w:val="48"/>
      <w:szCs w:val="48"/>
    </w:rPr>
  </w:style>
  <w:style w:type="character" w:customStyle="1" w:styleId="12">
    <w:name w:val="Название Знак1"/>
    <w:basedOn w:val="a2"/>
    <w:link w:val="a5"/>
    <w:uiPriority w:val="10"/>
    <w:rPr>
      <w:sz w:val="48"/>
      <w:szCs w:val="48"/>
    </w:rPr>
  </w:style>
  <w:style w:type="character" w:customStyle="1" w:styleId="SubtitleChar">
    <w:name w:val="Subtitle Char"/>
    <w:basedOn w:val="a2"/>
    <w:uiPriority w:val="11"/>
    <w:rPr>
      <w:sz w:val="24"/>
      <w:szCs w:val="24"/>
    </w:rPr>
  </w:style>
  <w:style w:type="paragraph" w:styleId="22">
    <w:name w:val="Quote"/>
    <w:basedOn w:val="a1"/>
    <w:next w:val="a1"/>
    <w:link w:val="23"/>
    <w:uiPriority w:val="29"/>
    <w:qFormat/>
    <w:pPr>
      <w:ind w:left="720" w:right="720"/>
    </w:pPr>
    <w:rPr>
      <w:i/>
    </w:rPr>
  </w:style>
  <w:style w:type="character" w:customStyle="1" w:styleId="23">
    <w:name w:val="Цитата 2 Знак"/>
    <w:link w:val="22"/>
    <w:uiPriority w:val="29"/>
    <w:rPr>
      <w:i/>
    </w:rPr>
  </w:style>
  <w:style w:type="paragraph" w:styleId="a6">
    <w:name w:val="Intense Quote"/>
    <w:basedOn w:val="a1"/>
    <w:next w:val="a1"/>
    <w:link w:val="a7"/>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a7">
    <w:name w:val="Выделенная цитата Знак"/>
    <w:link w:val="a6"/>
    <w:uiPriority w:val="30"/>
    <w:rPr>
      <w:i/>
    </w:rPr>
  </w:style>
  <w:style w:type="character" w:customStyle="1" w:styleId="HeaderChar">
    <w:name w:val="Header Char"/>
    <w:basedOn w:val="a2"/>
    <w:uiPriority w:val="99"/>
  </w:style>
  <w:style w:type="character" w:customStyle="1" w:styleId="FooterChar">
    <w:name w:val="Footer Char"/>
    <w:basedOn w:val="a2"/>
    <w:uiPriority w:val="99"/>
  </w:style>
  <w:style w:type="character" w:customStyle="1" w:styleId="CaptionChar">
    <w:name w:val="Caption Char"/>
    <w:uiPriority w:val="99"/>
  </w:style>
  <w:style w:type="table" w:customStyle="1" w:styleId="TableGridLight">
    <w:name w:val="Table Grid Light"/>
    <w:basedOn w:val="a3"/>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customStyle="1" w:styleId="PlainTable1">
    <w:name w:val="Plain Table 1"/>
    <w:basedOn w:val="a3"/>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customStyle="1" w:styleId="PlainTable2">
    <w:name w:val="Plain Table 2"/>
    <w:basedOn w:val="a3"/>
    <w:uiPriority w:val="59"/>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PlainTable3">
    <w:name w:val="Plain Table 3"/>
    <w:basedOn w:val="a3"/>
    <w:uiPriority w:val="99"/>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PlainTable4">
    <w:name w:val="Plain Table 4"/>
    <w:basedOn w:val="a3"/>
    <w:uiPriority w:val="99"/>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PlainTable5">
    <w:name w:val="Plain Table 5"/>
    <w:basedOn w:val="a3"/>
    <w:uiPriority w:val="99"/>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GridTable1Light">
    <w:name w:val="Grid Table 1 Light"/>
    <w:basedOn w:val="a3"/>
    <w:uiPriority w:val="99"/>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a3"/>
    <w:uiPriority w:val="99"/>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b/>
        <w:color w:val="404040"/>
      </w:rPr>
      <w:tblPr/>
      <w:tcPr>
        <w:tcBorders>
          <w:bottom w:val="single" w:sz="12" w:space="0" w:color="91ACDC"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GridTable1Light-Accent2">
    <w:name w:val="Grid Table 1 Light - Accent 2"/>
    <w:basedOn w:val="a3"/>
    <w:uiPriority w:val="99"/>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a3"/>
    <w:uiPriority w:val="99"/>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a3"/>
    <w:uiPriority w:val="99"/>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a3"/>
    <w:uiPriority w:val="99"/>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b/>
        <w:color w:val="404040"/>
      </w:rPr>
      <w:tblPr/>
      <w:tcPr>
        <w:tcBorders>
          <w:bottom w:val="single" w:sz="12" w:space="0" w:color="9EC4E6"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GridTable1Light-Accent6">
    <w:name w:val="Grid Table 1 Light - Accent 6"/>
    <w:basedOn w:val="a3"/>
    <w:uiPriority w:val="99"/>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customStyle="1" w:styleId="GridTable2">
    <w:name w:val="Grid Table 2"/>
    <w:basedOn w:val="a3"/>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a3"/>
    <w:uiPriority w:val="99"/>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single" w:sz="12" w:space="0" w:color="537DC8" w:themeColor="accent1" w:themeTint="EA"/>
          <w:right w:val="none" w:sz="4" w:space="0" w:color="000000"/>
        </w:tcBorders>
        <w:shd w:val="clear" w:color="FFFFFF" w:fill="auto"/>
      </w:tcPr>
    </w:tblStylePr>
    <w:tblStylePr w:type="lastRow">
      <w:rPr>
        <w:b/>
        <w:color w:val="404040"/>
      </w:rPr>
      <w:tblPr/>
      <w:tcPr>
        <w:tcBorders>
          <w:top w:val="single" w:sz="4" w:space="0" w:color="537DC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1" w:themeTint="34" w:fill="D8E2F3" w:themeFill="accent1" w:themeFillTint="34"/>
      </w:tcPr>
    </w:tblStylePr>
    <w:tblStylePr w:type="band1Horz">
      <w:rPr>
        <w:rFonts w:ascii="Arial" w:hAnsi="Arial"/>
        <w:color w:val="404040"/>
        <w:sz w:val="22"/>
      </w:rPr>
      <w:tblPr/>
      <w:tcPr>
        <w:shd w:val="clear" w:color="D8E2F3" w:themeColor="accent1" w:themeTint="34" w:fill="D8E2F3" w:themeFill="accent1" w:themeFillTint="34"/>
      </w:tcPr>
    </w:tblStylePr>
  </w:style>
  <w:style w:type="table" w:customStyle="1" w:styleId="GridTable2-Accent2">
    <w:name w:val="Grid Table 2 - Accent 2"/>
    <w:basedOn w:val="a3"/>
    <w:uiPriority w:val="99"/>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2-Accent3">
    <w:name w:val="Grid Table 2 - Accent 3"/>
    <w:basedOn w:val="a3"/>
    <w:uiPriority w:val="99"/>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2-Accent4">
    <w:name w:val="Grid Table 2 - Accent 4"/>
    <w:basedOn w:val="a3"/>
    <w:uiPriority w:val="99"/>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2-Accent5">
    <w:name w:val="Grid Table 2 - Accent 5"/>
    <w:basedOn w:val="a3"/>
    <w:uiPriority w:val="99"/>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single" w:sz="12" w:space="0" w:color="5B9BD5" w:themeColor="accent5"/>
          <w:right w:val="none" w:sz="4" w:space="0" w:color="000000"/>
        </w:tcBorders>
        <w:shd w:val="clear" w:color="FFFFFF" w:fill="auto"/>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2-Accent6">
    <w:name w:val="Grid Table 2 - Accent 6"/>
    <w:basedOn w:val="a3"/>
    <w:uiPriority w:val="99"/>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GridTable3">
    <w:name w:val="Grid Table 3"/>
    <w:basedOn w:val="a3"/>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a3"/>
    <w:uiPriority w:val="99"/>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1" w:themeTint="34" w:fill="D8E2F3" w:themeFill="accent1" w:themeFillTint="34"/>
      </w:tcPr>
    </w:tblStylePr>
    <w:tblStylePr w:type="band1Horz">
      <w:rPr>
        <w:rFonts w:ascii="Arial" w:hAnsi="Arial"/>
        <w:color w:val="404040"/>
        <w:sz w:val="22"/>
      </w:rPr>
      <w:tblPr/>
      <w:tcPr>
        <w:shd w:val="clear" w:color="D8E2F3" w:themeColor="accent1" w:themeTint="34" w:fill="D8E2F3" w:themeFill="accent1" w:themeFillTint="34"/>
      </w:tcPr>
    </w:tblStylePr>
  </w:style>
  <w:style w:type="table" w:customStyle="1" w:styleId="GridTable3-Accent2">
    <w:name w:val="Grid Table 3 - Accent 2"/>
    <w:basedOn w:val="a3"/>
    <w:uiPriority w:val="99"/>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3-Accent3">
    <w:name w:val="Grid Table 3 - Accent 3"/>
    <w:basedOn w:val="a3"/>
    <w:uiPriority w:val="99"/>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3-Accent4">
    <w:name w:val="Grid Table 3 - Accent 4"/>
    <w:basedOn w:val="a3"/>
    <w:uiPriority w:val="99"/>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3-Accent5">
    <w:name w:val="Grid Table 3 - Accent 5"/>
    <w:basedOn w:val="a3"/>
    <w:uiPriority w:val="99"/>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3-Accent6">
    <w:name w:val="Grid Table 3 - Accent 6"/>
    <w:basedOn w:val="a3"/>
    <w:uiPriority w:val="99"/>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GridTable4">
    <w:name w:val="Grid Table 4"/>
    <w:basedOn w:val="a3"/>
    <w:uiPriority w:val="59"/>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a3"/>
    <w:uiPriority w:val="59"/>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insideV w:val="single" w:sz="4" w:space="0" w:color="95AFDD" w:themeColor="accent1" w:themeTint="90"/>
      </w:tblBorders>
    </w:tblPr>
    <w:tblStylePr w:type="firstRow">
      <w:rPr>
        <w:rFonts w:ascii="Arial" w:hAnsi="Arial"/>
        <w:b/>
        <w:color w:val="FFFFFF"/>
        <w:sz w:val="22"/>
      </w:rPr>
      <w:tblPr/>
      <w:tcPr>
        <w:tcBorders>
          <w:top w:val="single" w:sz="4" w:space="0" w:color="537DC8" w:themeColor="accent1" w:themeTint="EA"/>
          <w:left w:val="single" w:sz="4" w:space="0" w:color="537DC8" w:themeColor="accent1" w:themeTint="EA"/>
          <w:bottom w:val="single" w:sz="4" w:space="0" w:color="537DC8" w:themeColor="accent1" w:themeTint="EA"/>
          <w:right w:val="single" w:sz="4" w:space="0" w:color="537DC8" w:themeColor="accent1" w:themeTint="EA"/>
        </w:tcBorders>
        <w:shd w:val="clear" w:color="537DC8" w:themeColor="accent1" w:themeTint="EA" w:fill="537DC8" w:themeFill="accent1" w:themeFillTint="EA"/>
      </w:tcPr>
    </w:tblStylePr>
    <w:tblStylePr w:type="lastRow">
      <w:rPr>
        <w:b/>
        <w:color w:val="404040"/>
      </w:rPr>
      <w:tblPr/>
      <w:tcPr>
        <w:tcBorders>
          <w:top w:val="single" w:sz="4" w:space="0" w:color="537DC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3F3" w:themeColor="accent1" w:themeTint="32" w:fill="DAE3F3" w:themeFill="accent1" w:themeFillTint="32"/>
      </w:tcPr>
    </w:tblStylePr>
    <w:tblStylePr w:type="band1Horz">
      <w:rPr>
        <w:rFonts w:ascii="Arial" w:hAnsi="Arial"/>
        <w:color w:val="404040"/>
        <w:sz w:val="22"/>
      </w:rPr>
      <w:tblPr/>
      <w:tcPr>
        <w:shd w:val="clear" w:color="DAE3F3" w:themeColor="accent1" w:themeTint="32" w:fill="DAE3F3" w:themeFill="accent1" w:themeFillTint="32"/>
      </w:tcPr>
    </w:tblStylePr>
  </w:style>
  <w:style w:type="table" w:customStyle="1" w:styleId="GridTable4-Accent2">
    <w:name w:val="Grid Table 4 - Accent 2"/>
    <w:basedOn w:val="a3"/>
    <w:uiPriority w:val="59"/>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4-Accent3">
    <w:name w:val="Grid Table 4 - Accent 3"/>
    <w:basedOn w:val="a3"/>
    <w:uiPriority w:val="59"/>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4-Accent4">
    <w:name w:val="Grid Table 4 - Accent 4"/>
    <w:basedOn w:val="a3"/>
    <w:uiPriority w:val="59"/>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4-Accent5">
    <w:name w:val="Grid Table 4 - Accent 5"/>
    <w:basedOn w:val="a3"/>
    <w:uiPriority w:val="59"/>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FFFFFF"/>
        <w:sz w:val="22"/>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5B9BD5" w:themeColor="accent5" w:fill="5B9BD5" w:themeFill="accent5"/>
      </w:tcPr>
    </w:tblStylePr>
    <w:tblStylePr w:type="lastRow">
      <w:rPr>
        <w:b/>
        <w:color w:val="404040"/>
      </w:rPr>
      <w:tblPr/>
      <w:tcPr>
        <w:tcBorders>
          <w:top w:val="single" w:sz="4" w:space="0" w:color="5B9BD5"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4-Accent6">
    <w:name w:val="Grid Table 4 - Accent 6"/>
    <w:basedOn w:val="a3"/>
    <w:uiPriority w:val="59"/>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GridTable5Dark">
    <w:name w:val="Grid Table 5 Dark"/>
    <w:basedOn w:val="a3"/>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a3"/>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1" w:themeTint="34" w:fill="D8E2F3" w:themeFill="accent1" w:themeFillTint="34"/>
    </w:tblPr>
    <w:tblStylePr w:type="firstRow">
      <w:rPr>
        <w:rFonts w:ascii="Arial" w:hAnsi="Arial"/>
        <w:b/>
        <w:color w:val="FFFFFF"/>
        <w:sz w:val="22"/>
      </w:rPr>
      <w:tblPr/>
      <w:tcPr>
        <w:shd w:val="clear" w:color="4472C4" w:themeColor="accent1" w:fill="4472C4" w:themeFill="accent1"/>
      </w:tcPr>
    </w:tblStylePr>
    <w:tblStylePr w:type="lastRow">
      <w:rPr>
        <w:rFonts w:ascii="Arial" w:hAnsi="Arial"/>
        <w:b/>
        <w:color w:val="FFFFFF"/>
        <w:sz w:val="22"/>
      </w:rPr>
      <w:tblPr/>
      <w:tcPr>
        <w:tcBorders>
          <w:top w:val="single" w:sz="4" w:space="0" w:color="FFFFFF" w:themeColor="light1"/>
        </w:tcBorders>
        <w:shd w:val="clear" w:color="4472C4" w:themeColor="accent1" w:fill="4472C4" w:themeFill="accent1"/>
      </w:tcPr>
    </w:tblStylePr>
    <w:tblStylePr w:type="firstCol">
      <w:rPr>
        <w:rFonts w:ascii="Arial" w:hAnsi="Arial"/>
        <w:b/>
        <w:color w:val="FFFFFF"/>
        <w:sz w:val="22"/>
      </w:rPr>
      <w:tblPr/>
      <w:tcPr>
        <w:shd w:val="clear" w:color="4472C4" w:themeColor="accent1" w:fill="4472C4" w:themeFill="accent1"/>
      </w:tcPr>
    </w:tblStylePr>
    <w:tblStylePr w:type="lastCol">
      <w:rPr>
        <w:rFonts w:ascii="Arial" w:hAnsi="Arial"/>
        <w:b/>
        <w:color w:val="FFFFFF"/>
        <w:sz w:val="22"/>
      </w:rPr>
      <w:tblPr/>
      <w:tcPr>
        <w:shd w:val="clear" w:color="4472C4" w:themeColor="accent1" w:fill="4472C4" w:themeFill="accent1"/>
      </w:tcPr>
    </w:tblStylePr>
    <w:tblStylePr w:type="band1Vert">
      <w:tblPr/>
      <w:tcPr>
        <w:shd w:val="clear" w:color="A9BEE4" w:themeColor="accent1" w:themeTint="75" w:fill="A9BEE4" w:themeFill="accent1" w:themeFillTint="75"/>
      </w:tcPr>
    </w:tblStylePr>
    <w:tblStylePr w:type="band1Horz">
      <w:tblPr/>
      <w:tcPr>
        <w:shd w:val="clear" w:color="A9BEE4" w:themeColor="accent1" w:themeTint="75" w:fill="A9BEE4" w:themeFill="accent1" w:themeFillTint="75"/>
      </w:tcPr>
    </w:tblStylePr>
  </w:style>
  <w:style w:type="table" w:customStyle="1" w:styleId="GridTable5Dark-Accent2">
    <w:name w:val="Grid Table 5 Dark - Accent 2"/>
    <w:basedOn w:val="a3"/>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FBE5D6" w:themeFill="accent2" w:themeFillTint="32"/>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customStyle="1" w:styleId="GridTable5Dark-Accent3">
    <w:name w:val="Grid Table 5 Dark - Accent 3"/>
    <w:basedOn w:val="a3"/>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ECECEC" w:themeFill="accent3" w:themeFillTint="34"/>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customStyle="1" w:styleId="GridTable5Dark-Accent4">
    <w:name w:val="Grid Table 5 Dark- Accent 4"/>
    <w:basedOn w:val="a3"/>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themeColor="accent4" w:themeTint="34" w:fill="FFF2CB" w:themeFill="accent4" w:themeFillTint="34"/>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sz="4" w:space="0" w:color="FFFFFF" w:themeColor="light1"/>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FE28A" w:themeColor="accent4" w:themeTint="75" w:fill="FFE28A" w:themeFill="accent4" w:themeFillTint="75"/>
      </w:tcPr>
    </w:tblStylePr>
    <w:tblStylePr w:type="band1Horz">
      <w:tblPr/>
      <w:tcPr>
        <w:shd w:val="clear" w:color="FFE28A" w:themeColor="accent4" w:themeTint="75" w:fill="FFE28A" w:themeFill="accent4" w:themeFillTint="75"/>
      </w:tcPr>
    </w:tblStylePr>
  </w:style>
  <w:style w:type="table" w:customStyle="1" w:styleId="GridTable5Dark-Accent5">
    <w:name w:val="Grid Table 5 Dark - Accent 5"/>
    <w:basedOn w:val="a3"/>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5" w:themeTint="34" w:fill="DDEAF6" w:themeFill="accent5" w:themeFillTint="34"/>
    </w:tblPr>
    <w:tblStylePr w:type="firstRow">
      <w:rPr>
        <w:rFonts w:ascii="Arial" w:hAnsi="Arial"/>
        <w:b/>
        <w:color w:val="FFFFFF"/>
        <w:sz w:val="22"/>
      </w:rPr>
      <w:tblPr/>
      <w:tcPr>
        <w:shd w:val="clear" w:color="5B9BD5" w:themeColor="accent5" w:fill="5B9BD5" w:themeFill="accent5"/>
      </w:tcPr>
    </w:tblStylePr>
    <w:tblStylePr w:type="lastRow">
      <w:rPr>
        <w:rFonts w:ascii="Arial" w:hAnsi="Arial"/>
        <w:b/>
        <w:color w:val="FFFFFF"/>
        <w:sz w:val="22"/>
      </w:rPr>
      <w:tblPr/>
      <w:tcPr>
        <w:tcBorders>
          <w:top w:val="single" w:sz="4" w:space="0" w:color="FFFFFF" w:themeColor="light1"/>
        </w:tcBorders>
        <w:shd w:val="clear" w:color="5B9BD5" w:themeColor="accent5" w:fill="5B9BD5" w:themeFill="accent5"/>
      </w:tcPr>
    </w:tblStylePr>
    <w:tblStylePr w:type="firstCol">
      <w:rPr>
        <w:rFonts w:ascii="Arial" w:hAnsi="Arial"/>
        <w:b/>
        <w:color w:val="FFFFFF"/>
        <w:sz w:val="22"/>
      </w:rPr>
      <w:tblPr/>
      <w:tcPr>
        <w:shd w:val="clear" w:color="5B9BD5" w:themeColor="accent5" w:fill="5B9BD5" w:themeFill="accent5"/>
      </w:tcPr>
    </w:tblStylePr>
    <w:tblStylePr w:type="lastCol">
      <w:rPr>
        <w:rFonts w:ascii="Arial" w:hAnsi="Arial"/>
        <w:b/>
        <w:color w:val="FFFFFF"/>
        <w:sz w:val="22"/>
      </w:rPr>
      <w:tblPr/>
      <w:tcPr>
        <w:shd w:val="clear" w:color="5B9BD5" w:themeColor="accent5" w:fill="5B9BD5" w:themeFill="accent5"/>
      </w:tcPr>
    </w:tblStylePr>
    <w:tblStylePr w:type="band1Vert">
      <w:tblPr/>
      <w:tcPr>
        <w:shd w:val="clear" w:color="B3D0EB" w:themeColor="accent5" w:themeTint="75" w:fill="B3D0EB" w:themeFill="accent5" w:themeFillTint="75"/>
      </w:tcPr>
    </w:tblStylePr>
    <w:tblStylePr w:type="band1Horz">
      <w:tblPr/>
      <w:tcPr>
        <w:shd w:val="clear" w:color="B3D0EB" w:themeColor="accent5" w:themeTint="75" w:fill="B3D0EB" w:themeFill="accent5" w:themeFillTint="75"/>
      </w:tcPr>
    </w:tblStylePr>
  </w:style>
  <w:style w:type="table" w:customStyle="1" w:styleId="GridTable5Dark-Accent6">
    <w:name w:val="Grid Table 5 Dark - Accent 6"/>
    <w:basedOn w:val="a3"/>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E1EFD8" w:themeFill="accent6" w:themeFillTint="34"/>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customStyle="1" w:styleId="GridTable6Colorful">
    <w:name w:val="Grid Table 6 Colorful"/>
    <w:basedOn w:val="a3"/>
    <w:uiPriority w:val="99"/>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a3"/>
    <w:uiPriority w:val="99"/>
    <w:tblPr>
      <w:tblStyleRowBandSize w:val="1"/>
      <w:tblStyleColBandSize w:val="1"/>
      <w:tblBorders>
        <w:top w:val="single" w:sz="4" w:space="0" w:color="A0B7E1" w:themeColor="accent1" w:themeTint="80"/>
        <w:left w:val="single" w:sz="4" w:space="0" w:color="A0B7E1" w:themeColor="accent1" w:themeTint="80"/>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b/>
        <w:color w:val="A0B7E1" w:themeColor="accent1" w:themeTint="80" w:themeShade="95"/>
      </w:rPr>
      <w:tblPr/>
      <w:tcPr>
        <w:tcBorders>
          <w:bottom w:val="single" w:sz="12" w:space="0" w:color="A0B7E1" w:themeColor="accent1" w:themeTint="80"/>
        </w:tcBorders>
      </w:tcPr>
    </w:tblStylePr>
    <w:tblStylePr w:type="lastRow">
      <w:rPr>
        <w:b/>
        <w:color w:val="A0B7E1" w:themeColor="accent1" w:themeTint="80" w:themeShade="95"/>
      </w:rPr>
    </w:tblStylePr>
    <w:tblStylePr w:type="firstCol">
      <w:rPr>
        <w:b/>
        <w:color w:val="A0B7E1" w:themeColor="accent1" w:themeTint="80" w:themeShade="95"/>
      </w:rPr>
    </w:tblStylePr>
    <w:tblStylePr w:type="lastCol">
      <w:rPr>
        <w:b/>
        <w:color w:val="A0B7E1" w:themeColor="accent1" w:themeTint="80" w:themeShade="95"/>
      </w:rPr>
    </w:tblStylePr>
    <w:tblStylePr w:type="band1Vert">
      <w:tblPr/>
      <w:tcPr>
        <w:shd w:val="clear" w:color="D8E2F3" w:themeColor="accent1" w:themeTint="34" w:fill="D8E2F3" w:themeFill="accent1" w:themeFillTint="34"/>
      </w:tcPr>
    </w:tblStylePr>
    <w:tblStylePr w:type="band1Horz">
      <w:rPr>
        <w:rFonts w:ascii="Arial" w:hAnsi="Arial"/>
        <w:color w:val="A0B7E1" w:themeColor="accent1" w:themeTint="80" w:themeShade="95"/>
        <w:sz w:val="22"/>
      </w:rPr>
      <w:tblPr/>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style>
  <w:style w:type="table" w:customStyle="1" w:styleId="GridTable6Colorful-Accent2">
    <w:name w:val="Grid Table 6 Colorful - Accent 2"/>
    <w:basedOn w:val="a3"/>
    <w:uiPriority w:val="99"/>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
    <w:name w:val="Grid Table 6 Colorful - Accent 3"/>
    <w:basedOn w:val="a3"/>
    <w:uiPriority w:val="99"/>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
    <w:name w:val="Grid Table 6 Colorful - Accent 4"/>
    <w:basedOn w:val="a3"/>
    <w:uiPriority w:val="99"/>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
    <w:name w:val="Grid Table 6 Colorful - Accent 5"/>
    <w:basedOn w:val="a3"/>
    <w:uiPriority w:val="99"/>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Pr>
    <w:tblStylePr w:type="firstRow">
      <w:rPr>
        <w:b/>
        <w:color w:val="245A8D" w:themeColor="accent5" w:themeShade="95"/>
      </w:rPr>
      <w:tblPr/>
      <w:tcPr>
        <w:tcBorders>
          <w:bottom w:val="single" w:sz="12" w:space="0" w:color="5B9BD5" w:themeColor="accent5"/>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DDEAF6" w:themeColor="accent5" w:themeTint="34" w:fill="DDEAF6" w:themeFill="accent5" w:themeFillTint="34"/>
      </w:tcPr>
    </w:tblStylePr>
    <w:tblStylePr w:type="band1Horz">
      <w:rPr>
        <w:rFonts w:ascii="Arial" w:hAnsi="Arial"/>
        <w:color w:val="245A8D" w:themeColor="accent5" w:themeShade="95"/>
        <w:sz w:val="22"/>
      </w:rPr>
      <w:tblPr/>
      <w:tcPr>
        <w:shd w:val="clear" w:color="DDEAF6" w:themeColor="accent5" w:themeTint="34" w:fill="DDEAF6" w:themeFill="accent5" w:themeFillTint="34"/>
      </w:tcPr>
    </w:tblStylePr>
    <w:tblStylePr w:type="band2Horz">
      <w:rPr>
        <w:rFonts w:ascii="Arial" w:hAnsi="Arial"/>
        <w:color w:val="245A8D" w:themeColor="accent5" w:themeShade="95"/>
        <w:sz w:val="22"/>
      </w:rPr>
    </w:tblStylePr>
  </w:style>
  <w:style w:type="table" w:customStyle="1" w:styleId="GridTable6Colorful-Accent6">
    <w:name w:val="Grid Table 6 Colorful - Accent 6"/>
    <w:basedOn w:val="a3"/>
    <w:uiPriority w:val="99"/>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45A8D" w:themeColor="accent5" w:themeShade="95"/>
      </w:rPr>
      <w:tblPr/>
      <w:tcPr>
        <w:tcBorders>
          <w:bottom w:val="single" w:sz="12" w:space="0" w:color="70AD47" w:themeColor="accent6"/>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E1EFD8" w:themeColor="accent6" w:themeTint="34" w:fill="E1EFD8" w:themeFill="accent6" w:themeFillTint="34"/>
      </w:tcPr>
    </w:tblStylePr>
    <w:tblStylePr w:type="band1Horz">
      <w:rPr>
        <w:rFonts w:ascii="Arial" w:hAnsi="Arial"/>
        <w:color w:val="245A8D" w:themeColor="accent5" w:themeShade="95"/>
        <w:sz w:val="22"/>
      </w:rPr>
      <w:tblPr/>
      <w:tcPr>
        <w:shd w:val="clear" w:color="E1EFD8" w:themeColor="accent6" w:themeTint="34" w:fill="E1EFD8" w:themeFill="accent6" w:themeFillTint="34"/>
      </w:tcPr>
    </w:tblStylePr>
    <w:tblStylePr w:type="band2Horz">
      <w:rPr>
        <w:rFonts w:ascii="Arial" w:hAnsi="Arial"/>
        <w:color w:val="245A8D" w:themeColor="accent5" w:themeShade="95"/>
        <w:sz w:val="22"/>
      </w:rPr>
    </w:tblStylePr>
  </w:style>
  <w:style w:type="table" w:customStyle="1" w:styleId="GridTable7Colorful">
    <w:name w:val="Grid Table 7 Colorful"/>
    <w:basedOn w:val="a3"/>
    <w:uiPriority w:val="99"/>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a3"/>
    <w:uiPriority w:val="99"/>
    <w:tblPr>
      <w:tblStyleRowBandSize w:val="1"/>
      <w:tblStyleColBandSize w:val="1"/>
      <w:tblBorders>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rFonts w:ascii="Arial" w:hAnsi="Arial"/>
        <w:b/>
        <w:color w:val="A0B7E1" w:themeColor="accent1" w:themeTint="80" w:themeShade="95"/>
        <w:sz w:val="22"/>
      </w:rPr>
      <w:tblPr/>
      <w:tcPr>
        <w:tcBorders>
          <w:top w:val="none" w:sz="4" w:space="0" w:color="000000"/>
          <w:left w:val="none" w:sz="4" w:space="0" w:color="000000"/>
          <w:bottom w:val="single" w:sz="4" w:space="0" w:color="A0B7E1" w:themeColor="accent1" w:themeTint="80"/>
          <w:right w:val="none" w:sz="4" w:space="0" w:color="000000"/>
        </w:tcBorders>
        <w:shd w:val="clear" w:color="FFFFFF" w:themeColor="light1" w:fill="FFFFFF" w:themeFill="light1"/>
      </w:tcPr>
    </w:tblStylePr>
    <w:tblStylePr w:type="lastRow">
      <w:rPr>
        <w:rFonts w:ascii="Arial" w:hAnsi="Arial"/>
        <w:b/>
        <w:color w:val="A0B7E1" w:themeColor="accent1" w:themeTint="80" w:themeShade="95"/>
        <w:sz w:val="22"/>
      </w:rPr>
      <w:tblPr/>
      <w:tcPr>
        <w:tcBorders>
          <w:top w:val="single" w:sz="4" w:space="0" w:color="A0B7E1" w:themeColor="accen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0B7E1" w:themeColor="accent1" w:themeTint="80" w:themeShade="95"/>
        <w:sz w:val="22"/>
      </w:rPr>
      <w:tblPr/>
      <w:tcPr>
        <w:tcBorders>
          <w:top w:val="none" w:sz="4" w:space="0" w:color="000000"/>
          <w:left w:val="none" w:sz="4" w:space="0" w:color="000000"/>
          <w:bottom w:val="none" w:sz="4" w:space="0" w:color="000000"/>
          <w:right w:val="single" w:sz="4" w:space="0" w:color="A0B7E1" w:themeColor="accent1" w:themeTint="80"/>
        </w:tcBorders>
        <w:shd w:val="clear" w:color="FFFFFF" w:fill="auto"/>
      </w:tcPr>
    </w:tblStylePr>
    <w:tblStylePr w:type="lastCol">
      <w:rPr>
        <w:rFonts w:ascii="Arial" w:hAnsi="Arial"/>
        <w:i/>
        <w:color w:val="A0B7E1" w:themeColor="accent1" w:themeTint="80" w:themeShade="95"/>
        <w:sz w:val="22"/>
      </w:rPr>
      <w:tblPr/>
      <w:tcPr>
        <w:tcBorders>
          <w:top w:val="none" w:sz="4" w:space="0" w:color="000000"/>
          <w:left w:val="single" w:sz="4" w:space="0" w:color="A0B7E1" w:themeColor="accent1" w:themeTint="80"/>
          <w:bottom w:val="none" w:sz="4" w:space="0" w:color="000000"/>
          <w:right w:val="none" w:sz="4" w:space="0" w:color="000000"/>
        </w:tcBorders>
        <w:shd w:val="clear" w:color="FFFFFF" w:fill="auto"/>
      </w:tcPr>
    </w:tblStylePr>
    <w:tblStylePr w:type="band1Vert">
      <w:tblPr/>
      <w:tcPr>
        <w:shd w:val="clear" w:color="D8E2F3" w:themeColor="accent1" w:themeTint="34" w:fill="D8E2F3" w:themeFill="accent1" w:themeFillTint="34"/>
      </w:tcPr>
    </w:tblStylePr>
    <w:tblStylePr w:type="band1Horz">
      <w:rPr>
        <w:rFonts w:ascii="Arial" w:hAnsi="Arial"/>
        <w:color w:val="A0B7E1" w:themeColor="accent1" w:themeTint="80" w:themeShade="95"/>
        <w:sz w:val="22"/>
      </w:rPr>
      <w:tblPr/>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style>
  <w:style w:type="table" w:customStyle="1" w:styleId="GridTable7Colorful-Accent2">
    <w:name w:val="Grid Table 7 Colorful - Accent 2"/>
    <w:basedOn w:val="a3"/>
    <w:uiPriority w:val="99"/>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
    <w:name w:val="Grid Table 7 Colorful - Accent 3"/>
    <w:basedOn w:val="a3"/>
    <w:uiPriority w:val="99"/>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4" w:space="0" w:color="000000"/>
          <w:left w:val="none" w:sz="4" w:space="0" w:color="000000"/>
          <w:bottom w:val="single" w:sz="4" w:space="0" w:color="A5A5A5" w:themeColor="accent3" w:themeTint="FE"/>
          <w:right w:val="none" w:sz="4" w:space="0" w:color="000000"/>
        </w:tcBorders>
        <w:shd w:val="clear" w:color="FFFFFF" w:themeColor="light1"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5A5A5" w:themeColor="accent3" w:themeTint="FE" w:themeShade="95"/>
        <w:sz w:val="22"/>
      </w:rPr>
      <w:tblPr/>
      <w:tcPr>
        <w:tcBorders>
          <w:top w:val="none" w:sz="4" w:space="0" w:color="000000"/>
          <w:left w:val="none" w:sz="4" w:space="0" w:color="000000"/>
          <w:bottom w:val="none" w:sz="4" w:space="0" w:color="000000"/>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4" w:space="0" w:color="000000"/>
          <w:left w:val="single" w:sz="4" w:space="0" w:color="A5A5A5" w:themeColor="accent3" w:themeTint="FE"/>
          <w:bottom w:val="none" w:sz="4" w:space="0" w:color="000000"/>
          <w:right w:val="none" w:sz="4" w:space="0" w:color="000000"/>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
    <w:name w:val="Grid Table 7 Colorful - Accent 4"/>
    <w:basedOn w:val="a3"/>
    <w:uiPriority w:val="99"/>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
    <w:name w:val="Grid Table 7 Colorful - Accent 5"/>
    <w:basedOn w:val="a3"/>
    <w:uiPriority w:val="99"/>
    <w:tblPr>
      <w:tblStyleRowBandSize w:val="1"/>
      <w:tblStyleColBandSize w:val="1"/>
      <w:tblBorders>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245A8D" w:themeColor="accent5" w:themeShade="95"/>
        <w:sz w:val="22"/>
      </w:rPr>
      <w:tblPr/>
      <w:tcPr>
        <w:tcBorders>
          <w:top w:val="none" w:sz="4" w:space="0" w:color="000000"/>
          <w:left w:val="none" w:sz="4" w:space="0" w:color="000000"/>
          <w:bottom w:val="single" w:sz="4" w:space="0" w:color="A2C6E7" w:themeColor="accent5" w:themeTint="90"/>
          <w:right w:val="none" w:sz="4" w:space="0" w:color="000000"/>
        </w:tcBorders>
        <w:shd w:val="clear" w:color="FFFFFF" w:themeColor="light1" w:fill="FFFFFF" w:themeFill="light1"/>
      </w:tcPr>
    </w:tblStylePr>
    <w:tblStylePr w:type="lastRow">
      <w:rPr>
        <w:rFonts w:ascii="Arial" w:hAnsi="Arial"/>
        <w:b/>
        <w:color w:val="245A8D" w:themeColor="accent5" w:themeShade="95"/>
        <w:sz w:val="22"/>
      </w:rPr>
      <w:tblPr/>
      <w:tcPr>
        <w:tcBorders>
          <w:top w:val="single" w:sz="4" w:space="0" w:color="A2C6E7" w:themeColor="accent5"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45A8D" w:themeColor="accent5" w:themeShade="95"/>
        <w:sz w:val="22"/>
      </w:rPr>
      <w:tblPr/>
      <w:tcPr>
        <w:tcBorders>
          <w:top w:val="none" w:sz="4" w:space="0" w:color="000000"/>
          <w:left w:val="none" w:sz="4" w:space="0" w:color="000000"/>
          <w:bottom w:val="none" w:sz="4" w:space="0" w:color="000000"/>
          <w:right w:val="single" w:sz="4" w:space="0" w:color="A2C6E7" w:themeColor="accent5" w:themeTint="90"/>
        </w:tcBorders>
        <w:shd w:val="clear" w:color="FFFFFF" w:fill="auto"/>
      </w:tcPr>
    </w:tblStylePr>
    <w:tblStylePr w:type="lastCol">
      <w:rPr>
        <w:rFonts w:ascii="Arial" w:hAnsi="Arial"/>
        <w:i/>
        <w:color w:val="245A8D" w:themeColor="accent5" w:themeShade="95"/>
        <w:sz w:val="22"/>
      </w:rPr>
      <w:tblPr/>
      <w:tcPr>
        <w:tcBorders>
          <w:top w:val="none" w:sz="4" w:space="0" w:color="000000"/>
          <w:left w:val="single" w:sz="4" w:space="0" w:color="A2C6E7" w:themeColor="accent5" w:themeTint="90"/>
          <w:bottom w:val="none" w:sz="4" w:space="0" w:color="000000"/>
          <w:right w:val="none" w:sz="4" w:space="0" w:color="000000"/>
        </w:tcBorders>
        <w:shd w:val="clear" w:color="FFFFFF" w:fill="auto"/>
      </w:tcPr>
    </w:tblStylePr>
    <w:tblStylePr w:type="band1Vert">
      <w:tblPr/>
      <w:tcPr>
        <w:shd w:val="clear" w:color="DDEAF6" w:themeColor="accent5" w:themeTint="34" w:fill="DDEAF6" w:themeFill="accent5" w:themeFillTint="34"/>
      </w:tcPr>
    </w:tblStylePr>
    <w:tblStylePr w:type="band1Horz">
      <w:rPr>
        <w:rFonts w:ascii="Arial" w:hAnsi="Arial"/>
        <w:color w:val="245A8D" w:themeColor="accent5" w:themeShade="95"/>
        <w:sz w:val="22"/>
      </w:rPr>
      <w:tblPr/>
      <w:tcPr>
        <w:shd w:val="clear" w:color="DDEAF6" w:themeColor="accent5" w:themeTint="34" w:fill="DDEAF6" w:themeFill="accent5" w:themeFillTint="34"/>
      </w:tcPr>
    </w:tblStylePr>
    <w:tblStylePr w:type="band2Horz">
      <w:rPr>
        <w:rFonts w:ascii="Arial" w:hAnsi="Arial"/>
        <w:color w:val="245A8D" w:themeColor="accent5" w:themeShade="95"/>
        <w:sz w:val="22"/>
      </w:rPr>
    </w:tblStylePr>
  </w:style>
  <w:style w:type="table" w:customStyle="1" w:styleId="GridTable7Colorful-Accent6">
    <w:name w:val="Grid Table 7 Colorful - Accent 6"/>
    <w:basedOn w:val="a3"/>
    <w:uiPriority w:val="99"/>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4" w:space="0" w:color="000000"/>
          <w:left w:val="none" w:sz="4" w:space="0" w:color="000000"/>
          <w:bottom w:val="single" w:sz="4" w:space="0" w:color="ADD394" w:themeColor="accent6" w:themeTint="90"/>
          <w:right w:val="none" w:sz="4" w:space="0" w:color="000000"/>
        </w:tcBorders>
        <w:shd w:val="clear" w:color="FFFFFF" w:themeColor="light1"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416429" w:themeColor="accent6" w:themeShade="95"/>
        <w:sz w:val="22"/>
      </w:rPr>
      <w:tblPr/>
      <w:tcPr>
        <w:tcBorders>
          <w:top w:val="none" w:sz="4" w:space="0" w:color="000000"/>
          <w:left w:val="none" w:sz="4" w:space="0" w:color="000000"/>
          <w:bottom w:val="none" w:sz="4" w:space="0" w:color="000000"/>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4" w:space="0" w:color="000000"/>
          <w:left w:val="single" w:sz="4" w:space="0" w:color="ADD394" w:themeColor="accent6" w:themeTint="90"/>
          <w:bottom w:val="none" w:sz="4" w:space="0" w:color="000000"/>
          <w:right w:val="none" w:sz="4" w:space="0" w:color="000000"/>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16429" w:themeColor="accent6" w:themeShade="95"/>
        <w:sz w:val="22"/>
      </w:rPr>
      <w:tblPr/>
      <w:tcPr>
        <w:shd w:val="clear" w:color="E1EFD8" w:themeColor="accent6" w:themeTint="34" w:fill="E1EFD8" w:themeFill="accent6" w:themeFillTint="34"/>
      </w:tcPr>
    </w:tblStylePr>
    <w:tblStylePr w:type="band2Horz">
      <w:rPr>
        <w:rFonts w:ascii="Arial" w:hAnsi="Arial"/>
        <w:color w:val="416429" w:themeColor="accent6" w:themeShade="95"/>
        <w:sz w:val="22"/>
      </w:rPr>
    </w:tblStylePr>
  </w:style>
  <w:style w:type="table" w:customStyle="1" w:styleId="ListTable1Light">
    <w:name w:val="List Table 1 Light"/>
    <w:basedOn w:val="a3"/>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a3"/>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1"/>
          <w:right w:val="none" w:sz="4" w:space="0" w:color="000000"/>
        </w:tcBorders>
      </w:tcPr>
    </w:tblStylePr>
    <w:tblStylePr w:type="lastRow">
      <w:rPr>
        <w:b/>
        <w:color w:val="404040"/>
      </w:rPr>
      <w:tblPr/>
      <w:tcPr>
        <w:tcBorders>
          <w:top w:val="single" w:sz="4" w:space="0" w:color="4472C4"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1" w:themeTint="40" w:fill="CFDBF0" w:themeFill="accent1" w:themeFillTint="40"/>
      </w:tcPr>
    </w:tblStylePr>
    <w:tblStylePr w:type="band1Horz">
      <w:tblPr/>
      <w:tcPr>
        <w:shd w:val="clear" w:color="CFDBF0" w:themeColor="accent1" w:themeTint="40" w:fill="CFDBF0" w:themeFill="accent1" w:themeFillTint="40"/>
      </w:tcPr>
    </w:tblStylePr>
  </w:style>
  <w:style w:type="table" w:customStyle="1" w:styleId="ListTable1Light-Accent2">
    <w:name w:val="List Table 1 Light - Accent 2"/>
    <w:basedOn w:val="a3"/>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customStyle="1" w:styleId="ListTable1Light-Accent3">
    <w:name w:val="List Table 1 Light - Accent 3"/>
    <w:basedOn w:val="a3"/>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customStyle="1" w:styleId="ListTable1Light-Accent4">
    <w:name w:val="List Table 1 Light - Accent 4"/>
    <w:basedOn w:val="a3"/>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customStyle="1" w:styleId="ListTable1Light-Accent5">
    <w:name w:val="List Table 1 Light - Accent 5"/>
    <w:basedOn w:val="a3"/>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5"/>
          <w:right w:val="none" w:sz="4" w:space="0" w:color="000000"/>
        </w:tcBorders>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5" w:themeTint="40" w:fill="D5E5F4" w:themeFill="accent5" w:themeFillTint="40"/>
      </w:tcPr>
    </w:tblStylePr>
    <w:tblStylePr w:type="band1Horz">
      <w:tblPr/>
      <w:tcPr>
        <w:shd w:val="clear" w:color="D5E5F4" w:themeColor="accent5" w:themeTint="40" w:fill="D5E5F4" w:themeFill="accent5" w:themeFillTint="40"/>
      </w:tcPr>
    </w:tblStylePr>
  </w:style>
  <w:style w:type="table" w:customStyle="1" w:styleId="ListTable1Light-Accent6">
    <w:name w:val="List Table 1 Light - Accent 6"/>
    <w:basedOn w:val="a3"/>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customStyle="1" w:styleId="ListTable2">
    <w:name w:val="List Table 2"/>
    <w:basedOn w:val="a3"/>
    <w:uiPriority w:val="99"/>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a3"/>
    <w:uiPriority w:val="99"/>
    <w:tblPr>
      <w:tblStyleRowBandSize w:val="1"/>
      <w:tblStyleColBandSize w:val="1"/>
      <w:tblBorders>
        <w:top w:val="single" w:sz="4" w:space="0" w:color="95AFDD" w:themeColor="accent1" w:themeTint="90"/>
        <w:bottom w:val="single" w:sz="4" w:space="0" w:color="95AFDD" w:themeColor="accent1" w:themeTint="90"/>
        <w:insideH w:val="single" w:sz="4" w:space="0" w:color="95AFDD" w:themeColor="accent1" w:themeTint="90"/>
      </w:tblBorders>
    </w:tblPr>
    <w:tblStylePr w:type="fir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la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1" w:themeTint="40" w:fill="CFDBF0" w:themeFill="accent1" w:themeFillTint="40"/>
      </w:tcPr>
    </w:tblStylePr>
    <w:tblStylePr w:type="band1Horz">
      <w:rPr>
        <w:rFonts w:ascii="Arial" w:hAnsi="Arial"/>
        <w:color w:val="404040"/>
        <w:sz w:val="22"/>
      </w:rPr>
      <w:tblPr/>
      <w:tcPr>
        <w:shd w:val="clear" w:color="CFDBF0" w:themeColor="accent1" w:themeTint="40" w:fill="CFDBF0" w:themeFill="accent1" w:themeFillTint="40"/>
      </w:tcPr>
    </w:tblStylePr>
  </w:style>
  <w:style w:type="table" w:customStyle="1" w:styleId="ListTable2-Accent2">
    <w:name w:val="List Table 2 - Accent 2"/>
    <w:basedOn w:val="a3"/>
    <w:uiPriority w:val="99"/>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2-Accent3">
    <w:name w:val="List Table 2 - Accent 3"/>
    <w:basedOn w:val="a3"/>
    <w:uiPriority w:val="99"/>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2-Accent4">
    <w:name w:val="List Table 2 - Accent 4"/>
    <w:basedOn w:val="a3"/>
    <w:uiPriority w:val="99"/>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2-Accent5">
    <w:name w:val="List Table 2 - Accent 5"/>
    <w:basedOn w:val="a3"/>
    <w:uiPriority w:val="99"/>
    <w:tblPr>
      <w:tblStyleRowBandSize w:val="1"/>
      <w:tblStyleColBandSize w:val="1"/>
      <w:tblBorders>
        <w:top w:val="single" w:sz="4" w:space="0" w:color="A2C6E7" w:themeColor="accent5" w:themeTint="90"/>
        <w:bottom w:val="single" w:sz="4" w:space="0" w:color="A2C6E7" w:themeColor="accent5" w:themeTint="90"/>
        <w:insideH w:val="single" w:sz="4" w:space="0" w:color="A2C6E7" w:themeColor="accent5" w:themeTint="90"/>
      </w:tblBorders>
    </w:tblPr>
    <w:tblStylePr w:type="fir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la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5" w:themeTint="40" w:fill="D5E5F4" w:themeFill="accent5" w:themeFillTint="40"/>
      </w:tcPr>
    </w:tblStylePr>
    <w:tblStylePr w:type="band1Horz">
      <w:rPr>
        <w:rFonts w:ascii="Arial" w:hAnsi="Arial"/>
        <w:color w:val="404040"/>
        <w:sz w:val="22"/>
      </w:rPr>
      <w:tblPr/>
      <w:tcPr>
        <w:shd w:val="clear" w:color="D5E5F4" w:themeColor="accent5" w:themeTint="40" w:fill="D5E5F4" w:themeFill="accent5" w:themeFillTint="40"/>
      </w:tcPr>
    </w:tblStylePr>
  </w:style>
  <w:style w:type="table" w:customStyle="1" w:styleId="ListTable2-Accent6">
    <w:name w:val="List Table 2 - Accent 6"/>
    <w:basedOn w:val="a3"/>
    <w:uiPriority w:val="99"/>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customStyle="1" w:styleId="ListTable3">
    <w:name w:val="List Table 3"/>
    <w:basedOn w:val="a3"/>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3"/>
    <w:uiPriority w:val="99"/>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rFonts w:ascii="Arial" w:hAnsi="Arial"/>
        <w:b/>
        <w:color w:val="FFFFFF"/>
        <w:sz w:val="22"/>
      </w:rPr>
      <w:tblPr/>
      <w:tcPr>
        <w:shd w:val="clear" w:color="4472C4" w:themeColor="accent1"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themeColor="accent1"/>
          <w:right w:val="single" w:sz="4" w:space="0" w:color="4472C4" w:themeColor="accent1"/>
        </w:tcBorders>
      </w:tcPr>
    </w:tblStylePr>
    <w:tblStylePr w:type="band1Horz">
      <w:rPr>
        <w:rFonts w:ascii="Arial" w:hAnsi="Arial"/>
        <w:color w:val="404040"/>
        <w:sz w:val="22"/>
      </w:rPr>
      <w:tblPr/>
      <w:tcPr>
        <w:tcBorders>
          <w:top w:val="single" w:sz="4" w:space="0" w:color="4472C4" w:themeColor="accent1"/>
          <w:bottom w:val="single" w:sz="4" w:space="0" w:color="4472C4" w:themeColor="accent1"/>
        </w:tcBorders>
      </w:tcPr>
    </w:tblStylePr>
  </w:style>
  <w:style w:type="table" w:customStyle="1" w:styleId="ListTable3-Accent2">
    <w:name w:val="List Table 3 - Accent 2"/>
    <w:basedOn w:val="a3"/>
    <w:uiPriority w:val="99"/>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a3"/>
    <w:uiPriority w:val="99"/>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a3"/>
    <w:uiPriority w:val="99"/>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a3"/>
    <w:uiPriority w:val="99"/>
    <w:tblPr>
      <w:tblStyleRowBandSize w:val="1"/>
      <w:tblStyleColBandSize w:val="1"/>
      <w:tblBorders>
        <w:top w:val="single" w:sz="4" w:space="0" w:color="9BC2E5" w:themeColor="accent5" w:themeTint="9A"/>
        <w:left w:val="single" w:sz="4" w:space="0" w:color="9BC2E5" w:themeColor="accent5" w:themeTint="9A"/>
        <w:bottom w:val="single" w:sz="4" w:space="0" w:color="9BC2E5" w:themeColor="accent5" w:themeTint="9A"/>
        <w:right w:val="single" w:sz="4" w:space="0" w:color="9BC2E5" w:themeColor="accent5" w:themeTint="9A"/>
      </w:tblBorders>
    </w:tblPr>
    <w:tblStylePr w:type="firstRow">
      <w:rPr>
        <w:rFonts w:ascii="Arial" w:hAnsi="Arial"/>
        <w:b/>
        <w:color w:val="FFFFFF"/>
        <w:sz w:val="22"/>
      </w:rPr>
      <w:tblPr/>
      <w:tcPr>
        <w:shd w:val="clear" w:color="9BC2E5" w:themeColor="accent5" w:themeTint="9A" w:fill="9BC2E5"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themeColor="accent5" w:themeTint="9A"/>
          <w:right w:val="single" w:sz="4" w:space="0" w:color="9BC2E5" w:themeColor="accent5" w:themeTint="9A"/>
        </w:tcBorders>
      </w:tcPr>
    </w:tblStylePr>
    <w:tblStylePr w:type="band1Horz">
      <w:rPr>
        <w:rFonts w:ascii="Arial" w:hAnsi="Arial"/>
        <w:color w:val="404040"/>
        <w:sz w:val="22"/>
      </w:rPr>
      <w:tblPr/>
      <w:tcPr>
        <w:tcBorders>
          <w:top w:val="single" w:sz="4" w:space="0" w:color="9BC2E5" w:themeColor="accent5" w:themeTint="9A"/>
          <w:bottom w:val="single" w:sz="4" w:space="0" w:color="9BC2E5" w:themeColor="accent5" w:themeTint="9A"/>
        </w:tcBorders>
      </w:tcPr>
    </w:tblStylePr>
  </w:style>
  <w:style w:type="table" w:customStyle="1" w:styleId="ListTable3-Accent6">
    <w:name w:val="List Table 3 - Accent 6"/>
    <w:basedOn w:val="a3"/>
    <w:uiPriority w:val="99"/>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customStyle="1" w:styleId="ListTable4">
    <w:name w:val="List Table 4"/>
    <w:basedOn w:val="a3"/>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a3"/>
    <w:uiPriority w:val="99"/>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tblBorders>
    </w:tblPr>
    <w:tblStylePr w:type="firstRow">
      <w:rPr>
        <w:rFonts w:ascii="Arial" w:hAnsi="Arial"/>
        <w:b/>
        <w:color w:val="FFFFFF"/>
        <w:sz w:val="22"/>
      </w:rPr>
      <w:tblPr/>
      <w:tcPr>
        <w:shd w:val="clear" w:color="4472C4" w:themeColor="accent1"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1" w:themeTint="40" w:fill="CFDBF0" w:themeFill="accent1" w:themeFillTint="40"/>
      </w:tcPr>
    </w:tblStylePr>
    <w:tblStylePr w:type="band1Horz">
      <w:rPr>
        <w:rFonts w:ascii="Arial" w:hAnsi="Arial"/>
        <w:color w:val="404040"/>
        <w:sz w:val="22"/>
      </w:rPr>
      <w:tblPr/>
      <w:tcPr>
        <w:shd w:val="clear" w:color="CFDBF0" w:themeColor="accent1" w:themeTint="40" w:fill="CFDBF0" w:themeFill="accent1" w:themeFillTint="40"/>
      </w:tcPr>
    </w:tblStylePr>
  </w:style>
  <w:style w:type="table" w:customStyle="1" w:styleId="ListTable4-Accent2">
    <w:name w:val="List Table 4 - Accent 2"/>
    <w:basedOn w:val="a3"/>
    <w:uiPriority w:val="99"/>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4-Accent3">
    <w:name w:val="List Table 4 - Accent 3"/>
    <w:basedOn w:val="a3"/>
    <w:uiPriority w:val="99"/>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4-Accent4">
    <w:name w:val="List Table 4 - Accent 4"/>
    <w:basedOn w:val="a3"/>
    <w:uiPriority w:val="99"/>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4-Accent5">
    <w:name w:val="List Table 4 - Accent 5"/>
    <w:basedOn w:val="a3"/>
    <w:uiPriority w:val="99"/>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tblBorders>
    </w:tblPr>
    <w:tblStylePr w:type="firstRow">
      <w:rPr>
        <w:rFonts w:ascii="Arial" w:hAnsi="Arial"/>
        <w:b/>
        <w:color w:val="FFFFFF"/>
        <w:sz w:val="22"/>
      </w:rPr>
      <w:tblPr/>
      <w:tcPr>
        <w:shd w:val="clear" w:color="5B9BD5" w:themeColor="accent5" w:fill="5B9BD5"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5" w:themeTint="40" w:fill="D5E5F4" w:themeFill="accent5" w:themeFillTint="40"/>
      </w:tcPr>
    </w:tblStylePr>
    <w:tblStylePr w:type="band1Horz">
      <w:rPr>
        <w:rFonts w:ascii="Arial" w:hAnsi="Arial"/>
        <w:color w:val="404040"/>
        <w:sz w:val="22"/>
      </w:rPr>
      <w:tblPr/>
      <w:tcPr>
        <w:shd w:val="clear" w:color="D5E5F4" w:themeColor="accent5" w:themeTint="40" w:fill="D5E5F4" w:themeFill="accent5" w:themeFillTint="40"/>
      </w:tcPr>
    </w:tblStylePr>
  </w:style>
  <w:style w:type="table" w:customStyle="1" w:styleId="ListTable4-Accent6">
    <w:name w:val="List Table 4 - Accent 6"/>
    <w:basedOn w:val="a3"/>
    <w:uiPriority w:val="99"/>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customStyle="1" w:styleId="ListTable5Dark">
    <w:name w:val="List Table 5 Dark"/>
    <w:basedOn w:val="a3"/>
    <w:uiPriority w:val="99"/>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a3"/>
    <w:uiPriority w:val="99"/>
    <w:tblPr>
      <w:tblStyleRowBandSize w:val="1"/>
      <w:tblStyleColBandSize w:val="1"/>
      <w:tblBorders>
        <w:top w:val="single" w:sz="32" w:space="0" w:color="4472C4" w:themeColor="accent1"/>
        <w:left w:val="single" w:sz="32" w:space="0" w:color="4472C4" w:themeColor="accent1"/>
        <w:bottom w:val="single" w:sz="32" w:space="0" w:color="4472C4" w:themeColor="accent1"/>
        <w:right w:val="single" w:sz="32" w:space="0" w:color="4472C4" w:themeColor="accent1"/>
      </w:tblBorders>
      <w:shd w:val="clear" w:color="4472C4" w:themeColor="accent1" w:fill="4472C4" w:themeFill="accent1"/>
    </w:tblPr>
    <w:tblStylePr w:type="firstRow">
      <w:rPr>
        <w:rFonts w:ascii="Arial" w:hAnsi="Arial"/>
        <w:b/>
        <w:color w:val="FFFFFF" w:themeColor="light1"/>
        <w:sz w:val="22"/>
      </w:rPr>
      <w:tblPr/>
      <w:tcPr>
        <w:tcBorders>
          <w:top w:val="single" w:sz="32" w:space="0" w:color="4472C4" w:themeColor="accent1"/>
          <w:bottom w:val="single" w:sz="12" w:space="0" w:color="FFFFFF" w:themeColor="light1"/>
        </w:tcBorders>
        <w:shd w:val="clear" w:color="4472C4" w:themeColor="accent1" w:fill="4472C4"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472C4" w:themeColor="accent1"/>
          <w:right w:val="single" w:sz="4" w:space="0" w:color="FFFFFF" w:themeColor="light1"/>
        </w:tcBorders>
      </w:tcPr>
    </w:tblStylePr>
    <w:tblStylePr w:type="lastCol">
      <w:tblPr/>
      <w:tcPr>
        <w:tcBorders>
          <w:left w:val="single" w:sz="4" w:space="0" w:color="FFFFFF" w:themeColor="light1"/>
          <w:right w:val="single" w:sz="32" w:space="0" w:color="4472C4" w:themeColor="accent1"/>
        </w:tcBorders>
      </w:tcPr>
    </w:tblStylePr>
    <w:tblStylePr w:type="band1Vert">
      <w:tblPr/>
      <w:tcPr>
        <w:tcBorders>
          <w:left w:val="single" w:sz="4" w:space="0" w:color="FFFFFF" w:themeColor="light1"/>
          <w:right w:val="single" w:sz="4" w:space="0" w:color="FFFFFF" w:themeColor="light1"/>
        </w:tcBorders>
        <w:shd w:val="clear" w:color="4472C4" w:themeColor="accent1" w:fill="4472C4"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472C4" w:themeColor="accent1" w:fill="4472C4" w:themeFill="accent1"/>
      </w:tcPr>
    </w:tblStylePr>
    <w:tblStylePr w:type="band2Horz">
      <w:tblPr/>
      <w:tcPr>
        <w:tcBorders>
          <w:top w:val="single" w:sz="4" w:space="0" w:color="FFFFFF" w:themeColor="light1"/>
          <w:bottom w:val="single" w:sz="4" w:space="0" w:color="FFFFFF" w:themeColor="light1"/>
        </w:tcBorders>
        <w:shd w:val="clear" w:color="4472C4" w:themeColor="accent1" w:fill="4472C4" w:themeFill="accent1"/>
      </w:tcPr>
    </w:tblStylePr>
  </w:style>
  <w:style w:type="table" w:customStyle="1" w:styleId="ListTable5Dark-Accent2">
    <w:name w:val="List Table 5 Dark - Accent 2"/>
    <w:basedOn w:val="a3"/>
    <w:uiPriority w:val="99"/>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customStyle="1" w:styleId="ListTable5Dark-Accent3">
    <w:name w:val="List Table 5 Dark - Accent 3"/>
    <w:basedOn w:val="a3"/>
    <w:uiPriority w:val="99"/>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customStyle="1" w:styleId="ListTable5Dark-Accent4">
    <w:name w:val="List Table 5 Dark - Accent 4"/>
    <w:basedOn w:val="a3"/>
    <w:uiPriority w:val="99"/>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customStyle="1" w:styleId="ListTable5Dark-Accent5">
    <w:name w:val="List Table 5 Dark - Accent 5"/>
    <w:basedOn w:val="a3"/>
    <w:uiPriority w:val="99"/>
    <w:tblPr>
      <w:tblStyleRowBandSize w:val="1"/>
      <w:tblStyleColBandSize w:val="1"/>
      <w:tblBorders>
        <w:top w:val="single" w:sz="32" w:space="0" w:color="9BC2E5" w:themeColor="accent5" w:themeTint="9A"/>
        <w:left w:val="single" w:sz="32" w:space="0" w:color="9BC2E5" w:themeColor="accent5" w:themeTint="9A"/>
        <w:bottom w:val="single" w:sz="32" w:space="0" w:color="9BC2E5" w:themeColor="accent5" w:themeTint="9A"/>
        <w:right w:val="single" w:sz="32" w:space="0" w:color="9BC2E5" w:themeColor="accent5" w:themeTint="9A"/>
      </w:tblBorders>
      <w:shd w:val="clear" w:color="9BC2E5" w:themeColor="accent5" w:themeTint="9A" w:fill="9BC2E5" w:themeFill="accent5" w:themeFillTint="9A"/>
    </w:tblPr>
    <w:tblStylePr w:type="firstRow">
      <w:rPr>
        <w:rFonts w:ascii="Arial" w:hAnsi="Arial"/>
        <w:b/>
        <w:color w:val="FFFFFF" w:themeColor="light1"/>
        <w:sz w:val="22"/>
      </w:rPr>
      <w:tblPr/>
      <w:tcPr>
        <w:tcBorders>
          <w:top w:val="single" w:sz="32" w:space="0" w:color="9BC2E5" w:themeColor="accent5" w:themeTint="9A"/>
          <w:bottom w:val="single" w:sz="12" w:space="0" w:color="FFFFFF" w:themeColor="light1"/>
        </w:tcBorders>
        <w:shd w:val="clear" w:color="9BC2E5" w:themeColor="accent5" w:themeTint="9A" w:fill="9BC2E5"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BC2E5" w:themeColor="accent5" w:themeTint="9A"/>
          <w:right w:val="single" w:sz="4" w:space="0" w:color="FFFFFF" w:themeColor="light1"/>
        </w:tcBorders>
      </w:tcPr>
    </w:tblStylePr>
    <w:tblStylePr w:type="lastCol">
      <w:tblPr/>
      <w:tcPr>
        <w:tcBorders>
          <w:left w:val="single" w:sz="4" w:space="0" w:color="FFFFFF" w:themeColor="light1"/>
          <w:right w:val="single" w:sz="32" w:space="0" w:color="9BC2E5" w:themeColor="accent5" w:themeTint="9A"/>
        </w:tcBorders>
      </w:tcPr>
    </w:tblStylePr>
    <w:tblStylePr w:type="band1Vert">
      <w:tblPr/>
      <w:tcPr>
        <w:tcBorders>
          <w:left w:val="single" w:sz="4" w:space="0" w:color="FFFFFF" w:themeColor="light1"/>
          <w:right w:val="single" w:sz="4" w:space="0" w:color="FFFFFF" w:themeColor="light1"/>
        </w:tcBorders>
        <w:shd w:val="clear" w:color="9BC2E5" w:themeColor="accent5" w:themeTint="9A" w:fill="9BC2E5"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BC2E5" w:themeColor="accent5" w:themeTint="9A" w:fill="9BC2E5" w:themeFill="accent5" w:themeFillTint="9A"/>
      </w:tcPr>
    </w:tblStylePr>
    <w:tblStylePr w:type="band2Horz">
      <w:tblPr/>
      <w:tcPr>
        <w:tcBorders>
          <w:top w:val="single" w:sz="4" w:space="0" w:color="FFFFFF" w:themeColor="light1"/>
          <w:bottom w:val="single" w:sz="4" w:space="0" w:color="FFFFFF" w:themeColor="light1"/>
        </w:tcBorders>
        <w:shd w:val="clear" w:color="9BC2E5" w:themeColor="accent5" w:themeTint="9A" w:fill="9BC2E5" w:themeFill="accent5" w:themeFillTint="9A"/>
      </w:tcPr>
    </w:tblStylePr>
  </w:style>
  <w:style w:type="table" w:customStyle="1" w:styleId="ListTable5Dark-Accent6">
    <w:name w:val="List Table 5 Dark - Accent 6"/>
    <w:basedOn w:val="a3"/>
    <w:uiPriority w:val="99"/>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customStyle="1" w:styleId="ListTable6Colorful">
    <w:name w:val="List Table 6 Colorful"/>
    <w:basedOn w:val="a3"/>
    <w:uiPriority w:val="99"/>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a3"/>
    <w:uiPriority w:val="99"/>
    <w:tblPr>
      <w:tblStyleRowBandSize w:val="1"/>
      <w:tblStyleColBandSize w:val="1"/>
      <w:tblBorders>
        <w:top w:val="single" w:sz="4" w:space="0" w:color="4472C4" w:themeColor="accent1"/>
        <w:bottom w:val="single" w:sz="4" w:space="0" w:color="4472C4" w:themeColor="accent1"/>
      </w:tblBorders>
    </w:tblPr>
    <w:tblStylePr w:type="firstRow">
      <w:rPr>
        <w:b/>
        <w:color w:val="254175" w:themeColor="accent1" w:themeShade="95"/>
      </w:rPr>
      <w:tblPr/>
      <w:tcPr>
        <w:tcBorders>
          <w:bottom w:val="single" w:sz="4" w:space="0" w:color="4472C4" w:themeColor="accent1"/>
        </w:tcBorders>
      </w:tcPr>
    </w:tblStylePr>
    <w:tblStylePr w:type="lastRow">
      <w:rPr>
        <w:b/>
        <w:color w:val="254175" w:themeColor="accent1" w:themeShade="95"/>
      </w:rPr>
      <w:tblPr/>
      <w:tcPr>
        <w:tcBorders>
          <w:top w:val="single" w:sz="4" w:space="0" w:color="4472C4" w:themeColor="accent1"/>
        </w:tcBorders>
      </w:tcPr>
    </w:tblStylePr>
    <w:tblStylePr w:type="firstCol">
      <w:rPr>
        <w:b/>
        <w:color w:val="254175" w:themeColor="accent1" w:themeShade="95"/>
      </w:rPr>
    </w:tblStylePr>
    <w:tblStylePr w:type="lastCol">
      <w:rPr>
        <w:b/>
        <w:color w:val="254175" w:themeColor="accent1" w:themeShade="95"/>
      </w:rPr>
    </w:tblStylePr>
    <w:tblStylePr w:type="band1Vert">
      <w:tblPr/>
      <w:tcPr>
        <w:shd w:val="clear" w:color="CFDBF0" w:themeColor="accent1" w:themeTint="40" w:fill="CFDBF0" w:themeFill="accent1" w:themeFillTint="40"/>
      </w:tcPr>
    </w:tblStylePr>
    <w:tblStylePr w:type="band1Horz">
      <w:rPr>
        <w:rFonts w:ascii="Arial" w:hAnsi="Arial"/>
        <w:color w:val="254175" w:themeColor="accent1" w:themeShade="95"/>
        <w:sz w:val="22"/>
      </w:rPr>
      <w:tblPr/>
      <w:tcPr>
        <w:shd w:val="clear" w:color="CFDBF0" w:themeColor="accent1" w:themeTint="40" w:fill="CFDBF0" w:themeFill="accent1" w:themeFillTint="40"/>
      </w:tcPr>
    </w:tblStylePr>
    <w:tblStylePr w:type="band2Horz">
      <w:rPr>
        <w:rFonts w:ascii="Arial" w:hAnsi="Arial"/>
        <w:color w:val="254175" w:themeColor="accent1" w:themeShade="95"/>
        <w:sz w:val="22"/>
      </w:rPr>
    </w:tblStylePr>
  </w:style>
  <w:style w:type="table" w:customStyle="1" w:styleId="ListTable6Colorful-Accent2">
    <w:name w:val="List Table 6 Colorful - Accent 2"/>
    <w:basedOn w:val="a3"/>
    <w:uiPriority w:val="99"/>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
    <w:name w:val="List Table 6 Colorful - Accent 3"/>
    <w:basedOn w:val="a3"/>
    <w:uiPriority w:val="99"/>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
    <w:name w:val="List Table 6 Colorful - Accent 4"/>
    <w:basedOn w:val="a3"/>
    <w:uiPriority w:val="99"/>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
    <w:name w:val="List Table 6 Colorful - Accent 5"/>
    <w:basedOn w:val="a3"/>
    <w:uiPriority w:val="99"/>
    <w:tblPr>
      <w:tblStyleRowBandSize w:val="1"/>
      <w:tblStyleColBandSize w:val="1"/>
      <w:tblBorders>
        <w:top w:val="single" w:sz="4" w:space="0" w:color="9BC2E5" w:themeColor="accent5" w:themeTint="9A"/>
        <w:bottom w:val="single" w:sz="4" w:space="0" w:color="9BC2E5" w:themeColor="accent5" w:themeTint="9A"/>
      </w:tblBorders>
    </w:tblPr>
    <w:tblStylePr w:type="firstRow">
      <w:rPr>
        <w:b/>
        <w:color w:val="9BC2E5" w:themeColor="accent5" w:themeTint="9A" w:themeShade="95"/>
      </w:rPr>
      <w:tblPr/>
      <w:tcPr>
        <w:tcBorders>
          <w:bottom w:val="single" w:sz="4" w:space="0" w:color="9BC2E5" w:themeColor="accent5" w:themeTint="9A"/>
        </w:tcBorders>
      </w:tcPr>
    </w:tblStylePr>
    <w:tblStylePr w:type="lastRow">
      <w:rPr>
        <w:b/>
        <w:color w:val="9BC2E5" w:themeColor="accent5" w:themeTint="9A" w:themeShade="95"/>
      </w:rPr>
      <w:tblPr/>
      <w:tcPr>
        <w:tcBorders>
          <w:top w:val="single" w:sz="4" w:space="0" w:color="9BC2E5" w:themeColor="accent5" w:themeTint="9A"/>
        </w:tcBorders>
      </w:tcPr>
    </w:tblStylePr>
    <w:tblStylePr w:type="firstCol">
      <w:rPr>
        <w:b/>
        <w:color w:val="9BC2E5" w:themeColor="accent5" w:themeTint="9A" w:themeShade="95"/>
      </w:rPr>
    </w:tblStylePr>
    <w:tblStylePr w:type="lastCol">
      <w:rPr>
        <w:b/>
        <w:color w:val="9BC2E5" w:themeColor="accent5" w:themeTint="9A" w:themeShade="95"/>
      </w:rPr>
    </w:tblStylePr>
    <w:tblStylePr w:type="band1Vert">
      <w:tblPr/>
      <w:tcPr>
        <w:shd w:val="clear" w:color="D5E5F4" w:themeColor="accent5" w:themeTint="40" w:fill="D5E5F4" w:themeFill="accent5" w:themeFillTint="40"/>
      </w:tcPr>
    </w:tblStylePr>
    <w:tblStylePr w:type="band1Horz">
      <w:rPr>
        <w:rFonts w:ascii="Arial" w:hAnsi="Arial"/>
        <w:color w:val="9BC2E5" w:themeColor="accent5" w:themeTint="9A" w:themeShade="95"/>
        <w:sz w:val="22"/>
      </w:rPr>
      <w:tblPr/>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style>
  <w:style w:type="table" w:customStyle="1" w:styleId="ListTable6Colorful-Accent6">
    <w:name w:val="List Table 6 Colorful - Accent 6"/>
    <w:basedOn w:val="a3"/>
    <w:uiPriority w:val="99"/>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stTable7Colorful">
    <w:name w:val="List Table 7 Colorful"/>
    <w:basedOn w:val="a3"/>
    <w:uiPriority w:val="99"/>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a3"/>
    <w:uiPriority w:val="99"/>
    <w:tblPr>
      <w:tblStyleRowBandSize w:val="1"/>
      <w:tblStyleColBandSize w:val="1"/>
      <w:tblBorders>
        <w:right w:val="single" w:sz="4" w:space="0" w:color="4472C4" w:themeColor="accent1"/>
      </w:tblBorders>
    </w:tblPr>
    <w:tblStylePr w:type="firstRow">
      <w:rPr>
        <w:rFonts w:ascii="Arial" w:hAnsi="Arial"/>
        <w:i/>
        <w:color w:val="254175" w:themeColor="accent1" w:themeShade="95"/>
        <w:sz w:val="22"/>
      </w:rPr>
      <w:tblPr/>
      <w:tcPr>
        <w:tcBorders>
          <w:top w:val="none" w:sz="4" w:space="0" w:color="000000"/>
          <w:left w:val="none" w:sz="4" w:space="0" w:color="000000"/>
          <w:bottom w:val="single" w:sz="4" w:space="0" w:color="4472C4" w:themeColor="accent1"/>
          <w:right w:val="none" w:sz="4" w:space="0" w:color="000000"/>
        </w:tcBorders>
        <w:shd w:val="clear" w:color="FFFFFF" w:themeColor="light1" w:fill="FFFFFF" w:themeFill="light1"/>
      </w:tcPr>
    </w:tblStylePr>
    <w:tblStylePr w:type="lastRow">
      <w:rPr>
        <w:rFonts w:ascii="Arial" w:hAnsi="Arial"/>
        <w:i/>
        <w:color w:val="254175" w:themeColor="accent1" w:themeShade="95"/>
        <w:sz w:val="22"/>
      </w:rPr>
      <w:tblPr/>
      <w:tcPr>
        <w:tcBorders>
          <w:top w:val="single" w:sz="4" w:space="0" w:color="4472C4" w:themeColor="accent1"/>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54175" w:themeColor="accent1" w:themeShade="95"/>
        <w:sz w:val="22"/>
      </w:rPr>
      <w:tblPr/>
      <w:tcPr>
        <w:tcBorders>
          <w:top w:val="none" w:sz="4" w:space="0" w:color="000000"/>
          <w:left w:val="none" w:sz="4" w:space="0" w:color="000000"/>
          <w:bottom w:val="none" w:sz="4" w:space="0" w:color="000000"/>
          <w:right w:val="single" w:sz="4" w:space="0" w:color="4472C4" w:themeColor="accent1"/>
        </w:tcBorders>
        <w:shd w:val="clear" w:color="FFFFFF" w:fill="auto"/>
      </w:tcPr>
    </w:tblStylePr>
    <w:tblStylePr w:type="lastCol">
      <w:rPr>
        <w:rFonts w:ascii="Arial" w:hAnsi="Arial"/>
        <w:i/>
        <w:color w:val="254175" w:themeColor="accent1" w:themeShade="95"/>
        <w:sz w:val="22"/>
      </w:rPr>
      <w:tblPr/>
      <w:tcPr>
        <w:tcBorders>
          <w:top w:val="none" w:sz="4" w:space="0" w:color="000000"/>
          <w:left w:val="single" w:sz="4" w:space="0" w:color="4472C4" w:themeColor="accent1"/>
          <w:bottom w:val="none" w:sz="4" w:space="0" w:color="000000"/>
          <w:right w:val="none" w:sz="4" w:space="0" w:color="000000"/>
        </w:tcBorders>
        <w:shd w:val="clear" w:color="FFFFFF" w:fill="auto"/>
      </w:tcPr>
    </w:tblStylePr>
    <w:tblStylePr w:type="band1Vert">
      <w:tblPr/>
      <w:tcPr>
        <w:shd w:val="clear" w:color="CFDBF0" w:themeColor="accent1" w:themeTint="40" w:fill="CFDBF0" w:themeFill="accent1" w:themeFillTint="40"/>
      </w:tcPr>
    </w:tblStylePr>
    <w:tblStylePr w:type="band1Horz">
      <w:rPr>
        <w:rFonts w:ascii="Arial" w:hAnsi="Arial"/>
        <w:color w:val="254175" w:themeColor="accent1" w:themeShade="95"/>
        <w:sz w:val="22"/>
      </w:rPr>
      <w:tblPr/>
      <w:tcPr>
        <w:shd w:val="clear" w:color="CFDBF0" w:themeColor="accent1" w:themeTint="40" w:fill="CFDBF0" w:themeFill="accent1" w:themeFillTint="40"/>
      </w:tcPr>
    </w:tblStylePr>
    <w:tblStylePr w:type="band2Horz">
      <w:rPr>
        <w:rFonts w:ascii="Arial" w:hAnsi="Arial"/>
        <w:color w:val="254175" w:themeColor="accent1" w:themeShade="95"/>
        <w:sz w:val="22"/>
      </w:rPr>
    </w:tblStylePr>
  </w:style>
  <w:style w:type="table" w:customStyle="1" w:styleId="ListTable7Colorful-Accent2">
    <w:name w:val="List Table 7 Colorful - Accent 2"/>
    <w:basedOn w:val="a3"/>
    <w:uiPriority w:val="99"/>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
    <w:name w:val="List Table 7 Colorful - Accent 3"/>
    <w:basedOn w:val="a3"/>
    <w:uiPriority w:val="99"/>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4" w:space="0" w:color="000000"/>
          <w:left w:val="none" w:sz="4" w:space="0" w:color="000000"/>
          <w:bottom w:val="single" w:sz="4" w:space="0" w:color="C9C9C9" w:themeColor="accent3" w:themeTint="98"/>
          <w:right w:val="none" w:sz="4" w:space="0" w:color="000000"/>
        </w:tcBorders>
        <w:shd w:val="clear" w:color="FFFFFF" w:themeColor="light1"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C9C9C9" w:themeColor="accent3" w:themeTint="98" w:themeShade="95"/>
        <w:sz w:val="22"/>
      </w:rPr>
      <w:tblPr/>
      <w:tcPr>
        <w:tcBorders>
          <w:top w:val="none" w:sz="4" w:space="0" w:color="000000"/>
          <w:left w:val="none" w:sz="4" w:space="0" w:color="000000"/>
          <w:bottom w:val="none" w:sz="4" w:space="0" w:color="000000"/>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4" w:space="0" w:color="000000"/>
          <w:left w:val="single" w:sz="4" w:space="0" w:color="C9C9C9" w:themeColor="accent3" w:themeTint="98"/>
          <w:bottom w:val="none" w:sz="4" w:space="0" w:color="000000"/>
          <w:right w:val="none" w:sz="4" w:space="0" w:color="000000"/>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
    <w:name w:val="List Table 7 Colorful - Accent 4"/>
    <w:basedOn w:val="a3"/>
    <w:uiPriority w:val="99"/>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
    <w:name w:val="List Table 7 Colorful - Accent 5"/>
    <w:basedOn w:val="a3"/>
    <w:uiPriority w:val="99"/>
    <w:tblPr>
      <w:tblStyleRowBandSize w:val="1"/>
      <w:tblStyleColBandSize w:val="1"/>
      <w:tblBorders>
        <w:right w:val="single" w:sz="4" w:space="0" w:color="9BC2E5" w:themeColor="accent5" w:themeTint="9A"/>
      </w:tblBorders>
    </w:tblPr>
    <w:tblStylePr w:type="firstRow">
      <w:rPr>
        <w:rFonts w:ascii="Arial" w:hAnsi="Arial"/>
        <w:i/>
        <w:color w:val="9BC2E5" w:themeColor="accent5" w:themeTint="9A" w:themeShade="95"/>
        <w:sz w:val="22"/>
      </w:rPr>
      <w:tblPr/>
      <w:tcPr>
        <w:tcBorders>
          <w:top w:val="none" w:sz="4" w:space="0" w:color="000000"/>
          <w:left w:val="none" w:sz="4" w:space="0" w:color="000000"/>
          <w:bottom w:val="single" w:sz="4" w:space="0" w:color="9BC2E5" w:themeColor="accent5" w:themeTint="9A"/>
          <w:right w:val="none" w:sz="4" w:space="0" w:color="000000"/>
        </w:tcBorders>
        <w:shd w:val="clear" w:color="FFFFFF" w:themeColor="light1" w:fill="FFFFFF" w:themeFill="light1"/>
      </w:tcPr>
    </w:tblStylePr>
    <w:tblStylePr w:type="lastRow">
      <w:rPr>
        <w:rFonts w:ascii="Arial" w:hAnsi="Arial"/>
        <w:i/>
        <w:color w:val="9BC2E5" w:themeColor="accent5" w:themeTint="9A" w:themeShade="95"/>
        <w:sz w:val="22"/>
      </w:rPr>
      <w:tblPr/>
      <w:tcPr>
        <w:tcBorders>
          <w:top w:val="single" w:sz="4" w:space="0" w:color="9BC2E5" w:themeColor="accent5"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9BC2E5" w:themeColor="accent5" w:themeTint="9A" w:themeShade="95"/>
        <w:sz w:val="22"/>
      </w:rPr>
      <w:tblPr/>
      <w:tcPr>
        <w:tcBorders>
          <w:top w:val="none" w:sz="4" w:space="0" w:color="000000"/>
          <w:left w:val="none" w:sz="4" w:space="0" w:color="000000"/>
          <w:bottom w:val="none" w:sz="4" w:space="0" w:color="000000"/>
          <w:right w:val="single" w:sz="4" w:space="0" w:color="9BC2E5" w:themeColor="accent5" w:themeTint="9A"/>
        </w:tcBorders>
        <w:shd w:val="clear" w:color="FFFFFF" w:fill="auto"/>
      </w:tcPr>
    </w:tblStylePr>
    <w:tblStylePr w:type="lastCol">
      <w:rPr>
        <w:rFonts w:ascii="Arial" w:hAnsi="Arial"/>
        <w:i/>
        <w:color w:val="9BC2E5" w:themeColor="accent5" w:themeTint="9A" w:themeShade="95"/>
        <w:sz w:val="22"/>
      </w:rPr>
      <w:tblPr/>
      <w:tcPr>
        <w:tcBorders>
          <w:top w:val="none" w:sz="4" w:space="0" w:color="000000"/>
          <w:left w:val="single" w:sz="4" w:space="0" w:color="9BC2E5" w:themeColor="accent5" w:themeTint="9A"/>
          <w:bottom w:val="none" w:sz="4" w:space="0" w:color="000000"/>
          <w:right w:val="none" w:sz="4" w:space="0" w:color="000000"/>
        </w:tcBorders>
        <w:shd w:val="clear" w:color="FFFFFF" w:fill="auto"/>
      </w:tcPr>
    </w:tblStylePr>
    <w:tblStylePr w:type="band1Vert">
      <w:tblPr/>
      <w:tcPr>
        <w:shd w:val="clear" w:color="D5E5F4" w:themeColor="accent5" w:themeTint="40" w:fill="D5E5F4" w:themeFill="accent5" w:themeFillTint="40"/>
      </w:tcPr>
    </w:tblStylePr>
    <w:tblStylePr w:type="band1Horz">
      <w:rPr>
        <w:rFonts w:ascii="Arial" w:hAnsi="Arial"/>
        <w:color w:val="9BC2E5" w:themeColor="accent5" w:themeTint="9A" w:themeShade="95"/>
        <w:sz w:val="22"/>
      </w:rPr>
      <w:tblPr/>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style>
  <w:style w:type="table" w:customStyle="1" w:styleId="ListTable7Colorful-Accent6">
    <w:name w:val="List Table 7 Colorful - Accent 6"/>
    <w:basedOn w:val="a3"/>
    <w:uiPriority w:val="99"/>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4" w:space="0" w:color="000000"/>
          <w:left w:val="none" w:sz="4" w:space="0" w:color="000000"/>
          <w:bottom w:val="single" w:sz="4" w:space="0" w:color="A9D08E" w:themeColor="accent6" w:themeTint="98"/>
          <w:right w:val="none" w:sz="4" w:space="0" w:color="000000"/>
        </w:tcBorders>
        <w:shd w:val="clear" w:color="FFFFFF" w:themeColor="light1"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9D08E" w:themeColor="accent6" w:themeTint="98" w:themeShade="95"/>
        <w:sz w:val="22"/>
      </w:rPr>
      <w:tblPr/>
      <w:tcPr>
        <w:tcBorders>
          <w:top w:val="none" w:sz="4" w:space="0" w:color="000000"/>
          <w:left w:val="none" w:sz="4" w:space="0" w:color="000000"/>
          <w:bottom w:val="none" w:sz="4" w:space="0" w:color="000000"/>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4" w:space="0" w:color="000000"/>
          <w:left w:val="single" w:sz="4" w:space="0" w:color="A9D08E" w:themeColor="accent6" w:themeTint="98"/>
          <w:bottom w:val="none" w:sz="4" w:space="0" w:color="000000"/>
          <w:right w:val="none" w:sz="4" w:space="0" w:color="000000"/>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a3"/>
    <w:uiPriority w:val="99"/>
    <w:rPr>
      <w:color w:val="404040"/>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a3"/>
    <w:uiPriority w:val="99"/>
    <w:rPr>
      <w:color w:val="404040"/>
    </w:rPr>
    <w:tblPr>
      <w:tblStyleRowBandSize w:val="1"/>
      <w:tblStyleColBandSize w:val="1"/>
    </w:tblPr>
    <w:tblStylePr w:type="firstRow">
      <w:rPr>
        <w:rFonts w:ascii="Arial" w:hAnsi="Arial"/>
        <w:color w:val="F2F2F2"/>
        <w:sz w:val="22"/>
      </w:rPr>
      <w:tblPr/>
      <w:tcPr>
        <w:shd w:val="clear" w:color="537DC8" w:themeColor="accent1" w:themeTint="EA" w:fill="537DC8" w:themeFill="accent1" w:themeFillTint="EA"/>
      </w:tcPr>
    </w:tblStylePr>
    <w:tblStylePr w:type="lastRow">
      <w:rPr>
        <w:rFonts w:ascii="Arial" w:hAnsi="Arial"/>
        <w:color w:val="F2F2F2"/>
        <w:sz w:val="22"/>
      </w:rPr>
      <w:tblPr/>
      <w:tcPr>
        <w:shd w:val="clear" w:color="537DC8" w:themeColor="accent1" w:themeTint="EA" w:fill="537DC8" w:themeFill="accent1" w:themeFillTint="EA"/>
      </w:tcPr>
    </w:tblStylePr>
    <w:tblStylePr w:type="firstCol">
      <w:rPr>
        <w:rFonts w:ascii="Arial" w:hAnsi="Arial"/>
        <w:color w:val="F2F2F2"/>
        <w:sz w:val="22"/>
      </w:rPr>
      <w:tblPr/>
      <w:tcPr>
        <w:shd w:val="clear" w:color="537DC8" w:themeColor="accent1" w:themeTint="EA" w:fill="537DC8" w:themeFill="accent1" w:themeFillTint="EA"/>
      </w:tcPr>
    </w:tblStylePr>
    <w:tblStylePr w:type="lastCol">
      <w:rPr>
        <w:rFonts w:ascii="Arial" w:hAnsi="Arial"/>
        <w:color w:val="F2F2F2"/>
        <w:sz w:val="22"/>
      </w:rPr>
      <w:tblPr/>
      <w:tcPr>
        <w:shd w:val="clear" w:color="537DC8" w:themeColor="accent1" w:themeTint="EA"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C4D2EC" w:themeFill="accent1" w:themeFillTint="50"/>
      </w:tcPr>
    </w:tblStylePr>
  </w:style>
  <w:style w:type="table" w:customStyle="1" w:styleId="Lined-Accent2">
    <w:name w:val="Lined - Accent 2"/>
    <w:basedOn w:val="a3"/>
    <w:uiPriority w:val="99"/>
    <w:rPr>
      <w:color w:val="404040"/>
    </w:rPr>
    <w:tblPr>
      <w:tblStyleRowBandSize w:val="1"/>
      <w:tblStyleColBandSize w:val="1"/>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Lined-Accent3">
    <w:name w:val="Lined - Accent 3"/>
    <w:basedOn w:val="a3"/>
    <w:uiPriority w:val="99"/>
    <w:rPr>
      <w:color w:val="404040"/>
    </w:rPr>
    <w:tblPr>
      <w:tblStyleRowBandSize w:val="1"/>
      <w:tblStyleColBandSize w:val="1"/>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Lined-Accent4">
    <w:name w:val="Lined - Accent 4"/>
    <w:basedOn w:val="a3"/>
    <w:uiPriority w:val="99"/>
    <w:rPr>
      <w:color w:val="404040"/>
    </w:rPr>
    <w:tblPr>
      <w:tblStyleRowBandSize w:val="1"/>
      <w:tblStyleColBandSize w:val="1"/>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Lined-Accent5">
    <w:name w:val="Lined - Accent 5"/>
    <w:basedOn w:val="a3"/>
    <w:uiPriority w:val="99"/>
    <w:rPr>
      <w:color w:val="404040"/>
    </w:rPr>
    <w:tblPr>
      <w:tblStyleRowBandSize w:val="1"/>
      <w:tblStyleColBandSize w:val="1"/>
    </w:tblPr>
    <w:tblStylePr w:type="firstRow">
      <w:rPr>
        <w:rFonts w:ascii="Arial" w:hAnsi="Arial"/>
        <w:color w:val="F2F2F2"/>
        <w:sz w:val="22"/>
      </w:rPr>
      <w:tblPr/>
      <w:tcPr>
        <w:shd w:val="clear" w:color="5B9BD5" w:themeColor="accent5" w:fill="5B9BD5" w:themeFill="accent5"/>
      </w:tcPr>
    </w:tblStylePr>
    <w:tblStylePr w:type="lastRow">
      <w:rPr>
        <w:rFonts w:ascii="Arial" w:hAnsi="Arial"/>
        <w:color w:val="F2F2F2"/>
        <w:sz w:val="22"/>
      </w:rPr>
      <w:tblPr/>
      <w:tcPr>
        <w:shd w:val="clear" w:color="5B9BD5" w:themeColor="accent5" w:fill="5B9BD5" w:themeFill="accent5"/>
      </w:tcPr>
    </w:tblStylePr>
    <w:tblStylePr w:type="firstCol">
      <w:rPr>
        <w:rFonts w:ascii="Arial" w:hAnsi="Arial"/>
        <w:color w:val="F2F2F2"/>
        <w:sz w:val="22"/>
      </w:rPr>
      <w:tblPr/>
      <w:tcPr>
        <w:shd w:val="clear" w:color="5B9BD5" w:themeColor="accent5" w:fill="5B9BD5" w:themeFill="accent5"/>
      </w:tcPr>
    </w:tblStylePr>
    <w:tblStylePr w:type="lastCol">
      <w:rPr>
        <w:rFonts w:ascii="Arial" w:hAnsi="Arial"/>
        <w:color w:val="F2F2F2"/>
        <w:sz w:val="22"/>
      </w:rPr>
      <w:tblPr/>
      <w:tcPr>
        <w:shd w:val="clear" w:color="5B9BD5" w:themeColor="accent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DDEAF6" w:themeFill="accent5" w:themeFillTint="34"/>
      </w:tcPr>
    </w:tblStylePr>
  </w:style>
  <w:style w:type="table" w:customStyle="1" w:styleId="Lined-Accent6">
    <w:name w:val="Lined - Accent 6"/>
    <w:basedOn w:val="a3"/>
    <w:uiPriority w:val="99"/>
    <w:rPr>
      <w:color w:val="404040"/>
    </w:rPr>
    <w:tblPr>
      <w:tblStyleRowBandSize w:val="1"/>
      <w:tblStyleColBandSize w:val="1"/>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Lined-Accent">
    <w:name w:val="Bordered &amp; Lined - Accent"/>
    <w:basedOn w:val="a3"/>
    <w:uiPriority w:val="99"/>
    <w:rPr>
      <w:color w:val="404040"/>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a3"/>
    <w:uiPriority w:val="99"/>
    <w:rPr>
      <w:color w:val="404040"/>
    </w:rPr>
    <w:tblPr>
      <w:tblStyleRowBandSize w:val="1"/>
      <w:tblStyleColBandSize w:val="1"/>
      <w:tblBorders>
        <w:top w:val="single" w:sz="4" w:space="0" w:color="254175" w:themeColor="accent1" w:themeShade="95"/>
        <w:left w:val="single" w:sz="4" w:space="0" w:color="254175" w:themeColor="accent1" w:themeShade="95"/>
        <w:bottom w:val="single" w:sz="4" w:space="0" w:color="254175" w:themeColor="accent1" w:themeShade="95"/>
        <w:right w:val="single" w:sz="4" w:space="0" w:color="254175" w:themeColor="accent1" w:themeShade="95"/>
        <w:insideH w:val="single" w:sz="4" w:space="0" w:color="254175" w:themeColor="accent1" w:themeShade="95"/>
        <w:insideV w:val="single" w:sz="4" w:space="0" w:color="254175" w:themeColor="accent1" w:themeShade="95"/>
      </w:tblBorders>
    </w:tblPr>
    <w:tblStylePr w:type="firstRow">
      <w:rPr>
        <w:rFonts w:ascii="Arial" w:hAnsi="Arial"/>
        <w:color w:val="F2F2F2"/>
        <w:sz w:val="22"/>
      </w:rPr>
      <w:tblPr/>
      <w:tcPr>
        <w:shd w:val="clear" w:color="537DC8" w:themeColor="accent1" w:themeTint="EA" w:fill="537DC8" w:themeFill="accent1" w:themeFillTint="EA"/>
      </w:tcPr>
    </w:tblStylePr>
    <w:tblStylePr w:type="lastRow">
      <w:rPr>
        <w:rFonts w:ascii="Arial" w:hAnsi="Arial"/>
        <w:color w:val="F2F2F2"/>
        <w:sz w:val="22"/>
      </w:rPr>
      <w:tblPr/>
      <w:tcPr>
        <w:shd w:val="clear" w:color="537DC8" w:themeColor="accent1" w:themeTint="EA" w:fill="537DC8" w:themeFill="accent1" w:themeFillTint="EA"/>
      </w:tcPr>
    </w:tblStylePr>
    <w:tblStylePr w:type="firstCol">
      <w:rPr>
        <w:rFonts w:ascii="Arial" w:hAnsi="Arial"/>
        <w:color w:val="F2F2F2"/>
        <w:sz w:val="22"/>
      </w:rPr>
      <w:tblPr/>
      <w:tcPr>
        <w:shd w:val="clear" w:color="537DC8" w:themeColor="accent1" w:themeTint="EA" w:fill="537DC8" w:themeFill="accent1" w:themeFillTint="EA"/>
      </w:tcPr>
    </w:tblStylePr>
    <w:tblStylePr w:type="lastCol">
      <w:rPr>
        <w:rFonts w:ascii="Arial" w:hAnsi="Arial"/>
        <w:color w:val="F2F2F2"/>
        <w:sz w:val="22"/>
      </w:rPr>
      <w:tblPr/>
      <w:tcPr>
        <w:shd w:val="clear" w:color="537DC8" w:themeColor="accent1" w:themeTint="EA"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C4D2EC" w:themeFill="accent1" w:themeFillTint="50"/>
      </w:tcPr>
    </w:tblStylePr>
  </w:style>
  <w:style w:type="table" w:customStyle="1" w:styleId="BorderedLined-Accent2">
    <w:name w:val="Bordered &amp; Lined - Accent 2"/>
    <w:basedOn w:val="a3"/>
    <w:uiPriority w:val="99"/>
    <w:rPr>
      <w:color w:val="404040"/>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BorderedLined-Accent3">
    <w:name w:val="Bordered &amp; Lined - Accent 3"/>
    <w:basedOn w:val="a3"/>
    <w:uiPriority w:val="99"/>
    <w:rPr>
      <w:color w:val="404040"/>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BorderedLined-Accent4">
    <w:name w:val="Bordered &amp; Lined - Accent 4"/>
    <w:basedOn w:val="a3"/>
    <w:uiPriority w:val="99"/>
    <w:rPr>
      <w:color w:val="404040"/>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BorderedLined-Accent5">
    <w:name w:val="Bordered &amp; Lined - Accent 5"/>
    <w:basedOn w:val="a3"/>
    <w:uiPriority w:val="99"/>
    <w:rPr>
      <w:color w:val="404040"/>
    </w:rPr>
    <w:tblPr>
      <w:tblStyleRowBandSize w:val="1"/>
      <w:tblStyleColBandSize w:val="1"/>
      <w:tblBorders>
        <w:top w:val="single" w:sz="4" w:space="0" w:color="245A8D" w:themeColor="accent5" w:themeShade="95"/>
        <w:left w:val="single" w:sz="4" w:space="0" w:color="245A8D" w:themeColor="accent5" w:themeShade="95"/>
        <w:bottom w:val="single" w:sz="4" w:space="0" w:color="245A8D" w:themeColor="accent5" w:themeShade="95"/>
        <w:right w:val="single" w:sz="4" w:space="0" w:color="245A8D" w:themeColor="accent5" w:themeShade="95"/>
        <w:insideH w:val="single" w:sz="4" w:space="0" w:color="245A8D" w:themeColor="accent5" w:themeShade="95"/>
        <w:insideV w:val="single" w:sz="4" w:space="0" w:color="245A8D" w:themeColor="accent5" w:themeShade="95"/>
      </w:tblBorders>
    </w:tblPr>
    <w:tblStylePr w:type="firstRow">
      <w:rPr>
        <w:rFonts w:ascii="Arial" w:hAnsi="Arial"/>
        <w:color w:val="F2F2F2"/>
        <w:sz w:val="22"/>
      </w:rPr>
      <w:tblPr/>
      <w:tcPr>
        <w:shd w:val="clear" w:color="5B9BD5" w:themeColor="accent5" w:fill="5B9BD5" w:themeFill="accent5"/>
      </w:tcPr>
    </w:tblStylePr>
    <w:tblStylePr w:type="lastRow">
      <w:rPr>
        <w:rFonts w:ascii="Arial" w:hAnsi="Arial"/>
        <w:color w:val="F2F2F2"/>
        <w:sz w:val="22"/>
      </w:rPr>
      <w:tblPr/>
      <w:tcPr>
        <w:shd w:val="clear" w:color="5B9BD5" w:themeColor="accent5" w:fill="5B9BD5" w:themeFill="accent5"/>
      </w:tcPr>
    </w:tblStylePr>
    <w:tblStylePr w:type="firstCol">
      <w:rPr>
        <w:rFonts w:ascii="Arial" w:hAnsi="Arial"/>
        <w:color w:val="F2F2F2"/>
        <w:sz w:val="22"/>
      </w:rPr>
      <w:tblPr/>
      <w:tcPr>
        <w:shd w:val="clear" w:color="5B9BD5" w:themeColor="accent5" w:fill="5B9BD5" w:themeFill="accent5"/>
      </w:tcPr>
    </w:tblStylePr>
    <w:tblStylePr w:type="lastCol">
      <w:rPr>
        <w:rFonts w:ascii="Arial" w:hAnsi="Arial"/>
        <w:color w:val="F2F2F2"/>
        <w:sz w:val="22"/>
      </w:rPr>
      <w:tblPr/>
      <w:tcPr>
        <w:shd w:val="clear" w:color="5B9BD5" w:themeColor="accent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DDEAF6" w:themeFill="accent5" w:themeFillTint="34"/>
      </w:tcPr>
    </w:tblStylePr>
  </w:style>
  <w:style w:type="table" w:customStyle="1" w:styleId="BorderedLined-Accent6">
    <w:name w:val="Bordered &amp; Lined - Accent 6"/>
    <w:basedOn w:val="a3"/>
    <w:uiPriority w:val="99"/>
    <w:rPr>
      <w:color w:val="404040"/>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
    <w:name w:val="Bordered"/>
    <w:basedOn w:val="a3"/>
    <w:uiPriority w:val="99"/>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3"/>
    <w:uiPriority w:val="99"/>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rFonts w:ascii="Arial" w:hAnsi="Arial"/>
        <w:color w:val="404040"/>
        <w:sz w:val="22"/>
      </w:rPr>
      <w:tblPr/>
      <w:tcPr>
        <w:tcBorders>
          <w:bottom w:val="single" w:sz="12" w:space="0" w:color="4472C4" w:themeColor="accent1"/>
        </w:tcBorders>
      </w:tcPr>
    </w:tblStylePr>
    <w:tblStylePr w:type="lastRow">
      <w:rPr>
        <w:rFonts w:ascii="Arial" w:hAnsi="Arial"/>
        <w:color w:val="404040"/>
        <w:sz w:val="22"/>
      </w:rPr>
      <w:tblPr/>
      <w:tcPr>
        <w:tcBorders>
          <w:top w:val="single" w:sz="12" w:space="0" w:color="4472C4"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hemeColor="accent1"/>
        </w:tcBorders>
      </w:tc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Bordered-Accent2">
    <w:name w:val="Bordered - Accent 2"/>
    <w:basedOn w:val="a3"/>
    <w:uiPriority w:val="99"/>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a3"/>
    <w:uiPriority w:val="99"/>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a3"/>
    <w:uiPriority w:val="99"/>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a3"/>
    <w:uiPriority w:val="99"/>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rFonts w:ascii="Arial" w:hAnsi="Arial"/>
        <w:color w:val="404040"/>
        <w:sz w:val="22"/>
      </w:rPr>
      <w:tblPr/>
      <w:tcPr>
        <w:tcBorders>
          <w:bottom w:val="single" w:sz="12" w:space="0" w:color="9BC2E5" w:themeColor="accent5" w:themeTint="9A"/>
        </w:tcBorders>
      </w:tcPr>
    </w:tblStylePr>
    <w:tblStylePr w:type="lastRow">
      <w:rPr>
        <w:rFonts w:ascii="Arial" w:hAnsi="Arial"/>
        <w:color w:val="404040"/>
        <w:sz w:val="22"/>
      </w:rPr>
      <w:tblPr/>
      <w:tcPr>
        <w:tcBorders>
          <w:top w:val="single" w:sz="12" w:space="0" w:color="9BC2E5"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hemeColor="accent5" w:themeTint="9A"/>
        </w:tcBorders>
      </w:tc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Bordered-Accent6">
    <w:name w:val="Bordered - Accent 6"/>
    <w:basedOn w:val="a3"/>
    <w:uiPriority w:val="99"/>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character" w:customStyle="1" w:styleId="FootnoteTextChar">
    <w:name w:val="Footnote Text Char"/>
    <w:uiPriority w:val="99"/>
    <w:rPr>
      <w:sz w:val="18"/>
    </w:rPr>
  </w:style>
  <w:style w:type="character" w:customStyle="1" w:styleId="EndnoteTextChar">
    <w:name w:val="Endnote Text Char"/>
    <w:uiPriority w:val="99"/>
    <w:rPr>
      <w:sz w:val="20"/>
    </w:rPr>
  </w:style>
  <w:style w:type="paragraph" w:styleId="a8">
    <w:name w:val="table of figures"/>
    <w:basedOn w:val="a1"/>
    <w:next w:val="a1"/>
    <w:uiPriority w:val="99"/>
    <w:unhideWhenUsed/>
    <w:pPr>
      <w:spacing w:after="0"/>
    </w:pPr>
  </w:style>
  <w:style w:type="character" w:customStyle="1" w:styleId="10">
    <w:name w:val="Заголовок 1 Знак"/>
    <w:link w:val="1"/>
    <w:uiPriority w:val="9"/>
    <w:qFormat/>
    <w:rPr>
      <w:rFonts w:ascii="Times New Roman" w:eastAsia="Times New Roman" w:hAnsi="Times New Roman"/>
      <w:sz w:val="28"/>
      <w:szCs w:val="32"/>
      <w:lang w:eastAsia="en-US"/>
    </w:rPr>
  </w:style>
  <w:style w:type="character" w:customStyle="1" w:styleId="20">
    <w:name w:val="Заголовок 2 Знак"/>
    <w:link w:val="2"/>
    <w:qFormat/>
    <w:rPr>
      <w:rFonts w:ascii="Times New Roman" w:eastAsia="Times New Roman" w:hAnsi="Times New Roman" w:cs="Times New Roman"/>
      <w:b/>
      <w:caps/>
      <w:sz w:val="26"/>
      <w:szCs w:val="26"/>
    </w:rPr>
  </w:style>
  <w:style w:type="character" w:customStyle="1" w:styleId="30">
    <w:name w:val="Заголовок 3 Знак"/>
    <w:link w:val="3"/>
    <w:qFormat/>
    <w:rPr>
      <w:rFonts w:ascii="Times New Roman" w:eastAsia="OfficinaSansBoldITC" w:hAnsi="Times New Roman"/>
      <w:b/>
      <w:color w:val="0D0D0D"/>
      <w:sz w:val="24"/>
      <w:szCs w:val="24"/>
      <w:lang w:eastAsia="en-US"/>
    </w:rPr>
  </w:style>
  <w:style w:type="paragraph" w:customStyle="1" w:styleId="11">
    <w:name w:val="Обычный1"/>
    <w:qFormat/>
    <w:pPr>
      <w:widowControl w:val="0"/>
      <w:spacing w:after="200" w:line="276" w:lineRule="auto"/>
    </w:pPr>
    <w:rPr>
      <w:rFonts w:cs="Calibri"/>
      <w:sz w:val="22"/>
      <w:szCs w:val="22"/>
    </w:rPr>
  </w:style>
  <w:style w:type="character" w:customStyle="1" w:styleId="40">
    <w:name w:val="Заголовок 4 Знак"/>
    <w:link w:val="4"/>
    <w:qFormat/>
    <w:rPr>
      <w:rFonts w:ascii="Calibri" w:eastAsia="Calibri" w:hAnsi="Calibri" w:cs="Calibri"/>
      <w:b/>
      <w:sz w:val="24"/>
      <w:szCs w:val="24"/>
      <w:lang w:eastAsia="ru-RU"/>
    </w:rPr>
  </w:style>
  <w:style w:type="character" w:customStyle="1" w:styleId="50">
    <w:name w:val="Заголовок 5 Знак"/>
    <w:link w:val="5"/>
    <w:qFormat/>
    <w:rPr>
      <w:rFonts w:ascii="Calibri" w:eastAsia="Calibri" w:hAnsi="Calibri" w:cs="Calibri"/>
      <w:b/>
      <w:lang w:eastAsia="ru-RU"/>
    </w:rPr>
  </w:style>
  <w:style w:type="character" w:customStyle="1" w:styleId="60">
    <w:name w:val="Заголовок 6 Знак"/>
    <w:link w:val="6"/>
    <w:qFormat/>
    <w:rPr>
      <w:rFonts w:ascii="Calibri" w:eastAsia="Calibri" w:hAnsi="Calibri" w:cs="Calibri"/>
      <w:b/>
      <w:sz w:val="20"/>
      <w:szCs w:val="20"/>
      <w:lang w:eastAsia="ru-RU"/>
    </w:rPr>
  </w:style>
  <w:style w:type="character" w:customStyle="1" w:styleId="70">
    <w:name w:val="Заголовок 7 Знак"/>
    <w:link w:val="7"/>
    <w:qFormat/>
    <w:rPr>
      <w:rFonts w:ascii="Times New Roman" w:eastAsia="Times New Roman" w:hAnsi="Times New Roman"/>
      <w:b/>
      <w:iCs/>
      <w:sz w:val="24"/>
      <w:szCs w:val="22"/>
      <w:lang w:val="en-US" w:eastAsia="en-US"/>
    </w:rPr>
  </w:style>
  <w:style w:type="character" w:styleId="a9">
    <w:name w:val="Hyperlink"/>
    <w:unhideWhenUsed/>
    <w:rPr>
      <w:color w:val="0563C1"/>
      <w:u w:val="single"/>
    </w:rPr>
  </w:style>
  <w:style w:type="paragraph" w:styleId="aa">
    <w:name w:val="List Paragraph"/>
    <w:basedOn w:val="a1"/>
    <w:link w:val="ab"/>
    <w:uiPriority w:val="34"/>
    <w:qFormat/>
    <w:pPr>
      <w:ind w:left="720"/>
      <w:contextualSpacing/>
    </w:pPr>
  </w:style>
  <w:style w:type="character" w:customStyle="1" w:styleId="ab">
    <w:name w:val="Абзац списка Знак"/>
    <w:link w:val="aa"/>
    <w:qFormat/>
    <w:rPr>
      <w:sz w:val="22"/>
      <w:szCs w:val="22"/>
      <w:lang w:val="en-US" w:eastAsia="en-US"/>
    </w:rPr>
  </w:style>
  <w:style w:type="paragraph" w:styleId="ac">
    <w:name w:val="header"/>
    <w:basedOn w:val="a1"/>
    <w:link w:val="ad"/>
    <w:uiPriority w:val="99"/>
    <w:unhideWhenUsed/>
    <w:pPr>
      <w:tabs>
        <w:tab w:val="center" w:pos="4677"/>
        <w:tab w:val="right" w:pos="9355"/>
      </w:tabs>
      <w:spacing w:after="0" w:line="240" w:lineRule="auto"/>
    </w:pPr>
    <w:rPr>
      <w:sz w:val="20"/>
      <w:szCs w:val="20"/>
    </w:rPr>
  </w:style>
  <w:style w:type="character" w:customStyle="1" w:styleId="ad">
    <w:name w:val="Верхний колонтитул Знак"/>
    <w:link w:val="ac"/>
    <w:uiPriority w:val="99"/>
    <w:qFormat/>
    <w:rPr>
      <w:lang w:val="en-US"/>
    </w:rPr>
  </w:style>
  <w:style w:type="paragraph" w:styleId="ae">
    <w:name w:val="footer"/>
    <w:basedOn w:val="a1"/>
    <w:link w:val="af"/>
    <w:uiPriority w:val="99"/>
    <w:unhideWhenUsed/>
    <w:pPr>
      <w:tabs>
        <w:tab w:val="center" w:pos="4677"/>
        <w:tab w:val="right" w:pos="9355"/>
      </w:tabs>
      <w:spacing w:after="0" w:line="240" w:lineRule="auto"/>
    </w:pPr>
    <w:rPr>
      <w:sz w:val="20"/>
      <w:szCs w:val="20"/>
    </w:rPr>
  </w:style>
  <w:style w:type="character" w:customStyle="1" w:styleId="af">
    <w:name w:val="Нижний колонтитул Знак"/>
    <w:link w:val="ae"/>
    <w:uiPriority w:val="99"/>
    <w:qFormat/>
    <w:rPr>
      <w:lang w:val="en-US"/>
    </w:rPr>
  </w:style>
  <w:style w:type="paragraph" w:customStyle="1" w:styleId="13">
    <w:name w:val="Название1"/>
    <w:basedOn w:val="11"/>
    <w:next w:val="11"/>
    <w:link w:val="af0"/>
    <w:uiPriority w:val="10"/>
    <w:qFormat/>
    <w:pPr>
      <w:keepNext/>
      <w:keepLines/>
      <w:spacing w:before="480" w:after="120"/>
    </w:pPr>
    <w:rPr>
      <w:rFonts w:cs="Times New Roman"/>
      <w:b/>
      <w:sz w:val="72"/>
      <w:szCs w:val="72"/>
    </w:rPr>
  </w:style>
  <w:style w:type="character" w:customStyle="1" w:styleId="af0">
    <w:name w:val="Название Знак"/>
    <w:link w:val="13"/>
    <w:qFormat/>
    <w:rPr>
      <w:rFonts w:ascii="Calibri" w:eastAsia="Calibri" w:hAnsi="Calibri" w:cs="Calibri"/>
      <w:b/>
      <w:sz w:val="72"/>
      <w:szCs w:val="72"/>
      <w:lang w:eastAsia="ru-RU"/>
    </w:rPr>
  </w:style>
  <w:style w:type="paragraph" w:styleId="af1">
    <w:name w:val="Subtitle"/>
    <w:basedOn w:val="11"/>
    <w:next w:val="11"/>
    <w:link w:val="af2"/>
    <w:uiPriority w:val="11"/>
    <w:qFormat/>
    <w:pPr>
      <w:keepNext/>
      <w:keepLines/>
      <w:spacing w:before="360" w:after="80"/>
    </w:pPr>
    <w:rPr>
      <w:rFonts w:ascii="Georgia" w:eastAsia="Georgia" w:hAnsi="Georgia" w:cs="Times New Roman"/>
      <w:i/>
      <w:color w:val="666666"/>
      <w:sz w:val="48"/>
      <w:szCs w:val="48"/>
    </w:rPr>
  </w:style>
  <w:style w:type="character" w:customStyle="1" w:styleId="af2">
    <w:name w:val="Подзаголовок Знак"/>
    <w:link w:val="af1"/>
    <w:qFormat/>
    <w:rPr>
      <w:rFonts w:ascii="Georgia" w:eastAsia="Georgia" w:hAnsi="Georgia" w:cs="Georgia"/>
      <w:i/>
      <w:color w:val="666666"/>
      <w:sz w:val="48"/>
      <w:szCs w:val="48"/>
      <w:lang w:eastAsia="ru-RU"/>
    </w:rPr>
  </w:style>
  <w:style w:type="paragraph" w:styleId="af3">
    <w:name w:val="Balloon Text"/>
    <w:basedOn w:val="a1"/>
    <w:link w:val="af4"/>
    <w:uiPriority w:val="99"/>
    <w:unhideWhenUsed/>
    <w:qFormat/>
    <w:pPr>
      <w:spacing w:after="0" w:line="240" w:lineRule="auto"/>
    </w:pPr>
    <w:rPr>
      <w:rFonts w:ascii="Tahoma" w:hAnsi="Tahoma"/>
      <w:sz w:val="16"/>
      <w:szCs w:val="16"/>
      <w:lang w:eastAsia="ru-RU"/>
    </w:rPr>
  </w:style>
  <w:style w:type="character" w:customStyle="1" w:styleId="af4">
    <w:name w:val="Текст выноски Знак"/>
    <w:link w:val="af3"/>
    <w:uiPriority w:val="99"/>
    <w:qFormat/>
    <w:rPr>
      <w:rFonts w:ascii="Tahoma" w:eastAsia="Calibri" w:hAnsi="Tahoma" w:cs="Tahoma"/>
      <w:sz w:val="16"/>
      <w:szCs w:val="16"/>
      <w:lang w:eastAsia="ru-RU"/>
    </w:rPr>
  </w:style>
  <w:style w:type="character" w:styleId="af5">
    <w:name w:val="annotation reference"/>
    <w:unhideWhenUsed/>
    <w:qFormat/>
    <w:rPr>
      <w:sz w:val="16"/>
      <w:szCs w:val="16"/>
    </w:rPr>
  </w:style>
  <w:style w:type="paragraph" w:styleId="af6">
    <w:name w:val="annotation text"/>
    <w:basedOn w:val="a1"/>
    <w:link w:val="af7"/>
    <w:uiPriority w:val="99"/>
    <w:unhideWhenUsed/>
    <w:qFormat/>
    <w:pPr>
      <w:spacing w:line="240" w:lineRule="auto"/>
    </w:pPr>
    <w:rPr>
      <w:sz w:val="20"/>
      <w:szCs w:val="20"/>
    </w:rPr>
  </w:style>
  <w:style w:type="character" w:customStyle="1" w:styleId="af7">
    <w:name w:val="Текст примечания Знак"/>
    <w:link w:val="af6"/>
    <w:uiPriority w:val="99"/>
    <w:qFormat/>
    <w:rPr>
      <w:sz w:val="20"/>
      <w:szCs w:val="20"/>
      <w:lang w:val="en-US"/>
    </w:rPr>
  </w:style>
  <w:style w:type="paragraph" w:styleId="af8">
    <w:name w:val="annotation subject"/>
    <w:basedOn w:val="af6"/>
    <w:next w:val="af6"/>
    <w:link w:val="af9"/>
    <w:uiPriority w:val="99"/>
    <w:unhideWhenUsed/>
    <w:qFormat/>
    <w:rPr>
      <w:b/>
      <w:bCs/>
    </w:rPr>
  </w:style>
  <w:style w:type="character" w:customStyle="1" w:styleId="af9">
    <w:name w:val="Тема примечания Знак"/>
    <w:link w:val="af8"/>
    <w:uiPriority w:val="99"/>
    <w:qFormat/>
    <w:rPr>
      <w:b/>
      <w:bCs/>
      <w:sz w:val="20"/>
      <w:szCs w:val="20"/>
      <w:lang w:val="en-US"/>
    </w:rPr>
  </w:style>
  <w:style w:type="paragraph" w:styleId="afa">
    <w:name w:val="footnote text"/>
    <w:basedOn w:val="a1"/>
    <w:link w:val="afb"/>
    <w:uiPriority w:val="99"/>
    <w:unhideWhenUsed/>
    <w:pPr>
      <w:spacing w:after="0" w:line="240" w:lineRule="auto"/>
    </w:pPr>
    <w:rPr>
      <w:sz w:val="20"/>
      <w:szCs w:val="20"/>
      <w:lang w:eastAsia="ru-RU"/>
    </w:rPr>
  </w:style>
  <w:style w:type="character" w:customStyle="1" w:styleId="afb">
    <w:name w:val="Текст сноски Знак"/>
    <w:link w:val="afa"/>
    <w:uiPriority w:val="99"/>
    <w:qFormat/>
    <w:rPr>
      <w:rFonts w:ascii="Calibri" w:eastAsia="Calibri" w:hAnsi="Calibri" w:cs="Calibri"/>
      <w:sz w:val="20"/>
      <w:szCs w:val="20"/>
      <w:lang w:eastAsia="ru-RU"/>
    </w:rPr>
  </w:style>
  <w:style w:type="character" w:styleId="afc">
    <w:name w:val="footnote reference"/>
    <w:uiPriority w:val="99"/>
    <w:unhideWhenUsed/>
    <w:rPr>
      <w:vertAlign w:val="superscript"/>
    </w:rPr>
  </w:style>
  <w:style w:type="paragraph" w:customStyle="1" w:styleId="msonormal0">
    <w:name w:val="msonormal"/>
    <w:basedOn w:val="a1"/>
    <w:qFormat/>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14">
    <w:name w:val="Обычный (веб)1"/>
    <w:basedOn w:val="a1"/>
    <w:unhideWhenUsed/>
    <w:qFormat/>
    <w:pPr>
      <w:widowControl/>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pple-tab-span">
    <w:name w:val="apple-tab-span"/>
    <w:basedOn w:val="a2"/>
    <w:qFormat/>
  </w:style>
  <w:style w:type="character" w:customStyle="1" w:styleId="afd">
    <w:name w:val="Текст концевой сноски Знак"/>
    <w:link w:val="afe"/>
    <w:qFormat/>
    <w:rPr>
      <w:rFonts w:ascii="Calibri" w:eastAsia="Calibri" w:hAnsi="Calibri" w:cs="Calibri"/>
      <w:sz w:val="20"/>
      <w:szCs w:val="20"/>
      <w:lang w:eastAsia="ru-RU"/>
    </w:rPr>
  </w:style>
  <w:style w:type="paragraph" w:styleId="afe">
    <w:name w:val="endnote text"/>
    <w:basedOn w:val="a1"/>
    <w:link w:val="afd"/>
    <w:unhideWhenUsed/>
    <w:pPr>
      <w:spacing w:after="0" w:line="240" w:lineRule="auto"/>
    </w:pPr>
    <w:rPr>
      <w:sz w:val="20"/>
      <w:szCs w:val="20"/>
      <w:lang w:eastAsia="ru-RU"/>
    </w:rPr>
  </w:style>
  <w:style w:type="paragraph" w:styleId="aff">
    <w:name w:val="TOC Heading"/>
    <w:basedOn w:val="1"/>
    <w:next w:val="a1"/>
    <w:unhideWhenUsed/>
    <w:qFormat/>
    <w:pPr>
      <w:widowControl/>
      <w:spacing w:before="480"/>
      <w:outlineLvl w:val="9"/>
    </w:pPr>
    <w:rPr>
      <w:rFonts w:ascii="Calibri Light" w:hAnsi="Calibri Light"/>
      <w:bCs/>
      <w:color w:val="2F5496"/>
      <w:szCs w:val="28"/>
      <w:lang w:eastAsia="ru-RU"/>
    </w:rPr>
  </w:style>
  <w:style w:type="paragraph" w:styleId="15">
    <w:name w:val="toc 1"/>
    <w:basedOn w:val="a1"/>
    <w:next w:val="a1"/>
    <w:unhideWhenUsed/>
    <w:qFormat/>
    <w:pPr>
      <w:spacing w:before="120" w:after="0"/>
    </w:pPr>
    <w:rPr>
      <w:rFonts w:cs="Calibri"/>
      <w:b/>
      <w:bCs/>
      <w:i/>
      <w:iCs/>
      <w:sz w:val="24"/>
      <w:szCs w:val="24"/>
    </w:rPr>
  </w:style>
  <w:style w:type="paragraph" w:styleId="24">
    <w:name w:val="toc 2"/>
    <w:basedOn w:val="a1"/>
    <w:next w:val="a1"/>
    <w:unhideWhenUsed/>
    <w:qFormat/>
    <w:pPr>
      <w:spacing w:before="120" w:after="0"/>
      <w:ind w:left="220"/>
    </w:pPr>
    <w:rPr>
      <w:rFonts w:cs="Calibri"/>
      <w:b/>
      <w:bCs/>
    </w:rPr>
  </w:style>
  <w:style w:type="paragraph" w:styleId="31">
    <w:name w:val="toc 3"/>
    <w:basedOn w:val="a1"/>
    <w:next w:val="a1"/>
    <w:unhideWhenUsed/>
    <w:qFormat/>
    <w:pPr>
      <w:tabs>
        <w:tab w:val="left" w:pos="0"/>
        <w:tab w:val="right" w:leader="dot" w:pos="9912"/>
      </w:tabs>
      <w:spacing w:after="0" w:line="240" w:lineRule="auto"/>
      <w:ind w:firstLine="567"/>
      <w:jc w:val="both"/>
    </w:pPr>
    <w:rPr>
      <w:rFonts w:cs="Calibri"/>
      <w:sz w:val="20"/>
      <w:szCs w:val="20"/>
    </w:rPr>
  </w:style>
  <w:style w:type="paragraph" w:styleId="41">
    <w:name w:val="toc 4"/>
    <w:basedOn w:val="a1"/>
    <w:next w:val="a1"/>
    <w:unhideWhenUsed/>
    <w:pPr>
      <w:spacing w:after="0"/>
      <w:ind w:left="660"/>
    </w:pPr>
    <w:rPr>
      <w:rFonts w:cs="Calibri"/>
      <w:sz w:val="20"/>
      <w:szCs w:val="20"/>
    </w:rPr>
  </w:style>
  <w:style w:type="paragraph" w:styleId="51">
    <w:name w:val="toc 5"/>
    <w:basedOn w:val="a1"/>
    <w:next w:val="a1"/>
    <w:unhideWhenUsed/>
    <w:pPr>
      <w:spacing w:after="0"/>
      <w:ind w:left="880"/>
    </w:pPr>
    <w:rPr>
      <w:rFonts w:cs="Calibri"/>
      <w:sz w:val="20"/>
      <w:szCs w:val="20"/>
    </w:rPr>
  </w:style>
  <w:style w:type="paragraph" w:styleId="61">
    <w:name w:val="toc 6"/>
    <w:basedOn w:val="a1"/>
    <w:next w:val="a1"/>
    <w:unhideWhenUsed/>
    <w:pPr>
      <w:spacing w:after="0"/>
      <w:ind w:left="1100"/>
    </w:pPr>
    <w:rPr>
      <w:rFonts w:cs="Calibri"/>
      <w:sz w:val="20"/>
      <w:szCs w:val="20"/>
    </w:rPr>
  </w:style>
  <w:style w:type="paragraph" w:styleId="71">
    <w:name w:val="toc 7"/>
    <w:basedOn w:val="a1"/>
    <w:next w:val="a1"/>
    <w:unhideWhenUsed/>
    <w:pPr>
      <w:spacing w:after="0"/>
      <w:ind w:left="1320"/>
    </w:pPr>
    <w:rPr>
      <w:rFonts w:cs="Calibri"/>
      <w:sz w:val="20"/>
      <w:szCs w:val="20"/>
    </w:rPr>
  </w:style>
  <w:style w:type="paragraph" w:styleId="81">
    <w:name w:val="toc 8"/>
    <w:basedOn w:val="a1"/>
    <w:next w:val="a1"/>
    <w:unhideWhenUsed/>
    <w:pPr>
      <w:spacing w:after="0"/>
      <w:ind w:left="1540"/>
    </w:pPr>
    <w:rPr>
      <w:rFonts w:cs="Calibri"/>
      <w:sz w:val="20"/>
      <w:szCs w:val="20"/>
    </w:rPr>
  </w:style>
  <w:style w:type="paragraph" w:styleId="91">
    <w:name w:val="toc 9"/>
    <w:basedOn w:val="a1"/>
    <w:next w:val="a1"/>
    <w:unhideWhenUsed/>
    <w:pPr>
      <w:spacing w:after="0"/>
      <w:ind w:left="1760"/>
    </w:pPr>
    <w:rPr>
      <w:rFonts w:cs="Calibri"/>
      <w:sz w:val="20"/>
      <w:szCs w:val="20"/>
    </w:rPr>
  </w:style>
  <w:style w:type="table" w:styleId="aff0">
    <w:name w:val="Table Grid"/>
    <w:basedOn w:val="a3"/>
    <w:uiPriority w:val="59"/>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
    <w:name w:val="Default"/>
    <w:qFormat/>
    <w:rPr>
      <w:rFonts w:ascii="Arial" w:hAnsi="Arial" w:cs="Arial"/>
      <w:color w:val="000000"/>
      <w:sz w:val="24"/>
      <w:szCs w:val="24"/>
      <w:lang w:eastAsia="en-US"/>
    </w:rPr>
  </w:style>
  <w:style w:type="character" w:customStyle="1" w:styleId="aff1">
    <w:name w:val="Основной Знак"/>
    <w:link w:val="aff2"/>
    <w:qFormat/>
    <w:rPr>
      <w:rFonts w:ascii="NewtonCSanPin" w:hAnsi="NewtonCSanPin"/>
      <w:color w:val="000000"/>
      <w:sz w:val="21"/>
      <w:szCs w:val="21"/>
    </w:rPr>
  </w:style>
  <w:style w:type="paragraph" w:customStyle="1" w:styleId="aff2">
    <w:name w:val="Основной"/>
    <w:basedOn w:val="a1"/>
    <w:link w:val="aff1"/>
    <w:qFormat/>
    <w:pPr>
      <w:widowControl/>
      <w:spacing w:after="0" w:line="214" w:lineRule="atLeast"/>
      <w:ind w:firstLine="283"/>
      <w:jc w:val="both"/>
    </w:pPr>
    <w:rPr>
      <w:rFonts w:ascii="NewtonCSanPin" w:hAnsi="NewtonCSanPin"/>
      <w:color w:val="000000"/>
      <w:sz w:val="21"/>
      <w:szCs w:val="21"/>
    </w:rPr>
  </w:style>
  <w:style w:type="paragraph" w:customStyle="1" w:styleId="aff3">
    <w:name w:val="Сноска"/>
    <w:basedOn w:val="aff2"/>
    <w:link w:val="aff4"/>
    <w:uiPriority w:val="99"/>
    <w:pPr>
      <w:spacing w:line="174" w:lineRule="atLeast"/>
    </w:pPr>
    <w:rPr>
      <w:rFonts w:eastAsia="Times New Roman"/>
      <w:sz w:val="17"/>
      <w:szCs w:val="17"/>
    </w:rPr>
  </w:style>
  <w:style w:type="character" w:customStyle="1" w:styleId="aff4">
    <w:name w:val="Сноска_"/>
    <w:link w:val="aff3"/>
    <w:qFormat/>
    <w:rPr>
      <w:rFonts w:ascii="NewtonCSanPin" w:eastAsia="Times New Roman" w:hAnsi="NewtonCSanPin"/>
      <w:color w:val="000000"/>
      <w:sz w:val="17"/>
      <w:szCs w:val="17"/>
    </w:rPr>
  </w:style>
  <w:style w:type="character" w:customStyle="1" w:styleId="16">
    <w:name w:val="Сноска1"/>
    <w:qFormat/>
    <w:rPr>
      <w:rFonts w:ascii="Times New Roman" w:hAnsi="Times New Roman" w:cs="Times New Roman"/>
      <w:vertAlign w:val="superscript"/>
    </w:rPr>
  </w:style>
  <w:style w:type="paragraph" w:customStyle="1" w:styleId="21">
    <w:name w:val="Средняя сетка 21"/>
    <w:basedOn w:val="a1"/>
    <w:qFormat/>
    <w:pPr>
      <w:widowControl/>
      <w:numPr>
        <w:numId w:val="1"/>
      </w:numPr>
      <w:spacing w:after="0" w:line="360" w:lineRule="auto"/>
      <w:contextualSpacing/>
      <w:jc w:val="both"/>
      <w:outlineLvl w:val="1"/>
    </w:pPr>
    <w:rPr>
      <w:rFonts w:ascii="Times New Roman" w:eastAsia="Times New Roman" w:hAnsi="Times New Roman"/>
      <w:sz w:val="28"/>
      <w:szCs w:val="24"/>
      <w:lang w:eastAsia="ru-RU"/>
    </w:rPr>
  </w:style>
  <w:style w:type="paragraph" w:customStyle="1" w:styleId="ConsPlusNormal">
    <w:name w:val="ConsPlusNormal"/>
    <w:qFormat/>
    <w:pPr>
      <w:widowControl w:val="0"/>
      <w:pBdr>
        <w:top w:val="none" w:sz="4" w:space="0" w:color="000000"/>
        <w:left w:val="none" w:sz="4" w:space="0" w:color="000000"/>
        <w:bottom w:val="none" w:sz="4" w:space="0" w:color="000000"/>
        <w:right w:val="none" w:sz="4" w:space="0" w:color="000000"/>
        <w:between w:val="none" w:sz="4" w:space="0" w:color="000000"/>
      </w:pBdr>
      <w:spacing w:after="200" w:line="276" w:lineRule="auto"/>
    </w:pPr>
    <w:rPr>
      <w:rFonts w:ascii="Times New Roman" w:eastAsia="Times New Roman" w:hAnsi="Times New Roman"/>
      <w:color w:val="000000"/>
      <w:sz w:val="28"/>
      <w:szCs w:val="28"/>
    </w:rPr>
  </w:style>
  <w:style w:type="character" w:customStyle="1" w:styleId="17">
    <w:name w:val="Основной текст1"/>
    <w:qFormat/>
    <w:rPr>
      <w:shd w:val="clear" w:color="auto" w:fill="FFFFFF"/>
    </w:rPr>
  </w:style>
  <w:style w:type="paragraph" w:styleId="aff5">
    <w:name w:val="Revision"/>
    <w:hidden/>
    <w:qFormat/>
    <w:rPr>
      <w:sz w:val="22"/>
      <w:szCs w:val="22"/>
      <w:lang w:eastAsia="en-US"/>
    </w:rPr>
  </w:style>
  <w:style w:type="paragraph" w:styleId="aff6">
    <w:name w:val="Body Text"/>
    <w:basedOn w:val="a1"/>
    <w:link w:val="aff7"/>
    <w:uiPriority w:val="99"/>
    <w:qFormat/>
    <w:pPr>
      <w:spacing w:after="0" w:line="240" w:lineRule="auto"/>
      <w:ind w:left="157" w:right="155" w:firstLine="226"/>
      <w:jc w:val="both"/>
    </w:pPr>
    <w:rPr>
      <w:rFonts w:ascii="Bookman Old Style" w:eastAsia="Bookman Old Style" w:hAnsi="Bookman Old Style"/>
      <w:sz w:val="20"/>
      <w:szCs w:val="20"/>
    </w:rPr>
  </w:style>
  <w:style w:type="character" w:customStyle="1" w:styleId="aff7">
    <w:name w:val="Основной текст Знак"/>
    <w:link w:val="aff6"/>
    <w:uiPriority w:val="99"/>
    <w:qFormat/>
    <w:rPr>
      <w:rFonts w:ascii="Bookman Old Style" w:eastAsia="Bookman Old Style" w:hAnsi="Bookman Old Style" w:cs="Bookman Old Style"/>
      <w:lang w:eastAsia="en-US"/>
    </w:rPr>
  </w:style>
  <w:style w:type="paragraph" w:customStyle="1" w:styleId="aff8">
    <w:name w:val="Прижатый влево"/>
    <w:basedOn w:val="a1"/>
    <w:next w:val="a1"/>
    <w:qFormat/>
    <w:pPr>
      <w:spacing w:after="0" w:line="240" w:lineRule="auto"/>
    </w:pPr>
    <w:rPr>
      <w:rFonts w:ascii="Times New Roman CYR" w:eastAsia="Times New Roman" w:hAnsi="Times New Roman CYR" w:cs="Times New Roman CYR"/>
      <w:sz w:val="24"/>
      <w:szCs w:val="24"/>
      <w:lang w:eastAsia="ru-RU"/>
    </w:rPr>
  </w:style>
  <w:style w:type="paragraph" w:customStyle="1" w:styleId="p4">
    <w:name w:val="p4"/>
    <w:basedOn w:val="a1"/>
    <w:qFormat/>
    <w:pPr>
      <w:widowControl/>
      <w:spacing w:before="100" w:beforeAutospacing="1" w:after="100" w:afterAutospacing="1" w:line="240" w:lineRule="auto"/>
    </w:pPr>
    <w:rPr>
      <w:rFonts w:ascii="Times New Roman" w:hAnsi="Times New Roman"/>
      <w:sz w:val="24"/>
      <w:szCs w:val="24"/>
      <w:lang w:eastAsia="ru-RU"/>
    </w:rPr>
  </w:style>
  <w:style w:type="character" w:customStyle="1" w:styleId="s1">
    <w:name w:val="s1"/>
    <w:qFormat/>
  </w:style>
  <w:style w:type="paragraph" w:customStyle="1" w:styleId="14TexstOSNOVA1012">
    <w:name w:val="14TexstOSNOVA_10/12"/>
    <w:basedOn w:val="a1"/>
    <w:qFormat/>
    <w:pPr>
      <w:widowControl/>
      <w:spacing w:after="0" w:line="240" w:lineRule="atLeast"/>
      <w:ind w:firstLine="340"/>
      <w:jc w:val="both"/>
    </w:pPr>
    <w:rPr>
      <w:rFonts w:ascii="PragmaticaC" w:eastAsia="Times New Roman" w:hAnsi="PragmaticaC" w:cs="PragmaticaC"/>
      <w:color w:val="000000"/>
      <w:sz w:val="20"/>
      <w:szCs w:val="20"/>
      <w:lang w:eastAsia="ru-RU"/>
    </w:rPr>
  </w:style>
  <w:style w:type="paragraph" w:customStyle="1" w:styleId="s16">
    <w:name w:val="s_16"/>
    <w:basedOn w:val="a1"/>
    <w:qFormat/>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228bf8a64b8551e1msonormal">
    <w:name w:val="228bf8a64b8551e1msonormal"/>
    <w:basedOn w:val="a1"/>
    <w:qFormat/>
    <w:pPr>
      <w:widowControl/>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f893cbe1921f927cgmail-msofootnotereference">
    <w:name w:val="f893cbe1921f927cgmail-msofootnotereference"/>
    <w:basedOn w:val="a2"/>
    <w:qFormat/>
  </w:style>
  <w:style w:type="character" w:customStyle="1" w:styleId="18">
    <w:name w:val="Неразрешенное упоминание1"/>
    <w:uiPriority w:val="99"/>
    <w:semiHidden/>
    <w:unhideWhenUsed/>
    <w:rPr>
      <w:color w:val="605E5C"/>
      <w:shd w:val="clear" w:color="auto" w:fill="E1DFDD"/>
    </w:rPr>
  </w:style>
  <w:style w:type="character" w:customStyle="1" w:styleId="fontstyle01">
    <w:name w:val="fontstyle01"/>
    <w:qFormat/>
    <w:rPr>
      <w:rFonts w:ascii="SchoolBookSanPin" w:hAnsi="SchoolBookSanPin" w:hint="default"/>
      <w:b w:val="0"/>
      <w:bCs w:val="0"/>
      <w:i w:val="0"/>
      <w:iCs w:val="0"/>
      <w:color w:val="000000"/>
      <w:sz w:val="20"/>
      <w:szCs w:val="20"/>
    </w:rPr>
  </w:style>
  <w:style w:type="character" w:customStyle="1" w:styleId="aff9">
    <w:name w:val="Привязка сноски"/>
    <w:rPr>
      <w:vertAlign w:val="superscript"/>
    </w:rPr>
  </w:style>
  <w:style w:type="character" w:customStyle="1" w:styleId="affa">
    <w:name w:val="Символ сноски"/>
    <w:qFormat/>
  </w:style>
  <w:style w:type="character" w:styleId="affb">
    <w:name w:val="endnote reference"/>
    <w:unhideWhenUsed/>
    <w:rPr>
      <w:vertAlign w:val="superscript"/>
    </w:rPr>
  </w:style>
  <w:style w:type="paragraph" w:styleId="affc">
    <w:name w:val="List Bullet"/>
    <w:basedOn w:val="a1"/>
    <w:unhideWhenUsed/>
    <w:qFormat/>
    <w:pPr>
      <w:widowControl/>
      <w:spacing w:after="0" w:line="240" w:lineRule="auto"/>
      <w:ind w:left="1440" w:hanging="360"/>
      <w:contextualSpacing/>
      <w:jc w:val="both"/>
    </w:pPr>
    <w:rPr>
      <w:rFonts w:ascii="Times New Roman" w:hAnsi="Times New Roman"/>
    </w:rPr>
  </w:style>
  <w:style w:type="paragraph" w:styleId="affd">
    <w:name w:val="Document Map"/>
    <w:basedOn w:val="a1"/>
    <w:link w:val="affe"/>
    <w:unhideWhenUsed/>
    <w:qFormat/>
    <w:rPr>
      <w:rFonts w:ascii="Tahoma" w:hAnsi="Tahoma"/>
      <w:sz w:val="16"/>
      <w:szCs w:val="16"/>
    </w:rPr>
  </w:style>
  <w:style w:type="character" w:customStyle="1" w:styleId="affe">
    <w:name w:val="Схема документа Знак"/>
    <w:link w:val="affd"/>
    <w:qFormat/>
    <w:rPr>
      <w:rFonts w:ascii="Tahoma" w:hAnsi="Tahoma" w:cs="Tahoma"/>
      <w:sz w:val="16"/>
      <w:szCs w:val="16"/>
      <w:lang w:val="en-US" w:eastAsia="en-US"/>
    </w:rPr>
  </w:style>
  <w:style w:type="paragraph" w:customStyle="1" w:styleId="TableParagraph">
    <w:name w:val="Table Paragraph"/>
    <w:basedOn w:val="a1"/>
    <w:qFormat/>
    <w:pPr>
      <w:spacing w:after="0" w:line="240" w:lineRule="auto"/>
      <w:ind w:left="167"/>
    </w:pPr>
    <w:rPr>
      <w:rFonts w:ascii="Cambria" w:eastAsia="Cambria" w:hAnsi="Cambria" w:cs="Cambria"/>
    </w:rPr>
  </w:style>
  <w:style w:type="paragraph" w:customStyle="1" w:styleId="NoParagraphStyle">
    <w:name w:val="[No Paragraph Style]"/>
    <w:qFormat/>
    <w:pPr>
      <w:widowControl w:val="0"/>
      <w:spacing w:line="288" w:lineRule="auto"/>
    </w:pPr>
    <w:rPr>
      <w:rFonts w:ascii="Minion Pro" w:eastAsia="Times New Roman" w:hAnsi="Minion Pro" w:cs="Minion Pro"/>
      <w:color w:val="000000"/>
      <w:sz w:val="24"/>
      <w:szCs w:val="24"/>
      <w:lang w:val="en-US"/>
    </w:rPr>
  </w:style>
  <w:style w:type="paragraph" w:customStyle="1" w:styleId="afff">
    <w:name w:val="Основной (Основной Текст)"/>
    <w:basedOn w:val="NoParagraphStyle"/>
    <w:qFormat/>
    <w:pPr>
      <w:spacing w:line="243" w:lineRule="atLeast"/>
      <w:ind w:firstLine="283"/>
      <w:jc w:val="both"/>
    </w:pPr>
    <w:rPr>
      <w:rFonts w:ascii="SchoolBookSanPin" w:hAnsi="SchoolBookSanPin" w:cs="SchoolBookSanPin"/>
      <w:sz w:val="20"/>
      <w:szCs w:val="20"/>
      <w:lang w:val="ru-RU"/>
    </w:rPr>
  </w:style>
  <w:style w:type="paragraph" w:customStyle="1" w:styleId="osn-babz">
    <w:name w:val="osn-b/abz (Основной Текст)"/>
    <w:basedOn w:val="afff"/>
    <w:qFormat/>
    <w:pPr>
      <w:ind w:firstLine="0"/>
    </w:pPr>
  </w:style>
  <w:style w:type="paragraph" w:customStyle="1" w:styleId="Z-1">
    <w:name w:val="Z-1 (Основной Текст)"/>
    <w:basedOn w:val="osn-babz"/>
    <w:qFormat/>
    <w:pPr>
      <w:pBdr>
        <w:top w:val="single" w:sz="4" w:space="0" w:color="000000"/>
      </w:pBdr>
      <w:spacing w:after="227"/>
      <w:jc w:val="left"/>
    </w:pPr>
    <w:rPr>
      <w:rFonts w:ascii="Circe-ExtraBold" w:hAnsi="Circe-ExtraBold" w:cs="Circe-ExtraBold"/>
      <w:b/>
      <w:bCs/>
      <w:sz w:val="24"/>
      <w:szCs w:val="24"/>
    </w:rPr>
  </w:style>
  <w:style w:type="paragraph" w:customStyle="1" w:styleId="Z-2">
    <w:name w:val="Z-2 (Основной Текст)"/>
    <w:basedOn w:val="Z-1"/>
    <w:qFormat/>
    <w:pPr>
      <w:pBdr>
        <w:top w:val="none" w:sz="0" w:space="0" w:color="000000"/>
      </w:pBdr>
      <w:spacing w:before="227" w:after="113"/>
    </w:pPr>
    <w:rPr>
      <w:sz w:val="22"/>
      <w:szCs w:val="22"/>
    </w:rPr>
  </w:style>
  <w:style w:type="paragraph" w:customStyle="1" w:styleId="Z-1-2">
    <w:name w:val="Z-1-2 (Основной Текст)"/>
    <w:basedOn w:val="osn-babz"/>
    <w:qFormat/>
    <w:pPr>
      <w:pBdr>
        <w:top w:val="single" w:sz="4" w:space="0" w:color="000000"/>
      </w:pBdr>
      <w:spacing w:before="227" w:after="227"/>
      <w:jc w:val="left"/>
    </w:pPr>
    <w:rPr>
      <w:rFonts w:ascii="Circe-ExtraBold" w:hAnsi="Circe-ExtraBold" w:cs="Circe-ExtraBold"/>
      <w:b/>
      <w:bCs/>
      <w:sz w:val="24"/>
      <w:szCs w:val="24"/>
    </w:rPr>
  </w:style>
  <w:style w:type="paragraph" w:customStyle="1" w:styleId="Z-3">
    <w:name w:val="Z-3 (Основной Текст)"/>
    <w:basedOn w:val="afff"/>
    <w:qFormat/>
    <w:pPr>
      <w:spacing w:before="227" w:after="57"/>
      <w:ind w:firstLine="0"/>
    </w:pPr>
    <w:rPr>
      <w:rFonts w:ascii="Circe-ExtraBold" w:hAnsi="Circe-ExtraBold" w:cs="Circe-ExtraBold"/>
      <w:b/>
      <w:bCs/>
      <w:sz w:val="22"/>
      <w:szCs w:val="22"/>
    </w:rPr>
  </w:style>
  <w:style w:type="paragraph" w:customStyle="1" w:styleId="Z-5">
    <w:name w:val="Z-5"/>
    <w:basedOn w:val="afff"/>
    <w:qFormat/>
    <w:pPr>
      <w:jc w:val="left"/>
    </w:pPr>
    <w:rPr>
      <w:b/>
      <w:bCs/>
      <w:i/>
      <w:iCs/>
    </w:rPr>
  </w:style>
  <w:style w:type="paragraph" w:customStyle="1" w:styleId="bullet">
    <w:name w:val="bullet (Основной Текст)"/>
    <w:basedOn w:val="afff"/>
    <w:qFormat/>
    <w:pPr>
      <w:tabs>
        <w:tab w:val="left" w:pos="0"/>
        <w:tab w:val="left" w:pos="170"/>
      </w:tabs>
      <w:ind w:firstLine="0"/>
    </w:pPr>
  </w:style>
  <w:style w:type="paragraph" w:customStyle="1" w:styleId="Z-4">
    <w:name w:val="Z-4 (Основной Текст)"/>
    <w:basedOn w:val="Z-3"/>
    <w:qFormat/>
    <w:pPr>
      <w:spacing w:before="113"/>
    </w:pPr>
    <w:rPr>
      <w:rFonts w:ascii="Circe-Regular" w:hAnsi="Circe-Regular" w:cs="Circe-Regular"/>
      <w:sz w:val="20"/>
      <w:szCs w:val="20"/>
    </w:rPr>
  </w:style>
  <w:style w:type="paragraph" w:customStyle="1" w:styleId="Tabl">
    <w:name w:val="Tabl (Основной Текст)"/>
    <w:basedOn w:val="afff"/>
    <w:qFormat/>
    <w:pPr>
      <w:spacing w:line="200" w:lineRule="atLeast"/>
      <w:ind w:firstLine="0"/>
      <w:jc w:val="left"/>
    </w:pPr>
    <w:rPr>
      <w:sz w:val="18"/>
      <w:szCs w:val="18"/>
    </w:rPr>
  </w:style>
  <w:style w:type="paragraph" w:customStyle="1" w:styleId="tabl-shapka">
    <w:name w:val="tabl-shapka (Основной Текст)"/>
    <w:basedOn w:val="Tabl"/>
    <w:qFormat/>
    <w:pPr>
      <w:jc w:val="center"/>
    </w:pPr>
    <w:rPr>
      <w:rFonts w:ascii="SchoolBookSanPin-Bold" w:hAnsi="SchoolBookSanPin-Bold" w:cs="SchoolBookSanPin-Bold"/>
      <w:b/>
      <w:bCs/>
    </w:rPr>
  </w:style>
  <w:style w:type="character" w:customStyle="1" w:styleId="bold-n">
    <w:name w:val="bold-n"/>
    <w:qFormat/>
    <w:rPr>
      <w:b/>
    </w:rPr>
  </w:style>
  <w:style w:type="character" w:customStyle="1" w:styleId="razradka">
    <w:name w:val="razradka"/>
    <w:qFormat/>
  </w:style>
  <w:style w:type="character" w:customStyle="1" w:styleId="italic">
    <w:name w:val="italic"/>
    <w:qFormat/>
    <w:rPr>
      <w:i/>
    </w:rPr>
  </w:style>
  <w:style w:type="character" w:customStyle="1" w:styleId="bullet0">
    <w:name w:val="bullet"/>
    <w:qFormat/>
    <w:rPr>
      <w:rFonts w:ascii="PiGraphA" w:hAnsi="PiGraphA"/>
      <w:sz w:val="16"/>
    </w:rPr>
  </w:style>
  <w:style w:type="table" w:customStyle="1" w:styleId="TableNormal">
    <w:name w:val="Table Normal"/>
    <w:uiPriority w:val="2"/>
    <w:semiHidden/>
    <w:unhideWhenUsed/>
    <w:qFormat/>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19">
    <w:name w:val="Заг 1 (Заголовки)"/>
    <w:basedOn w:val="afff"/>
    <w:qFormat/>
    <w:pPr>
      <w:pBdr>
        <w:top w:val="single" w:sz="4" w:space="0" w:color="000000"/>
      </w:pBdr>
      <w:spacing w:after="227" w:line="240" w:lineRule="atLeast"/>
      <w:ind w:firstLine="0"/>
    </w:pPr>
    <w:rPr>
      <w:rFonts w:ascii="Times New Roman" w:hAnsi="Times New Roman" w:cs="Times New Roman"/>
      <w:b/>
      <w:bCs/>
      <w:caps/>
      <w:sz w:val="24"/>
      <w:szCs w:val="24"/>
    </w:rPr>
  </w:style>
  <w:style w:type="paragraph" w:customStyle="1" w:styleId="afff0">
    <w:name w:val="Основной БА (Основной Текст)"/>
    <w:basedOn w:val="afff"/>
    <w:qFormat/>
    <w:pPr>
      <w:spacing w:line="240" w:lineRule="atLeast"/>
      <w:ind w:firstLine="0"/>
    </w:pPr>
    <w:rPr>
      <w:rFonts w:ascii="TimesNewRomanPSMT" w:hAnsi="TimesNewRomanPSMT" w:cs="TimesNewRomanPSMT"/>
    </w:rPr>
  </w:style>
  <w:style w:type="paragraph" w:customStyle="1" w:styleId="1-bez-line">
    <w:name w:val="Заг 1-bez-line (Заголовки)"/>
    <w:basedOn w:val="afff"/>
    <w:qFormat/>
    <w:pPr>
      <w:spacing w:line="280" w:lineRule="atLeast"/>
      <w:ind w:firstLine="0"/>
    </w:pPr>
    <w:rPr>
      <w:rFonts w:ascii="Times New Roman" w:hAnsi="Times New Roman" w:cs="Times New Roman"/>
      <w:b/>
      <w:bCs/>
      <w:caps/>
      <w:sz w:val="24"/>
      <w:szCs w:val="24"/>
    </w:rPr>
  </w:style>
  <w:style w:type="paragraph" w:customStyle="1" w:styleId="1-2">
    <w:name w:val="Заг 1-2 (Заголовки)"/>
    <w:basedOn w:val="afff"/>
    <w:qFormat/>
    <w:pPr>
      <w:pBdr>
        <w:top w:val="single" w:sz="4" w:space="0" w:color="000000"/>
      </w:pBdr>
      <w:spacing w:before="57" w:after="227" w:line="240" w:lineRule="atLeast"/>
      <w:ind w:firstLine="0"/>
    </w:pPr>
    <w:rPr>
      <w:rFonts w:ascii="Times New Roman" w:hAnsi="Times New Roman" w:cs="Times New Roman"/>
      <w:b/>
      <w:bCs/>
      <w:caps/>
      <w:sz w:val="24"/>
      <w:szCs w:val="24"/>
    </w:rPr>
  </w:style>
  <w:style w:type="paragraph" w:customStyle="1" w:styleId="bullit">
    <w:name w:val="bullit (Доп. текст)"/>
    <w:basedOn w:val="afff"/>
    <w:qFormat/>
    <w:pPr>
      <w:spacing w:line="240" w:lineRule="atLeast"/>
      <w:ind w:left="227" w:hanging="142"/>
    </w:pPr>
    <w:rPr>
      <w:rFonts w:ascii="TimesNewRomanPSMT" w:hAnsi="TimesNewRomanPSMT" w:cs="TimesNewRomanPSMT"/>
    </w:rPr>
  </w:style>
  <w:style w:type="paragraph" w:customStyle="1" w:styleId="25">
    <w:name w:val="Заг 2 (Заголовки)"/>
    <w:basedOn w:val="19"/>
    <w:qFormat/>
    <w:pPr>
      <w:pBdr>
        <w:top w:val="none" w:sz="0" w:space="0" w:color="000000"/>
      </w:pBdr>
      <w:spacing w:before="113" w:after="113"/>
    </w:pPr>
    <w:rPr>
      <w:rFonts w:ascii="TimesNewRomanPSMT" w:hAnsi="TimesNewRomanPSMT" w:cs="TimesNewRomanPSMT"/>
      <w:sz w:val="22"/>
      <w:szCs w:val="22"/>
    </w:rPr>
  </w:style>
  <w:style w:type="paragraph" w:customStyle="1" w:styleId="32">
    <w:name w:val="Заг 3 (Заголовки)"/>
    <w:basedOn w:val="25"/>
    <w:qFormat/>
    <w:rPr>
      <w:caps w:val="0"/>
    </w:rPr>
  </w:style>
  <w:style w:type="paragraph" w:customStyle="1" w:styleId="afff1">
    <w:name w:val="Таблица Влево (Таблицы)"/>
    <w:basedOn w:val="afff"/>
    <w:qFormat/>
    <w:pPr>
      <w:spacing w:line="200" w:lineRule="atLeast"/>
      <w:ind w:firstLine="0"/>
      <w:jc w:val="left"/>
    </w:pPr>
    <w:rPr>
      <w:rFonts w:ascii="TimesNewRomanPSMT" w:hAnsi="TimesNewRomanPSMT" w:cs="TimesNewRomanPSMT"/>
      <w:sz w:val="18"/>
      <w:szCs w:val="18"/>
    </w:rPr>
  </w:style>
  <w:style w:type="paragraph" w:customStyle="1" w:styleId="afff2">
    <w:name w:val="Таблица Головка (Таблицы)"/>
    <w:basedOn w:val="afff1"/>
    <w:qFormat/>
    <w:pPr>
      <w:jc w:val="center"/>
    </w:pPr>
    <w:rPr>
      <w:rFonts w:ascii="Times New Roman" w:hAnsi="Times New Roman" w:cs="Times New Roman"/>
      <w:b/>
      <w:bCs/>
    </w:rPr>
  </w:style>
  <w:style w:type="paragraph" w:customStyle="1" w:styleId="bull-tabl">
    <w:name w:val="bull-tabl (Таблицы)"/>
    <w:basedOn w:val="afff1"/>
    <w:qFormat/>
  </w:style>
  <w:style w:type="character" w:customStyle="1" w:styleId="afff3">
    <w:name w:val="Полужирный (Выделения)"/>
    <w:qFormat/>
    <w:rPr>
      <w:b/>
      <w:bCs/>
    </w:rPr>
  </w:style>
  <w:style w:type="character" w:customStyle="1" w:styleId="afff4">
    <w:name w:val="Курсив (Выделения)"/>
    <w:qFormat/>
    <w:rPr>
      <w:i/>
      <w:iCs/>
    </w:rPr>
  </w:style>
  <w:style w:type="character" w:customStyle="1" w:styleId="bullit0">
    <w:name w:val="bullit"/>
    <w:qFormat/>
    <w:rPr>
      <w:rFonts w:ascii="PiGraphA" w:hAnsi="PiGraphA" w:cs="PiGraphA"/>
      <w:color w:val="000000"/>
      <w:position w:val="-2"/>
      <w:sz w:val="16"/>
      <w:szCs w:val="16"/>
    </w:rPr>
  </w:style>
  <w:style w:type="character" w:customStyle="1" w:styleId="1a">
    <w:name w:val="Текст концевой сноски Знак1"/>
    <w:qFormat/>
    <w:rPr>
      <w:lang w:val="en-US" w:eastAsia="en-US"/>
    </w:rPr>
  </w:style>
  <w:style w:type="paragraph" w:styleId="26">
    <w:name w:val="Body Text 2"/>
    <w:basedOn w:val="a1"/>
    <w:link w:val="27"/>
    <w:unhideWhenUsed/>
    <w:qFormat/>
    <w:pPr>
      <w:spacing w:after="120" w:line="480" w:lineRule="auto"/>
    </w:pPr>
  </w:style>
  <w:style w:type="character" w:customStyle="1" w:styleId="27">
    <w:name w:val="Основной текст 2 Знак"/>
    <w:link w:val="26"/>
    <w:qFormat/>
    <w:rPr>
      <w:sz w:val="22"/>
      <w:szCs w:val="22"/>
      <w:lang w:val="en-US" w:eastAsia="en-US"/>
    </w:rPr>
  </w:style>
  <w:style w:type="character" w:customStyle="1" w:styleId="Zag11">
    <w:name w:val="Zag_11"/>
    <w:qFormat/>
  </w:style>
  <w:style w:type="paragraph" w:styleId="28">
    <w:name w:val="Body Text Indent 2"/>
    <w:basedOn w:val="a1"/>
    <w:link w:val="29"/>
    <w:unhideWhenUsed/>
    <w:qFormat/>
    <w:pPr>
      <w:widowControl/>
      <w:spacing w:after="120" w:line="480" w:lineRule="auto"/>
      <w:ind w:left="283"/>
    </w:pPr>
  </w:style>
  <w:style w:type="character" w:customStyle="1" w:styleId="29">
    <w:name w:val="Основной текст с отступом 2 Знак"/>
    <w:link w:val="28"/>
    <w:qFormat/>
    <w:rPr>
      <w:sz w:val="22"/>
      <w:szCs w:val="22"/>
      <w:lang w:eastAsia="en-US"/>
    </w:rPr>
  </w:style>
  <w:style w:type="character" w:customStyle="1" w:styleId="dash041e005f0431005f044b005f0447005f043d005f044b005f0439005f005fchar1char1">
    <w:name w:val="dash041e_005f0431_005f044b_005f0447_005f043d_005f044b_005f0439_005f_005fchar1__char1"/>
    <w:qFormat/>
    <w:rPr>
      <w:rFonts w:ascii="Times New Roman" w:hAnsi="Times New Roman" w:cs="Times New Roman"/>
      <w:sz w:val="24"/>
      <w:szCs w:val="24"/>
      <w:u w:val="none"/>
    </w:rPr>
  </w:style>
  <w:style w:type="character" w:styleId="afff5">
    <w:name w:val="Placeholder Text"/>
    <w:qFormat/>
    <w:rPr>
      <w:color w:val="808080"/>
    </w:rPr>
  </w:style>
  <w:style w:type="paragraph" w:customStyle="1" w:styleId="210">
    <w:name w:val="Заголовок 21"/>
    <w:basedOn w:val="a1"/>
    <w:next w:val="a1"/>
    <w:unhideWhenUsed/>
    <w:qFormat/>
    <w:pPr>
      <w:keepNext/>
      <w:keepLines/>
      <w:widowControl/>
      <w:spacing w:before="200" w:after="0"/>
      <w:ind w:firstLine="709"/>
      <w:outlineLvl w:val="1"/>
    </w:pPr>
    <w:rPr>
      <w:rFonts w:ascii="Cambria" w:eastAsia="Times New Roman" w:hAnsi="Cambria"/>
      <w:b/>
      <w:bCs/>
      <w:color w:val="4F81BD"/>
      <w:sz w:val="26"/>
      <w:szCs w:val="26"/>
    </w:rPr>
  </w:style>
  <w:style w:type="table" w:customStyle="1" w:styleId="1b">
    <w:name w:val="Сетка таблицы1"/>
    <w:basedOn w:val="a3"/>
    <w:next w:val="aff0"/>
    <w:uiPriority w:val="59"/>
    <w:pPr>
      <w:ind w:firstLine="709"/>
    </w:pPr>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1c">
    <w:name w:val="Гиперссылка1"/>
    <w:unhideWhenUsed/>
    <w:qFormat/>
    <w:rPr>
      <w:color w:val="0000FF"/>
      <w:u w:val="single"/>
    </w:rPr>
  </w:style>
  <w:style w:type="character" w:customStyle="1" w:styleId="211">
    <w:name w:val="Заголовок 2 Знак1"/>
    <w:qFormat/>
    <w:rPr>
      <w:rFonts w:ascii="Calibri Light" w:eastAsia="Times New Roman" w:hAnsi="Calibri Light" w:cs="Times New Roman"/>
      <w:b/>
      <w:bCs/>
      <w:color w:val="5B9BD5"/>
      <w:sz w:val="26"/>
      <w:szCs w:val="26"/>
    </w:rPr>
  </w:style>
  <w:style w:type="character" w:customStyle="1" w:styleId="markedcontent">
    <w:name w:val="markedcontent"/>
    <w:qFormat/>
  </w:style>
  <w:style w:type="character" w:styleId="afff6">
    <w:name w:val="Intense Reference"/>
    <w:qFormat/>
    <w:rPr>
      <w:b/>
      <w:bCs/>
      <w:smallCaps/>
      <w:color w:val="5B9BD5"/>
      <w:spacing w:val="5"/>
    </w:rPr>
  </w:style>
  <w:style w:type="character" w:customStyle="1" w:styleId="afff7">
    <w:name w:val="Заголовок Знак"/>
    <w:qFormat/>
    <w:rPr>
      <w:rFonts w:ascii="Calibri Light" w:eastAsia="Times New Roman" w:hAnsi="Calibri Light" w:cs="Times New Roman"/>
      <w:spacing w:val="-10"/>
      <w:sz w:val="56"/>
      <w:szCs w:val="56"/>
      <w:lang w:val="en-US" w:eastAsia="en-US"/>
    </w:rPr>
  </w:style>
  <w:style w:type="paragraph" w:customStyle="1" w:styleId="body">
    <w:name w:val="body"/>
    <w:basedOn w:val="NoParagraphStyle"/>
    <w:qFormat/>
    <w:pPr>
      <w:spacing w:line="240" w:lineRule="atLeast"/>
      <w:ind w:firstLine="227"/>
      <w:jc w:val="both"/>
    </w:pPr>
    <w:rPr>
      <w:rFonts w:ascii="SchoolBookSanPin" w:hAnsi="SchoolBookSanPin" w:cs="SchoolBookSanPin"/>
      <w:sz w:val="20"/>
      <w:szCs w:val="20"/>
      <w:lang w:val="ru-RU"/>
    </w:rPr>
  </w:style>
  <w:style w:type="paragraph" w:customStyle="1" w:styleId="list-bullet">
    <w:name w:val="list-bullet"/>
    <w:basedOn w:val="body"/>
    <w:qFormat/>
    <w:pPr>
      <w:ind w:left="227" w:hanging="142"/>
    </w:pPr>
  </w:style>
  <w:style w:type="paragraph" w:customStyle="1" w:styleId="body2mm">
    <w:name w:val="body 2 mm"/>
    <w:basedOn w:val="NoParagraphStyle"/>
    <w:qFormat/>
    <w:pPr>
      <w:spacing w:before="113" w:line="240" w:lineRule="atLeast"/>
      <w:ind w:firstLine="227"/>
      <w:jc w:val="both"/>
    </w:pPr>
    <w:rPr>
      <w:rFonts w:ascii="SchoolBookSanPin" w:hAnsi="SchoolBookSanPin" w:cs="SchoolBookSanPin"/>
      <w:sz w:val="20"/>
      <w:szCs w:val="20"/>
      <w:lang w:val="ru-RU"/>
    </w:rPr>
  </w:style>
  <w:style w:type="character" w:customStyle="1" w:styleId="Bold">
    <w:name w:val="Bold_"/>
    <w:qFormat/>
    <w:rPr>
      <w:b/>
      <w:bCs/>
    </w:rPr>
  </w:style>
  <w:style w:type="character" w:customStyle="1" w:styleId="Bolditalic">
    <w:name w:val="Bold_italic_"/>
    <w:qFormat/>
    <w:rPr>
      <w:b/>
      <w:bCs/>
      <w:i/>
      <w:iCs/>
    </w:rPr>
  </w:style>
  <w:style w:type="character" w:customStyle="1" w:styleId="Italic0">
    <w:name w:val="Italic_"/>
    <w:qFormat/>
    <w:rPr>
      <w:i/>
      <w:iCs/>
    </w:rPr>
  </w:style>
  <w:style w:type="character" w:customStyle="1" w:styleId="2a">
    <w:name w:val="Неразрешенное упоминание2"/>
    <w:unhideWhenUsed/>
    <w:qFormat/>
    <w:rPr>
      <w:color w:val="605E5C"/>
      <w:shd w:val="clear" w:color="auto" w:fill="E1DFDD"/>
    </w:rPr>
  </w:style>
  <w:style w:type="paragraph" w:customStyle="1" w:styleId="BasicParagraph">
    <w:name w:val="[Basic Paragraph]"/>
    <w:basedOn w:val="NoParagraphStyle"/>
    <w:qFormat/>
    <w:pPr>
      <w:jc w:val="both"/>
    </w:pPr>
    <w:rPr>
      <w:rFonts w:ascii="SchoolBookCSanPin-Regular" w:hAnsi="SchoolBookCSanPin-Regular" w:cs="SchoolBookCSanPin-Regular"/>
      <w:sz w:val="21"/>
      <w:szCs w:val="21"/>
      <w:lang w:val="ru-RU"/>
    </w:rPr>
  </w:style>
  <w:style w:type="paragraph" w:customStyle="1" w:styleId="1d">
    <w:name w:val="Заг 1 а (Заголовки)"/>
    <w:basedOn w:val="NoParagraphStyle"/>
    <w:qFormat/>
    <w:pPr>
      <w:pBdr>
        <w:bottom w:val="single" w:sz="4" w:space="8" w:color="000000"/>
      </w:pBdr>
      <w:spacing w:after="340" w:line="240" w:lineRule="atLeast"/>
    </w:pPr>
    <w:rPr>
      <w:rFonts w:ascii="SchoolBookSanPin" w:hAnsi="SchoolBookSanPin" w:cs="SchoolBookSanPin"/>
      <w:b/>
      <w:bCs/>
      <w:caps/>
      <w:lang w:val="ru-RU"/>
    </w:rPr>
  </w:style>
  <w:style w:type="paragraph" w:customStyle="1" w:styleId="afff8">
    <w:name w:val="Осн булит (Основной Текст)"/>
    <w:basedOn w:val="afff"/>
    <w:qFormat/>
    <w:pPr>
      <w:tabs>
        <w:tab w:val="left" w:pos="227"/>
      </w:tabs>
      <w:spacing w:line="240" w:lineRule="atLeast"/>
      <w:ind w:left="221" w:hanging="142"/>
    </w:pPr>
  </w:style>
  <w:style w:type="paragraph" w:customStyle="1" w:styleId="afff9">
    <w:name w:val="Осн тире (Основной Текст)"/>
    <w:basedOn w:val="afff0"/>
    <w:qFormat/>
    <w:pPr>
      <w:ind w:left="283" w:hanging="283"/>
    </w:pPr>
    <w:rPr>
      <w:rFonts w:ascii="SchoolBookSanPin" w:hAnsi="SchoolBookSanPin" w:cs="SchoolBookSanPin"/>
    </w:rPr>
  </w:style>
  <w:style w:type="paragraph" w:customStyle="1" w:styleId="afffa">
    <w:name w:val="Сноска (Доп. текст)"/>
    <w:basedOn w:val="NoParagraphStyle"/>
    <w:qFormat/>
    <w:pPr>
      <w:tabs>
        <w:tab w:val="left" w:pos="227"/>
      </w:tabs>
      <w:spacing w:line="220" w:lineRule="atLeast"/>
      <w:ind w:left="227" w:hanging="227"/>
      <w:jc w:val="both"/>
    </w:pPr>
    <w:rPr>
      <w:rFonts w:ascii="SchoolBookCSanPin-Regular" w:hAnsi="SchoolBookCSanPin-Regular" w:cs="SchoolBookCSanPin-Regular"/>
      <w:sz w:val="18"/>
      <w:szCs w:val="18"/>
      <w:lang w:val="ru-RU"/>
    </w:rPr>
  </w:style>
  <w:style w:type="character" w:customStyle="1" w:styleId="afffb">
    <w:name w:val="Булит КВ"/>
    <w:qFormat/>
    <w:rPr>
      <w:rFonts w:ascii="Symbol1" w:hAnsi="Symbol1" w:cs="Symbol1"/>
      <w:sz w:val="14"/>
      <w:szCs w:val="14"/>
      <w:lang w:val="ru-RU"/>
    </w:rPr>
  </w:style>
  <w:style w:type="character" w:customStyle="1" w:styleId="Symbol">
    <w:name w:val="Symbol (Прочее)"/>
    <w:qFormat/>
    <w:rPr>
      <w:rFonts w:ascii="Symbol (T1) Medium" w:hAnsi="Symbol (T1) Medium" w:cs="Symbol (T1) Medium"/>
    </w:rPr>
  </w:style>
  <w:style w:type="character" w:customStyle="1" w:styleId="Symbol2">
    <w:name w:val="Symbol_2 (Прочее)"/>
    <w:qFormat/>
    <w:rPr>
      <w:rFonts w:ascii="SymbolMT" w:hAnsi="SymbolMT" w:cs="SymbolMT"/>
    </w:rPr>
  </w:style>
  <w:style w:type="paragraph" w:customStyle="1" w:styleId="h1">
    <w:name w:val="h1"/>
    <w:basedOn w:val="body"/>
    <w:qFormat/>
    <w:pPr>
      <w:pBdr>
        <w:bottom w:val="single" w:sz="4" w:space="5" w:color="000000"/>
      </w:pBdr>
      <w:spacing w:before="480" w:after="240"/>
      <w:ind w:firstLine="0"/>
      <w:jc w:val="left"/>
    </w:pPr>
    <w:rPr>
      <w:rFonts w:ascii="SchoolBookSanPin-Bold" w:hAnsi="SchoolBookSanPin-Bold" w:cs="SchoolBookSanPin-Bold"/>
      <w:b/>
      <w:bCs/>
      <w:caps/>
      <w:sz w:val="24"/>
      <w:szCs w:val="24"/>
    </w:rPr>
  </w:style>
  <w:style w:type="paragraph" w:customStyle="1" w:styleId="h2">
    <w:name w:val="h2"/>
    <w:basedOn w:val="NoParagraphStyle"/>
    <w:qFormat/>
    <w:pPr>
      <w:spacing w:before="283" w:after="113" w:line="240" w:lineRule="atLeast"/>
    </w:pPr>
    <w:rPr>
      <w:rFonts w:ascii="SchoolBookSanPin-Bold" w:hAnsi="SchoolBookSanPin-Bold" w:cs="SchoolBookSanPin-Bold"/>
      <w:b/>
      <w:bCs/>
      <w:caps/>
      <w:sz w:val="22"/>
      <w:szCs w:val="22"/>
      <w:lang w:val="ru-RU"/>
    </w:rPr>
  </w:style>
  <w:style w:type="paragraph" w:customStyle="1" w:styleId="list-dash">
    <w:name w:val="list-dash"/>
    <w:basedOn w:val="list-bullet"/>
    <w:qFormat/>
    <w:pPr>
      <w:ind w:left="283" w:hanging="283"/>
    </w:pPr>
  </w:style>
  <w:style w:type="paragraph" w:customStyle="1" w:styleId="h5">
    <w:name w:val="h5"/>
    <w:basedOn w:val="NoParagraphStyle"/>
    <w:qFormat/>
    <w:pPr>
      <w:spacing w:line="240" w:lineRule="atLeast"/>
      <w:jc w:val="both"/>
    </w:pPr>
    <w:rPr>
      <w:rFonts w:ascii="SchoolBookSanPin-Bold" w:hAnsi="SchoolBookSanPin-Bold" w:cs="SchoolBookSanPin-Bold"/>
      <w:b/>
      <w:bCs/>
      <w:position w:val="6"/>
      <w:sz w:val="22"/>
      <w:szCs w:val="22"/>
      <w:lang w:val="ru-RU"/>
    </w:rPr>
  </w:style>
  <w:style w:type="paragraph" w:customStyle="1" w:styleId="h6">
    <w:name w:val="h6"/>
    <w:basedOn w:val="h5"/>
    <w:qFormat/>
    <w:pPr>
      <w:ind w:firstLine="227"/>
    </w:pPr>
    <w:rPr>
      <w:rFonts w:ascii="SchoolBookSanPin-BoldItalic" w:hAnsi="SchoolBookSanPin-BoldItalic" w:cs="SchoolBookSanPin-BoldItalic"/>
      <w:i/>
      <w:iCs/>
      <w:position w:val="0"/>
      <w:sz w:val="20"/>
      <w:szCs w:val="20"/>
    </w:rPr>
  </w:style>
  <w:style w:type="paragraph" w:customStyle="1" w:styleId="h3">
    <w:name w:val="h3"/>
    <w:basedOn w:val="h2"/>
    <w:qFormat/>
    <w:rPr>
      <w:caps w:val="0"/>
    </w:rPr>
  </w:style>
  <w:style w:type="paragraph" w:customStyle="1" w:styleId="list-num">
    <w:name w:val="list-num"/>
    <w:basedOn w:val="body"/>
    <w:qFormat/>
    <w:pPr>
      <w:tabs>
        <w:tab w:val="left" w:pos="0"/>
        <w:tab w:val="left" w:pos="397"/>
      </w:tabs>
      <w:ind w:left="397" w:hanging="57"/>
    </w:pPr>
  </w:style>
  <w:style w:type="paragraph" w:customStyle="1" w:styleId="TOC-1">
    <w:name w:val="TOC-1"/>
    <w:basedOn w:val="body"/>
    <w:qFormat/>
    <w:pPr>
      <w:tabs>
        <w:tab w:val="left" w:pos="6040"/>
        <w:tab w:val="right" w:pos="6350"/>
      </w:tabs>
      <w:spacing w:before="120"/>
      <w:ind w:firstLine="0"/>
      <w:jc w:val="left"/>
    </w:pPr>
  </w:style>
  <w:style w:type="paragraph" w:customStyle="1" w:styleId="footnote">
    <w:name w:val="footnote"/>
    <w:basedOn w:val="body"/>
    <w:qFormat/>
    <w:pPr>
      <w:spacing w:line="200" w:lineRule="atLeast"/>
      <w:ind w:left="227" w:hanging="227"/>
    </w:pPr>
    <w:rPr>
      <w:sz w:val="18"/>
      <w:szCs w:val="18"/>
    </w:rPr>
  </w:style>
  <w:style w:type="paragraph" w:customStyle="1" w:styleId="table-body1mm">
    <w:name w:val="table-body_1mm"/>
    <w:basedOn w:val="body"/>
    <w:qFormat/>
    <w:pPr>
      <w:spacing w:after="100" w:line="200" w:lineRule="atLeast"/>
      <w:ind w:firstLine="0"/>
      <w:jc w:val="left"/>
    </w:pPr>
    <w:rPr>
      <w:sz w:val="18"/>
      <w:szCs w:val="18"/>
    </w:rPr>
  </w:style>
  <w:style w:type="paragraph" w:customStyle="1" w:styleId="table-head">
    <w:name w:val="table-head"/>
    <w:basedOn w:val="table-body1mm"/>
    <w:qFormat/>
    <w:pPr>
      <w:jc w:val="center"/>
    </w:pPr>
    <w:rPr>
      <w:rFonts w:ascii="SchoolBookSanPin-Bold" w:hAnsi="SchoolBookSanPin-Bold" w:cs="SchoolBookSanPin-Bold"/>
      <w:b/>
      <w:bCs/>
    </w:rPr>
  </w:style>
  <w:style w:type="paragraph" w:customStyle="1" w:styleId="table-body0mm">
    <w:name w:val="table-body_0mm"/>
    <w:basedOn w:val="body"/>
    <w:qFormat/>
    <w:pPr>
      <w:spacing w:line="200" w:lineRule="atLeast"/>
      <w:ind w:firstLine="0"/>
      <w:jc w:val="left"/>
    </w:pPr>
    <w:rPr>
      <w:sz w:val="18"/>
      <w:szCs w:val="18"/>
    </w:rPr>
  </w:style>
  <w:style w:type="character" w:customStyle="1" w:styleId="BoldItalic0">
    <w:name w:val="Bold_Italic"/>
    <w:qFormat/>
    <w:rPr>
      <w:b/>
      <w:bCs/>
      <w:i/>
      <w:iCs/>
    </w:rPr>
  </w:style>
  <w:style w:type="character" w:customStyle="1" w:styleId="Bold0">
    <w:name w:val="Bold"/>
    <w:qFormat/>
    <w:rPr>
      <w:b/>
      <w:bCs/>
    </w:rPr>
  </w:style>
  <w:style w:type="character" w:customStyle="1" w:styleId="list-bullet1">
    <w:name w:val="list-bullet1"/>
    <w:qFormat/>
    <w:rPr>
      <w:rFonts w:ascii="PiGraphA" w:hAnsi="PiGraphA" w:cs="PiGraphA"/>
      <w:position w:val="1"/>
      <w:sz w:val="14"/>
      <w:szCs w:val="14"/>
    </w:rPr>
  </w:style>
  <w:style w:type="character" w:customStyle="1" w:styleId="footnote-num">
    <w:name w:val="footnote-num"/>
    <w:qFormat/>
    <w:rPr>
      <w:position w:val="4"/>
      <w:sz w:val="12"/>
      <w:szCs w:val="12"/>
    </w:rPr>
  </w:style>
  <w:style w:type="paragraph" w:customStyle="1" w:styleId="TOC-2">
    <w:name w:val="TOC-2"/>
    <w:basedOn w:val="TOC-1"/>
    <w:qFormat/>
    <w:pPr>
      <w:widowControl/>
      <w:spacing w:before="0"/>
      <w:ind w:left="227"/>
    </w:pPr>
  </w:style>
  <w:style w:type="paragraph" w:customStyle="1" w:styleId="afffc">
    <w:name w:val="Основной — (Основной Текст)"/>
    <w:basedOn w:val="NoParagraphStyle"/>
    <w:qFormat/>
    <w:pPr>
      <w:spacing w:line="243" w:lineRule="atLeast"/>
      <w:ind w:left="283" w:hanging="283"/>
      <w:jc w:val="both"/>
    </w:pPr>
    <w:rPr>
      <w:rFonts w:ascii="TimesNewRomanPSMT" w:hAnsi="TimesNewRomanPSMT" w:cs="TimesNewRomanPSMT"/>
      <w:sz w:val="20"/>
      <w:szCs w:val="20"/>
      <w:lang w:val="ru-RU"/>
    </w:rPr>
  </w:style>
  <w:style w:type="paragraph" w:customStyle="1" w:styleId="h3-first">
    <w:name w:val="h3-first"/>
    <w:basedOn w:val="h3"/>
    <w:qFormat/>
    <w:pPr>
      <w:spacing w:before="120" w:after="57" w:line="260" w:lineRule="atLeast"/>
    </w:pPr>
    <w:rPr>
      <w:rFonts w:ascii="Times New Roman" w:hAnsi="Times New Roman" w:cs="Times New Roman"/>
    </w:rPr>
  </w:style>
  <w:style w:type="paragraph" w:customStyle="1" w:styleId="h2-first">
    <w:name w:val="h2-first"/>
    <w:basedOn w:val="h2"/>
    <w:qFormat/>
    <w:pPr>
      <w:spacing w:before="0" w:line="260" w:lineRule="atLeast"/>
    </w:pPr>
    <w:rPr>
      <w:rFonts w:ascii="TimesNewRomanPSMT" w:hAnsi="TimesNewRomanPSMT" w:cs="TimesNewRomanPSMT"/>
      <w:b w:val="0"/>
      <w:bCs w:val="0"/>
    </w:rPr>
  </w:style>
  <w:style w:type="paragraph" w:customStyle="1" w:styleId="snoska">
    <w:name w:val="snoska"/>
    <w:basedOn w:val="NoParagraphStyle"/>
    <w:qFormat/>
    <w:pPr>
      <w:spacing w:before="10" w:line="200" w:lineRule="atLeast"/>
      <w:jc w:val="both"/>
    </w:pPr>
    <w:rPr>
      <w:rFonts w:ascii="TimesNewRomanPSMT" w:hAnsi="TimesNewRomanPSMT" w:cs="TimesNewRomanPSMT"/>
      <w:sz w:val="18"/>
      <w:szCs w:val="18"/>
      <w:lang w:val="ru-RU"/>
    </w:rPr>
  </w:style>
  <w:style w:type="paragraph" w:customStyle="1" w:styleId="afffd">
    <w:name w:val="Таблица по Центру (Таблицы)"/>
    <w:basedOn w:val="afff1"/>
    <w:qFormat/>
  </w:style>
  <w:style w:type="paragraph" w:customStyle="1" w:styleId="table-list-bullet">
    <w:name w:val="table-list-bullet"/>
    <w:basedOn w:val="table-body1mm"/>
    <w:qFormat/>
    <w:pPr>
      <w:spacing w:after="0"/>
    </w:pPr>
    <w:rPr>
      <w:rFonts w:ascii="TimesNewRomanPSMT" w:hAnsi="TimesNewRomanPSMT" w:cs="TimesNewRomanPSMT"/>
    </w:rPr>
  </w:style>
  <w:style w:type="paragraph" w:customStyle="1" w:styleId="table-list-bullet0">
    <w:name w:val="table-list-bullet_0"/>
    <w:basedOn w:val="table-body1mm"/>
    <w:qFormat/>
    <w:pPr>
      <w:spacing w:after="0"/>
      <w:ind w:left="142"/>
    </w:pPr>
    <w:rPr>
      <w:rFonts w:ascii="TimesNewRomanPSMT" w:hAnsi="TimesNewRomanPSMT" w:cs="TimesNewRomanPSMT"/>
    </w:rPr>
  </w:style>
  <w:style w:type="character" w:customStyle="1" w:styleId="afffe">
    <w:name w:val="Верх. Индекс (Индексы)"/>
    <w:qFormat/>
    <w:rPr>
      <w:position w:val="17"/>
      <w:sz w:val="13"/>
      <w:szCs w:val="13"/>
    </w:rPr>
  </w:style>
  <w:style w:type="character" w:customStyle="1" w:styleId="affff">
    <w:name w:val="Полужирный Курсив (Выделения)"/>
    <w:qFormat/>
    <w:rPr>
      <w:b/>
      <w:bCs/>
      <w:i/>
      <w:iCs/>
    </w:rPr>
  </w:style>
  <w:style w:type="character" w:customStyle="1" w:styleId="Italic1">
    <w:name w:val="Italic"/>
    <w:qFormat/>
    <w:rPr>
      <w:i/>
      <w:iCs/>
    </w:rPr>
  </w:style>
  <w:style w:type="character" w:customStyle="1" w:styleId="list-bullettabl">
    <w:name w:val="list-bullet tabl"/>
    <w:qFormat/>
    <w:rPr>
      <w:rFonts w:ascii="PiGraphA" w:hAnsi="PiGraphA" w:cs="PiGraphA"/>
      <w:position w:val="1"/>
      <w:sz w:val="10"/>
      <w:szCs w:val="10"/>
    </w:rPr>
  </w:style>
  <w:style w:type="character" w:customStyle="1" w:styleId="affff0">
    <w:name w:val="Подчерк. (Подчеркивания)"/>
    <w:qFormat/>
    <w:rPr>
      <w:u w:val="single"/>
    </w:rPr>
  </w:style>
  <w:style w:type="numbering" w:customStyle="1" w:styleId="1e">
    <w:name w:val="Нет списка1"/>
    <w:next w:val="a4"/>
    <w:uiPriority w:val="99"/>
    <w:semiHidden/>
    <w:unhideWhenUsed/>
  </w:style>
  <w:style w:type="paragraph" w:customStyle="1" w:styleId="h4">
    <w:name w:val="h4"/>
    <w:basedOn w:val="body"/>
    <w:qFormat/>
    <w:pPr>
      <w:tabs>
        <w:tab w:val="left" w:pos="510"/>
      </w:tabs>
      <w:spacing w:before="240" w:after="113"/>
      <w:ind w:firstLine="0"/>
      <w:jc w:val="left"/>
    </w:pPr>
    <w:rPr>
      <w:rFonts w:ascii="OfficinaSansMediumITC-Regular" w:hAnsi="OfficinaSansMediumITC-Regular" w:cs="OfficinaSansMediumITC-Regular"/>
      <w:sz w:val="22"/>
      <w:szCs w:val="22"/>
    </w:rPr>
  </w:style>
  <w:style w:type="character" w:customStyle="1" w:styleId="Sup">
    <w:name w:val="Sup"/>
    <w:qFormat/>
    <w:rPr>
      <w:vertAlign w:val="superscript"/>
    </w:rPr>
  </w:style>
  <w:style w:type="character" w:customStyle="1" w:styleId="Lines">
    <w:name w:val="Lines"/>
    <w:qFormat/>
    <w:rPr>
      <w:u w:val="single"/>
    </w:rPr>
  </w:style>
  <w:style w:type="character" w:customStyle="1" w:styleId="Track">
    <w:name w:val="Track"/>
    <w:qFormat/>
  </w:style>
  <w:style w:type="character" w:customStyle="1" w:styleId="Sub">
    <w:name w:val="Sub"/>
    <w:qFormat/>
    <w:rPr>
      <w:vertAlign w:val="subscript"/>
    </w:rPr>
  </w:style>
  <w:style w:type="paragraph" w:customStyle="1" w:styleId="list-bullet2">
    <w:name w:val="list-bullet 2"/>
    <w:basedOn w:val="body"/>
    <w:qFormat/>
    <w:pPr>
      <w:tabs>
        <w:tab w:val="left" w:pos="227"/>
      </w:tabs>
      <w:ind w:left="227" w:hanging="227"/>
    </w:pPr>
    <w:rPr>
      <w:rFonts w:ascii="SchoolBookSanPin-Regular" w:hAnsi="SchoolBookSanPin-Regular" w:cs="SchoolBookSanPin-Regular"/>
    </w:rPr>
  </w:style>
  <w:style w:type="character" w:customStyle="1" w:styleId="list-bullet21">
    <w:name w:val="list-bullet 21"/>
    <w:qFormat/>
    <w:rPr>
      <w:rFonts w:ascii="PiGraphA" w:hAnsi="PiGraphA"/>
      <w:position w:val="1"/>
      <w:sz w:val="16"/>
    </w:rPr>
  </w:style>
  <w:style w:type="paragraph" w:customStyle="1" w:styleId="h4first">
    <w:name w:val="h4_first"/>
    <w:basedOn w:val="NoParagraphStyle"/>
    <w:qFormat/>
    <w:pPr>
      <w:spacing w:before="120" w:after="113" w:line="240" w:lineRule="atLeast"/>
    </w:pPr>
    <w:rPr>
      <w:rFonts w:ascii="OfficinaSansMediumITC-Regular" w:hAnsi="OfficinaSansMediumITC-Regular" w:cs="OfficinaSansMediumITC-Regular"/>
      <w:sz w:val="20"/>
      <w:szCs w:val="20"/>
      <w:lang w:val="ru-RU"/>
    </w:rPr>
  </w:style>
  <w:style w:type="paragraph" w:customStyle="1" w:styleId="table-bodycentre">
    <w:name w:val="table-body_centre"/>
    <w:basedOn w:val="NoParagraphStyle"/>
    <w:qFormat/>
    <w:pPr>
      <w:spacing w:after="100" w:line="200" w:lineRule="atLeast"/>
      <w:jc w:val="center"/>
    </w:pPr>
    <w:rPr>
      <w:rFonts w:ascii="SchoolBookSanPin-Regular" w:hAnsi="SchoolBookSanPin-Regular" w:cs="SchoolBookSanPin-Regular"/>
      <w:sz w:val="18"/>
      <w:szCs w:val="18"/>
      <w:lang w:val="ru-RU"/>
    </w:rPr>
  </w:style>
  <w:style w:type="paragraph" w:customStyle="1" w:styleId="1f">
    <w:name w:val="Заг1а (Заголовки)"/>
    <w:basedOn w:val="19"/>
    <w:qFormat/>
    <w:pPr>
      <w:pBdr>
        <w:top w:val="none" w:sz="0" w:space="0" w:color="000000"/>
        <w:bottom w:val="single" w:sz="4" w:space="7" w:color="000000"/>
      </w:pBdr>
      <w:spacing w:before="397" w:after="0"/>
      <w:jc w:val="left"/>
    </w:pPr>
    <w:rPr>
      <w:rFonts w:ascii="OfficinaSansExtraBoldITC-Reg" w:hAnsi="OfficinaSansExtraBoldITC-Reg" w:cs="OfficinaSansExtraBoldITC-Reg"/>
    </w:rPr>
  </w:style>
  <w:style w:type="paragraph" w:customStyle="1" w:styleId="42">
    <w:name w:val="Заг 4 (Заголовки)"/>
    <w:basedOn w:val="NoParagraphStyle"/>
    <w:qFormat/>
    <w:pPr>
      <w:spacing w:before="283" w:after="113" w:line="237" w:lineRule="atLeast"/>
    </w:pPr>
    <w:rPr>
      <w:rFonts w:ascii="OfficinaSansMediumITC-Regular" w:hAnsi="OfficinaSansMediumITC-Regular" w:cs="OfficinaSansMediumITC-Regular"/>
      <w:sz w:val="20"/>
      <w:szCs w:val="20"/>
      <w:lang w:val="ru-RU"/>
    </w:rPr>
  </w:style>
  <w:style w:type="paragraph" w:customStyle="1" w:styleId="52">
    <w:name w:val="Заг 5 (Основной Текст)"/>
    <w:basedOn w:val="afff"/>
    <w:qFormat/>
    <w:pPr>
      <w:spacing w:before="113" w:line="240" w:lineRule="atLeast"/>
      <w:ind w:firstLine="227"/>
    </w:pPr>
    <w:rPr>
      <w:rFonts w:ascii="SchoolBookSanPin-BoldItalic" w:hAnsi="SchoolBookSanPin-BoldItalic" w:cs="SchoolBookSanPin-BoldItalic"/>
      <w:b/>
      <w:bCs/>
      <w:i/>
      <w:iCs/>
    </w:rPr>
  </w:style>
  <w:style w:type="paragraph" w:customStyle="1" w:styleId="table-body">
    <w:name w:val="table-body"/>
    <w:basedOn w:val="body"/>
    <w:qFormat/>
    <w:pPr>
      <w:spacing w:after="100" w:line="200" w:lineRule="atLeast"/>
      <w:ind w:firstLine="0"/>
      <w:jc w:val="left"/>
    </w:pPr>
    <w:rPr>
      <w:sz w:val="18"/>
      <w:szCs w:val="18"/>
    </w:rPr>
  </w:style>
  <w:style w:type="paragraph" w:customStyle="1" w:styleId="tabl-text">
    <w:name w:val="tabl-text (Основной Текст)"/>
    <w:basedOn w:val="afff"/>
    <w:qFormat/>
    <w:pPr>
      <w:spacing w:line="200" w:lineRule="atLeast"/>
      <w:ind w:firstLine="227"/>
    </w:pPr>
    <w:rPr>
      <w:sz w:val="18"/>
      <w:szCs w:val="18"/>
    </w:rPr>
  </w:style>
  <w:style w:type="character" w:customStyle="1" w:styleId="bold1">
    <w:name w:val="bold"/>
    <w:qFormat/>
    <w:rPr>
      <w:b/>
      <w:bCs/>
    </w:rPr>
  </w:style>
  <w:style w:type="character" w:customStyle="1" w:styleId="bold-italic">
    <w:name w:val="bold-italic"/>
    <w:qFormat/>
    <w:rPr>
      <w:b/>
      <w:bCs/>
      <w:i/>
      <w:iCs/>
    </w:rPr>
  </w:style>
  <w:style w:type="character" w:customStyle="1" w:styleId="list-bullettabl1">
    <w:name w:val="list-bullet tabl1"/>
    <w:qFormat/>
    <w:rPr>
      <w:rFonts w:ascii="PiGraphA" w:hAnsi="PiGraphA" w:cs="PiGraphA"/>
      <w:sz w:val="14"/>
      <w:szCs w:val="14"/>
    </w:rPr>
  </w:style>
  <w:style w:type="paragraph" w:customStyle="1" w:styleId="53">
    <w:name w:val="Заг 5 (Заголовки)"/>
    <w:basedOn w:val="afff"/>
    <w:qFormat/>
    <w:pPr>
      <w:spacing w:before="85" w:after="57" w:line="242" w:lineRule="atLeast"/>
      <w:ind w:firstLine="227"/>
    </w:pPr>
    <w:rPr>
      <w:rFonts w:ascii="SchoolBookSanPin-BoldItalic" w:hAnsi="SchoolBookSanPin-BoldItalic" w:cs="SchoolBookSanPin-BoldItalic"/>
      <w:b/>
      <w:bCs/>
      <w:i/>
      <w:iCs/>
    </w:rPr>
  </w:style>
  <w:style w:type="paragraph" w:customStyle="1" w:styleId="affff1">
    <w:name w:val="Табл булит (Таблицы)"/>
    <w:basedOn w:val="afff8"/>
    <w:qFormat/>
    <w:pPr>
      <w:spacing w:line="200" w:lineRule="atLeast"/>
      <w:ind w:left="142"/>
    </w:pPr>
    <w:rPr>
      <w:sz w:val="18"/>
      <w:szCs w:val="18"/>
    </w:rPr>
  </w:style>
  <w:style w:type="paragraph" w:customStyle="1" w:styleId="affff2">
    <w:name w:val="Текст булит (Основной Текст)"/>
    <w:basedOn w:val="NoParagraphStyle"/>
    <w:qFormat/>
    <w:pPr>
      <w:spacing w:line="238" w:lineRule="atLeast"/>
      <w:ind w:left="283" w:hanging="170"/>
      <w:jc w:val="both"/>
    </w:pPr>
    <w:rPr>
      <w:rFonts w:ascii="SchoolBookSanPin" w:hAnsi="SchoolBookSanPin" w:cs="SchoolBookSanPin"/>
      <w:sz w:val="20"/>
      <w:szCs w:val="20"/>
      <w:lang w:val="ru-RU"/>
    </w:rPr>
  </w:style>
  <w:style w:type="paragraph" w:styleId="2b">
    <w:name w:val="List 2"/>
    <w:basedOn w:val="afff"/>
    <w:pPr>
      <w:tabs>
        <w:tab w:val="left" w:pos="227"/>
      </w:tabs>
      <w:spacing w:line="238" w:lineRule="atLeast"/>
      <w:ind w:left="227" w:hanging="227"/>
    </w:pPr>
  </w:style>
  <w:style w:type="character" w:customStyle="1" w:styleId="affff3">
    <w:name w:val="Булит"/>
    <w:qFormat/>
    <w:rPr>
      <w:rFonts w:ascii="PiGraphA" w:hAnsi="PiGraphA" w:cs="PiGraphA"/>
      <w:position w:val="2"/>
      <w:sz w:val="14"/>
      <w:szCs w:val="14"/>
    </w:rPr>
  </w:style>
  <w:style w:type="paragraph" w:styleId="affff4">
    <w:name w:val="List"/>
    <w:basedOn w:val="a1"/>
    <w:unhideWhenUsed/>
    <w:pPr>
      <w:widowControl/>
      <w:spacing w:after="0" w:line="360" w:lineRule="auto"/>
      <w:ind w:left="283" w:hanging="283"/>
      <w:contextualSpacing/>
      <w:jc w:val="both"/>
    </w:pPr>
    <w:rPr>
      <w:rFonts w:eastAsia="Times New Roman"/>
      <w:lang w:eastAsia="ru-RU"/>
    </w:rPr>
  </w:style>
  <w:style w:type="paragraph" w:customStyle="1" w:styleId="bodyBefore2">
    <w:name w:val="body_Before_2"/>
    <w:basedOn w:val="NoParagraphStyle"/>
    <w:qFormat/>
    <w:pPr>
      <w:spacing w:before="113" w:line="240" w:lineRule="atLeast"/>
      <w:ind w:firstLine="227"/>
      <w:jc w:val="both"/>
    </w:pPr>
    <w:rPr>
      <w:rFonts w:ascii="SchoolBookSanPin" w:hAnsi="SchoolBookSanPin" w:cs="SchoolBookSanPin"/>
      <w:sz w:val="20"/>
      <w:szCs w:val="20"/>
      <w:lang w:val="ru-RU"/>
    </w:rPr>
  </w:style>
  <w:style w:type="paragraph" w:customStyle="1" w:styleId="h5bolditalic">
    <w:name w:val="h5_bold_italic"/>
    <w:basedOn w:val="NoParagraphStyle"/>
    <w:qFormat/>
    <w:pPr>
      <w:keepNext/>
      <w:spacing w:line="240" w:lineRule="atLeast"/>
      <w:ind w:firstLine="227"/>
      <w:jc w:val="both"/>
    </w:pPr>
    <w:rPr>
      <w:rFonts w:ascii="SchoolBookSanPin-BoldItalic" w:hAnsi="SchoolBookSanPin-BoldItalic" w:cs="SchoolBookSanPin-BoldItalic"/>
      <w:b/>
      <w:bCs/>
      <w:i/>
      <w:iCs/>
      <w:sz w:val="20"/>
      <w:szCs w:val="20"/>
      <w:lang w:val="ru-RU"/>
    </w:rPr>
  </w:style>
  <w:style w:type="paragraph" w:customStyle="1" w:styleId="h5bold">
    <w:name w:val="h5_bold"/>
    <w:basedOn w:val="NoParagraphStyle"/>
    <w:qFormat/>
    <w:pPr>
      <w:keepNext/>
      <w:spacing w:line="240" w:lineRule="atLeast"/>
      <w:ind w:firstLine="227"/>
      <w:jc w:val="both"/>
    </w:pPr>
    <w:rPr>
      <w:rFonts w:ascii="SchoolBookSanPin-Bold" w:hAnsi="SchoolBookSanPin-Bold" w:cs="SchoolBookSanPin-Bold"/>
      <w:b/>
      <w:bCs/>
      <w:sz w:val="20"/>
      <w:szCs w:val="20"/>
      <w:lang w:val="ru-RU"/>
    </w:rPr>
  </w:style>
  <w:style w:type="paragraph" w:customStyle="1" w:styleId="table-body20">
    <w:name w:val="table-body_2/0"/>
    <w:basedOn w:val="NoParagraphStyle"/>
    <w:qFormat/>
    <w:pPr>
      <w:spacing w:before="113" w:line="200" w:lineRule="atLeast"/>
    </w:pPr>
    <w:rPr>
      <w:rFonts w:ascii="SchoolBookSanPin" w:hAnsi="SchoolBookSanPin" w:cs="SchoolBookSanPin"/>
      <w:sz w:val="18"/>
      <w:szCs w:val="18"/>
      <w:lang w:val="ru-RU"/>
    </w:rPr>
  </w:style>
  <w:style w:type="paragraph" w:customStyle="1" w:styleId="table-list-bulletnobullet">
    <w:name w:val="table-list-bullet_no bullet"/>
    <w:basedOn w:val="NoParagraphStyle"/>
    <w:qFormat/>
    <w:pPr>
      <w:spacing w:line="200" w:lineRule="atLeast"/>
      <w:ind w:left="142"/>
    </w:pPr>
    <w:rPr>
      <w:rFonts w:ascii="SchoolBookSanPin" w:hAnsi="SchoolBookSanPin" w:cs="SchoolBookSanPin"/>
      <w:sz w:val="18"/>
      <w:szCs w:val="18"/>
      <w:lang w:val="ru-RU"/>
    </w:rPr>
  </w:style>
  <w:style w:type="character" w:customStyle="1" w:styleId="Symbol0">
    <w:name w:val="Symbol"/>
    <w:qFormat/>
    <w:rPr>
      <w:rFonts w:ascii="SymbolMT" w:hAnsi="SymbolMT"/>
    </w:rPr>
  </w:style>
  <w:style w:type="character" w:customStyle="1" w:styleId="affff5">
    <w:name w:val="Основной текст_"/>
    <w:qFormat/>
    <w:rPr>
      <w:rFonts w:ascii="Times New Roman" w:hAnsi="Times New Roman"/>
    </w:rPr>
  </w:style>
  <w:style w:type="paragraph" w:customStyle="1" w:styleId="Zag1up">
    <w:name w:val="Zag_1_up"/>
    <w:basedOn w:val="NoParagraphStyle"/>
    <w:qFormat/>
    <w:pPr>
      <w:pageBreakBefore/>
      <w:pBdr>
        <w:bottom w:val="single" w:sz="4" w:space="5" w:color="000000"/>
      </w:pBdr>
      <w:spacing w:before="480" w:after="240" w:line="240" w:lineRule="atLeast"/>
    </w:pPr>
    <w:rPr>
      <w:rFonts w:ascii="OfficinaSansExtraBoldITC-Reg" w:hAnsi="OfficinaSansExtraBoldITC-Reg" w:cs="OfficinaSansExtraBoldITC-Reg"/>
      <w:b/>
      <w:bCs/>
      <w:caps/>
      <w:lang w:val="en-GB"/>
    </w:rPr>
  </w:style>
  <w:style w:type="paragraph" w:customStyle="1" w:styleId="Zag2">
    <w:name w:val="Zag_2"/>
    <w:basedOn w:val="Zag1up"/>
    <w:qFormat/>
    <w:pPr>
      <w:keepNext/>
      <w:keepLines/>
      <w:pageBreakBefore w:val="0"/>
      <w:pBdr>
        <w:bottom w:val="none" w:sz="0" w:space="0" w:color="000000"/>
      </w:pBdr>
      <w:spacing w:before="227" w:after="68"/>
    </w:pPr>
    <w:rPr>
      <w:rFonts w:ascii="OfficinaSansMediumITC-Reg" w:hAnsi="OfficinaSansMediumITC-Reg" w:cs="OfficinaSansMediumITC-Reg"/>
      <w:sz w:val="22"/>
      <w:szCs w:val="22"/>
    </w:rPr>
  </w:style>
  <w:style w:type="paragraph" w:customStyle="1" w:styleId="Spisok-1">
    <w:name w:val="Spisok-1"/>
    <w:basedOn w:val="body"/>
    <w:qFormat/>
    <w:pPr>
      <w:ind w:left="227" w:hanging="142"/>
    </w:pPr>
    <w:rPr>
      <w:rFonts w:ascii="SchoolBookSanPin-Regular" w:hAnsi="SchoolBookSanPin-Regular" w:cs="SchoolBookSanPin-Regular"/>
    </w:rPr>
  </w:style>
  <w:style w:type="paragraph" w:customStyle="1" w:styleId="Zag3">
    <w:name w:val="Zag_3"/>
    <w:basedOn w:val="Zag2"/>
    <w:qFormat/>
    <w:pPr>
      <w:spacing w:line="243" w:lineRule="atLeast"/>
    </w:pPr>
    <w:rPr>
      <w:rFonts w:ascii="OfficinaSansExtraBoldITC-Reg" w:hAnsi="OfficinaSansExtraBoldITC-Reg" w:cs="OfficinaSansExtraBoldITC-Reg"/>
      <w:caps w:val="0"/>
    </w:rPr>
  </w:style>
  <w:style w:type="paragraph" w:customStyle="1" w:styleId="Body0">
    <w:name w:val="Body"/>
    <w:basedOn w:val="NoParagraphStyle"/>
    <w:qFormat/>
    <w:pPr>
      <w:spacing w:line="243" w:lineRule="atLeast"/>
      <w:ind w:firstLine="227"/>
      <w:jc w:val="both"/>
    </w:pPr>
    <w:rPr>
      <w:rFonts w:ascii="SchoolBookSanPin-Regular" w:hAnsi="SchoolBookSanPin-Regular" w:cs="SchoolBookSanPin-Regular"/>
      <w:sz w:val="20"/>
      <w:szCs w:val="20"/>
      <w:lang w:val="ru-RU"/>
    </w:rPr>
  </w:style>
  <w:style w:type="paragraph" w:customStyle="1" w:styleId="Spisok-2">
    <w:name w:val="Spisok-2"/>
    <w:basedOn w:val="Body0"/>
    <w:qFormat/>
    <w:pPr>
      <w:ind w:left="227" w:hanging="227"/>
    </w:pPr>
  </w:style>
  <w:style w:type="paragraph" w:customStyle="1" w:styleId="Zag4">
    <w:name w:val="Zag_4"/>
    <w:basedOn w:val="Zag3"/>
    <w:qFormat/>
    <w:rPr>
      <w:sz w:val="20"/>
      <w:szCs w:val="20"/>
    </w:rPr>
  </w:style>
  <w:style w:type="paragraph" w:customStyle="1" w:styleId="tblleft">
    <w:name w:val="tbl_left"/>
    <w:basedOn w:val="Body0"/>
    <w:qFormat/>
    <w:pPr>
      <w:spacing w:line="200" w:lineRule="atLeast"/>
      <w:ind w:firstLine="0"/>
      <w:jc w:val="left"/>
    </w:pPr>
    <w:rPr>
      <w:sz w:val="18"/>
      <w:szCs w:val="18"/>
    </w:rPr>
  </w:style>
  <w:style w:type="paragraph" w:customStyle="1" w:styleId="tblz">
    <w:name w:val="tbl_z"/>
    <w:basedOn w:val="tblleft"/>
    <w:qFormat/>
    <w:pPr>
      <w:jc w:val="center"/>
    </w:pPr>
    <w:rPr>
      <w:rFonts w:ascii="SchoolBookSanPin-Bold" w:hAnsi="SchoolBookSanPin-Bold" w:cs="SchoolBookSanPin-Bold"/>
      <w:b/>
      <w:bCs/>
    </w:rPr>
  </w:style>
  <w:style w:type="character" w:customStyle="1" w:styleId="chinaWordRTF">
    <w:name w:val="china (Стили для импортированных списков Word/RTF)"/>
    <w:qFormat/>
    <w:rPr>
      <w:rFonts w:ascii="SimSun" w:eastAsia="SimSun"/>
    </w:rPr>
  </w:style>
  <w:style w:type="character" w:customStyle="1" w:styleId="Kati">
    <w:name w:val="Kati"/>
    <w:qFormat/>
    <w:rPr>
      <w:rFonts w:ascii="KaiTi" w:eastAsia="KaiTi"/>
      <w:color w:val="000000"/>
    </w:rPr>
  </w:style>
  <w:style w:type="paragraph" w:customStyle="1" w:styleId="h4-first">
    <w:name w:val="h4-first"/>
    <w:basedOn w:val="h4"/>
    <w:qFormat/>
    <w:pPr>
      <w:tabs>
        <w:tab w:val="clear" w:pos="510"/>
      </w:tabs>
      <w:spacing w:before="120" w:after="0"/>
    </w:pPr>
    <w:rPr>
      <w:sz w:val="20"/>
      <w:szCs w:val="20"/>
    </w:rPr>
  </w:style>
  <w:style w:type="character" w:customStyle="1" w:styleId="Kit">
    <w:name w:val="Kit"/>
    <w:qFormat/>
    <w:rPr>
      <w:rFonts w:ascii="KaiTi" w:eastAsia="KaiTi"/>
    </w:rPr>
  </w:style>
  <w:style w:type="paragraph" w:customStyle="1" w:styleId="1f0">
    <w:name w:val="Название1"/>
    <w:basedOn w:val="11"/>
    <w:next w:val="11"/>
    <w:qFormat/>
    <w:pPr>
      <w:keepNext/>
      <w:keepLines/>
      <w:spacing w:before="480" w:after="120"/>
    </w:pPr>
    <w:rPr>
      <w:rFonts w:cs="Times New Roman"/>
      <w:b/>
      <w:sz w:val="72"/>
      <w:szCs w:val="72"/>
    </w:rPr>
  </w:style>
  <w:style w:type="paragraph" w:customStyle="1" w:styleId="1f1">
    <w:name w:val="Обычный (веб)1"/>
    <w:basedOn w:val="a1"/>
    <w:unhideWhenUsed/>
    <w:qFormat/>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TOC-3">
    <w:name w:val="TOC-3"/>
    <w:basedOn w:val="TOC-1"/>
    <w:qFormat/>
    <w:pPr>
      <w:tabs>
        <w:tab w:val="clear" w:pos="6040"/>
        <w:tab w:val="left" w:pos="5953"/>
      </w:tabs>
      <w:spacing w:before="0"/>
      <w:ind w:left="454"/>
    </w:pPr>
  </w:style>
  <w:style w:type="paragraph" w:customStyle="1" w:styleId="list-num1">
    <w:name w:val="list-num_1"/>
    <w:basedOn w:val="body"/>
    <w:qFormat/>
    <w:pPr>
      <w:tabs>
        <w:tab w:val="left" w:pos="0"/>
        <w:tab w:val="left" w:pos="397"/>
      </w:tabs>
      <w:ind w:left="397" w:hanging="57"/>
    </w:pPr>
  </w:style>
  <w:style w:type="paragraph" w:customStyle="1" w:styleId="tableTitle">
    <w:name w:val="table_Title"/>
    <w:basedOn w:val="NoParagraphStyle"/>
    <w:qFormat/>
    <w:pPr>
      <w:spacing w:line="240" w:lineRule="atLeast"/>
      <w:jc w:val="center"/>
    </w:pPr>
    <w:rPr>
      <w:rFonts w:ascii="SchoolBookSanPin-Bold" w:hAnsi="SchoolBookSanPin-Bold" w:cs="SchoolBookSanPin-Bold"/>
      <w:b/>
      <w:bCs/>
      <w:sz w:val="20"/>
      <w:szCs w:val="20"/>
      <w:lang w:val="ru-RU"/>
    </w:rPr>
  </w:style>
  <w:style w:type="character" w:customStyle="1" w:styleId="Book">
    <w:name w:val="Book"/>
    <w:qFormat/>
  </w:style>
  <w:style w:type="character" w:customStyle="1" w:styleId="PodcherkNizhe">
    <w:name w:val="Podcherk_Nizhe"/>
    <w:qFormat/>
    <w:rPr>
      <w:u w:val="single"/>
    </w:rPr>
  </w:style>
  <w:style w:type="numbering" w:customStyle="1" w:styleId="2c">
    <w:name w:val="Нет списка2"/>
    <w:next w:val="a4"/>
    <w:uiPriority w:val="99"/>
    <w:semiHidden/>
    <w:unhideWhenUsed/>
  </w:style>
  <w:style w:type="paragraph" w:customStyle="1" w:styleId="1f2">
    <w:name w:val="Стиль1"/>
    <w:basedOn w:val="a1"/>
    <w:link w:val="1f3"/>
    <w:qFormat/>
    <w:pPr>
      <w:widowControl/>
      <w:tabs>
        <w:tab w:val="left" w:pos="567"/>
        <w:tab w:val="left" w:pos="851"/>
        <w:tab w:val="left" w:pos="993"/>
      </w:tabs>
      <w:spacing w:after="0" w:line="360" w:lineRule="auto"/>
      <w:ind w:firstLine="709"/>
      <w:contextualSpacing/>
      <w:jc w:val="both"/>
    </w:pPr>
    <w:rPr>
      <w:rFonts w:ascii="Times New Roman" w:eastAsia="Times New Roman" w:hAnsi="Times New Roman"/>
      <w:sz w:val="28"/>
      <w:szCs w:val="28"/>
    </w:rPr>
  </w:style>
  <w:style w:type="character" w:customStyle="1" w:styleId="1f3">
    <w:name w:val="Стиль1 Знак"/>
    <w:link w:val="1f2"/>
    <w:qFormat/>
    <w:rPr>
      <w:rFonts w:ascii="Times New Roman" w:eastAsia="Times New Roman" w:hAnsi="Times New Roman"/>
      <w:sz w:val="28"/>
      <w:szCs w:val="28"/>
      <w:lang w:eastAsia="en-US"/>
    </w:rPr>
  </w:style>
  <w:style w:type="table" w:customStyle="1" w:styleId="2d">
    <w:name w:val="Сетка таблицы2"/>
    <w:basedOn w:val="a3"/>
    <w:next w:val="aff0"/>
    <w:uiPriority w:val="59"/>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10">
    <w:name w:val="Заголовок 11"/>
    <w:basedOn w:val="a1"/>
    <w:qFormat/>
    <w:pPr>
      <w:spacing w:after="0" w:line="240" w:lineRule="auto"/>
      <w:ind w:left="101"/>
      <w:outlineLvl w:val="1"/>
    </w:pPr>
    <w:rPr>
      <w:rFonts w:ascii="Century Gothic" w:eastAsia="Century Gothic" w:hAnsi="Century Gothic" w:cs="Century Gothic"/>
      <w:b/>
      <w:bCs/>
      <w:sz w:val="24"/>
      <w:szCs w:val="24"/>
    </w:rPr>
  </w:style>
  <w:style w:type="paragraph" w:customStyle="1" w:styleId="310">
    <w:name w:val="Заголовок 31"/>
    <w:basedOn w:val="a1"/>
    <w:qFormat/>
    <w:pPr>
      <w:spacing w:after="0" w:line="240" w:lineRule="auto"/>
      <w:ind w:left="100"/>
      <w:outlineLvl w:val="3"/>
    </w:pPr>
    <w:rPr>
      <w:rFonts w:ascii="Century Gothic" w:eastAsia="Century Gothic" w:hAnsi="Century Gothic" w:cs="Century Gothic"/>
      <w:b/>
      <w:bCs/>
    </w:rPr>
  </w:style>
  <w:style w:type="paragraph" w:customStyle="1" w:styleId="610">
    <w:name w:val="Заголовок 61"/>
    <w:basedOn w:val="a1"/>
    <w:qFormat/>
    <w:pPr>
      <w:spacing w:after="0" w:line="240" w:lineRule="exact"/>
      <w:ind w:left="383"/>
      <w:jc w:val="both"/>
      <w:outlineLvl w:val="6"/>
    </w:pPr>
    <w:rPr>
      <w:rFonts w:ascii="Cambria" w:eastAsia="Cambria" w:hAnsi="Cambria" w:cs="Cambria"/>
      <w:b/>
      <w:bCs/>
      <w:i/>
      <w:iCs/>
      <w:sz w:val="20"/>
      <w:szCs w:val="20"/>
    </w:rPr>
  </w:style>
  <w:style w:type="numbering" w:customStyle="1" w:styleId="33">
    <w:name w:val="Нет списка3"/>
    <w:next w:val="a4"/>
    <w:uiPriority w:val="99"/>
    <w:semiHidden/>
    <w:unhideWhenUsed/>
  </w:style>
  <w:style w:type="paragraph" w:styleId="affff6">
    <w:name w:val="No Spacing"/>
    <w:link w:val="affff7"/>
    <w:qFormat/>
    <w:pPr>
      <w:spacing w:line="360" w:lineRule="auto"/>
    </w:pPr>
    <w:rPr>
      <w:rFonts w:ascii="Times New Roman" w:hAnsi="Times New Roman"/>
      <w:sz w:val="28"/>
      <w:szCs w:val="22"/>
      <w:lang w:eastAsia="en-US"/>
    </w:rPr>
  </w:style>
  <w:style w:type="character" w:customStyle="1" w:styleId="affff7">
    <w:name w:val="Без интервала Знак"/>
    <w:link w:val="affff6"/>
    <w:qFormat/>
    <w:rPr>
      <w:rFonts w:ascii="Times New Roman" w:hAnsi="Times New Roman"/>
      <w:sz w:val="28"/>
      <w:szCs w:val="22"/>
      <w:lang w:eastAsia="en-US" w:bidi="ar-SA"/>
    </w:rPr>
  </w:style>
  <w:style w:type="paragraph" w:customStyle="1" w:styleId="a0">
    <w:name w:val="Перечень"/>
    <w:basedOn w:val="a1"/>
    <w:next w:val="a1"/>
    <w:link w:val="affff8"/>
    <w:qFormat/>
    <w:pPr>
      <w:widowControl/>
      <w:numPr>
        <w:numId w:val="3"/>
      </w:numPr>
      <w:spacing w:after="0" w:line="360" w:lineRule="auto"/>
      <w:ind w:left="0" w:firstLine="284"/>
      <w:jc w:val="both"/>
    </w:pPr>
    <w:rPr>
      <w:rFonts w:ascii="Times New Roman" w:hAnsi="Times New Roman"/>
      <w:sz w:val="28"/>
    </w:rPr>
  </w:style>
  <w:style w:type="character" w:customStyle="1" w:styleId="affff8">
    <w:name w:val="Перечень Знак"/>
    <w:link w:val="a0"/>
    <w:qFormat/>
    <w:rPr>
      <w:rFonts w:ascii="Times New Roman" w:hAnsi="Times New Roman"/>
      <w:sz w:val="28"/>
      <w:szCs w:val="22"/>
      <w:lang w:eastAsia="en-US"/>
    </w:rPr>
  </w:style>
  <w:style w:type="numbering" w:customStyle="1" w:styleId="43">
    <w:name w:val="Нет списка4"/>
    <w:next w:val="a4"/>
    <w:uiPriority w:val="99"/>
    <w:semiHidden/>
    <w:unhideWhenUsed/>
  </w:style>
  <w:style w:type="numbering" w:customStyle="1" w:styleId="54">
    <w:name w:val="Нет списка5"/>
    <w:next w:val="a4"/>
    <w:uiPriority w:val="99"/>
    <w:semiHidden/>
    <w:unhideWhenUsed/>
  </w:style>
  <w:style w:type="numbering" w:customStyle="1" w:styleId="62">
    <w:name w:val="Нет списка6"/>
    <w:next w:val="a4"/>
    <w:uiPriority w:val="99"/>
    <w:semiHidden/>
    <w:unhideWhenUsed/>
  </w:style>
  <w:style w:type="numbering" w:customStyle="1" w:styleId="72">
    <w:name w:val="Нет списка7"/>
    <w:next w:val="a4"/>
    <w:uiPriority w:val="99"/>
    <w:semiHidden/>
    <w:unhideWhenUsed/>
  </w:style>
  <w:style w:type="numbering" w:customStyle="1" w:styleId="82">
    <w:name w:val="Нет списка8"/>
    <w:next w:val="a4"/>
    <w:uiPriority w:val="99"/>
    <w:semiHidden/>
    <w:unhideWhenUsed/>
  </w:style>
  <w:style w:type="numbering" w:customStyle="1" w:styleId="92">
    <w:name w:val="Нет списка9"/>
    <w:next w:val="a4"/>
    <w:uiPriority w:val="99"/>
    <w:semiHidden/>
    <w:unhideWhenUsed/>
  </w:style>
  <w:style w:type="numbering" w:customStyle="1" w:styleId="100">
    <w:name w:val="Нет списка10"/>
    <w:next w:val="a4"/>
    <w:uiPriority w:val="99"/>
    <w:semiHidden/>
    <w:unhideWhenUsed/>
  </w:style>
  <w:style w:type="paragraph" w:customStyle="1" w:styleId="Standard">
    <w:name w:val="Standard"/>
    <w:qFormat/>
    <w:pPr>
      <w:spacing w:after="160" w:line="251" w:lineRule="auto"/>
    </w:pPr>
    <w:rPr>
      <w:rFonts w:ascii="Lucida Sans Unicode" w:eastAsia="Lucida Sans Unicode" w:hAnsi="Lucida Sans Unicode" w:cs="Tahoma"/>
      <w:sz w:val="22"/>
      <w:szCs w:val="22"/>
      <w:lang w:eastAsia="zh-CN"/>
    </w:rPr>
  </w:style>
  <w:style w:type="character" w:customStyle="1" w:styleId="y2iqfc">
    <w:name w:val="y2iqfc"/>
    <w:qFormat/>
  </w:style>
  <w:style w:type="numbering" w:customStyle="1" w:styleId="111">
    <w:name w:val="Нет списка11"/>
    <w:next w:val="a4"/>
    <w:uiPriority w:val="99"/>
    <w:semiHidden/>
    <w:unhideWhenUsed/>
  </w:style>
  <w:style w:type="character" w:customStyle="1" w:styleId="notranslate">
    <w:name w:val="notranslate"/>
    <w:qFormat/>
  </w:style>
  <w:style w:type="numbering" w:customStyle="1" w:styleId="120">
    <w:name w:val="Нет списка12"/>
    <w:next w:val="a4"/>
    <w:uiPriority w:val="99"/>
    <w:semiHidden/>
    <w:unhideWhenUsed/>
  </w:style>
  <w:style w:type="character" w:customStyle="1" w:styleId="extended-textshort">
    <w:name w:val="extended-text__short"/>
    <w:qFormat/>
  </w:style>
  <w:style w:type="paragraph" w:customStyle="1" w:styleId="western">
    <w:name w:val="western"/>
    <w:basedOn w:val="a1"/>
    <w:qFormat/>
    <w:pPr>
      <w:widowControl/>
      <w:spacing w:before="100" w:beforeAutospacing="1" w:after="100" w:afterAutospacing="1" w:line="240" w:lineRule="auto"/>
      <w:ind w:firstLine="709"/>
      <w:jc w:val="both"/>
    </w:pPr>
    <w:rPr>
      <w:rFonts w:ascii="Times New Roman" w:eastAsia="Times New Roman" w:hAnsi="Times New Roman"/>
      <w:sz w:val="24"/>
      <w:szCs w:val="24"/>
      <w:lang w:eastAsia="ru-RU"/>
    </w:rPr>
  </w:style>
  <w:style w:type="paragraph" w:styleId="affff9">
    <w:name w:val="Body Text Indent"/>
    <w:basedOn w:val="a1"/>
    <w:link w:val="affffa"/>
    <w:unhideWhenUsed/>
    <w:pPr>
      <w:widowControl/>
      <w:spacing w:after="120" w:line="259" w:lineRule="auto"/>
      <w:ind w:left="283"/>
      <w:jc w:val="both"/>
    </w:pPr>
    <w:rPr>
      <w:rFonts w:ascii="Times New Roman" w:hAnsi="Times New Roman"/>
      <w:sz w:val="28"/>
    </w:rPr>
  </w:style>
  <w:style w:type="character" w:customStyle="1" w:styleId="affffa">
    <w:name w:val="Основной текст с отступом Знак"/>
    <w:link w:val="affff9"/>
    <w:qFormat/>
    <w:rPr>
      <w:rFonts w:ascii="Times New Roman" w:hAnsi="Times New Roman"/>
      <w:sz w:val="28"/>
      <w:szCs w:val="22"/>
      <w:lang w:eastAsia="en-US"/>
    </w:rPr>
  </w:style>
  <w:style w:type="character" w:customStyle="1" w:styleId="extendedtext-full">
    <w:name w:val="extendedtext-full"/>
    <w:qFormat/>
  </w:style>
  <w:style w:type="paragraph" w:customStyle="1" w:styleId="Pa13">
    <w:name w:val="Pa13"/>
    <w:basedOn w:val="Default"/>
    <w:next w:val="Default"/>
    <w:qFormat/>
    <w:pPr>
      <w:spacing w:line="205" w:lineRule="atLeast"/>
    </w:pPr>
    <w:rPr>
      <w:rFonts w:ascii="Petersburg" w:hAnsi="Petersburg" w:cs="Times New Roman"/>
      <w:color w:val="auto"/>
    </w:rPr>
  </w:style>
  <w:style w:type="character" w:customStyle="1" w:styleId="organictextcontentspan">
    <w:name w:val="organictextcontentspan"/>
    <w:qFormat/>
  </w:style>
  <w:style w:type="paragraph" w:customStyle="1" w:styleId="Pa21">
    <w:name w:val="Pa21"/>
    <w:basedOn w:val="Default"/>
    <w:next w:val="Default"/>
    <w:qFormat/>
    <w:pPr>
      <w:spacing w:line="215" w:lineRule="atLeast"/>
    </w:pPr>
    <w:rPr>
      <w:rFonts w:ascii="Times New Roman Udm" w:hAnsi="Times New Roman Udm" w:cs="Times New Roman"/>
      <w:color w:val="auto"/>
    </w:rPr>
  </w:style>
  <w:style w:type="character" w:styleId="affffb">
    <w:name w:val="Strong"/>
    <w:qFormat/>
    <w:rPr>
      <w:b/>
      <w:bCs/>
    </w:rPr>
  </w:style>
  <w:style w:type="character" w:customStyle="1" w:styleId="FontStyle94">
    <w:name w:val="Font Style94"/>
    <w:qFormat/>
    <w:rPr>
      <w:rFonts w:ascii="Microsoft Sans Serif" w:hAnsi="Microsoft Sans Serif" w:cs="Microsoft Sans Serif"/>
      <w:b/>
      <w:bCs/>
      <w:sz w:val="14"/>
      <w:szCs w:val="14"/>
    </w:rPr>
  </w:style>
  <w:style w:type="character" w:customStyle="1" w:styleId="101">
    <w:name w:val="Основной текст + 10"/>
    <w:qFormat/>
    <w:rPr>
      <w:rFonts w:ascii="Times New Roman" w:hAnsi="Times New Roman" w:cs="Times New Roman"/>
      <w:color w:val="000000"/>
      <w:spacing w:val="0"/>
      <w:position w:val="0"/>
      <w:sz w:val="21"/>
      <w:szCs w:val="21"/>
      <w:shd w:val="clear" w:color="auto" w:fill="FFFFFF"/>
      <w:lang w:val="ru-RU" w:eastAsia="ru-RU"/>
    </w:rPr>
  </w:style>
  <w:style w:type="character" w:customStyle="1" w:styleId="FontStyle11">
    <w:name w:val="Font Style11"/>
    <w:qFormat/>
    <w:rPr>
      <w:rFonts w:ascii="Bookman Old Style" w:hAnsi="Bookman Old Style" w:cs="Bookman Old Style"/>
      <w:sz w:val="14"/>
      <w:szCs w:val="14"/>
    </w:rPr>
  </w:style>
  <w:style w:type="numbering" w:customStyle="1" w:styleId="130">
    <w:name w:val="Нет списка13"/>
    <w:next w:val="a4"/>
    <w:uiPriority w:val="99"/>
    <w:semiHidden/>
    <w:unhideWhenUsed/>
  </w:style>
  <w:style w:type="numbering" w:customStyle="1" w:styleId="WWNum12">
    <w:name w:val="WWNum12"/>
    <w:basedOn w:val="a4"/>
    <w:pPr>
      <w:numPr>
        <w:numId w:val="4"/>
      </w:numPr>
    </w:pPr>
  </w:style>
  <w:style w:type="numbering" w:customStyle="1" w:styleId="WWNum3">
    <w:name w:val="WWNum3"/>
    <w:basedOn w:val="a4"/>
    <w:pPr>
      <w:numPr>
        <w:numId w:val="5"/>
      </w:numPr>
    </w:pPr>
  </w:style>
  <w:style w:type="numbering" w:customStyle="1" w:styleId="WWNum5">
    <w:name w:val="WWNum5"/>
    <w:basedOn w:val="a4"/>
    <w:pPr>
      <w:numPr>
        <w:numId w:val="6"/>
      </w:numPr>
    </w:pPr>
  </w:style>
  <w:style w:type="numbering" w:customStyle="1" w:styleId="WWNum6">
    <w:name w:val="WWNum6"/>
    <w:basedOn w:val="a4"/>
    <w:pPr>
      <w:numPr>
        <w:numId w:val="7"/>
      </w:numPr>
    </w:pPr>
  </w:style>
  <w:style w:type="numbering" w:customStyle="1" w:styleId="WWNum8">
    <w:name w:val="WWNum8"/>
    <w:basedOn w:val="a4"/>
    <w:pPr>
      <w:numPr>
        <w:numId w:val="8"/>
      </w:numPr>
    </w:pPr>
  </w:style>
  <w:style w:type="numbering" w:customStyle="1" w:styleId="WWNum9">
    <w:name w:val="WWNum9"/>
    <w:basedOn w:val="a4"/>
    <w:pPr>
      <w:numPr>
        <w:numId w:val="9"/>
      </w:numPr>
    </w:pPr>
  </w:style>
  <w:style w:type="numbering" w:customStyle="1" w:styleId="WWNum10">
    <w:name w:val="WWNum10"/>
    <w:basedOn w:val="a4"/>
    <w:pPr>
      <w:numPr>
        <w:numId w:val="10"/>
      </w:numPr>
    </w:pPr>
  </w:style>
  <w:style w:type="numbering" w:customStyle="1" w:styleId="WWNum11">
    <w:name w:val="WWNum11"/>
    <w:basedOn w:val="a4"/>
    <w:pPr>
      <w:numPr>
        <w:numId w:val="11"/>
      </w:numPr>
    </w:pPr>
  </w:style>
  <w:style w:type="numbering" w:customStyle="1" w:styleId="WWNum16">
    <w:name w:val="WWNum16"/>
    <w:basedOn w:val="a4"/>
    <w:pPr>
      <w:numPr>
        <w:numId w:val="12"/>
      </w:numPr>
    </w:pPr>
  </w:style>
  <w:style w:type="numbering" w:customStyle="1" w:styleId="140">
    <w:name w:val="Нет списка14"/>
    <w:next w:val="a4"/>
    <w:uiPriority w:val="99"/>
    <w:semiHidden/>
    <w:unhideWhenUsed/>
  </w:style>
  <w:style w:type="character" w:customStyle="1" w:styleId="1f4">
    <w:name w:val="Текст сноски Знак1"/>
    <w:qFormat/>
    <w:rPr>
      <w:rFonts w:ascii="Calibri" w:eastAsia="Times New Roman" w:hAnsi="Calibri" w:cs="Times New Roman"/>
      <w:sz w:val="20"/>
      <w:szCs w:val="20"/>
      <w:lang w:eastAsia="ru-RU"/>
    </w:rPr>
  </w:style>
  <w:style w:type="paragraph" w:customStyle="1" w:styleId="p">
    <w:name w:val="p"/>
    <w:basedOn w:val="a1"/>
    <w:qFormat/>
    <w:pPr>
      <w:widowControl/>
      <w:spacing w:before="48" w:after="48" w:line="240" w:lineRule="auto"/>
      <w:ind w:firstLine="480"/>
      <w:jc w:val="both"/>
    </w:pPr>
    <w:rPr>
      <w:rFonts w:ascii="Times New Roman" w:eastAsia="Times New Roman" w:hAnsi="Times New Roman"/>
      <w:sz w:val="24"/>
      <w:szCs w:val="24"/>
      <w:lang w:eastAsia="ru-RU"/>
    </w:rPr>
  </w:style>
  <w:style w:type="paragraph" w:customStyle="1" w:styleId="centr">
    <w:name w:val="centr"/>
    <w:basedOn w:val="a1"/>
    <w:qFormat/>
    <w:pPr>
      <w:widowControl/>
      <w:spacing w:before="48" w:after="48" w:line="240" w:lineRule="auto"/>
      <w:jc w:val="center"/>
    </w:pPr>
    <w:rPr>
      <w:rFonts w:ascii="Times New Roman" w:eastAsia="Times New Roman" w:hAnsi="Times New Roman"/>
      <w:sz w:val="19"/>
      <w:szCs w:val="19"/>
      <w:lang w:eastAsia="ru-RU"/>
    </w:rPr>
  </w:style>
  <w:style w:type="paragraph" w:customStyle="1" w:styleId="gost">
    <w:name w:val="gost"/>
    <w:basedOn w:val="a1"/>
    <w:qFormat/>
    <w:pPr>
      <w:widowControl/>
      <w:spacing w:before="48" w:after="48" w:line="240" w:lineRule="auto"/>
      <w:jc w:val="right"/>
    </w:pPr>
    <w:rPr>
      <w:rFonts w:ascii="Times New Roman" w:eastAsia="Times New Roman" w:hAnsi="Times New Roman"/>
      <w:b/>
      <w:bCs/>
      <w:sz w:val="29"/>
      <w:szCs w:val="29"/>
      <w:lang w:eastAsia="ru-RU"/>
    </w:rPr>
  </w:style>
  <w:style w:type="paragraph" w:customStyle="1" w:styleId="pravo">
    <w:name w:val="pravo"/>
    <w:basedOn w:val="a1"/>
    <w:qFormat/>
    <w:pPr>
      <w:widowControl/>
      <w:spacing w:before="48" w:after="48" w:line="240" w:lineRule="auto"/>
      <w:jc w:val="right"/>
    </w:pPr>
    <w:rPr>
      <w:rFonts w:ascii="Times New Roman" w:eastAsia="Times New Roman" w:hAnsi="Times New Roman"/>
      <w:sz w:val="24"/>
      <w:szCs w:val="24"/>
      <w:lang w:eastAsia="ru-RU"/>
    </w:rPr>
  </w:style>
  <w:style w:type="paragraph" w:customStyle="1" w:styleId="text-b">
    <w:name w:val="text-b"/>
    <w:basedOn w:val="a1"/>
    <w:qFormat/>
    <w:pPr>
      <w:widowControl/>
      <w:spacing w:before="48" w:after="48" w:line="240" w:lineRule="auto"/>
      <w:jc w:val="both"/>
    </w:pPr>
    <w:rPr>
      <w:rFonts w:ascii="Times New Roman" w:eastAsia="Times New Roman" w:hAnsi="Times New Roman"/>
      <w:sz w:val="24"/>
      <w:szCs w:val="24"/>
      <w:lang w:eastAsia="ru-RU"/>
    </w:rPr>
  </w:style>
  <w:style w:type="paragraph" w:customStyle="1" w:styleId="text6">
    <w:name w:val="text6"/>
    <w:basedOn w:val="a1"/>
    <w:qFormat/>
    <w:pPr>
      <w:widowControl/>
      <w:spacing w:before="240" w:after="48" w:line="240" w:lineRule="auto"/>
      <w:ind w:firstLine="720"/>
      <w:jc w:val="both"/>
    </w:pPr>
    <w:rPr>
      <w:rFonts w:ascii="Times New Roman" w:eastAsia="Times New Roman" w:hAnsi="Times New Roman"/>
      <w:sz w:val="24"/>
      <w:szCs w:val="24"/>
      <w:lang w:eastAsia="ru-RU"/>
    </w:rPr>
  </w:style>
  <w:style w:type="paragraph" w:customStyle="1" w:styleId="tyt1">
    <w:name w:val="tyt1"/>
    <w:basedOn w:val="a1"/>
    <w:qFormat/>
    <w:pPr>
      <w:widowControl/>
      <w:spacing w:before="240" w:after="48" w:line="240" w:lineRule="auto"/>
      <w:jc w:val="center"/>
    </w:pPr>
    <w:rPr>
      <w:rFonts w:ascii="Times New Roman" w:eastAsia="Times New Roman" w:hAnsi="Times New Roman"/>
      <w:b/>
      <w:bCs/>
      <w:sz w:val="24"/>
      <w:szCs w:val="24"/>
      <w:lang w:eastAsia="ru-RU"/>
    </w:rPr>
  </w:style>
  <w:style w:type="paragraph" w:customStyle="1" w:styleId="zag1">
    <w:name w:val="zag1"/>
    <w:basedOn w:val="a1"/>
    <w:qFormat/>
    <w:pPr>
      <w:widowControl/>
      <w:spacing w:before="48" w:after="48" w:line="240" w:lineRule="auto"/>
      <w:jc w:val="center"/>
    </w:pPr>
    <w:rPr>
      <w:rFonts w:ascii="Times New Roman" w:eastAsia="Times New Roman" w:hAnsi="Times New Roman"/>
      <w:b/>
      <w:bCs/>
      <w:spacing w:val="72"/>
      <w:sz w:val="34"/>
      <w:szCs w:val="34"/>
      <w:lang w:eastAsia="ru-RU"/>
    </w:rPr>
  </w:style>
  <w:style w:type="paragraph" w:customStyle="1" w:styleId="zag20">
    <w:name w:val="zag2"/>
    <w:basedOn w:val="a1"/>
    <w:qFormat/>
    <w:pPr>
      <w:widowControl/>
      <w:spacing w:before="480" w:after="48" w:line="240" w:lineRule="auto"/>
      <w:jc w:val="center"/>
    </w:pPr>
    <w:rPr>
      <w:rFonts w:ascii="Times New Roman" w:eastAsia="Times New Roman" w:hAnsi="Times New Roman"/>
      <w:b/>
      <w:bCs/>
      <w:sz w:val="29"/>
      <w:szCs w:val="29"/>
      <w:lang w:eastAsia="ru-RU"/>
    </w:rPr>
  </w:style>
  <w:style w:type="paragraph" w:customStyle="1" w:styleId="zag30">
    <w:name w:val="zag3"/>
    <w:basedOn w:val="a1"/>
    <w:qFormat/>
    <w:pPr>
      <w:widowControl/>
      <w:spacing w:before="240" w:after="240" w:line="240" w:lineRule="auto"/>
      <w:jc w:val="center"/>
    </w:pPr>
    <w:rPr>
      <w:rFonts w:ascii="Times New Roman" w:eastAsia="Times New Roman" w:hAnsi="Times New Roman"/>
      <w:sz w:val="24"/>
      <w:szCs w:val="24"/>
      <w:lang w:eastAsia="ru-RU"/>
    </w:rPr>
  </w:style>
  <w:style w:type="paragraph" w:customStyle="1" w:styleId="rvps2">
    <w:name w:val="rvps2"/>
    <w:basedOn w:val="a1"/>
    <w:qFormat/>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3">
    <w:name w:val="rvps3"/>
    <w:basedOn w:val="a1"/>
    <w:qFormat/>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4">
    <w:name w:val="rvps4"/>
    <w:basedOn w:val="a1"/>
    <w:qFormat/>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8">
    <w:name w:val="rvps8"/>
    <w:basedOn w:val="a1"/>
    <w:qFormat/>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9">
    <w:name w:val="rvps9"/>
    <w:basedOn w:val="a1"/>
    <w:qFormat/>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7">
    <w:name w:val="rvps7"/>
    <w:basedOn w:val="a1"/>
    <w:qFormat/>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10">
    <w:name w:val="rvps10"/>
    <w:basedOn w:val="a1"/>
    <w:qFormat/>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12">
    <w:name w:val="rvps12"/>
    <w:basedOn w:val="a1"/>
    <w:qFormat/>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13">
    <w:name w:val="rvps13"/>
    <w:basedOn w:val="a1"/>
    <w:qFormat/>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14">
    <w:name w:val="rvps14"/>
    <w:basedOn w:val="a1"/>
    <w:qFormat/>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15">
    <w:name w:val="rvps15"/>
    <w:basedOn w:val="a1"/>
    <w:qFormat/>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16">
    <w:name w:val="rvps16"/>
    <w:basedOn w:val="a1"/>
    <w:qFormat/>
    <w:pPr>
      <w:widowControl/>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fffc">
    <w:name w:val="Подперечень Знак"/>
    <w:link w:val="a"/>
    <w:qFormat/>
    <w:rPr>
      <w:rFonts w:ascii="Times New Roman" w:hAnsi="Times New Roman"/>
      <w:sz w:val="28"/>
      <w:lang w:eastAsia="en-US"/>
    </w:rPr>
  </w:style>
  <w:style w:type="paragraph" w:customStyle="1" w:styleId="a">
    <w:name w:val="Подперечень"/>
    <w:basedOn w:val="a0"/>
    <w:next w:val="a1"/>
    <w:link w:val="affffc"/>
    <w:qFormat/>
    <w:pPr>
      <w:numPr>
        <w:numId w:val="13"/>
      </w:numPr>
      <w:ind w:left="284" w:firstLine="425"/>
    </w:pPr>
    <w:rPr>
      <w:szCs w:val="20"/>
    </w:rPr>
  </w:style>
  <w:style w:type="paragraph" w:customStyle="1" w:styleId="p6">
    <w:name w:val="p6"/>
    <w:basedOn w:val="a1"/>
    <w:qFormat/>
    <w:pPr>
      <w:widowControl/>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pple-converted-space">
    <w:name w:val="apple-converted-space"/>
    <w:qFormat/>
  </w:style>
  <w:style w:type="character" w:customStyle="1" w:styleId="b-share-btnwrap">
    <w:name w:val="b-share-btn__wrap"/>
    <w:qFormat/>
  </w:style>
  <w:style w:type="character" w:customStyle="1" w:styleId="page">
    <w:name w:val="page"/>
    <w:qFormat/>
    <w:rPr>
      <w:i/>
      <w:iCs/>
      <w:color w:val="00008B"/>
      <w:sz w:val="19"/>
      <w:szCs w:val="19"/>
    </w:rPr>
  </w:style>
  <w:style w:type="character" w:customStyle="1" w:styleId="rvts8">
    <w:name w:val="rvts8"/>
    <w:qFormat/>
  </w:style>
  <w:style w:type="character" w:customStyle="1" w:styleId="rvts6">
    <w:name w:val="rvts6"/>
    <w:qFormat/>
  </w:style>
  <w:style w:type="character" w:customStyle="1" w:styleId="rvts7">
    <w:name w:val="rvts7"/>
    <w:qFormat/>
  </w:style>
  <w:style w:type="character" w:customStyle="1" w:styleId="rvts9">
    <w:name w:val="rvts9"/>
    <w:qFormat/>
  </w:style>
  <w:style w:type="character" w:customStyle="1" w:styleId="rvts10">
    <w:name w:val="rvts10"/>
    <w:qFormat/>
  </w:style>
  <w:style w:type="character" w:customStyle="1" w:styleId="2e">
    <w:name w:val="Основной текст (2)_"/>
    <w:link w:val="2f"/>
    <w:rPr>
      <w:rFonts w:ascii="Times New Roman" w:eastAsia="Times New Roman" w:hAnsi="Times New Roman"/>
      <w:sz w:val="18"/>
      <w:szCs w:val="18"/>
      <w:shd w:val="clear" w:color="auto" w:fill="FFFFFF"/>
    </w:rPr>
  </w:style>
  <w:style w:type="paragraph" w:customStyle="1" w:styleId="2f">
    <w:name w:val="Основной текст (2)"/>
    <w:basedOn w:val="a1"/>
    <w:link w:val="2e"/>
    <w:pPr>
      <w:shd w:val="clear" w:color="auto" w:fill="FFFFFF"/>
      <w:spacing w:before="240" w:after="0" w:line="226" w:lineRule="exact"/>
      <w:jc w:val="both"/>
    </w:pPr>
    <w:rPr>
      <w:rFonts w:ascii="Times New Roman" w:eastAsia="Times New Roman" w:hAnsi="Times New Roman"/>
      <w:sz w:val="18"/>
      <w:szCs w:val="18"/>
    </w:rPr>
  </w:style>
  <w:style w:type="character" w:customStyle="1" w:styleId="2f0">
    <w:name w:val="Основной текст (2) + Курсив"/>
    <w:rPr>
      <w:rFonts w:ascii="Times New Roman" w:eastAsia="Times New Roman" w:hAnsi="Times New Roman" w:cs="Times New Roman"/>
      <w:i/>
      <w:iCs/>
      <w:color w:val="231E20"/>
      <w:spacing w:val="0"/>
      <w:position w:val="0"/>
      <w:sz w:val="18"/>
      <w:szCs w:val="18"/>
      <w:shd w:val="clear" w:color="auto" w:fill="FFFFFF"/>
      <w:lang w:val="ru-RU" w:eastAsia="ru-RU" w:bidi="ru-RU"/>
    </w:rPr>
  </w:style>
  <w:style w:type="numbering" w:customStyle="1" w:styleId="150">
    <w:name w:val="Нет списка15"/>
    <w:next w:val="a4"/>
    <w:uiPriority w:val="99"/>
    <w:semiHidden/>
    <w:unhideWhenUsed/>
  </w:style>
  <w:style w:type="character" w:customStyle="1" w:styleId="WW8Num1z0">
    <w:name w:val="WW8Num1z0"/>
    <w:qFormat/>
    <w:rPr>
      <w:rFonts w:ascii="Times New Roman" w:hAnsi="Times New Roman" w:cs="Times New Roman"/>
    </w:rPr>
  </w:style>
  <w:style w:type="character" w:customStyle="1" w:styleId="WW8Num1z1">
    <w:name w:val="WW8Num1z1"/>
    <w:qFormat/>
    <w:rPr>
      <w:rFonts w:ascii="Symbol" w:hAnsi="Symbol" w:cs="Symbol"/>
    </w:rPr>
  </w:style>
  <w:style w:type="character" w:customStyle="1" w:styleId="WW8Num1z2">
    <w:name w:val="WW8Num1z2"/>
    <w:qFormat/>
    <w:rPr>
      <w:rFonts w:ascii="Courier New" w:hAnsi="Courier New" w:cs="Courier New"/>
    </w:rPr>
  </w:style>
  <w:style w:type="character" w:customStyle="1" w:styleId="WW8Num1z3">
    <w:name w:val="WW8Num1z3"/>
    <w:qFormat/>
    <w:rPr>
      <w:rFonts w:ascii="Wingdings" w:hAnsi="Wingdings" w:cs="Wingdings"/>
    </w:rPr>
  </w:style>
  <w:style w:type="character" w:customStyle="1" w:styleId="WW8Num2z0">
    <w:name w:val="WW8Num2z0"/>
    <w:qFormat/>
    <w:rPr>
      <w:rFonts w:ascii="Symbol" w:hAnsi="Symbol" w:cs="Symbol"/>
    </w:rPr>
  </w:style>
  <w:style w:type="character" w:customStyle="1" w:styleId="WW8Num3z0">
    <w:name w:val="WW8Num3z0"/>
    <w:qFormat/>
    <w:rPr>
      <w:rFonts w:ascii="Symbol" w:hAnsi="Symbol" w:cs="Symbol"/>
    </w:rPr>
  </w:style>
  <w:style w:type="character" w:customStyle="1" w:styleId="WW8Num4z0">
    <w:name w:val="WW8Num4z0"/>
    <w:qFormat/>
    <w:rPr>
      <w:rFonts w:ascii="Symbol" w:hAnsi="Symbol" w:cs="Symbol"/>
      <w:sz w:val="28"/>
      <w:szCs w:val="28"/>
    </w:rPr>
  </w:style>
  <w:style w:type="character" w:customStyle="1" w:styleId="WW8Num4z1">
    <w:name w:val="WW8Num4z1"/>
    <w:qFormat/>
    <w:rPr>
      <w:rFonts w:ascii="Courier New" w:eastAsia="Courier New" w:hAnsi="Courier New" w:cs="Courier New"/>
    </w:rPr>
  </w:style>
  <w:style w:type="character" w:customStyle="1" w:styleId="WW8Num4z2">
    <w:name w:val="WW8Num4z2"/>
    <w:qFormat/>
    <w:rPr>
      <w:rFonts w:ascii="Wingdings" w:eastAsia="Wingdings" w:hAnsi="Wingdings" w:cs="Wingdings"/>
    </w:rPr>
  </w:style>
  <w:style w:type="character" w:customStyle="1" w:styleId="WW8Num4z3">
    <w:name w:val="WW8Num4z3"/>
    <w:qFormat/>
    <w:rPr>
      <w:rFonts w:ascii="Symbol" w:eastAsia="Symbol" w:hAnsi="Symbol" w:cs="Symbol"/>
    </w:rPr>
  </w:style>
  <w:style w:type="character" w:customStyle="1" w:styleId="WW8Num5z0">
    <w:name w:val="WW8Num5z0"/>
    <w:qFormat/>
    <w:rPr>
      <w:rFonts w:ascii="Times New Roman" w:hAnsi="Times New Roman" w:cs="Times New Roman"/>
      <w:lang w:val="ru-RU"/>
    </w:rPr>
  </w:style>
  <w:style w:type="character" w:customStyle="1" w:styleId="WW8Num5z1">
    <w:name w:val="WW8Num5z1"/>
    <w:qFormat/>
    <w:rPr>
      <w:rFonts w:ascii="Courier New" w:eastAsia="Courier New" w:hAnsi="Courier New" w:cs="Courier New"/>
    </w:rPr>
  </w:style>
  <w:style w:type="character" w:customStyle="1" w:styleId="WW8Num5z2">
    <w:name w:val="WW8Num5z2"/>
    <w:qFormat/>
    <w:rPr>
      <w:rFonts w:ascii="Wingdings" w:eastAsia="Wingdings" w:hAnsi="Wingdings" w:cs="Wingdings"/>
    </w:rPr>
  </w:style>
  <w:style w:type="character" w:customStyle="1" w:styleId="WW8Num5z3">
    <w:name w:val="WW8Num5z3"/>
    <w:qFormat/>
    <w:rPr>
      <w:rFonts w:ascii="Symbol" w:eastAsia="Symbol" w:hAnsi="Symbol" w:cs="Symbol"/>
    </w:rPr>
  </w:style>
  <w:style w:type="character" w:customStyle="1" w:styleId="WW8Num6z0">
    <w:name w:val="WW8Num6z0"/>
    <w:qFormat/>
    <w:rPr>
      <w:rFonts w:ascii="Times New Roman" w:hAnsi="Times New Roman" w:cs="Times New Roman"/>
      <w:lang w:val="ru-RU"/>
    </w:rPr>
  </w:style>
  <w:style w:type="character" w:customStyle="1" w:styleId="WW8Num6z1">
    <w:name w:val="WW8Num6z1"/>
    <w:qFormat/>
    <w:rPr>
      <w:rFonts w:ascii="Courier New" w:eastAsia="Courier New" w:hAnsi="Courier New" w:cs="Courier New"/>
    </w:rPr>
  </w:style>
  <w:style w:type="character" w:customStyle="1" w:styleId="WW8Num6z2">
    <w:name w:val="WW8Num6z2"/>
    <w:qFormat/>
    <w:rPr>
      <w:rFonts w:ascii="Wingdings" w:eastAsia="Wingdings" w:hAnsi="Wingdings" w:cs="Wingdings"/>
    </w:rPr>
  </w:style>
  <w:style w:type="character" w:customStyle="1" w:styleId="WW8Num6z3">
    <w:name w:val="WW8Num6z3"/>
    <w:qFormat/>
    <w:rPr>
      <w:rFonts w:ascii="Symbol" w:eastAsia="Symbol" w:hAnsi="Symbol" w:cs="Symbol"/>
    </w:rPr>
  </w:style>
  <w:style w:type="character" w:customStyle="1" w:styleId="WW8Num7z0">
    <w:name w:val="WW8Num7z0"/>
    <w:qFormat/>
    <w:rPr>
      <w:spacing w:val="-7"/>
      <w:lang w:val="ru-RU" w:bidi="ar-SA"/>
    </w:rPr>
  </w:style>
  <w:style w:type="character" w:customStyle="1" w:styleId="WW8Num7z1">
    <w:name w:val="WW8Num7z1"/>
    <w:qFormat/>
    <w:rPr>
      <w:lang w:val="ru-RU" w:bidi="ar-SA"/>
    </w:rPr>
  </w:style>
  <w:style w:type="character" w:customStyle="1" w:styleId="WW8Num8z0">
    <w:name w:val="WW8Num8z0"/>
    <w:qFormat/>
    <w:rPr>
      <w:rFonts w:ascii="Times New Roman" w:hAnsi="Times New Roman" w:cs="Times New Roman"/>
      <w:sz w:val="28"/>
      <w:szCs w:val="28"/>
    </w:rPr>
  </w:style>
  <w:style w:type="character" w:customStyle="1" w:styleId="WW8Num8z1">
    <w:name w:val="WW8Num8z1"/>
    <w:qFormat/>
    <w:rPr>
      <w:rFonts w:ascii="Courier New" w:eastAsia="Courier New" w:hAnsi="Courier New" w:cs="Courier New"/>
    </w:rPr>
  </w:style>
  <w:style w:type="character" w:customStyle="1" w:styleId="WW8Num8z2">
    <w:name w:val="WW8Num8z2"/>
    <w:qFormat/>
    <w:rPr>
      <w:rFonts w:ascii="Wingdings" w:eastAsia="Wingdings" w:hAnsi="Wingdings" w:cs="Wingdings"/>
    </w:rPr>
  </w:style>
  <w:style w:type="character" w:customStyle="1" w:styleId="WW8Num8z3">
    <w:name w:val="WW8Num8z3"/>
    <w:qFormat/>
    <w:rPr>
      <w:rFonts w:ascii="Symbol" w:eastAsia="Symbol" w:hAnsi="Symbol" w:cs="Symbol"/>
    </w:rPr>
  </w:style>
  <w:style w:type="character" w:customStyle="1" w:styleId="WW8Num9z0">
    <w:name w:val="WW8Num9z0"/>
    <w:qFormat/>
    <w:rPr>
      <w:rFonts w:ascii="Times New Roman" w:eastAsia="Cambria" w:hAnsi="Times New Roman" w:cs="Times New Roman"/>
      <w:color w:val="231F20"/>
    </w:rPr>
  </w:style>
  <w:style w:type="character" w:customStyle="1" w:styleId="WW8Num9z1">
    <w:name w:val="WW8Num9z1"/>
    <w:qFormat/>
    <w:rPr>
      <w:rFonts w:ascii="Courier New" w:hAnsi="Courier New" w:cs="Courier New"/>
    </w:rPr>
  </w:style>
  <w:style w:type="character" w:customStyle="1" w:styleId="WW8Num9z2">
    <w:name w:val="WW8Num9z2"/>
    <w:qFormat/>
    <w:rPr>
      <w:rFonts w:ascii="Wingdings" w:hAnsi="Wingdings" w:cs="Wingdings"/>
    </w:rPr>
  </w:style>
  <w:style w:type="character" w:customStyle="1" w:styleId="WW8Num9z3">
    <w:name w:val="WW8Num9z3"/>
    <w:qFormat/>
    <w:rPr>
      <w:rFonts w:ascii="Symbol" w:hAnsi="Symbol" w:cs="Symbol"/>
    </w:rPr>
  </w:style>
  <w:style w:type="character" w:customStyle="1" w:styleId="WW8Num10z0">
    <w:name w:val="WW8Num10z0"/>
    <w:qFormat/>
    <w:rPr>
      <w:rFonts w:ascii="Times New Roman" w:hAnsi="Times New Roman" w:cs="Times New Roman"/>
      <w:sz w:val="28"/>
      <w:szCs w:val="28"/>
      <w:lang w:val="ru-RU"/>
    </w:rPr>
  </w:style>
  <w:style w:type="character" w:customStyle="1" w:styleId="WW8Num10z1">
    <w:name w:val="WW8Num10z1"/>
    <w:qFormat/>
    <w:rPr>
      <w:rFonts w:ascii="Courier New" w:eastAsia="Courier New" w:hAnsi="Courier New" w:cs="Courier New"/>
    </w:rPr>
  </w:style>
  <w:style w:type="character" w:customStyle="1" w:styleId="WW8Num10z2">
    <w:name w:val="WW8Num10z2"/>
    <w:qFormat/>
    <w:rPr>
      <w:rFonts w:ascii="Wingdings" w:eastAsia="Wingdings" w:hAnsi="Wingdings" w:cs="Wingdings"/>
    </w:rPr>
  </w:style>
  <w:style w:type="character" w:customStyle="1" w:styleId="WW8Num10z3">
    <w:name w:val="WW8Num10z3"/>
    <w:qFormat/>
    <w:rPr>
      <w:rFonts w:ascii="Symbol" w:eastAsia="Symbol" w:hAnsi="Symbol" w:cs="Symbol"/>
    </w:rPr>
  </w:style>
  <w:style w:type="character" w:customStyle="1" w:styleId="WW8Num11z0">
    <w:name w:val="WW8Num11z0"/>
    <w:qFormat/>
    <w:rPr>
      <w:rFonts w:ascii="Symbol" w:hAnsi="Symbol" w:cs="Symbol"/>
    </w:rPr>
  </w:style>
  <w:style w:type="character" w:customStyle="1" w:styleId="WW8Num11z1">
    <w:name w:val="WW8Num11z1"/>
    <w:qFormat/>
    <w:rPr>
      <w:rFonts w:ascii="Courier New" w:hAnsi="Courier New" w:cs="Courier New"/>
    </w:rPr>
  </w:style>
  <w:style w:type="character" w:customStyle="1" w:styleId="WW8Num11z2">
    <w:name w:val="WW8Num11z2"/>
    <w:qFormat/>
    <w:rPr>
      <w:rFonts w:ascii="Wingdings" w:hAnsi="Wingdings" w:cs="Wingdings"/>
    </w:rPr>
  </w:style>
  <w:style w:type="character" w:customStyle="1" w:styleId="WW8Num12z0">
    <w:name w:val="WW8Num12z0"/>
    <w:qFormat/>
    <w:rPr>
      <w:rFonts w:ascii="Symbol" w:hAnsi="Symbol" w:cs="Symbol"/>
    </w:rPr>
  </w:style>
  <w:style w:type="character" w:customStyle="1" w:styleId="WW8Num12z1">
    <w:name w:val="WW8Num12z1"/>
    <w:qFormat/>
    <w:rPr>
      <w:rFonts w:ascii="Courier New" w:hAnsi="Courier New" w:cs="Courier New"/>
    </w:rPr>
  </w:style>
  <w:style w:type="character" w:customStyle="1" w:styleId="WW8Num12z2">
    <w:name w:val="WW8Num12z2"/>
    <w:qFormat/>
    <w:rPr>
      <w:rFonts w:ascii="Wingdings" w:hAnsi="Wingdings" w:cs="Wingdings"/>
    </w:rPr>
  </w:style>
  <w:style w:type="character" w:customStyle="1" w:styleId="WW8Num13z0">
    <w:name w:val="WW8Num13z0"/>
    <w:qFormat/>
    <w:rPr>
      <w:rFonts w:ascii="Times New Roman" w:hAnsi="Times New Roman" w:cs="Times New Roman"/>
      <w:sz w:val="28"/>
      <w:szCs w:val="28"/>
      <w:lang w:val="ru-RU"/>
    </w:rPr>
  </w:style>
  <w:style w:type="character" w:customStyle="1" w:styleId="WW8Num13z1">
    <w:name w:val="WW8Num13z1"/>
    <w:qFormat/>
    <w:rPr>
      <w:rFonts w:ascii="Courier New" w:eastAsia="Courier New" w:hAnsi="Courier New" w:cs="Courier New"/>
    </w:rPr>
  </w:style>
  <w:style w:type="character" w:customStyle="1" w:styleId="WW8Num13z2">
    <w:name w:val="WW8Num13z2"/>
    <w:qFormat/>
    <w:rPr>
      <w:rFonts w:ascii="Wingdings" w:eastAsia="Wingdings" w:hAnsi="Wingdings" w:cs="Wingdings"/>
    </w:rPr>
  </w:style>
  <w:style w:type="character" w:customStyle="1" w:styleId="WW8Num13z3">
    <w:name w:val="WW8Num13z3"/>
    <w:qFormat/>
    <w:rPr>
      <w:rFonts w:ascii="Symbol" w:eastAsia="Symbol" w:hAnsi="Symbol" w:cs="Symbol"/>
    </w:rPr>
  </w:style>
  <w:style w:type="character" w:customStyle="1" w:styleId="WW8Num14z0">
    <w:name w:val="WW8Num14z0"/>
    <w:qFormat/>
    <w:rPr>
      <w:rFonts w:ascii="Cambria" w:eastAsia="Cambria" w:hAnsi="Cambria" w:cs="Cambria"/>
      <w:b w:val="0"/>
      <w:bCs w:val="0"/>
      <w:i w:val="0"/>
      <w:iCs w:val="0"/>
      <w:color w:val="231F20"/>
      <w:sz w:val="20"/>
      <w:szCs w:val="20"/>
      <w:lang w:val="ru-RU" w:bidi="ar-SA"/>
    </w:rPr>
  </w:style>
  <w:style w:type="character" w:customStyle="1" w:styleId="WW8Num14z1">
    <w:name w:val="WW8Num14z1"/>
    <w:qFormat/>
    <w:rPr>
      <w:lang w:val="ru-RU" w:bidi="ar-SA"/>
    </w:rPr>
  </w:style>
  <w:style w:type="character" w:customStyle="1" w:styleId="WW8Num15z0">
    <w:name w:val="WW8Num15z0"/>
    <w:qFormat/>
    <w:rPr>
      <w:rFonts w:ascii="Times New Roman" w:hAnsi="Times New Roman" w:cs="Times New Roman"/>
    </w:rPr>
  </w:style>
  <w:style w:type="character" w:customStyle="1" w:styleId="WW8Num15z1">
    <w:name w:val="WW8Num15z1"/>
    <w:qFormat/>
    <w:rPr>
      <w:rFonts w:ascii="Courier New" w:hAnsi="Courier New" w:cs="Courier New"/>
    </w:rPr>
  </w:style>
  <w:style w:type="character" w:customStyle="1" w:styleId="WW8Num15z2">
    <w:name w:val="WW8Num15z2"/>
    <w:qFormat/>
    <w:rPr>
      <w:rFonts w:ascii="Wingdings" w:hAnsi="Wingdings" w:cs="Wingdings"/>
    </w:rPr>
  </w:style>
  <w:style w:type="character" w:customStyle="1" w:styleId="WW8Num15z3">
    <w:name w:val="WW8Num15z3"/>
    <w:qFormat/>
    <w:rPr>
      <w:rFonts w:ascii="Symbol" w:hAnsi="Symbol" w:cs="Symbol"/>
    </w:rPr>
  </w:style>
  <w:style w:type="character" w:customStyle="1" w:styleId="WW8Num16z0">
    <w:name w:val="WW8Num16z0"/>
    <w:qFormat/>
    <w:rPr>
      <w:sz w:val="28"/>
    </w:rPr>
  </w:style>
  <w:style w:type="character" w:customStyle="1" w:styleId="WW8Num17z0">
    <w:name w:val="WW8Num17z0"/>
    <w:qFormat/>
  </w:style>
  <w:style w:type="character" w:customStyle="1" w:styleId="WW8Num18z0">
    <w:name w:val="WW8Num18z0"/>
    <w:qFormat/>
    <w:rPr>
      <w:sz w:val="28"/>
    </w:rPr>
  </w:style>
  <w:style w:type="character" w:customStyle="1" w:styleId="WW8Num19z0">
    <w:name w:val="WW8Num19z0"/>
    <w:qFormat/>
    <w:rPr>
      <w:rFonts w:ascii="Times New Roman" w:hAnsi="Times New Roman" w:cs="Times New Roman"/>
      <w:sz w:val="28"/>
      <w:szCs w:val="28"/>
      <w:lang w:val="ru-RU"/>
    </w:rPr>
  </w:style>
  <w:style w:type="character" w:customStyle="1" w:styleId="WW8Num19z1">
    <w:name w:val="WW8Num19z1"/>
    <w:qFormat/>
    <w:rPr>
      <w:rFonts w:ascii="Courier New" w:eastAsia="Courier New" w:hAnsi="Courier New" w:cs="Courier New"/>
    </w:rPr>
  </w:style>
  <w:style w:type="character" w:customStyle="1" w:styleId="WW8Num19z2">
    <w:name w:val="WW8Num19z2"/>
    <w:qFormat/>
    <w:rPr>
      <w:rFonts w:ascii="Wingdings" w:eastAsia="Wingdings" w:hAnsi="Wingdings" w:cs="Wingdings"/>
    </w:rPr>
  </w:style>
  <w:style w:type="character" w:customStyle="1" w:styleId="WW8Num19z3">
    <w:name w:val="WW8Num19z3"/>
    <w:qFormat/>
    <w:rPr>
      <w:rFonts w:ascii="Symbol" w:eastAsia="Symbol" w:hAnsi="Symbol" w:cs="Symbol"/>
    </w:rPr>
  </w:style>
  <w:style w:type="character" w:customStyle="1" w:styleId="WW8Num20z0">
    <w:name w:val="WW8Num20z0"/>
    <w:qFormat/>
    <w:rPr>
      <w:rFonts w:ascii="Symbol" w:hAnsi="Symbol" w:cs="Symbol"/>
    </w:rPr>
  </w:style>
  <w:style w:type="character" w:customStyle="1" w:styleId="WW8Num20z1">
    <w:name w:val="WW8Num20z1"/>
    <w:qFormat/>
    <w:rPr>
      <w:rFonts w:ascii="Courier New" w:hAnsi="Courier New" w:cs="Courier New"/>
    </w:rPr>
  </w:style>
  <w:style w:type="character" w:customStyle="1" w:styleId="WW8Num20z2">
    <w:name w:val="WW8Num20z2"/>
    <w:qFormat/>
    <w:rPr>
      <w:rFonts w:ascii="Wingdings" w:hAnsi="Wingdings" w:cs="Wingdings"/>
    </w:rPr>
  </w:style>
  <w:style w:type="character" w:customStyle="1" w:styleId="WW8Num21z0">
    <w:name w:val="WW8Num21z0"/>
    <w:qFormat/>
    <w:rPr>
      <w:rFonts w:ascii="Times New Roman" w:hAnsi="Times New Roman" w:cs="Times New Roman"/>
      <w:sz w:val="28"/>
      <w:szCs w:val="28"/>
      <w:lang w:val="ru-RU"/>
    </w:rPr>
  </w:style>
  <w:style w:type="character" w:customStyle="1" w:styleId="WW8Num21z1">
    <w:name w:val="WW8Num21z1"/>
    <w:qFormat/>
    <w:rPr>
      <w:rFonts w:ascii="Courier New" w:eastAsia="Courier New" w:hAnsi="Courier New" w:cs="Courier New"/>
    </w:rPr>
  </w:style>
  <w:style w:type="character" w:customStyle="1" w:styleId="WW8Num21z2">
    <w:name w:val="WW8Num21z2"/>
    <w:qFormat/>
    <w:rPr>
      <w:rFonts w:ascii="Wingdings" w:eastAsia="Wingdings" w:hAnsi="Wingdings" w:cs="Wingdings"/>
    </w:rPr>
  </w:style>
  <w:style w:type="character" w:customStyle="1" w:styleId="WW8Num21z3">
    <w:name w:val="WW8Num21z3"/>
    <w:qFormat/>
    <w:rPr>
      <w:rFonts w:ascii="Symbol" w:eastAsia="Symbol" w:hAnsi="Symbol" w:cs="Symbol"/>
    </w:rPr>
  </w:style>
  <w:style w:type="character" w:customStyle="1" w:styleId="WW8Num22z0">
    <w:name w:val="WW8Num22z0"/>
    <w:qFormat/>
  </w:style>
  <w:style w:type="character" w:customStyle="1" w:styleId="WW8Num23z0">
    <w:name w:val="WW8Num23z0"/>
    <w:qFormat/>
  </w:style>
  <w:style w:type="character" w:customStyle="1" w:styleId="WW8Num24z0">
    <w:name w:val="WW8Num24z0"/>
    <w:qFormat/>
    <w:rPr>
      <w:rFonts w:ascii="Symbol" w:hAnsi="Symbol" w:cs="Symbol"/>
    </w:rPr>
  </w:style>
  <w:style w:type="character" w:customStyle="1" w:styleId="WW8Num24z1">
    <w:name w:val="WW8Num24z1"/>
    <w:qFormat/>
    <w:rPr>
      <w:rFonts w:ascii="Courier New" w:hAnsi="Courier New" w:cs="Courier New"/>
    </w:rPr>
  </w:style>
  <w:style w:type="character" w:customStyle="1" w:styleId="WW8Num24z2">
    <w:name w:val="WW8Num24z2"/>
    <w:qFormat/>
    <w:rPr>
      <w:rFonts w:ascii="Wingdings" w:hAnsi="Wingdings" w:cs="Wingdings"/>
    </w:rPr>
  </w:style>
  <w:style w:type="character" w:customStyle="1" w:styleId="WW8Num25z0">
    <w:name w:val="WW8Num25z0"/>
    <w:qFormat/>
    <w:rPr>
      <w:rFonts w:ascii="Symbol" w:hAnsi="Symbol" w:cs="Symbol"/>
      <w:sz w:val="28"/>
      <w:szCs w:val="28"/>
      <w:lang w:val="ru-RU"/>
    </w:rPr>
  </w:style>
  <w:style w:type="character" w:customStyle="1" w:styleId="WW8Num25z1">
    <w:name w:val="WW8Num25z1"/>
    <w:qFormat/>
    <w:rPr>
      <w:rFonts w:ascii="Courier New" w:eastAsia="Courier New" w:hAnsi="Courier New" w:cs="Courier New"/>
    </w:rPr>
  </w:style>
  <w:style w:type="character" w:customStyle="1" w:styleId="WW8Num25z2">
    <w:name w:val="WW8Num25z2"/>
    <w:qFormat/>
    <w:rPr>
      <w:rFonts w:ascii="Wingdings" w:eastAsia="Wingdings" w:hAnsi="Wingdings" w:cs="Wingdings"/>
    </w:rPr>
  </w:style>
  <w:style w:type="character" w:customStyle="1" w:styleId="WW8Num25z3">
    <w:name w:val="WW8Num25z3"/>
    <w:qFormat/>
    <w:rPr>
      <w:rFonts w:ascii="Symbol" w:eastAsia="Symbol" w:hAnsi="Symbol" w:cs="Symbol"/>
    </w:rPr>
  </w:style>
  <w:style w:type="character" w:customStyle="1" w:styleId="WW8Num26z0">
    <w:name w:val="WW8Num26z0"/>
    <w:qFormat/>
    <w:rPr>
      <w:rFonts w:ascii="Symbol" w:hAnsi="Symbol" w:cs="Symbol"/>
    </w:rPr>
  </w:style>
  <w:style w:type="character" w:customStyle="1" w:styleId="WW8Num26z1">
    <w:name w:val="WW8Num26z1"/>
    <w:qFormat/>
    <w:rPr>
      <w:rFonts w:ascii="Courier New" w:hAnsi="Courier New" w:cs="Courier New"/>
    </w:rPr>
  </w:style>
  <w:style w:type="character" w:customStyle="1" w:styleId="WW8Num26z2">
    <w:name w:val="WW8Num26z2"/>
    <w:qFormat/>
    <w:rPr>
      <w:rFonts w:ascii="Wingdings" w:hAnsi="Wingdings" w:cs="Wingdings"/>
    </w:rPr>
  </w:style>
  <w:style w:type="character" w:customStyle="1" w:styleId="WW8Num27z0">
    <w:name w:val="WW8Num27z0"/>
    <w:qFormat/>
    <w:rPr>
      <w:rFonts w:ascii="Symbol" w:hAnsi="Symbol" w:cs="Symbol"/>
    </w:rPr>
  </w:style>
  <w:style w:type="character" w:customStyle="1" w:styleId="WW8Num27z1">
    <w:name w:val="WW8Num27z1"/>
    <w:qFormat/>
    <w:rPr>
      <w:rFonts w:ascii="Courier New" w:hAnsi="Courier New" w:cs="Courier New"/>
    </w:rPr>
  </w:style>
  <w:style w:type="character" w:customStyle="1" w:styleId="WW8Num27z2">
    <w:name w:val="WW8Num27z2"/>
    <w:qFormat/>
    <w:rPr>
      <w:rFonts w:ascii="Wingdings" w:hAnsi="Wingdings" w:cs="Wingdings"/>
    </w:rPr>
  </w:style>
  <w:style w:type="character" w:customStyle="1" w:styleId="WW8Num28z0">
    <w:name w:val="WW8Num28z0"/>
    <w:qFormat/>
    <w:rPr>
      <w:rFonts w:ascii="Symbol" w:hAnsi="Symbol" w:cs="Symbol"/>
    </w:rPr>
  </w:style>
  <w:style w:type="character" w:customStyle="1" w:styleId="WW8Num28z1">
    <w:name w:val="WW8Num28z1"/>
    <w:qFormat/>
    <w:rPr>
      <w:rFonts w:ascii="Courier New" w:hAnsi="Courier New" w:cs="Courier New"/>
    </w:rPr>
  </w:style>
  <w:style w:type="character" w:customStyle="1" w:styleId="WW8Num28z2">
    <w:name w:val="WW8Num28z2"/>
    <w:qFormat/>
    <w:rPr>
      <w:rFonts w:ascii="Wingdings" w:hAnsi="Wingdings" w:cs="Wingdings"/>
    </w:rPr>
  </w:style>
  <w:style w:type="character" w:customStyle="1" w:styleId="WW-">
    <w:name w:val="WW-Символ сноски"/>
    <w:qFormat/>
  </w:style>
  <w:style w:type="character" w:customStyle="1" w:styleId="affffd">
    <w:name w:val="Символ концевой сноски"/>
    <w:qFormat/>
    <w:rPr>
      <w:vertAlign w:val="superscript"/>
    </w:rPr>
  </w:style>
  <w:style w:type="paragraph" w:styleId="affffe">
    <w:name w:val="caption"/>
    <w:basedOn w:val="a1"/>
    <w:qFormat/>
    <w:pPr>
      <w:suppressLineNumbers/>
      <w:spacing w:before="120" w:after="120"/>
    </w:pPr>
    <w:rPr>
      <w:rFonts w:ascii="Times New Roman" w:hAnsi="Times New Roman" w:cs="Arial"/>
      <w:i/>
      <w:iCs/>
      <w:sz w:val="24"/>
      <w:szCs w:val="24"/>
      <w:lang w:eastAsia="zh-CN"/>
    </w:rPr>
  </w:style>
  <w:style w:type="paragraph" w:styleId="1f5">
    <w:name w:val="index 1"/>
    <w:basedOn w:val="a1"/>
    <w:next w:val="a1"/>
    <w:uiPriority w:val="99"/>
    <w:semiHidden/>
    <w:unhideWhenUsed/>
    <w:pPr>
      <w:ind w:left="220" w:hanging="220"/>
    </w:pPr>
  </w:style>
  <w:style w:type="paragraph" w:styleId="afffff">
    <w:name w:val="index heading"/>
    <w:basedOn w:val="13"/>
    <w:pPr>
      <w:suppressLineNumbers/>
    </w:pPr>
    <w:rPr>
      <w:bCs/>
      <w:sz w:val="32"/>
      <w:szCs w:val="32"/>
      <w:lang w:val="en-GB" w:eastAsia="zh-CN"/>
    </w:rPr>
  </w:style>
  <w:style w:type="paragraph" w:customStyle="1" w:styleId="afffff0">
    <w:name w:val="Колонтитул"/>
    <w:basedOn w:val="a1"/>
    <w:qFormat/>
    <w:pPr>
      <w:suppressLineNumbers/>
      <w:tabs>
        <w:tab w:val="center" w:pos="4819"/>
        <w:tab w:val="right" w:pos="9638"/>
      </w:tabs>
    </w:pPr>
    <w:rPr>
      <w:lang w:eastAsia="zh-CN"/>
    </w:rPr>
  </w:style>
  <w:style w:type="paragraph" w:customStyle="1" w:styleId="WW-0">
    <w:name w:val="WW-Сноска"/>
    <w:basedOn w:val="aff2"/>
    <w:qFormat/>
    <w:pPr>
      <w:spacing w:line="174" w:lineRule="atLeast"/>
    </w:pPr>
    <w:rPr>
      <w:rFonts w:ascii="NewtonCSanPin;Times New Roman" w:eastAsia="Times New Roman" w:hAnsi="NewtonCSanPin;Times New Roman"/>
      <w:sz w:val="17"/>
      <w:szCs w:val="17"/>
      <w:lang w:val="en-GB" w:eastAsia="zh-CN"/>
    </w:rPr>
  </w:style>
  <w:style w:type="paragraph" w:styleId="34">
    <w:name w:val="List Bullet 3"/>
    <w:basedOn w:val="afff"/>
    <w:qFormat/>
    <w:pPr>
      <w:tabs>
        <w:tab w:val="left" w:pos="227"/>
      </w:tabs>
      <w:spacing w:line="238" w:lineRule="atLeast"/>
      <w:ind w:left="227" w:hanging="227"/>
    </w:pPr>
    <w:rPr>
      <w:rFonts w:ascii="SchoolBookSanPin;Cambria" w:hAnsi="SchoolBookSanPin;Cambria" w:cs="SchoolBookSanPin;Cambria"/>
      <w:lang w:eastAsia="zh-CN"/>
    </w:rPr>
  </w:style>
  <w:style w:type="paragraph" w:customStyle="1" w:styleId="afffff1">
    <w:name w:val="Содержимое таблицы"/>
    <w:basedOn w:val="a1"/>
    <w:qFormat/>
    <w:pPr>
      <w:suppressLineNumbers/>
    </w:pPr>
    <w:rPr>
      <w:lang w:eastAsia="zh-CN"/>
    </w:rPr>
  </w:style>
  <w:style w:type="paragraph" w:customStyle="1" w:styleId="afffff2">
    <w:name w:val="Заголовок таблицы"/>
    <w:basedOn w:val="afffff1"/>
    <w:qFormat/>
    <w:pPr>
      <w:jc w:val="center"/>
    </w:pPr>
    <w:rPr>
      <w:b/>
      <w:bCs/>
    </w:rPr>
  </w:style>
  <w:style w:type="paragraph" w:customStyle="1" w:styleId="afffff3">
    <w:name w:val="Верхний колонтитул слева"/>
    <w:basedOn w:val="ac"/>
    <w:qFormat/>
    <w:pPr>
      <w:suppressLineNumbers/>
      <w:tabs>
        <w:tab w:val="clear" w:pos="4677"/>
        <w:tab w:val="clear" w:pos="9355"/>
        <w:tab w:val="center" w:pos="5102"/>
        <w:tab w:val="right" w:pos="10205"/>
      </w:tabs>
    </w:pPr>
    <w:rPr>
      <w:lang w:eastAsia="zh-CN"/>
    </w:rPr>
  </w:style>
  <w:style w:type="numbering" w:customStyle="1" w:styleId="WW8Num1">
    <w:name w:val="WW8Num1"/>
    <w:qFormat/>
  </w:style>
  <w:style w:type="numbering" w:customStyle="1" w:styleId="WW8Num2">
    <w:name w:val="WW8Num2"/>
    <w:qFormat/>
  </w:style>
  <w:style w:type="numbering" w:customStyle="1" w:styleId="WW8Num3">
    <w:name w:val="WW8Num3"/>
    <w:qFormat/>
  </w:style>
  <w:style w:type="numbering" w:customStyle="1" w:styleId="WW8Num4">
    <w:name w:val="WW8Num4"/>
    <w:qFormat/>
  </w:style>
  <w:style w:type="numbering" w:customStyle="1" w:styleId="WW8Num5">
    <w:name w:val="WW8Num5"/>
    <w:qFormat/>
  </w:style>
  <w:style w:type="numbering" w:customStyle="1" w:styleId="WW8Num6">
    <w:name w:val="WW8Num6"/>
    <w:qFormat/>
  </w:style>
  <w:style w:type="numbering" w:customStyle="1" w:styleId="WW8Num7">
    <w:name w:val="WW8Num7"/>
    <w:qFormat/>
  </w:style>
  <w:style w:type="numbering" w:customStyle="1" w:styleId="WW8Num8">
    <w:name w:val="WW8Num8"/>
    <w:qFormat/>
  </w:style>
  <w:style w:type="numbering" w:customStyle="1" w:styleId="WW8Num9">
    <w:name w:val="WW8Num9"/>
    <w:qFormat/>
  </w:style>
  <w:style w:type="numbering" w:customStyle="1" w:styleId="WW8Num10">
    <w:name w:val="WW8Num10"/>
    <w:qFormat/>
  </w:style>
  <w:style w:type="numbering" w:customStyle="1" w:styleId="WW8Num11">
    <w:name w:val="WW8Num11"/>
    <w:qFormat/>
  </w:style>
  <w:style w:type="numbering" w:customStyle="1" w:styleId="WW8Num12">
    <w:name w:val="WW8Num12"/>
    <w:qFormat/>
  </w:style>
  <w:style w:type="numbering" w:customStyle="1" w:styleId="WW8Num13">
    <w:name w:val="WW8Num13"/>
    <w:qFormat/>
  </w:style>
  <w:style w:type="numbering" w:customStyle="1" w:styleId="WW8Num14">
    <w:name w:val="WW8Num14"/>
    <w:qFormat/>
  </w:style>
  <w:style w:type="numbering" w:customStyle="1" w:styleId="WW8Num15">
    <w:name w:val="WW8Num15"/>
    <w:qFormat/>
  </w:style>
  <w:style w:type="numbering" w:customStyle="1" w:styleId="WW8Num16">
    <w:name w:val="WW8Num16"/>
    <w:qFormat/>
  </w:style>
  <w:style w:type="numbering" w:customStyle="1" w:styleId="WW8Num17">
    <w:name w:val="WW8Num17"/>
    <w:qFormat/>
  </w:style>
  <w:style w:type="numbering" w:customStyle="1" w:styleId="WW8Num18">
    <w:name w:val="WW8Num18"/>
    <w:qFormat/>
  </w:style>
  <w:style w:type="numbering" w:customStyle="1" w:styleId="WW8Num19">
    <w:name w:val="WW8Num19"/>
    <w:qFormat/>
  </w:style>
  <w:style w:type="numbering" w:customStyle="1" w:styleId="WW8Num20">
    <w:name w:val="WW8Num20"/>
    <w:qFormat/>
  </w:style>
  <w:style w:type="numbering" w:customStyle="1" w:styleId="WW8Num21">
    <w:name w:val="WW8Num21"/>
    <w:qFormat/>
  </w:style>
  <w:style w:type="numbering" w:customStyle="1" w:styleId="WW8Num22">
    <w:name w:val="WW8Num22"/>
    <w:qFormat/>
  </w:style>
  <w:style w:type="numbering" w:customStyle="1" w:styleId="WW8Num23">
    <w:name w:val="WW8Num23"/>
    <w:qFormat/>
  </w:style>
  <w:style w:type="numbering" w:customStyle="1" w:styleId="WW8Num24">
    <w:name w:val="WW8Num24"/>
    <w:qFormat/>
  </w:style>
  <w:style w:type="numbering" w:customStyle="1" w:styleId="WW8Num25">
    <w:name w:val="WW8Num25"/>
    <w:qFormat/>
  </w:style>
  <w:style w:type="numbering" w:customStyle="1" w:styleId="WW8Num26">
    <w:name w:val="WW8Num26"/>
    <w:qFormat/>
  </w:style>
  <w:style w:type="numbering" w:customStyle="1" w:styleId="WW8Num27">
    <w:name w:val="WW8Num27"/>
    <w:qFormat/>
  </w:style>
  <w:style w:type="numbering" w:customStyle="1" w:styleId="WW8Num28">
    <w:name w:val="WW8Num28"/>
    <w:qFormat/>
  </w:style>
  <w:style w:type="numbering" w:customStyle="1" w:styleId="WWNum17">
    <w:name w:val="WWNum17"/>
    <w:basedOn w:val="a4"/>
    <w:pPr>
      <w:numPr>
        <w:numId w:val="14"/>
      </w:numPr>
    </w:pPr>
  </w:style>
  <w:style w:type="numbering" w:customStyle="1" w:styleId="WWNum13">
    <w:name w:val="WWNum13"/>
    <w:basedOn w:val="a4"/>
    <w:pPr>
      <w:numPr>
        <w:numId w:val="15"/>
      </w:numPr>
    </w:pPr>
  </w:style>
  <w:style w:type="paragraph" w:customStyle="1" w:styleId="ConsPlusTitle">
    <w:name w:val="ConsPlusTitle"/>
    <w:uiPriority w:val="99"/>
    <w:qFormat/>
    <w:pPr>
      <w:widowControl w:val="0"/>
      <w:pBdr>
        <w:top w:val="none" w:sz="4" w:space="0" w:color="000000"/>
        <w:left w:val="none" w:sz="4" w:space="0" w:color="000000"/>
        <w:bottom w:val="none" w:sz="4" w:space="0" w:color="000000"/>
        <w:right w:val="none" w:sz="4" w:space="0" w:color="000000"/>
        <w:between w:val="none" w:sz="4" w:space="0" w:color="000000"/>
      </w:pBdr>
    </w:pPr>
    <w:rPr>
      <w:rFonts w:ascii="Arial" w:hAnsi="Arial" w:cs="Arial"/>
      <w:b/>
      <w:bCs/>
    </w:rPr>
  </w:style>
  <w:style w:type="paragraph" w:customStyle="1" w:styleId="1f6">
    <w:name w:val="Обычный (Интернет)1"/>
    <w:uiPriority w:val="99"/>
    <w:unhideWhenUsed/>
    <w:qFormat/>
    <w:pPr>
      <w:pBdr>
        <w:top w:val="none" w:sz="4" w:space="0" w:color="000000"/>
        <w:left w:val="none" w:sz="4" w:space="0" w:color="000000"/>
        <w:bottom w:val="none" w:sz="4" w:space="0" w:color="000000"/>
        <w:right w:val="none" w:sz="4" w:space="0" w:color="000000"/>
        <w:between w:val="none" w:sz="4" w:space="0" w:color="000000"/>
      </w:pBdr>
      <w:spacing w:beforeAutospacing="1" w:afterAutospacing="1"/>
    </w:pPr>
    <w:rPr>
      <w:rFonts w:ascii="Times New Roman" w:eastAsia="Times New Roman" w:hAnsi="Times New Roman"/>
      <w:sz w:val="24"/>
      <w:szCs w:val="24"/>
      <w14:ligatures w14:val="standardContextual"/>
    </w:rPr>
  </w:style>
  <w:style w:type="paragraph" w:customStyle="1" w:styleId="docdata">
    <w:name w:val="docdata"/>
    <w:basedOn w:val="a1"/>
    <w:pPr>
      <w:widowControl/>
      <w:spacing w:before="100" w:beforeAutospacing="1" w:after="100" w:afterAutospacing="1" w:line="240" w:lineRule="auto"/>
    </w:pPr>
    <w:rPr>
      <w:rFonts w:ascii="Times New Roman" w:eastAsia="Times New Roman" w:hAnsi="Times New Roman"/>
      <w:sz w:val="24"/>
      <w:szCs w:val="24"/>
      <w:lang w:eastAsia="ru-RU"/>
      <w14:ligatures w14:val="standardContextual"/>
    </w:rPr>
  </w:style>
  <w:style w:type="paragraph" w:styleId="afffff4">
    <w:name w:val="Normal (Web)"/>
    <w:basedOn w:val="a1"/>
    <w:uiPriority w:val="99"/>
    <w:semiHidden/>
    <w:unhideWhenUsed/>
    <w:pPr>
      <w:widowControl/>
      <w:spacing w:before="100" w:beforeAutospacing="1" w:after="100" w:afterAutospacing="1" w:line="240" w:lineRule="auto"/>
    </w:pPr>
    <w:rPr>
      <w:rFonts w:ascii="Times New Roman" w:eastAsia="Times New Roman" w:hAnsi="Times New Roman"/>
      <w:sz w:val="24"/>
      <w:szCs w:val="24"/>
      <w:lang w:eastAsia="ru-RU"/>
      <w14:ligatures w14:val="standardContextual"/>
    </w:rPr>
  </w:style>
  <w:style w:type="numbering" w:customStyle="1" w:styleId="160">
    <w:name w:val="Нет списка16"/>
    <w:next w:val="a4"/>
    <w:uiPriority w:val="99"/>
    <w:semiHidden/>
    <w:unhideWhenUsed/>
    <w:rsid w:val="0004447C"/>
  </w:style>
  <w:style w:type="numbering" w:customStyle="1" w:styleId="170">
    <w:name w:val="Нет списка17"/>
    <w:next w:val="a4"/>
    <w:uiPriority w:val="99"/>
    <w:semiHidden/>
    <w:unhideWhenUsed/>
    <w:rsid w:val="0004767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pPr>
      <w:widowControl w:val="0"/>
      <w:spacing w:after="200" w:line="276" w:lineRule="auto"/>
    </w:pPr>
    <w:rPr>
      <w:sz w:val="22"/>
      <w:szCs w:val="22"/>
      <w:lang w:eastAsia="en-US"/>
    </w:rPr>
  </w:style>
  <w:style w:type="paragraph" w:styleId="1">
    <w:name w:val="heading 1"/>
    <w:basedOn w:val="a1"/>
    <w:next w:val="a1"/>
    <w:link w:val="10"/>
    <w:uiPriority w:val="9"/>
    <w:qFormat/>
    <w:pPr>
      <w:keepNext/>
      <w:keepLines/>
      <w:spacing w:before="240" w:after="0"/>
      <w:outlineLvl w:val="0"/>
    </w:pPr>
    <w:rPr>
      <w:rFonts w:ascii="Times New Roman" w:eastAsia="Times New Roman" w:hAnsi="Times New Roman"/>
      <w:sz w:val="28"/>
      <w:szCs w:val="32"/>
    </w:rPr>
  </w:style>
  <w:style w:type="paragraph" w:styleId="2">
    <w:name w:val="heading 2"/>
    <w:basedOn w:val="a1"/>
    <w:next w:val="a1"/>
    <w:link w:val="20"/>
    <w:uiPriority w:val="9"/>
    <w:unhideWhenUsed/>
    <w:qFormat/>
    <w:pPr>
      <w:keepNext/>
      <w:keepLines/>
      <w:pBdr>
        <w:bottom w:val="single" w:sz="4" w:space="1" w:color="000000"/>
      </w:pBdr>
      <w:spacing w:before="40" w:after="0"/>
      <w:jc w:val="both"/>
      <w:outlineLvl w:val="1"/>
    </w:pPr>
    <w:rPr>
      <w:rFonts w:ascii="Times New Roman" w:eastAsia="Times New Roman" w:hAnsi="Times New Roman"/>
      <w:b/>
      <w:caps/>
      <w:sz w:val="26"/>
      <w:szCs w:val="26"/>
    </w:rPr>
  </w:style>
  <w:style w:type="paragraph" w:styleId="3">
    <w:name w:val="heading 3"/>
    <w:basedOn w:val="a1"/>
    <w:next w:val="a1"/>
    <w:link w:val="30"/>
    <w:uiPriority w:val="9"/>
    <w:unhideWhenUsed/>
    <w:qFormat/>
    <w:pPr>
      <w:keepNext/>
      <w:keepLines/>
      <w:spacing w:before="240" w:after="240" w:line="240" w:lineRule="auto"/>
      <w:ind w:firstLine="567"/>
      <w:outlineLvl w:val="2"/>
    </w:pPr>
    <w:rPr>
      <w:rFonts w:ascii="Times New Roman" w:eastAsia="OfficinaSansBoldITC" w:hAnsi="Times New Roman"/>
      <w:b/>
      <w:color w:val="0D0D0D"/>
      <w:sz w:val="24"/>
      <w:szCs w:val="24"/>
    </w:rPr>
  </w:style>
  <w:style w:type="paragraph" w:styleId="4">
    <w:name w:val="heading 4"/>
    <w:basedOn w:val="11"/>
    <w:next w:val="11"/>
    <w:link w:val="40"/>
    <w:uiPriority w:val="9"/>
    <w:qFormat/>
    <w:pPr>
      <w:keepNext/>
      <w:keepLines/>
      <w:spacing w:before="240" w:after="40"/>
      <w:outlineLvl w:val="3"/>
    </w:pPr>
    <w:rPr>
      <w:rFonts w:cs="Times New Roman"/>
      <w:b/>
      <w:sz w:val="24"/>
      <w:szCs w:val="24"/>
    </w:rPr>
  </w:style>
  <w:style w:type="paragraph" w:styleId="5">
    <w:name w:val="heading 5"/>
    <w:basedOn w:val="11"/>
    <w:next w:val="11"/>
    <w:link w:val="50"/>
    <w:uiPriority w:val="9"/>
    <w:qFormat/>
    <w:pPr>
      <w:keepNext/>
      <w:keepLines/>
      <w:spacing w:before="220" w:after="40"/>
      <w:outlineLvl w:val="4"/>
    </w:pPr>
    <w:rPr>
      <w:rFonts w:cs="Times New Roman"/>
      <w:b/>
      <w:sz w:val="20"/>
      <w:szCs w:val="20"/>
    </w:rPr>
  </w:style>
  <w:style w:type="paragraph" w:styleId="6">
    <w:name w:val="heading 6"/>
    <w:basedOn w:val="11"/>
    <w:next w:val="11"/>
    <w:link w:val="60"/>
    <w:uiPriority w:val="9"/>
    <w:qFormat/>
    <w:pPr>
      <w:keepNext/>
      <w:keepLines/>
      <w:spacing w:before="200" w:after="40"/>
      <w:outlineLvl w:val="5"/>
    </w:pPr>
    <w:rPr>
      <w:rFonts w:cs="Times New Roman"/>
      <w:b/>
      <w:sz w:val="20"/>
      <w:szCs w:val="20"/>
    </w:rPr>
  </w:style>
  <w:style w:type="paragraph" w:styleId="7">
    <w:name w:val="heading 7"/>
    <w:basedOn w:val="a1"/>
    <w:next w:val="a1"/>
    <w:link w:val="70"/>
    <w:unhideWhenUsed/>
    <w:qFormat/>
    <w:pPr>
      <w:keepNext/>
      <w:keepLines/>
      <w:spacing w:before="240" w:after="240" w:line="240" w:lineRule="auto"/>
      <w:outlineLvl w:val="6"/>
    </w:pPr>
    <w:rPr>
      <w:rFonts w:ascii="Times New Roman" w:eastAsia="Times New Roman" w:hAnsi="Times New Roman"/>
      <w:b/>
      <w:iCs/>
      <w:sz w:val="24"/>
    </w:rPr>
  </w:style>
  <w:style w:type="paragraph" w:styleId="8">
    <w:name w:val="heading 8"/>
    <w:basedOn w:val="a1"/>
    <w:next w:val="a1"/>
    <w:link w:val="80"/>
    <w:uiPriority w:val="9"/>
    <w:unhideWhenUsed/>
    <w:qFormat/>
    <w:pPr>
      <w:keepNext/>
      <w:keepLines/>
      <w:spacing w:before="320"/>
      <w:outlineLvl w:val="7"/>
    </w:pPr>
    <w:rPr>
      <w:rFonts w:ascii="Arial" w:eastAsia="Arial" w:hAnsi="Arial" w:cs="Arial"/>
      <w:i/>
      <w:iCs/>
    </w:rPr>
  </w:style>
  <w:style w:type="paragraph" w:styleId="9">
    <w:name w:val="heading 9"/>
    <w:basedOn w:val="a1"/>
    <w:next w:val="a1"/>
    <w:link w:val="90"/>
    <w:uiPriority w:val="9"/>
    <w:unhideWhenUsed/>
    <w:qFormat/>
    <w:pPr>
      <w:keepNext/>
      <w:keepLines/>
      <w:spacing w:before="320"/>
      <w:outlineLvl w:val="8"/>
    </w:pPr>
    <w:rPr>
      <w:rFonts w:ascii="Arial" w:eastAsia="Arial" w:hAnsi="Arial" w:cs="Arial"/>
      <w:i/>
      <w:iCs/>
      <w:sz w:val="21"/>
      <w:szCs w:val="21"/>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Heading8Char">
    <w:name w:val="Heading 8 Char"/>
    <w:basedOn w:val="a2"/>
    <w:uiPriority w:val="9"/>
    <w:rPr>
      <w:rFonts w:ascii="Arial" w:eastAsia="Arial" w:hAnsi="Arial" w:cs="Arial"/>
      <w:i/>
      <w:iCs/>
      <w:sz w:val="22"/>
      <w:szCs w:val="22"/>
    </w:rPr>
  </w:style>
  <w:style w:type="character" w:customStyle="1" w:styleId="Heading9Char">
    <w:name w:val="Heading 9 Char"/>
    <w:basedOn w:val="a2"/>
    <w:uiPriority w:val="9"/>
    <w:rPr>
      <w:rFonts w:ascii="Arial" w:eastAsia="Arial" w:hAnsi="Arial" w:cs="Arial"/>
      <w:i/>
      <w:iCs/>
      <w:sz w:val="21"/>
      <w:szCs w:val="21"/>
    </w:rPr>
  </w:style>
  <w:style w:type="character" w:customStyle="1" w:styleId="TitleChar">
    <w:name w:val="Title Char"/>
    <w:basedOn w:val="a2"/>
    <w:uiPriority w:val="10"/>
    <w:rPr>
      <w:sz w:val="48"/>
      <w:szCs w:val="48"/>
    </w:rPr>
  </w:style>
  <w:style w:type="character" w:customStyle="1" w:styleId="QuoteChar">
    <w:name w:val="Quote Char"/>
    <w:uiPriority w:val="29"/>
    <w:rPr>
      <w:i/>
    </w:rPr>
  </w:style>
  <w:style w:type="character" w:customStyle="1" w:styleId="IntenseQuoteChar">
    <w:name w:val="Intense Quote Char"/>
    <w:uiPriority w:val="30"/>
    <w:rPr>
      <w:i/>
    </w:rPr>
  </w:style>
  <w:style w:type="character" w:customStyle="1" w:styleId="Heading1Char">
    <w:name w:val="Heading 1 Char"/>
    <w:basedOn w:val="a2"/>
    <w:uiPriority w:val="9"/>
    <w:rPr>
      <w:rFonts w:ascii="Arial" w:eastAsia="Arial" w:hAnsi="Arial" w:cs="Arial"/>
      <w:sz w:val="40"/>
      <w:szCs w:val="40"/>
    </w:rPr>
  </w:style>
  <w:style w:type="character" w:customStyle="1" w:styleId="Heading2Char">
    <w:name w:val="Heading 2 Char"/>
    <w:basedOn w:val="a2"/>
    <w:uiPriority w:val="9"/>
    <w:rPr>
      <w:rFonts w:ascii="Arial" w:eastAsia="Arial" w:hAnsi="Arial" w:cs="Arial"/>
      <w:sz w:val="34"/>
    </w:rPr>
  </w:style>
  <w:style w:type="character" w:customStyle="1" w:styleId="Heading3Char">
    <w:name w:val="Heading 3 Char"/>
    <w:basedOn w:val="a2"/>
    <w:uiPriority w:val="9"/>
    <w:rPr>
      <w:rFonts w:ascii="Arial" w:eastAsia="Arial" w:hAnsi="Arial" w:cs="Arial"/>
      <w:sz w:val="30"/>
      <w:szCs w:val="30"/>
    </w:rPr>
  </w:style>
  <w:style w:type="character" w:customStyle="1" w:styleId="Heading4Char">
    <w:name w:val="Heading 4 Char"/>
    <w:basedOn w:val="a2"/>
    <w:uiPriority w:val="9"/>
    <w:rPr>
      <w:rFonts w:ascii="Arial" w:eastAsia="Arial" w:hAnsi="Arial" w:cs="Arial"/>
      <w:b/>
      <w:bCs/>
      <w:sz w:val="26"/>
      <w:szCs w:val="26"/>
    </w:rPr>
  </w:style>
  <w:style w:type="character" w:customStyle="1" w:styleId="Heading5Char">
    <w:name w:val="Heading 5 Char"/>
    <w:basedOn w:val="a2"/>
    <w:uiPriority w:val="9"/>
    <w:rPr>
      <w:rFonts w:ascii="Arial" w:eastAsia="Arial" w:hAnsi="Arial" w:cs="Arial"/>
      <w:b/>
      <w:bCs/>
      <w:sz w:val="24"/>
      <w:szCs w:val="24"/>
    </w:rPr>
  </w:style>
  <w:style w:type="character" w:customStyle="1" w:styleId="Heading6Char">
    <w:name w:val="Heading 6 Char"/>
    <w:basedOn w:val="a2"/>
    <w:uiPriority w:val="9"/>
    <w:rPr>
      <w:rFonts w:ascii="Arial" w:eastAsia="Arial" w:hAnsi="Arial" w:cs="Arial"/>
      <w:b/>
      <w:bCs/>
      <w:sz w:val="22"/>
      <w:szCs w:val="22"/>
    </w:rPr>
  </w:style>
  <w:style w:type="character" w:customStyle="1" w:styleId="Heading7Char">
    <w:name w:val="Heading 7 Char"/>
    <w:basedOn w:val="a2"/>
    <w:uiPriority w:val="9"/>
    <w:rPr>
      <w:rFonts w:ascii="Arial" w:eastAsia="Arial" w:hAnsi="Arial" w:cs="Arial"/>
      <w:b/>
      <w:bCs/>
      <w:i/>
      <w:iCs/>
      <w:sz w:val="22"/>
      <w:szCs w:val="22"/>
    </w:rPr>
  </w:style>
  <w:style w:type="character" w:customStyle="1" w:styleId="80">
    <w:name w:val="Заголовок 8 Знак"/>
    <w:basedOn w:val="a2"/>
    <w:link w:val="8"/>
    <w:uiPriority w:val="9"/>
    <w:rPr>
      <w:rFonts w:ascii="Arial" w:eastAsia="Arial" w:hAnsi="Arial" w:cs="Arial"/>
      <w:i/>
      <w:iCs/>
      <w:sz w:val="22"/>
      <w:szCs w:val="22"/>
    </w:rPr>
  </w:style>
  <w:style w:type="character" w:customStyle="1" w:styleId="90">
    <w:name w:val="Заголовок 9 Знак"/>
    <w:basedOn w:val="a2"/>
    <w:link w:val="9"/>
    <w:uiPriority w:val="9"/>
    <w:rPr>
      <w:rFonts w:ascii="Arial" w:eastAsia="Arial" w:hAnsi="Arial" w:cs="Arial"/>
      <w:i/>
      <w:iCs/>
      <w:sz w:val="21"/>
      <w:szCs w:val="21"/>
    </w:rPr>
  </w:style>
  <w:style w:type="paragraph" w:styleId="a5">
    <w:name w:val="Title"/>
    <w:basedOn w:val="a1"/>
    <w:next w:val="a1"/>
    <w:link w:val="12"/>
    <w:uiPriority w:val="10"/>
    <w:qFormat/>
    <w:pPr>
      <w:spacing w:before="300"/>
      <w:contextualSpacing/>
    </w:pPr>
    <w:rPr>
      <w:sz w:val="48"/>
      <w:szCs w:val="48"/>
    </w:rPr>
  </w:style>
  <w:style w:type="character" w:customStyle="1" w:styleId="12">
    <w:name w:val="Название Знак1"/>
    <w:basedOn w:val="a2"/>
    <w:link w:val="a5"/>
    <w:uiPriority w:val="10"/>
    <w:rPr>
      <w:sz w:val="48"/>
      <w:szCs w:val="48"/>
    </w:rPr>
  </w:style>
  <w:style w:type="character" w:customStyle="1" w:styleId="SubtitleChar">
    <w:name w:val="Subtitle Char"/>
    <w:basedOn w:val="a2"/>
    <w:uiPriority w:val="11"/>
    <w:rPr>
      <w:sz w:val="24"/>
      <w:szCs w:val="24"/>
    </w:rPr>
  </w:style>
  <w:style w:type="paragraph" w:styleId="22">
    <w:name w:val="Quote"/>
    <w:basedOn w:val="a1"/>
    <w:next w:val="a1"/>
    <w:link w:val="23"/>
    <w:uiPriority w:val="29"/>
    <w:qFormat/>
    <w:pPr>
      <w:ind w:left="720" w:right="720"/>
    </w:pPr>
    <w:rPr>
      <w:i/>
    </w:rPr>
  </w:style>
  <w:style w:type="character" w:customStyle="1" w:styleId="23">
    <w:name w:val="Цитата 2 Знак"/>
    <w:link w:val="22"/>
    <w:uiPriority w:val="29"/>
    <w:rPr>
      <w:i/>
    </w:rPr>
  </w:style>
  <w:style w:type="paragraph" w:styleId="a6">
    <w:name w:val="Intense Quote"/>
    <w:basedOn w:val="a1"/>
    <w:next w:val="a1"/>
    <w:link w:val="a7"/>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a7">
    <w:name w:val="Выделенная цитата Знак"/>
    <w:link w:val="a6"/>
    <w:uiPriority w:val="30"/>
    <w:rPr>
      <w:i/>
    </w:rPr>
  </w:style>
  <w:style w:type="character" w:customStyle="1" w:styleId="HeaderChar">
    <w:name w:val="Header Char"/>
    <w:basedOn w:val="a2"/>
    <w:uiPriority w:val="99"/>
  </w:style>
  <w:style w:type="character" w:customStyle="1" w:styleId="FooterChar">
    <w:name w:val="Footer Char"/>
    <w:basedOn w:val="a2"/>
    <w:uiPriority w:val="99"/>
  </w:style>
  <w:style w:type="character" w:customStyle="1" w:styleId="CaptionChar">
    <w:name w:val="Caption Char"/>
    <w:uiPriority w:val="99"/>
  </w:style>
  <w:style w:type="table" w:customStyle="1" w:styleId="TableGridLight">
    <w:name w:val="Table Grid Light"/>
    <w:basedOn w:val="a3"/>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customStyle="1" w:styleId="PlainTable1">
    <w:name w:val="Plain Table 1"/>
    <w:basedOn w:val="a3"/>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customStyle="1" w:styleId="PlainTable2">
    <w:name w:val="Plain Table 2"/>
    <w:basedOn w:val="a3"/>
    <w:uiPriority w:val="59"/>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PlainTable3">
    <w:name w:val="Plain Table 3"/>
    <w:basedOn w:val="a3"/>
    <w:uiPriority w:val="99"/>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PlainTable4">
    <w:name w:val="Plain Table 4"/>
    <w:basedOn w:val="a3"/>
    <w:uiPriority w:val="99"/>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PlainTable5">
    <w:name w:val="Plain Table 5"/>
    <w:basedOn w:val="a3"/>
    <w:uiPriority w:val="99"/>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GridTable1Light">
    <w:name w:val="Grid Table 1 Light"/>
    <w:basedOn w:val="a3"/>
    <w:uiPriority w:val="99"/>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a3"/>
    <w:uiPriority w:val="99"/>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b/>
        <w:color w:val="404040"/>
      </w:rPr>
      <w:tblPr/>
      <w:tcPr>
        <w:tcBorders>
          <w:bottom w:val="single" w:sz="12" w:space="0" w:color="91ACDC"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GridTable1Light-Accent2">
    <w:name w:val="Grid Table 1 Light - Accent 2"/>
    <w:basedOn w:val="a3"/>
    <w:uiPriority w:val="99"/>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a3"/>
    <w:uiPriority w:val="99"/>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a3"/>
    <w:uiPriority w:val="99"/>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a3"/>
    <w:uiPriority w:val="99"/>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b/>
        <w:color w:val="404040"/>
      </w:rPr>
      <w:tblPr/>
      <w:tcPr>
        <w:tcBorders>
          <w:bottom w:val="single" w:sz="12" w:space="0" w:color="9EC4E6"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GridTable1Light-Accent6">
    <w:name w:val="Grid Table 1 Light - Accent 6"/>
    <w:basedOn w:val="a3"/>
    <w:uiPriority w:val="99"/>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customStyle="1" w:styleId="GridTable2">
    <w:name w:val="Grid Table 2"/>
    <w:basedOn w:val="a3"/>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a3"/>
    <w:uiPriority w:val="99"/>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single" w:sz="12" w:space="0" w:color="537DC8" w:themeColor="accent1" w:themeTint="EA"/>
          <w:right w:val="none" w:sz="4" w:space="0" w:color="000000"/>
        </w:tcBorders>
        <w:shd w:val="clear" w:color="FFFFFF" w:fill="auto"/>
      </w:tcPr>
    </w:tblStylePr>
    <w:tblStylePr w:type="lastRow">
      <w:rPr>
        <w:b/>
        <w:color w:val="404040"/>
      </w:rPr>
      <w:tblPr/>
      <w:tcPr>
        <w:tcBorders>
          <w:top w:val="single" w:sz="4" w:space="0" w:color="537DC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1" w:themeTint="34" w:fill="D8E2F3" w:themeFill="accent1" w:themeFillTint="34"/>
      </w:tcPr>
    </w:tblStylePr>
    <w:tblStylePr w:type="band1Horz">
      <w:rPr>
        <w:rFonts w:ascii="Arial" w:hAnsi="Arial"/>
        <w:color w:val="404040"/>
        <w:sz w:val="22"/>
      </w:rPr>
      <w:tblPr/>
      <w:tcPr>
        <w:shd w:val="clear" w:color="D8E2F3" w:themeColor="accent1" w:themeTint="34" w:fill="D8E2F3" w:themeFill="accent1" w:themeFillTint="34"/>
      </w:tcPr>
    </w:tblStylePr>
  </w:style>
  <w:style w:type="table" w:customStyle="1" w:styleId="GridTable2-Accent2">
    <w:name w:val="Grid Table 2 - Accent 2"/>
    <w:basedOn w:val="a3"/>
    <w:uiPriority w:val="99"/>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2-Accent3">
    <w:name w:val="Grid Table 2 - Accent 3"/>
    <w:basedOn w:val="a3"/>
    <w:uiPriority w:val="99"/>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2-Accent4">
    <w:name w:val="Grid Table 2 - Accent 4"/>
    <w:basedOn w:val="a3"/>
    <w:uiPriority w:val="99"/>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2-Accent5">
    <w:name w:val="Grid Table 2 - Accent 5"/>
    <w:basedOn w:val="a3"/>
    <w:uiPriority w:val="99"/>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single" w:sz="12" w:space="0" w:color="5B9BD5" w:themeColor="accent5"/>
          <w:right w:val="none" w:sz="4" w:space="0" w:color="000000"/>
        </w:tcBorders>
        <w:shd w:val="clear" w:color="FFFFFF" w:fill="auto"/>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2-Accent6">
    <w:name w:val="Grid Table 2 - Accent 6"/>
    <w:basedOn w:val="a3"/>
    <w:uiPriority w:val="99"/>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GridTable3">
    <w:name w:val="Grid Table 3"/>
    <w:basedOn w:val="a3"/>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a3"/>
    <w:uiPriority w:val="99"/>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1" w:themeTint="34" w:fill="D8E2F3" w:themeFill="accent1" w:themeFillTint="34"/>
      </w:tcPr>
    </w:tblStylePr>
    <w:tblStylePr w:type="band1Horz">
      <w:rPr>
        <w:rFonts w:ascii="Arial" w:hAnsi="Arial"/>
        <w:color w:val="404040"/>
        <w:sz w:val="22"/>
      </w:rPr>
      <w:tblPr/>
      <w:tcPr>
        <w:shd w:val="clear" w:color="D8E2F3" w:themeColor="accent1" w:themeTint="34" w:fill="D8E2F3" w:themeFill="accent1" w:themeFillTint="34"/>
      </w:tcPr>
    </w:tblStylePr>
  </w:style>
  <w:style w:type="table" w:customStyle="1" w:styleId="GridTable3-Accent2">
    <w:name w:val="Grid Table 3 - Accent 2"/>
    <w:basedOn w:val="a3"/>
    <w:uiPriority w:val="99"/>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3-Accent3">
    <w:name w:val="Grid Table 3 - Accent 3"/>
    <w:basedOn w:val="a3"/>
    <w:uiPriority w:val="99"/>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3-Accent4">
    <w:name w:val="Grid Table 3 - Accent 4"/>
    <w:basedOn w:val="a3"/>
    <w:uiPriority w:val="99"/>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3-Accent5">
    <w:name w:val="Grid Table 3 - Accent 5"/>
    <w:basedOn w:val="a3"/>
    <w:uiPriority w:val="99"/>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3-Accent6">
    <w:name w:val="Grid Table 3 - Accent 6"/>
    <w:basedOn w:val="a3"/>
    <w:uiPriority w:val="99"/>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GridTable4">
    <w:name w:val="Grid Table 4"/>
    <w:basedOn w:val="a3"/>
    <w:uiPriority w:val="59"/>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a3"/>
    <w:uiPriority w:val="59"/>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insideV w:val="single" w:sz="4" w:space="0" w:color="95AFDD" w:themeColor="accent1" w:themeTint="90"/>
      </w:tblBorders>
    </w:tblPr>
    <w:tblStylePr w:type="firstRow">
      <w:rPr>
        <w:rFonts w:ascii="Arial" w:hAnsi="Arial"/>
        <w:b/>
        <w:color w:val="FFFFFF"/>
        <w:sz w:val="22"/>
      </w:rPr>
      <w:tblPr/>
      <w:tcPr>
        <w:tcBorders>
          <w:top w:val="single" w:sz="4" w:space="0" w:color="537DC8" w:themeColor="accent1" w:themeTint="EA"/>
          <w:left w:val="single" w:sz="4" w:space="0" w:color="537DC8" w:themeColor="accent1" w:themeTint="EA"/>
          <w:bottom w:val="single" w:sz="4" w:space="0" w:color="537DC8" w:themeColor="accent1" w:themeTint="EA"/>
          <w:right w:val="single" w:sz="4" w:space="0" w:color="537DC8" w:themeColor="accent1" w:themeTint="EA"/>
        </w:tcBorders>
        <w:shd w:val="clear" w:color="537DC8" w:themeColor="accent1" w:themeTint="EA" w:fill="537DC8" w:themeFill="accent1" w:themeFillTint="EA"/>
      </w:tcPr>
    </w:tblStylePr>
    <w:tblStylePr w:type="lastRow">
      <w:rPr>
        <w:b/>
        <w:color w:val="404040"/>
      </w:rPr>
      <w:tblPr/>
      <w:tcPr>
        <w:tcBorders>
          <w:top w:val="single" w:sz="4" w:space="0" w:color="537DC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3F3" w:themeColor="accent1" w:themeTint="32" w:fill="DAE3F3" w:themeFill="accent1" w:themeFillTint="32"/>
      </w:tcPr>
    </w:tblStylePr>
    <w:tblStylePr w:type="band1Horz">
      <w:rPr>
        <w:rFonts w:ascii="Arial" w:hAnsi="Arial"/>
        <w:color w:val="404040"/>
        <w:sz w:val="22"/>
      </w:rPr>
      <w:tblPr/>
      <w:tcPr>
        <w:shd w:val="clear" w:color="DAE3F3" w:themeColor="accent1" w:themeTint="32" w:fill="DAE3F3" w:themeFill="accent1" w:themeFillTint="32"/>
      </w:tcPr>
    </w:tblStylePr>
  </w:style>
  <w:style w:type="table" w:customStyle="1" w:styleId="GridTable4-Accent2">
    <w:name w:val="Grid Table 4 - Accent 2"/>
    <w:basedOn w:val="a3"/>
    <w:uiPriority w:val="59"/>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4-Accent3">
    <w:name w:val="Grid Table 4 - Accent 3"/>
    <w:basedOn w:val="a3"/>
    <w:uiPriority w:val="59"/>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4-Accent4">
    <w:name w:val="Grid Table 4 - Accent 4"/>
    <w:basedOn w:val="a3"/>
    <w:uiPriority w:val="59"/>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4-Accent5">
    <w:name w:val="Grid Table 4 - Accent 5"/>
    <w:basedOn w:val="a3"/>
    <w:uiPriority w:val="59"/>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FFFFFF"/>
        <w:sz w:val="22"/>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5B9BD5" w:themeColor="accent5" w:fill="5B9BD5" w:themeFill="accent5"/>
      </w:tcPr>
    </w:tblStylePr>
    <w:tblStylePr w:type="lastRow">
      <w:rPr>
        <w:b/>
        <w:color w:val="404040"/>
      </w:rPr>
      <w:tblPr/>
      <w:tcPr>
        <w:tcBorders>
          <w:top w:val="single" w:sz="4" w:space="0" w:color="5B9BD5"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4-Accent6">
    <w:name w:val="Grid Table 4 - Accent 6"/>
    <w:basedOn w:val="a3"/>
    <w:uiPriority w:val="59"/>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GridTable5Dark">
    <w:name w:val="Grid Table 5 Dark"/>
    <w:basedOn w:val="a3"/>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a3"/>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1" w:themeTint="34" w:fill="D8E2F3" w:themeFill="accent1" w:themeFillTint="34"/>
    </w:tblPr>
    <w:tblStylePr w:type="firstRow">
      <w:rPr>
        <w:rFonts w:ascii="Arial" w:hAnsi="Arial"/>
        <w:b/>
        <w:color w:val="FFFFFF"/>
        <w:sz w:val="22"/>
      </w:rPr>
      <w:tblPr/>
      <w:tcPr>
        <w:shd w:val="clear" w:color="4472C4" w:themeColor="accent1" w:fill="4472C4" w:themeFill="accent1"/>
      </w:tcPr>
    </w:tblStylePr>
    <w:tblStylePr w:type="lastRow">
      <w:rPr>
        <w:rFonts w:ascii="Arial" w:hAnsi="Arial"/>
        <w:b/>
        <w:color w:val="FFFFFF"/>
        <w:sz w:val="22"/>
      </w:rPr>
      <w:tblPr/>
      <w:tcPr>
        <w:tcBorders>
          <w:top w:val="single" w:sz="4" w:space="0" w:color="FFFFFF" w:themeColor="light1"/>
        </w:tcBorders>
        <w:shd w:val="clear" w:color="4472C4" w:themeColor="accent1" w:fill="4472C4" w:themeFill="accent1"/>
      </w:tcPr>
    </w:tblStylePr>
    <w:tblStylePr w:type="firstCol">
      <w:rPr>
        <w:rFonts w:ascii="Arial" w:hAnsi="Arial"/>
        <w:b/>
        <w:color w:val="FFFFFF"/>
        <w:sz w:val="22"/>
      </w:rPr>
      <w:tblPr/>
      <w:tcPr>
        <w:shd w:val="clear" w:color="4472C4" w:themeColor="accent1" w:fill="4472C4" w:themeFill="accent1"/>
      </w:tcPr>
    </w:tblStylePr>
    <w:tblStylePr w:type="lastCol">
      <w:rPr>
        <w:rFonts w:ascii="Arial" w:hAnsi="Arial"/>
        <w:b/>
        <w:color w:val="FFFFFF"/>
        <w:sz w:val="22"/>
      </w:rPr>
      <w:tblPr/>
      <w:tcPr>
        <w:shd w:val="clear" w:color="4472C4" w:themeColor="accent1" w:fill="4472C4" w:themeFill="accent1"/>
      </w:tcPr>
    </w:tblStylePr>
    <w:tblStylePr w:type="band1Vert">
      <w:tblPr/>
      <w:tcPr>
        <w:shd w:val="clear" w:color="A9BEE4" w:themeColor="accent1" w:themeTint="75" w:fill="A9BEE4" w:themeFill="accent1" w:themeFillTint="75"/>
      </w:tcPr>
    </w:tblStylePr>
    <w:tblStylePr w:type="band1Horz">
      <w:tblPr/>
      <w:tcPr>
        <w:shd w:val="clear" w:color="A9BEE4" w:themeColor="accent1" w:themeTint="75" w:fill="A9BEE4" w:themeFill="accent1" w:themeFillTint="75"/>
      </w:tcPr>
    </w:tblStylePr>
  </w:style>
  <w:style w:type="table" w:customStyle="1" w:styleId="GridTable5Dark-Accent2">
    <w:name w:val="Grid Table 5 Dark - Accent 2"/>
    <w:basedOn w:val="a3"/>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FBE5D6" w:themeFill="accent2" w:themeFillTint="32"/>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customStyle="1" w:styleId="GridTable5Dark-Accent3">
    <w:name w:val="Grid Table 5 Dark - Accent 3"/>
    <w:basedOn w:val="a3"/>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ECECEC" w:themeFill="accent3" w:themeFillTint="34"/>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customStyle="1" w:styleId="GridTable5Dark-Accent4">
    <w:name w:val="Grid Table 5 Dark- Accent 4"/>
    <w:basedOn w:val="a3"/>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themeColor="accent4" w:themeTint="34" w:fill="FFF2CB" w:themeFill="accent4" w:themeFillTint="34"/>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sz="4" w:space="0" w:color="FFFFFF" w:themeColor="light1"/>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FE28A" w:themeColor="accent4" w:themeTint="75" w:fill="FFE28A" w:themeFill="accent4" w:themeFillTint="75"/>
      </w:tcPr>
    </w:tblStylePr>
    <w:tblStylePr w:type="band1Horz">
      <w:tblPr/>
      <w:tcPr>
        <w:shd w:val="clear" w:color="FFE28A" w:themeColor="accent4" w:themeTint="75" w:fill="FFE28A" w:themeFill="accent4" w:themeFillTint="75"/>
      </w:tcPr>
    </w:tblStylePr>
  </w:style>
  <w:style w:type="table" w:customStyle="1" w:styleId="GridTable5Dark-Accent5">
    <w:name w:val="Grid Table 5 Dark - Accent 5"/>
    <w:basedOn w:val="a3"/>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5" w:themeTint="34" w:fill="DDEAF6" w:themeFill="accent5" w:themeFillTint="34"/>
    </w:tblPr>
    <w:tblStylePr w:type="firstRow">
      <w:rPr>
        <w:rFonts w:ascii="Arial" w:hAnsi="Arial"/>
        <w:b/>
        <w:color w:val="FFFFFF"/>
        <w:sz w:val="22"/>
      </w:rPr>
      <w:tblPr/>
      <w:tcPr>
        <w:shd w:val="clear" w:color="5B9BD5" w:themeColor="accent5" w:fill="5B9BD5" w:themeFill="accent5"/>
      </w:tcPr>
    </w:tblStylePr>
    <w:tblStylePr w:type="lastRow">
      <w:rPr>
        <w:rFonts w:ascii="Arial" w:hAnsi="Arial"/>
        <w:b/>
        <w:color w:val="FFFFFF"/>
        <w:sz w:val="22"/>
      </w:rPr>
      <w:tblPr/>
      <w:tcPr>
        <w:tcBorders>
          <w:top w:val="single" w:sz="4" w:space="0" w:color="FFFFFF" w:themeColor="light1"/>
        </w:tcBorders>
        <w:shd w:val="clear" w:color="5B9BD5" w:themeColor="accent5" w:fill="5B9BD5" w:themeFill="accent5"/>
      </w:tcPr>
    </w:tblStylePr>
    <w:tblStylePr w:type="firstCol">
      <w:rPr>
        <w:rFonts w:ascii="Arial" w:hAnsi="Arial"/>
        <w:b/>
        <w:color w:val="FFFFFF"/>
        <w:sz w:val="22"/>
      </w:rPr>
      <w:tblPr/>
      <w:tcPr>
        <w:shd w:val="clear" w:color="5B9BD5" w:themeColor="accent5" w:fill="5B9BD5" w:themeFill="accent5"/>
      </w:tcPr>
    </w:tblStylePr>
    <w:tblStylePr w:type="lastCol">
      <w:rPr>
        <w:rFonts w:ascii="Arial" w:hAnsi="Arial"/>
        <w:b/>
        <w:color w:val="FFFFFF"/>
        <w:sz w:val="22"/>
      </w:rPr>
      <w:tblPr/>
      <w:tcPr>
        <w:shd w:val="clear" w:color="5B9BD5" w:themeColor="accent5" w:fill="5B9BD5" w:themeFill="accent5"/>
      </w:tcPr>
    </w:tblStylePr>
    <w:tblStylePr w:type="band1Vert">
      <w:tblPr/>
      <w:tcPr>
        <w:shd w:val="clear" w:color="B3D0EB" w:themeColor="accent5" w:themeTint="75" w:fill="B3D0EB" w:themeFill="accent5" w:themeFillTint="75"/>
      </w:tcPr>
    </w:tblStylePr>
    <w:tblStylePr w:type="band1Horz">
      <w:tblPr/>
      <w:tcPr>
        <w:shd w:val="clear" w:color="B3D0EB" w:themeColor="accent5" w:themeTint="75" w:fill="B3D0EB" w:themeFill="accent5" w:themeFillTint="75"/>
      </w:tcPr>
    </w:tblStylePr>
  </w:style>
  <w:style w:type="table" w:customStyle="1" w:styleId="GridTable5Dark-Accent6">
    <w:name w:val="Grid Table 5 Dark - Accent 6"/>
    <w:basedOn w:val="a3"/>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E1EFD8" w:themeFill="accent6" w:themeFillTint="34"/>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customStyle="1" w:styleId="GridTable6Colorful">
    <w:name w:val="Grid Table 6 Colorful"/>
    <w:basedOn w:val="a3"/>
    <w:uiPriority w:val="99"/>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a3"/>
    <w:uiPriority w:val="99"/>
    <w:tblPr>
      <w:tblStyleRowBandSize w:val="1"/>
      <w:tblStyleColBandSize w:val="1"/>
      <w:tblBorders>
        <w:top w:val="single" w:sz="4" w:space="0" w:color="A0B7E1" w:themeColor="accent1" w:themeTint="80"/>
        <w:left w:val="single" w:sz="4" w:space="0" w:color="A0B7E1" w:themeColor="accent1" w:themeTint="80"/>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b/>
        <w:color w:val="A0B7E1" w:themeColor="accent1" w:themeTint="80" w:themeShade="95"/>
      </w:rPr>
      <w:tblPr/>
      <w:tcPr>
        <w:tcBorders>
          <w:bottom w:val="single" w:sz="12" w:space="0" w:color="A0B7E1" w:themeColor="accent1" w:themeTint="80"/>
        </w:tcBorders>
      </w:tcPr>
    </w:tblStylePr>
    <w:tblStylePr w:type="lastRow">
      <w:rPr>
        <w:b/>
        <w:color w:val="A0B7E1" w:themeColor="accent1" w:themeTint="80" w:themeShade="95"/>
      </w:rPr>
    </w:tblStylePr>
    <w:tblStylePr w:type="firstCol">
      <w:rPr>
        <w:b/>
        <w:color w:val="A0B7E1" w:themeColor="accent1" w:themeTint="80" w:themeShade="95"/>
      </w:rPr>
    </w:tblStylePr>
    <w:tblStylePr w:type="lastCol">
      <w:rPr>
        <w:b/>
        <w:color w:val="A0B7E1" w:themeColor="accent1" w:themeTint="80" w:themeShade="95"/>
      </w:rPr>
    </w:tblStylePr>
    <w:tblStylePr w:type="band1Vert">
      <w:tblPr/>
      <w:tcPr>
        <w:shd w:val="clear" w:color="D8E2F3" w:themeColor="accent1" w:themeTint="34" w:fill="D8E2F3" w:themeFill="accent1" w:themeFillTint="34"/>
      </w:tcPr>
    </w:tblStylePr>
    <w:tblStylePr w:type="band1Horz">
      <w:rPr>
        <w:rFonts w:ascii="Arial" w:hAnsi="Arial"/>
        <w:color w:val="A0B7E1" w:themeColor="accent1" w:themeTint="80" w:themeShade="95"/>
        <w:sz w:val="22"/>
      </w:rPr>
      <w:tblPr/>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style>
  <w:style w:type="table" w:customStyle="1" w:styleId="GridTable6Colorful-Accent2">
    <w:name w:val="Grid Table 6 Colorful - Accent 2"/>
    <w:basedOn w:val="a3"/>
    <w:uiPriority w:val="99"/>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
    <w:name w:val="Grid Table 6 Colorful - Accent 3"/>
    <w:basedOn w:val="a3"/>
    <w:uiPriority w:val="99"/>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
    <w:name w:val="Grid Table 6 Colorful - Accent 4"/>
    <w:basedOn w:val="a3"/>
    <w:uiPriority w:val="99"/>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
    <w:name w:val="Grid Table 6 Colorful - Accent 5"/>
    <w:basedOn w:val="a3"/>
    <w:uiPriority w:val="99"/>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Pr>
    <w:tblStylePr w:type="firstRow">
      <w:rPr>
        <w:b/>
        <w:color w:val="245A8D" w:themeColor="accent5" w:themeShade="95"/>
      </w:rPr>
      <w:tblPr/>
      <w:tcPr>
        <w:tcBorders>
          <w:bottom w:val="single" w:sz="12" w:space="0" w:color="5B9BD5" w:themeColor="accent5"/>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DDEAF6" w:themeColor="accent5" w:themeTint="34" w:fill="DDEAF6" w:themeFill="accent5" w:themeFillTint="34"/>
      </w:tcPr>
    </w:tblStylePr>
    <w:tblStylePr w:type="band1Horz">
      <w:rPr>
        <w:rFonts w:ascii="Arial" w:hAnsi="Arial"/>
        <w:color w:val="245A8D" w:themeColor="accent5" w:themeShade="95"/>
        <w:sz w:val="22"/>
      </w:rPr>
      <w:tblPr/>
      <w:tcPr>
        <w:shd w:val="clear" w:color="DDEAF6" w:themeColor="accent5" w:themeTint="34" w:fill="DDEAF6" w:themeFill="accent5" w:themeFillTint="34"/>
      </w:tcPr>
    </w:tblStylePr>
    <w:tblStylePr w:type="band2Horz">
      <w:rPr>
        <w:rFonts w:ascii="Arial" w:hAnsi="Arial"/>
        <w:color w:val="245A8D" w:themeColor="accent5" w:themeShade="95"/>
        <w:sz w:val="22"/>
      </w:rPr>
    </w:tblStylePr>
  </w:style>
  <w:style w:type="table" w:customStyle="1" w:styleId="GridTable6Colorful-Accent6">
    <w:name w:val="Grid Table 6 Colorful - Accent 6"/>
    <w:basedOn w:val="a3"/>
    <w:uiPriority w:val="99"/>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45A8D" w:themeColor="accent5" w:themeShade="95"/>
      </w:rPr>
      <w:tblPr/>
      <w:tcPr>
        <w:tcBorders>
          <w:bottom w:val="single" w:sz="12" w:space="0" w:color="70AD47" w:themeColor="accent6"/>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E1EFD8" w:themeColor="accent6" w:themeTint="34" w:fill="E1EFD8" w:themeFill="accent6" w:themeFillTint="34"/>
      </w:tcPr>
    </w:tblStylePr>
    <w:tblStylePr w:type="band1Horz">
      <w:rPr>
        <w:rFonts w:ascii="Arial" w:hAnsi="Arial"/>
        <w:color w:val="245A8D" w:themeColor="accent5" w:themeShade="95"/>
        <w:sz w:val="22"/>
      </w:rPr>
      <w:tblPr/>
      <w:tcPr>
        <w:shd w:val="clear" w:color="E1EFD8" w:themeColor="accent6" w:themeTint="34" w:fill="E1EFD8" w:themeFill="accent6" w:themeFillTint="34"/>
      </w:tcPr>
    </w:tblStylePr>
    <w:tblStylePr w:type="band2Horz">
      <w:rPr>
        <w:rFonts w:ascii="Arial" w:hAnsi="Arial"/>
        <w:color w:val="245A8D" w:themeColor="accent5" w:themeShade="95"/>
        <w:sz w:val="22"/>
      </w:rPr>
    </w:tblStylePr>
  </w:style>
  <w:style w:type="table" w:customStyle="1" w:styleId="GridTable7Colorful">
    <w:name w:val="Grid Table 7 Colorful"/>
    <w:basedOn w:val="a3"/>
    <w:uiPriority w:val="99"/>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a3"/>
    <w:uiPriority w:val="99"/>
    <w:tblPr>
      <w:tblStyleRowBandSize w:val="1"/>
      <w:tblStyleColBandSize w:val="1"/>
      <w:tblBorders>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rFonts w:ascii="Arial" w:hAnsi="Arial"/>
        <w:b/>
        <w:color w:val="A0B7E1" w:themeColor="accent1" w:themeTint="80" w:themeShade="95"/>
        <w:sz w:val="22"/>
      </w:rPr>
      <w:tblPr/>
      <w:tcPr>
        <w:tcBorders>
          <w:top w:val="none" w:sz="4" w:space="0" w:color="000000"/>
          <w:left w:val="none" w:sz="4" w:space="0" w:color="000000"/>
          <w:bottom w:val="single" w:sz="4" w:space="0" w:color="A0B7E1" w:themeColor="accent1" w:themeTint="80"/>
          <w:right w:val="none" w:sz="4" w:space="0" w:color="000000"/>
        </w:tcBorders>
        <w:shd w:val="clear" w:color="FFFFFF" w:themeColor="light1" w:fill="FFFFFF" w:themeFill="light1"/>
      </w:tcPr>
    </w:tblStylePr>
    <w:tblStylePr w:type="lastRow">
      <w:rPr>
        <w:rFonts w:ascii="Arial" w:hAnsi="Arial"/>
        <w:b/>
        <w:color w:val="A0B7E1" w:themeColor="accent1" w:themeTint="80" w:themeShade="95"/>
        <w:sz w:val="22"/>
      </w:rPr>
      <w:tblPr/>
      <w:tcPr>
        <w:tcBorders>
          <w:top w:val="single" w:sz="4" w:space="0" w:color="A0B7E1" w:themeColor="accen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0B7E1" w:themeColor="accent1" w:themeTint="80" w:themeShade="95"/>
        <w:sz w:val="22"/>
      </w:rPr>
      <w:tblPr/>
      <w:tcPr>
        <w:tcBorders>
          <w:top w:val="none" w:sz="4" w:space="0" w:color="000000"/>
          <w:left w:val="none" w:sz="4" w:space="0" w:color="000000"/>
          <w:bottom w:val="none" w:sz="4" w:space="0" w:color="000000"/>
          <w:right w:val="single" w:sz="4" w:space="0" w:color="A0B7E1" w:themeColor="accent1" w:themeTint="80"/>
        </w:tcBorders>
        <w:shd w:val="clear" w:color="FFFFFF" w:fill="auto"/>
      </w:tcPr>
    </w:tblStylePr>
    <w:tblStylePr w:type="lastCol">
      <w:rPr>
        <w:rFonts w:ascii="Arial" w:hAnsi="Arial"/>
        <w:i/>
        <w:color w:val="A0B7E1" w:themeColor="accent1" w:themeTint="80" w:themeShade="95"/>
        <w:sz w:val="22"/>
      </w:rPr>
      <w:tblPr/>
      <w:tcPr>
        <w:tcBorders>
          <w:top w:val="none" w:sz="4" w:space="0" w:color="000000"/>
          <w:left w:val="single" w:sz="4" w:space="0" w:color="A0B7E1" w:themeColor="accent1" w:themeTint="80"/>
          <w:bottom w:val="none" w:sz="4" w:space="0" w:color="000000"/>
          <w:right w:val="none" w:sz="4" w:space="0" w:color="000000"/>
        </w:tcBorders>
        <w:shd w:val="clear" w:color="FFFFFF" w:fill="auto"/>
      </w:tcPr>
    </w:tblStylePr>
    <w:tblStylePr w:type="band1Vert">
      <w:tblPr/>
      <w:tcPr>
        <w:shd w:val="clear" w:color="D8E2F3" w:themeColor="accent1" w:themeTint="34" w:fill="D8E2F3" w:themeFill="accent1" w:themeFillTint="34"/>
      </w:tcPr>
    </w:tblStylePr>
    <w:tblStylePr w:type="band1Horz">
      <w:rPr>
        <w:rFonts w:ascii="Arial" w:hAnsi="Arial"/>
        <w:color w:val="A0B7E1" w:themeColor="accent1" w:themeTint="80" w:themeShade="95"/>
        <w:sz w:val="22"/>
      </w:rPr>
      <w:tblPr/>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style>
  <w:style w:type="table" w:customStyle="1" w:styleId="GridTable7Colorful-Accent2">
    <w:name w:val="Grid Table 7 Colorful - Accent 2"/>
    <w:basedOn w:val="a3"/>
    <w:uiPriority w:val="99"/>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
    <w:name w:val="Grid Table 7 Colorful - Accent 3"/>
    <w:basedOn w:val="a3"/>
    <w:uiPriority w:val="99"/>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4" w:space="0" w:color="000000"/>
          <w:left w:val="none" w:sz="4" w:space="0" w:color="000000"/>
          <w:bottom w:val="single" w:sz="4" w:space="0" w:color="A5A5A5" w:themeColor="accent3" w:themeTint="FE"/>
          <w:right w:val="none" w:sz="4" w:space="0" w:color="000000"/>
        </w:tcBorders>
        <w:shd w:val="clear" w:color="FFFFFF" w:themeColor="light1"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5A5A5" w:themeColor="accent3" w:themeTint="FE" w:themeShade="95"/>
        <w:sz w:val="22"/>
      </w:rPr>
      <w:tblPr/>
      <w:tcPr>
        <w:tcBorders>
          <w:top w:val="none" w:sz="4" w:space="0" w:color="000000"/>
          <w:left w:val="none" w:sz="4" w:space="0" w:color="000000"/>
          <w:bottom w:val="none" w:sz="4" w:space="0" w:color="000000"/>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4" w:space="0" w:color="000000"/>
          <w:left w:val="single" w:sz="4" w:space="0" w:color="A5A5A5" w:themeColor="accent3" w:themeTint="FE"/>
          <w:bottom w:val="none" w:sz="4" w:space="0" w:color="000000"/>
          <w:right w:val="none" w:sz="4" w:space="0" w:color="000000"/>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
    <w:name w:val="Grid Table 7 Colorful - Accent 4"/>
    <w:basedOn w:val="a3"/>
    <w:uiPriority w:val="99"/>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
    <w:name w:val="Grid Table 7 Colorful - Accent 5"/>
    <w:basedOn w:val="a3"/>
    <w:uiPriority w:val="99"/>
    <w:tblPr>
      <w:tblStyleRowBandSize w:val="1"/>
      <w:tblStyleColBandSize w:val="1"/>
      <w:tblBorders>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245A8D" w:themeColor="accent5" w:themeShade="95"/>
        <w:sz w:val="22"/>
      </w:rPr>
      <w:tblPr/>
      <w:tcPr>
        <w:tcBorders>
          <w:top w:val="none" w:sz="4" w:space="0" w:color="000000"/>
          <w:left w:val="none" w:sz="4" w:space="0" w:color="000000"/>
          <w:bottom w:val="single" w:sz="4" w:space="0" w:color="A2C6E7" w:themeColor="accent5" w:themeTint="90"/>
          <w:right w:val="none" w:sz="4" w:space="0" w:color="000000"/>
        </w:tcBorders>
        <w:shd w:val="clear" w:color="FFFFFF" w:themeColor="light1" w:fill="FFFFFF" w:themeFill="light1"/>
      </w:tcPr>
    </w:tblStylePr>
    <w:tblStylePr w:type="lastRow">
      <w:rPr>
        <w:rFonts w:ascii="Arial" w:hAnsi="Arial"/>
        <w:b/>
        <w:color w:val="245A8D" w:themeColor="accent5" w:themeShade="95"/>
        <w:sz w:val="22"/>
      </w:rPr>
      <w:tblPr/>
      <w:tcPr>
        <w:tcBorders>
          <w:top w:val="single" w:sz="4" w:space="0" w:color="A2C6E7" w:themeColor="accent5"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45A8D" w:themeColor="accent5" w:themeShade="95"/>
        <w:sz w:val="22"/>
      </w:rPr>
      <w:tblPr/>
      <w:tcPr>
        <w:tcBorders>
          <w:top w:val="none" w:sz="4" w:space="0" w:color="000000"/>
          <w:left w:val="none" w:sz="4" w:space="0" w:color="000000"/>
          <w:bottom w:val="none" w:sz="4" w:space="0" w:color="000000"/>
          <w:right w:val="single" w:sz="4" w:space="0" w:color="A2C6E7" w:themeColor="accent5" w:themeTint="90"/>
        </w:tcBorders>
        <w:shd w:val="clear" w:color="FFFFFF" w:fill="auto"/>
      </w:tcPr>
    </w:tblStylePr>
    <w:tblStylePr w:type="lastCol">
      <w:rPr>
        <w:rFonts w:ascii="Arial" w:hAnsi="Arial"/>
        <w:i/>
        <w:color w:val="245A8D" w:themeColor="accent5" w:themeShade="95"/>
        <w:sz w:val="22"/>
      </w:rPr>
      <w:tblPr/>
      <w:tcPr>
        <w:tcBorders>
          <w:top w:val="none" w:sz="4" w:space="0" w:color="000000"/>
          <w:left w:val="single" w:sz="4" w:space="0" w:color="A2C6E7" w:themeColor="accent5" w:themeTint="90"/>
          <w:bottom w:val="none" w:sz="4" w:space="0" w:color="000000"/>
          <w:right w:val="none" w:sz="4" w:space="0" w:color="000000"/>
        </w:tcBorders>
        <w:shd w:val="clear" w:color="FFFFFF" w:fill="auto"/>
      </w:tcPr>
    </w:tblStylePr>
    <w:tblStylePr w:type="band1Vert">
      <w:tblPr/>
      <w:tcPr>
        <w:shd w:val="clear" w:color="DDEAF6" w:themeColor="accent5" w:themeTint="34" w:fill="DDEAF6" w:themeFill="accent5" w:themeFillTint="34"/>
      </w:tcPr>
    </w:tblStylePr>
    <w:tblStylePr w:type="band1Horz">
      <w:rPr>
        <w:rFonts w:ascii="Arial" w:hAnsi="Arial"/>
        <w:color w:val="245A8D" w:themeColor="accent5" w:themeShade="95"/>
        <w:sz w:val="22"/>
      </w:rPr>
      <w:tblPr/>
      <w:tcPr>
        <w:shd w:val="clear" w:color="DDEAF6" w:themeColor="accent5" w:themeTint="34" w:fill="DDEAF6" w:themeFill="accent5" w:themeFillTint="34"/>
      </w:tcPr>
    </w:tblStylePr>
    <w:tblStylePr w:type="band2Horz">
      <w:rPr>
        <w:rFonts w:ascii="Arial" w:hAnsi="Arial"/>
        <w:color w:val="245A8D" w:themeColor="accent5" w:themeShade="95"/>
        <w:sz w:val="22"/>
      </w:rPr>
    </w:tblStylePr>
  </w:style>
  <w:style w:type="table" w:customStyle="1" w:styleId="GridTable7Colorful-Accent6">
    <w:name w:val="Grid Table 7 Colorful - Accent 6"/>
    <w:basedOn w:val="a3"/>
    <w:uiPriority w:val="99"/>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4" w:space="0" w:color="000000"/>
          <w:left w:val="none" w:sz="4" w:space="0" w:color="000000"/>
          <w:bottom w:val="single" w:sz="4" w:space="0" w:color="ADD394" w:themeColor="accent6" w:themeTint="90"/>
          <w:right w:val="none" w:sz="4" w:space="0" w:color="000000"/>
        </w:tcBorders>
        <w:shd w:val="clear" w:color="FFFFFF" w:themeColor="light1"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416429" w:themeColor="accent6" w:themeShade="95"/>
        <w:sz w:val="22"/>
      </w:rPr>
      <w:tblPr/>
      <w:tcPr>
        <w:tcBorders>
          <w:top w:val="none" w:sz="4" w:space="0" w:color="000000"/>
          <w:left w:val="none" w:sz="4" w:space="0" w:color="000000"/>
          <w:bottom w:val="none" w:sz="4" w:space="0" w:color="000000"/>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4" w:space="0" w:color="000000"/>
          <w:left w:val="single" w:sz="4" w:space="0" w:color="ADD394" w:themeColor="accent6" w:themeTint="90"/>
          <w:bottom w:val="none" w:sz="4" w:space="0" w:color="000000"/>
          <w:right w:val="none" w:sz="4" w:space="0" w:color="000000"/>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16429" w:themeColor="accent6" w:themeShade="95"/>
        <w:sz w:val="22"/>
      </w:rPr>
      <w:tblPr/>
      <w:tcPr>
        <w:shd w:val="clear" w:color="E1EFD8" w:themeColor="accent6" w:themeTint="34" w:fill="E1EFD8" w:themeFill="accent6" w:themeFillTint="34"/>
      </w:tcPr>
    </w:tblStylePr>
    <w:tblStylePr w:type="band2Horz">
      <w:rPr>
        <w:rFonts w:ascii="Arial" w:hAnsi="Arial"/>
        <w:color w:val="416429" w:themeColor="accent6" w:themeShade="95"/>
        <w:sz w:val="22"/>
      </w:rPr>
    </w:tblStylePr>
  </w:style>
  <w:style w:type="table" w:customStyle="1" w:styleId="ListTable1Light">
    <w:name w:val="List Table 1 Light"/>
    <w:basedOn w:val="a3"/>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a3"/>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1"/>
          <w:right w:val="none" w:sz="4" w:space="0" w:color="000000"/>
        </w:tcBorders>
      </w:tcPr>
    </w:tblStylePr>
    <w:tblStylePr w:type="lastRow">
      <w:rPr>
        <w:b/>
        <w:color w:val="404040"/>
      </w:rPr>
      <w:tblPr/>
      <w:tcPr>
        <w:tcBorders>
          <w:top w:val="single" w:sz="4" w:space="0" w:color="4472C4"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1" w:themeTint="40" w:fill="CFDBF0" w:themeFill="accent1" w:themeFillTint="40"/>
      </w:tcPr>
    </w:tblStylePr>
    <w:tblStylePr w:type="band1Horz">
      <w:tblPr/>
      <w:tcPr>
        <w:shd w:val="clear" w:color="CFDBF0" w:themeColor="accent1" w:themeTint="40" w:fill="CFDBF0" w:themeFill="accent1" w:themeFillTint="40"/>
      </w:tcPr>
    </w:tblStylePr>
  </w:style>
  <w:style w:type="table" w:customStyle="1" w:styleId="ListTable1Light-Accent2">
    <w:name w:val="List Table 1 Light - Accent 2"/>
    <w:basedOn w:val="a3"/>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customStyle="1" w:styleId="ListTable1Light-Accent3">
    <w:name w:val="List Table 1 Light - Accent 3"/>
    <w:basedOn w:val="a3"/>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customStyle="1" w:styleId="ListTable1Light-Accent4">
    <w:name w:val="List Table 1 Light - Accent 4"/>
    <w:basedOn w:val="a3"/>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customStyle="1" w:styleId="ListTable1Light-Accent5">
    <w:name w:val="List Table 1 Light - Accent 5"/>
    <w:basedOn w:val="a3"/>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5"/>
          <w:right w:val="none" w:sz="4" w:space="0" w:color="000000"/>
        </w:tcBorders>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5" w:themeTint="40" w:fill="D5E5F4" w:themeFill="accent5" w:themeFillTint="40"/>
      </w:tcPr>
    </w:tblStylePr>
    <w:tblStylePr w:type="band1Horz">
      <w:tblPr/>
      <w:tcPr>
        <w:shd w:val="clear" w:color="D5E5F4" w:themeColor="accent5" w:themeTint="40" w:fill="D5E5F4" w:themeFill="accent5" w:themeFillTint="40"/>
      </w:tcPr>
    </w:tblStylePr>
  </w:style>
  <w:style w:type="table" w:customStyle="1" w:styleId="ListTable1Light-Accent6">
    <w:name w:val="List Table 1 Light - Accent 6"/>
    <w:basedOn w:val="a3"/>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customStyle="1" w:styleId="ListTable2">
    <w:name w:val="List Table 2"/>
    <w:basedOn w:val="a3"/>
    <w:uiPriority w:val="99"/>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a3"/>
    <w:uiPriority w:val="99"/>
    <w:tblPr>
      <w:tblStyleRowBandSize w:val="1"/>
      <w:tblStyleColBandSize w:val="1"/>
      <w:tblBorders>
        <w:top w:val="single" w:sz="4" w:space="0" w:color="95AFDD" w:themeColor="accent1" w:themeTint="90"/>
        <w:bottom w:val="single" w:sz="4" w:space="0" w:color="95AFDD" w:themeColor="accent1" w:themeTint="90"/>
        <w:insideH w:val="single" w:sz="4" w:space="0" w:color="95AFDD" w:themeColor="accent1" w:themeTint="90"/>
      </w:tblBorders>
    </w:tblPr>
    <w:tblStylePr w:type="fir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la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1" w:themeTint="40" w:fill="CFDBF0" w:themeFill="accent1" w:themeFillTint="40"/>
      </w:tcPr>
    </w:tblStylePr>
    <w:tblStylePr w:type="band1Horz">
      <w:rPr>
        <w:rFonts w:ascii="Arial" w:hAnsi="Arial"/>
        <w:color w:val="404040"/>
        <w:sz w:val="22"/>
      </w:rPr>
      <w:tblPr/>
      <w:tcPr>
        <w:shd w:val="clear" w:color="CFDBF0" w:themeColor="accent1" w:themeTint="40" w:fill="CFDBF0" w:themeFill="accent1" w:themeFillTint="40"/>
      </w:tcPr>
    </w:tblStylePr>
  </w:style>
  <w:style w:type="table" w:customStyle="1" w:styleId="ListTable2-Accent2">
    <w:name w:val="List Table 2 - Accent 2"/>
    <w:basedOn w:val="a3"/>
    <w:uiPriority w:val="99"/>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2-Accent3">
    <w:name w:val="List Table 2 - Accent 3"/>
    <w:basedOn w:val="a3"/>
    <w:uiPriority w:val="99"/>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2-Accent4">
    <w:name w:val="List Table 2 - Accent 4"/>
    <w:basedOn w:val="a3"/>
    <w:uiPriority w:val="99"/>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2-Accent5">
    <w:name w:val="List Table 2 - Accent 5"/>
    <w:basedOn w:val="a3"/>
    <w:uiPriority w:val="99"/>
    <w:tblPr>
      <w:tblStyleRowBandSize w:val="1"/>
      <w:tblStyleColBandSize w:val="1"/>
      <w:tblBorders>
        <w:top w:val="single" w:sz="4" w:space="0" w:color="A2C6E7" w:themeColor="accent5" w:themeTint="90"/>
        <w:bottom w:val="single" w:sz="4" w:space="0" w:color="A2C6E7" w:themeColor="accent5" w:themeTint="90"/>
        <w:insideH w:val="single" w:sz="4" w:space="0" w:color="A2C6E7" w:themeColor="accent5" w:themeTint="90"/>
      </w:tblBorders>
    </w:tblPr>
    <w:tblStylePr w:type="fir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la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5" w:themeTint="40" w:fill="D5E5F4" w:themeFill="accent5" w:themeFillTint="40"/>
      </w:tcPr>
    </w:tblStylePr>
    <w:tblStylePr w:type="band1Horz">
      <w:rPr>
        <w:rFonts w:ascii="Arial" w:hAnsi="Arial"/>
        <w:color w:val="404040"/>
        <w:sz w:val="22"/>
      </w:rPr>
      <w:tblPr/>
      <w:tcPr>
        <w:shd w:val="clear" w:color="D5E5F4" w:themeColor="accent5" w:themeTint="40" w:fill="D5E5F4" w:themeFill="accent5" w:themeFillTint="40"/>
      </w:tcPr>
    </w:tblStylePr>
  </w:style>
  <w:style w:type="table" w:customStyle="1" w:styleId="ListTable2-Accent6">
    <w:name w:val="List Table 2 - Accent 6"/>
    <w:basedOn w:val="a3"/>
    <w:uiPriority w:val="99"/>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customStyle="1" w:styleId="ListTable3">
    <w:name w:val="List Table 3"/>
    <w:basedOn w:val="a3"/>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3"/>
    <w:uiPriority w:val="99"/>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rFonts w:ascii="Arial" w:hAnsi="Arial"/>
        <w:b/>
        <w:color w:val="FFFFFF"/>
        <w:sz w:val="22"/>
      </w:rPr>
      <w:tblPr/>
      <w:tcPr>
        <w:shd w:val="clear" w:color="4472C4" w:themeColor="accent1"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themeColor="accent1"/>
          <w:right w:val="single" w:sz="4" w:space="0" w:color="4472C4" w:themeColor="accent1"/>
        </w:tcBorders>
      </w:tcPr>
    </w:tblStylePr>
    <w:tblStylePr w:type="band1Horz">
      <w:rPr>
        <w:rFonts w:ascii="Arial" w:hAnsi="Arial"/>
        <w:color w:val="404040"/>
        <w:sz w:val="22"/>
      </w:rPr>
      <w:tblPr/>
      <w:tcPr>
        <w:tcBorders>
          <w:top w:val="single" w:sz="4" w:space="0" w:color="4472C4" w:themeColor="accent1"/>
          <w:bottom w:val="single" w:sz="4" w:space="0" w:color="4472C4" w:themeColor="accent1"/>
        </w:tcBorders>
      </w:tcPr>
    </w:tblStylePr>
  </w:style>
  <w:style w:type="table" w:customStyle="1" w:styleId="ListTable3-Accent2">
    <w:name w:val="List Table 3 - Accent 2"/>
    <w:basedOn w:val="a3"/>
    <w:uiPriority w:val="99"/>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a3"/>
    <w:uiPriority w:val="99"/>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a3"/>
    <w:uiPriority w:val="99"/>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a3"/>
    <w:uiPriority w:val="99"/>
    <w:tblPr>
      <w:tblStyleRowBandSize w:val="1"/>
      <w:tblStyleColBandSize w:val="1"/>
      <w:tblBorders>
        <w:top w:val="single" w:sz="4" w:space="0" w:color="9BC2E5" w:themeColor="accent5" w:themeTint="9A"/>
        <w:left w:val="single" w:sz="4" w:space="0" w:color="9BC2E5" w:themeColor="accent5" w:themeTint="9A"/>
        <w:bottom w:val="single" w:sz="4" w:space="0" w:color="9BC2E5" w:themeColor="accent5" w:themeTint="9A"/>
        <w:right w:val="single" w:sz="4" w:space="0" w:color="9BC2E5" w:themeColor="accent5" w:themeTint="9A"/>
      </w:tblBorders>
    </w:tblPr>
    <w:tblStylePr w:type="firstRow">
      <w:rPr>
        <w:rFonts w:ascii="Arial" w:hAnsi="Arial"/>
        <w:b/>
        <w:color w:val="FFFFFF"/>
        <w:sz w:val="22"/>
      </w:rPr>
      <w:tblPr/>
      <w:tcPr>
        <w:shd w:val="clear" w:color="9BC2E5" w:themeColor="accent5" w:themeTint="9A" w:fill="9BC2E5"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themeColor="accent5" w:themeTint="9A"/>
          <w:right w:val="single" w:sz="4" w:space="0" w:color="9BC2E5" w:themeColor="accent5" w:themeTint="9A"/>
        </w:tcBorders>
      </w:tcPr>
    </w:tblStylePr>
    <w:tblStylePr w:type="band1Horz">
      <w:rPr>
        <w:rFonts w:ascii="Arial" w:hAnsi="Arial"/>
        <w:color w:val="404040"/>
        <w:sz w:val="22"/>
      </w:rPr>
      <w:tblPr/>
      <w:tcPr>
        <w:tcBorders>
          <w:top w:val="single" w:sz="4" w:space="0" w:color="9BC2E5" w:themeColor="accent5" w:themeTint="9A"/>
          <w:bottom w:val="single" w:sz="4" w:space="0" w:color="9BC2E5" w:themeColor="accent5" w:themeTint="9A"/>
        </w:tcBorders>
      </w:tcPr>
    </w:tblStylePr>
  </w:style>
  <w:style w:type="table" w:customStyle="1" w:styleId="ListTable3-Accent6">
    <w:name w:val="List Table 3 - Accent 6"/>
    <w:basedOn w:val="a3"/>
    <w:uiPriority w:val="99"/>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customStyle="1" w:styleId="ListTable4">
    <w:name w:val="List Table 4"/>
    <w:basedOn w:val="a3"/>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a3"/>
    <w:uiPriority w:val="99"/>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tblBorders>
    </w:tblPr>
    <w:tblStylePr w:type="firstRow">
      <w:rPr>
        <w:rFonts w:ascii="Arial" w:hAnsi="Arial"/>
        <w:b/>
        <w:color w:val="FFFFFF"/>
        <w:sz w:val="22"/>
      </w:rPr>
      <w:tblPr/>
      <w:tcPr>
        <w:shd w:val="clear" w:color="4472C4" w:themeColor="accent1"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1" w:themeTint="40" w:fill="CFDBF0" w:themeFill="accent1" w:themeFillTint="40"/>
      </w:tcPr>
    </w:tblStylePr>
    <w:tblStylePr w:type="band1Horz">
      <w:rPr>
        <w:rFonts w:ascii="Arial" w:hAnsi="Arial"/>
        <w:color w:val="404040"/>
        <w:sz w:val="22"/>
      </w:rPr>
      <w:tblPr/>
      <w:tcPr>
        <w:shd w:val="clear" w:color="CFDBF0" w:themeColor="accent1" w:themeTint="40" w:fill="CFDBF0" w:themeFill="accent1" w:themeFillTint="40"/>
      </w:tcPr>
    </w:tblStylePr>
  </w:style>
  <w:style w:type="table" w:customStyle="1" w:styleId="ListTable4-Accent2">
    <w:name w:val="List Table 4 - Accent 2"/>
    <w:basedOn w:val="a3"/>
    <w:uiPriority w:val="99"/>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4-Accent3">
    <w:name w:val="List Table 4 - Accent 3"/>
    <w:basedOn w:val="a3"/>
    <w:uiPriority w:val="99"/>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4-Accent4">
    <w:name w:val="List Table 4 - Accent 4"/>
    <w:basedOn w:val="a3"/>
    <w:uiPriority w:val="99"/>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4-Accent5">
    <w:name w:val="List Table 4 - Accent 5"/>
    <w:basedOn w:val="a3"/>
    <w:uiPriority w:val="99"/>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tblBorders>
    </w:tblPr>
    <w:tblStylePr w:type="firstRow">
      <w:rPr>
        <w:rFonts w:ascii="Arial" w:hAnsi="Arial"/>
        <w:b/>
        <w:color w:val="FFFFFF"/>
        <w:sz w:val="22"/>
      </w:rPr>
      <w:tblPr/>
      <w:tcPr>
        <w:shd w:val="clear" w:color="5B9BD5" w:themeColor="accent5" w:fill="5B9BD5"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5" w:themeTint="40" w:fill="D5E5F4" w:themeFill="accent5" w:themeFillTint="40"/>
      </w:tcPr>
    </w:tblStylePr>
    <w:tblStylePr w:type="band1Horz">
      <w:rPr>
        <w:rFonts w:ascii="Arial" w:hAnsi="Arial"/>
        <w:color w:val="404040"/>
        <w:sz w:val="22"/>
      </w:rPr>
      <w:tblPr/>
      <w:tcPr>
        <w:shd w:val="clear" w:color="D5E5F4" w:themeColor="accent5" w:themeTint="40" w:fill="D5E5F4" w:themeFill="accent5" w:themeFillTint="40"/>
      </w:tcPr>
    </w:tblStylePr>
  </w:style>
  <w:style w:type="table" w:customStyle="1" w:styleId="ListTable4-Accent6">
    <w:name w:val="List Table 4 - Accent 6"/>
    <w:basedOn w:val="a3"/>
    <w:uiPriority w:val="99"/>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customStyle="1" w:styleId="ListTable5Dark">
    <w:name w:val="List Table 5 Dark"/>
    <w:basedOn w:val="a3"/>
    <w:uiPriority w:val="99"/>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a3"/>
    <w:uiPriority w:val="99"/>
    <w:tblPr>
      <w:tblStyleRowBandSize w:val="1"/>
      <w:tblStyleColBandSize w:val="1"/>
      <w:tblBorders>
        <w:top w:val="single" w:sz="32" w:space="0" w:color="4472C4" w:themeColor="accent1"/>
        <w:left w:val="single" w:sz="32" w:space="0" w:color="4472C4" w:themeColor="accent1"/>
        <w:bottom w:val="single" w:sz="32" w:space="0" w:color="4472C4" w:themeColor="accent1"/>
        <w:right w:val="single" w:sz="32" w:space="0" w:color="4472C4" w:themeColor="accent1"/>
      </w:tblBorders>
      <w:shd w:val="clear" w:color="4472C4" w:themeColor="accent1" w:fill="4472C4" w:themeFill="accent1"/>
    </w:tblPr>
    <w:tblStylePr w:type="firstRow">
      <w:rPr>
        <w:rFonts w:ascii="Arial" w:hAnsi="Arial"/>
        <w:b/>
        <w:color w:val="FFFFFF" w:themeColor="light1"/>
        <w:sz w:val="22"/>
      </w:rPr>
      <w:tblPr/>
      <w:tcPr>
        <w:tcBorders>
          <w:top w:val="single" w:sz="32" w:space="0" w:color="4472C4" w:themeColor="accent1"/>
          <w:bottom w:val="single" w:sz="12" w:space="0" w:color="FFFFFF" w:themeColor="light1"/>
        </w:tcBorders>
        <w:shd w:val="clear" w:color="4472C4" w:themeColor="accent1" w:fill="4472C4"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472C4" w:themeColor="accent1"/>
          <w:right w:val="single" w:sz="4" w:space="0" w:color="FFFFFF" w:themeColor="light1"/>
        </w:tcBorders>
      </w:tcPr>
    </w:tblStylePr>
    <w:tblStylePr w:type="lastCol">
      <w:tblPr/>
      <w:tcPr>
        <w:tcBorders>
          <w:left w:val="single" w:sz="4" w:space="0" w:color="FFFFFF" w:themeColor="light1"/>
          <w:right w:val="single" w:sz="32" w:space="0" w:color="4472C4" w:themeColor="accent1"/>
        </w:tcBorders>
      </w:tcPr>
    </w:tblStylePr>
    <w:tblStylePr w:type="band1Vert">
      <w:tblPr/>
      <w:tcPr>
        <w:tcBorders>
          <w:left w:val="single" w:sz="4" w:space="0" w:color="FFFFFF" w:themeColor="light1"/>
          <w:right w:val="single" w:sz="4" w:space="0" w:color="FFFFFF" w:themeColor="light1"/>
        </w:tcBorders>
        <w:shd w:val="clear" w:color="4472C4" w:themeColor="accent1" w:fill="4472C4"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472C4" w:themeColor="accent1" w:fill="4472C4" w:themeFill="accent1"/>
      </w:tcPr>
    </w:tblStylePr>
    <w:tblStylePr w:type="band2Horz">
      <w:tblPr/>
      <w:tcPr>
        <w:tcBorders>
          <w:top w:val="single" w:sz="4" w:space="0" w:color="FFFFFF" w:themeColor="light1"/>
          <w:bottom w:val="single" w:sz="4" w:space="0" w:color="FFFFFF" w:themeColor="light1"/>
        </w:tcBorders>
        <w:shd w:val="clear" w:color="4472C4" w:themeColor="accent1" w:fill="4472C4" w:themeFill="accent1"/>
      </w:tcPr>
    </w:tblStylePr>
  </w:style>
  <w:style w:type="table" w:customStyle="1" w:styleId="ListTable5Dark-Accent2">
    <w:name w:val="List Table 5 Dark - Accent 2"/>
    <w:basedOn w:val="a3"/>
    <w:uiPriority w:val="99"/>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customStyle="1" w:styleId="ListTable5Dark-Accent3">
    <w:name w:val="List Table 5 Dark - Accent 3"/>
    <w:basedOn w:val="a3"/>
    <w:uiPriority w:val="99"/>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customStyle="1" w:styleId="ListTable5Dark-Accent4">
    <w:name w:val="List Table 5 Dark - Accent 4"/>
    <w:basedOn w:val="a3"/>
    <w:uiPriority w:val="99"/>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customStyle="1" w:styleId="ListTable5Dark-Accent5">
    <w:name w:val="List Table 5 Dark - Accent 5"/>
    <w:basedOn w:val="a3"/>
    <w:uiPriority w:val="99"/>
    <w:tblPr>
      <w:tblStyleRowBandSize w:val="1"/>
      <w:tblStyleColBandSize w:val="1"/>
      <w:tblBorders>
        <w:top w:val="single" w:sz="32" w:space="0" w:color="9BC2E5" w:themeColor="accent5" w:themeTint="9A"/>
        <w:left w:val="single" w:sz="32" w:space="0" w:color="9BC2E5" w:themeColor="accent5" w:themeTint="9A"/>
        <w:bottom w:val="single" w:sz="32" w:space="0" w:color="9BC2E5" w:themeColor="accent5" w:themeTint="9A"/>
        <w:right w:val="single" w:sz="32" w:space="0" w:color="9BC2E5" w:themeColor="accent5" w:themeTint="9A"/>
      </w:tblBorders>
      <w:shd w:val="clear" w:color="9BC2E5" w:themeColor="accent5" w:themeTint="9A" w:fill="9BC2E5" w:themeFill="accent5" w:themeFillTint="9A"/>
    </w:tblPr>
    <w:tblStylePr w:type="firstRow">
      <w:rPr>
        <w:rFonts w:ascii="Arial" w:hAnsi="Arial"/>
        <w:b/>
        <w:color w:val="FFFFFF" w:themeColor="light1"/>
        <w:sz w:val="22"/>
      </w:rPr>
      <w:tblPr/>
      <w:tcPr>
        <w:tcBorders>
          <w:top w:val="single" w:sz="32" w:space="0" w:color="9BC2E5" w:themeColor="accent5" w:themeTint="9A"/>
          <w:bottom w:val="single" w:sz="12" w:space="0" w:color="FFFFFF" w:themeColor="light1"/>
        </w:tcBorders>
        <w:shd w:val="clear" w:color="9BC2E5" w:themeColor="accent5" w:themeTint="9A" w:fill="9BC2E5"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BC2E5" w:themeColor="accent5" w:themeTint="9A"/>
          <w:right w:val="single" w:sz="4" w:space="0" w:color="FFFFFF" w:themeColor="light1"/>
        </w:tcBorders>
      </w:tcPr>
    </w:tblStylePr>
    <w:tblStylePr w:type="lastCol">
      <w:tblPr/>
      <w:tcPr>
        <w:tcBorders>
          <w:left w:val="single" w:sz="4" w:space="0" w:color="FFFFFF" w:themeColor="light1"/>
          <w:right w:val="single" w:sz="32" w:space="0" w:color="9BC2E5" w:themeColor="accent5" w:themeTint="9A"/>
        </w:tcBorders>
      </w:tcPr>
    </w:tblStylePr>
    <w:tblStylePr w:type="band1Vert">
      <w:tblPr/>
      <w:tcPr>
        <w:tcBorders>
          <w:left w:val="single" w:sz="4" w:space="0" w:color="FFFFFF" w:themeColor="light1"/>
          <w:right w:val="single" w:sz="4" w:space="0" w:color="FFFFFF" w:themeColor="light1"/>
        </w:tcBorders>
        <w:shd w:val="clear" w:color="9BC2E5" w:themeColor="accent5" w:themeTint="9A" w:fill="9BC2E5"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BC2E5" w:themeColor="accent5" w:themeTint="9A" w:fill="9BC2E5" w:themeFill="accent5" w:themeFillTint="9A"/>
      </w:tcPr>
    </w:tblStylePr>
    <w:tblStylePr w:type="band2Horz">
      <w:tblPr/>
      <w:tcPr>
        <w:tcBorders>
          <w:top w:val="single" w:sz="4" w:space="0" w:color="FFFFFF" w:themeColor="light1"/>
          <w:bottom w:val="single" w:sz="4" w:space="0" w:color="FFFFFF" w:themeColor="light1"/>
        </w:tcBorders>
        <w:shd w:val="clear" w:color="9BC2E5" w:themeColor="accent5" w:themeTint="9A" w:fill="9BC2E5" w:themeFill="accent5" w:themeFillTint="9A"/>
      </w:tcPr>
    </w:tblStylePr>
  </w:style>
  <w:style w:type="table" w:customStyle="1" w:styleId="ListTable5Dark-Accent6">
    <w:name w:val="List Table 5 Dark - Accent 6"/>
    <w:basedOn w:val="a3"/>
    <w:uiPriority w:val="99"/>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customStyle="1" w:styleId="ListTable6Colorful">
    <w:name w:val="List Table 6 Colorful"/>
    <w:basedOn w:val="a3"/>
    <w:uiPriority w:val="99"/>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a3"/>
    <w:uiPriority w:val="99"/>
    <w:tblPr>
      <w:tblStyleRowBandSize w:val="1"/>
      <w:tblStyleColBandSize w:val="1"/>
      <w:tblBorders>
        <w:top w:val="single" w:sz="4" w:space="0" w:color="4472C4" w:themeColor="accent1"/>
        <w:bottom w:val="single" w:sz="4" w:space="0" w:color="4472C4" w:themeColor="accent1"/>
      </w:tblBorders>
    </w:tblPr>
    <w:tblStylePr w:type="firstRow">
      <w:rPr>
        <w:b/>
        <w:color w:val="254175" w:themeColor="accent1" w:themeShade="95"/>
      </w:rPr>
      <w:tblPr/>
      <w:tcPr>
        <w:tcBorders>
          <w:bottom w:val="single" w:sz="4" w:space="0" w:color="4472C4" w:themeColor="accent1"/>
        </w:tcBorders>
      </w:tcPr>
    </w:tblStylePr>
    <w:tblStylePr w:type="lastRow">
      <w:rPr>
        <w:b/>
        <w:color w:val="254175" w:themeColor="accent1" w:themeShade="95"/>
      </w:rPr>
      <w:tblPr/>
      <w:tcPr>
        <w:tcBorders>
          <w:top w:val="single" w:sz="4" w:space="0" w:color="4472C4" w:themeColor="accent1"/>
        </w:tcBorders>
      </w:tcPr>
    </w:tblStylePr>
    <w:tblStylePr w:type="firstCol">
      <w:rPr>
        <w:b/>
        <w:color w:val="254175" w:themeColor="accent1" w:themeShade="95"/>
      </w:rPr>
    </w:tblStylePr>
    <w:tblStylePr w:type="lastCol">
      <w:rPr>
        <w:b/>
        <w:color w:val="254175" w:themeColor="accent1" w:themeShade="95"/>
      </w:rPr>
    </w:tblStylePr>
    <w:tblStylePr w:type="band1Vert">
      <w:tblPr/>
      <w:tcPr>
        <w:shd w:val="clear" w:color="CFDBF0" w:themeColor="accent1" w:themeTint="40" w:fill="CFDBF0" w:themeFill="accent1" w:themeFillTint="40"/>
      </w:tcPr>
    </w:tblStylePr>
    <w:tblStylePr w:type="band1Horz">
      <w:rPr>
        <w:rFonts w:ascii="Arial" w:hAnsi="Arial"/>
        <w:color w:val="254175" w:themeColor="accent1" w:themeShade="95"/>
        <w:sz w:val="22"/>
      </w:rPr>
      <w:tblPr/>
      <w:tcPr>
        <w:shd w:val="clear" w:color="CFDBF0" w:themeColor="accent1" w:themeTint="40" w:fill="CFDBF0" w:themeFill="accent1" w:themeFillTint="40"/>
      </w:tcPr>
    </w:tblStylePr>
    <w:tblStylePr w:type="band2Horz">
      <w:rPr>
        <w:rFonts w:ascii="Arial" w:hAnsi="Arial"/>
        <w:color w:val="254175" w:themeColor="accent1" w:themeShade="95"/>
        <w:sz w:val="22"/>
      </w:rPr>
    </w:tblStylePr>
  </w:style>
  <w:style w:type="table" w:customStyle="1" w:styleId="ListTable6Colorful-Accent2">
    <w:name w:val="List Table 6 Colorful - Accent 2"/>
    <w:basedOn w:val="a3"/>
    <w:uiPriority w:val="99"/>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
    <w:name w:val="List Table 6 Colorful - Accent 3"/>
    <w:basedOn w:val="a3"/>
    <w:uiPriority w:val="99"/>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
    <w:name w:val="List Table 6 Colorful - Accent 4"/>
    <w:basedOn w:val="a3"/>
    <w:uiPriority w:val="99"/>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
    <w:name w:val="List Table 6 Colorful - Accent 5"/>
    <w:basedOn w:val="a3"/>
    <w:uiPriority w:val="99"/>
    <w:tblPr>
      <w:tblStyleRowBandSize w:val="1"/>
      <w:tblStyleColBandSize w:val="1"/>
      <w:tblBorders>
        <w:top w:val="single" w:sz="4" w:space="0" w:color="9BC2E5" w:themeColor="accent5" w:themeTint="9A"/>
        <w:bottom w:val="single" w:sz="4" w:space="0" w:color="9BC2E5" w:themeColor="accent5" w:themeTint="9A"/>
      </w:tblBorders>
    </w:tblPr>
    <w:tblStylePr w:type="firstRow">
      <w:rPr>
        <w:b/>
        <w:color w:val="9BC2E5" w:themeColor="accent5" w:themeTint="9A" w:themeShade="95"/>
      </w:rPr>
      <w:tblPr/>
      <w:tcPr>
        <w:tcBorders>
          <w:bottom w:val="single" w:sz="4" w:space="0" w:color="9BC2E5" w:themeColor="accent5" w:themeTint="9A"/>
        </w:tcBorders>
      </w:tcPr>
    </w:tblStylePr>
    <w:tblStylePr w:type="lastRow">
      <w:rPr>
        <w:b/>
        <w:color w:val="9BC2E5" w:themeColor="accent5" w:themeTint="9A" w:themeShade="95"/>
      </w:rPr>
      <w:tblPr/>
      <w:tcPr>
        <w:tcBorders>
          <w:top w:val="single" w:sz="4" w:space="0" w:color="9BC2E5" w:themeColor="accent5" w:themeTint="9A"/>
        </w:tcBorders>
      </w:tcPr>
    </w:tblStylePr>
    <w:tblStylePr w:type="firstCol">
      <w:rPr>
        <w:b/>
        <w:color w:val="9BC2E5" w:themeColor="accent5" w:themeTint="9A" w:themeShade="95"/>
      </w:rPr>
    </w:tblStylePr>
    <w:tblStylePr w:type="lastCol">
      <w:rPr>
        <w:b/>
        <w:color w:val="9BC2E5" w:themeColor="accent5" w:themeTint="9A" w:themeShade="95"/>
      </w:rPr>
    </w:tblStylePr>
    <w:tblStylePr w:type="band1Vert">
      <w:tblPr/>
      <w:tcPr>
        <w:shd w:val="clear" w:color="D5E5F4" w:themeColor="accent5" w:themeTint="40" w:fill="D5E5F4" w:themeFill="accent5" w:themeFillTint="40"/>
      </w:tcPr>
    </w:tblStylePr>
    <w:tblStylePr w:type="band1Horz">
      <w:rPr>
        <w:rFonts w:ascii="Arial" w:hAnsi="Arial"/>
        <w:color w:val="9BC2E5" w:themeColor="accent5" w:themeTint="9A" w:themeShade="95"/>
        <w:sz w:val="22"/>
      </w:rPr>
      <w:tblPr/>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style>
  <w:style w:type="table" w:customStyle="1" w:styleId="ListTable6Colorful-Accent6">
    <w:name w:val="List Table 6 Colorful - Accent 6"/>
    <w:basedOn w:val="a3"/>
    <w:uiPriority w:val="99"/>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stTable7Colorful">
    <w:name w:val="List Table 7 Colorful"/>
    <w:basedOn w:val="a3"/>
    <w:uiPriority w:val="99"/>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a3"/>
    <w:uiPriority w:val="99"/>
    <w:tblPr>
      <w:tblStyleRowBandSize w:val="1"/>
      <w:tblStyleColBandSize w:val="1"/>
      <w:tblBorders>
        <w:right w:val="single" w:sz="4" w:space="0" w:color="4472C4" w:themeColor="accent1"/>
      </w:tblBorders>
    </w:tblPr>
    <w:tblStylePr w:type="firstRow">
      <w:rPr>
        <w:rFonts w:ascii="Arial" w:hAnsi="Arial"/>
        <w:i/>
        <w:color w:val="254175" w:themeColor="accent1" w:themeShade="95"/>
        <w:sz w:val="22"/>
      </w:rPr>
      <w:tblPr/>
      <w:tcPr>
        <w:tcBorders>
          <w:top w:val="none" w:sz="4" w:space="0" w:color="000000"/>
          <w:left w:val="none" w:sz="4" w:space="0" w:color="000000"/>
          <w:bottom w:val="single" w:sz="4" w:space="0" w:color="4472C4" w:themeColor="accent1"/>
          <w:right w:val="none" w:sz="4" w:space="0" w:color="000000"/>
        </w:tcBorders>
        <w:shd w:val="clear" w:color="FFFFFF" w:themeColor="light1" w:fill="FFFFFF" w:themeFill="light1"/>
      </w:tcPr>
    </w:tblStylePr>
    <w:tblStylePr w:type="lastRow">
      <w:rPr>
        <w:rFonts w:ascii="Arial" w:hAnsi="Arial"/>
        <w:i/>
        <w:color w:val="254175" w:themeColor="accent1" w:themeShade="95"/>
        <w:sz w:val="22"/>
      </w:rPr>
      <w:tblPr/>
      <w:tcPr>
        <w:tcBorders>
          <w:top w:val="single" w:sz="4" w:space="0" w:color="4472C4" w:themeColor="accent1"/>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54175" w:themeColor="accent1" w:themeShade="95"/>
        <w:sz w:val="22"/>
      </w:rPr>
      <w:tblPr/>
      <w:tcPr>
        <w:tcBorders>
          <w:top w:val="none" w:sz="4" w:space="0" w:color="000000"/>
          <w:left w:val="none" w:sz="4" w:space="0" w:color="000000"/>
          <w:bottom w:val="none" w:sz="4" w:space="0" w:color="000000"/>
          <w:right w:val="single" w:sz="4" w:space="0" w:color="4472C4" w:themeColor="accent1"/>
        </w:tcBorders>
        <w:shd w:val="clear" w:color="FFFFFF" w:fill="auto"/>
      </w:tcPr>
    </w:tblStylePr>
    <w:tblStylePr w:type="lastCol">
      <w:rPr>
        <w:rFonts w:ascii="Arial" w:hAnsi="Arial"/>
        <w:i/>
        <w:color w:val="254175" w:themeColor="accent1" w:themeShade="95"/>
        <w:sz w:val="22"/>
      </w:rPr>
      <w:tblPr/>
      <w:tcPr>
        <w:tcBorders>
          <w:top w:val="none" w:sz="4" w:space="0" w:color="000000"/>
          <w:left w:val="single" w:sz="4" w:space="0" w:color="4472C4" w:themeColor="accent1"/>
          <w:bottom w:val="none" w:sz="4" w:space="0" w:color="000000"/>
          <w:right w:val="none" w:sz="4" w:space="0" w:color="000000"/>
        </w:tcBorders>
        <w:shd w:val="clear" w:color="FFFFFF" w:fill="auto"/>
      </w:tcPr>
    </w:tblStylePr>
    <w:tblStylePr w:type="band1Vert">
      <w:tblPr/>
      <w:tcPr>
        <w:shd w:val="clear" w:color="CFDBF0" w:themeColor="accent1" w:themeTint="40" w:fill="CFDBF0" w:themeFill="accent1" w:themeFillTint="40"/>
      </w:tcPr>
    </w:tblStylePr>
    <w:tblStylePr w:type="band1Horz">
      <w:rPr>
        <w:rFonts w:ascii="Arial" w:hAnsi="Arial"/>
        <w:color w:val="254175" w:themeColor="accent1" w:themeShade="95"/>
        <w:sz w:val="22"/>
      </w:rPr>
      <w:tblPr/>
      <w:tcPr>
        <w:shd w:val="clear" w:color="CFDBF0" w:themeColor="accent1" w:themeTint="40" w:fill="CFDBF0" w:themeFill="accent1" w:themeFillTint="40"/>
      </w:tcPr>
    </w:tblStylePr>
    <w:tblStylePr w:type="band2Horz">
      <w:rPr>
        <w:rFonts w:ascii="Arial" w:hAnsi="Arial"/>
        <w:color w:val="254175" w:themeColor="accent1" w:themeShade="95"/>
        <w:sz w:val="22"/>
      </w:rPr>
    </w:tblStylePr>
  </w:style>
  <w:style w:type="table" w:customStyle="1" w:styleId="ListTable7Colorful-Accent2">
    <w:name w:val="List Table 7 Colorful - Accent 2"/>
    <w:basedOn w:val="a3"/>
    <w:uiPriority w:val="99"/>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
    <w:name w:val="List Table 7 Colorful - Accent 3"/>
    <w:basedOn w:val="a3"/>
    <w:uiPriority w:val="99"/>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4" w:space="0" w:color="000000"/>
          <w:left w:val="none" w:sz="4" w:space="0" w:color="000000"/>
          <w:bottom w:val="single" w:sz="4" w:space="0" w:color="C9C9C9" w:themeColor="accent3" w:themeTint="98"/>
          <w:right w:val="none" w:sz="4" w:space="0" w:color="000000"/>
        </w:tcBorders>
        <w:shd w:val="clear" w:color="FFFFFF" w:themeColor="light1"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C9C9C9" w:themeColor="accent3" w:themeTint="98" w:themeShade="95"/>
        <w:sz w:val="22"/>
      </w:rPr>
      <w:tblPr/>
      <w:tcPr>
        <w:tcBorders>
          <w:top w:val="none" w:sz="4" w:space="0" w:color="000000"/>
          <w:left w:val="none" w:sz="4" w:space="0" w:color="000000"/>
          <w:bottom w:val="none" w:sz="4" w:space="0" w:color="000000"/>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4" w:space="0" w:color="000000"/>
          <w:left w:val="single" w:sz="4" w:space="0" w:color="C9C9C9" w:themeColor="accent3" w:themeTint="98"/>
          <w:bottom w:val="none" w:sz="4" w:space="0" w:color="000000"/>
          <w:right w:val="none" w:sz="4" w:space="0" w:color="000000"/>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
    <w:name w:val="List Table 7 Colorful - Accent 4"/>
    <w:basedOn w:val="a3"/>
    <w:uiPriority w:val="99"/>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
    <w:name w:val="List Table 7 Colorful - Accent 5"/>
    <w:basedOn w:val="a3"/>
    <w:uiPriority w:val="99"/>
    <w:tblPr>
      <w:tblStyleRowBandSize w:val="1"/>
      <w:tblStyleColBandSize w:val="1"/>
      <w:tblBorders>
        <w:right w:val="single" w:sz="4" w:space="0" w:color="9BC2E5" w:themeColor="accent5" w:themeTint="9A"/>
      </w:tblBorders>
    </w:tblPr>
    <w:tblStylePr w:type="firstRow">
      <w:rPr>
        <w:rFonts w:ascii="Arial" w:hAnsi="Arial"/>
        <w:i/>
        <w:color w:val="9BC2E5" w:themeColor="accent5" w:themeTint="9A" w:themeShade="95"/>
        <w:sz w:val="22"/>
      </w:rPr>
      <w:tblPr/>
      <w:tcPr>
        <w:tcBorders>
          <w:top w:val="none" w:sz="4" w:space="0" w:color="000000"/>
          <w:left w:val="none" w:sz="4" w:space="0" w:color="000000"/>
          <w:bottom w:val="single" w:sz="4" w:space="0" w:color="9BC2E5" w:themeColor="accent5" w:themeTint="9A"/>
          <w:right w:val="none" w:sz="4" w:space="0" w:color="000000"/>
        </w:tcBorders>
        <w:shd w:val="clear" w:color="FFFFFF" w:themeColor="light1" w:fill="FFFFFF" w:themeFill="light1"/>
      </w:tcPr>
    </w:tblStylePr>
    <w:tblStylePr w:type="lastRow">
      <w:rPr>
        <w:rFonts w:ascii="Arial" w:hAnsi="Arial"/>
        <w:i/>
        <w:color w:val="9BC2E5" w:themeColor="accent5" w:themeTint="9A" w:themeShade="95"/>
        <w:sz w:val="22"/>
      </w:rPr>
      <w:tblPr/>
      <w:tcPr>
        <w:tcBorders>
          <w:top w:val="single" w:sz="4" w:space="0" w:color="9BC2E5" w:themeColor="accent5"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9BC2E5" w:themeColor="accent5" w:themeTint="9A" w:themeShade="95"/>
        <w:sz w:val="22"/>
      </w:rPr>
      <w:tblPr/>
      <w:tcPr>
        <w:tcBorders>
          <w:top w:val="none" w:sz="4" w:space="0" w:color="000000"/>
          <w:left w:val="none" w:sz="4" w:space="0" w:color="000000"/>
          <w:bottom w:val="none" w:sz="4" w:space="0" w:color="000000"/>
          <w:right w:val="single" w:sz="4" w:space="0" w:color="9BC2E5" w:themeColor="accent5" w:themeTint="9A"/>
        </w:tcBorders>
        <w:shd w:val="clear" w:color="FFFFFF" w:fill="auto"/>
      </w:tcPr>
    </w:tblStylePr>
    <w:tblStylePr w:type="lastCol">
      <w:rPr>
        <w:rFonts w:ascii="Arial" w:hAnsi="Arial"/>
        <w:i/>
        <w:color w:val="9BC2E5" w:themeColor="accent5" w:themeTint="9A" w:themeShade="95"/>
        <w:sz w:val="22"/>
      </w:rPr>
      <w:tblPr/>
      <w:tcPr>
        <w:tcBorders>
          <w:top w:val="none" w:sz="4" w:space="0" w:color="000000"/>
          <w:left w:val="single" w:sz="4" w:space="0" w:color="9BC2E5" w:themeColor="accent5" w:themeTint="9A"/>
          <w:bottom w:val="none" w:sz="4" w:space="0" w:color="000000"/>
          <w:right w:val="none" w:sz="4" w:space="0" w:color="000000"/>
        </w:tcBorders>
        <w:shd w:val="clear" w:color="FFFFFF" w:fill="auto"/>
      </w:tcPr>
    </w:tblStylePr>
    <w:tblStylePr w:type="band1Vert">
      <w:tblPr/>
      <w:tcPr>
        <w:shd w:val="clear" w:color="D5E5F4" w:themeColor="accent5" w:themeTint="40" w:fill="D5E5F4" w:themeFill="accent5" w:themeFillTint="40"/>
      </w:tcPr>
    </w:tblStylePr>
    <w:tblStylePr w:type="band1Horz">
      <w:rPr>
        <w:rFonts w:ascii="Arial" w:hAnsi="Arial"/>
        <w:color w:val="9BC2E5" w:themeColor="accent5" w:themeTint="9A" w:themeShade="95"/>
        <w:sz w:val="22"/>
      </w:rPr>
      <w:tblPr/>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style>
  <w:style w:type="table" w:customStyle="1" w:styleId="ListTable7Colorful-Accent6">
    <w:name w:val="List Table 7 Colorful - Accent 6"/>
    <w:basedOn w:val="a3"/>
    <w:uiPriority w:val="99"/>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4" w:space="0" w:color="000000"/>
          <w:left w:val="none" w:sz="4" w:space="0" w:color="000000"/>
          <w:bottom w:val="single" w:sz="4" w:space="0" w:color="A9D08E" w:themeColor="accent6" w:themeTint="98"/>
          <w:right w:val="none" w:sz="4" w:space="0" w:color="000000"/>
        </w:tcBorders>
        <w:shd w:val="clear" w:color="FFFFFF" w:themeColor="light1"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9D08E" w:themeColor="accent6" w:themeTint="98" w:themeShade="95"/>
        <w:sz w:val="22"/>
      </w:rPr>
      <w:tblPr/>
      <w:tcPr>
        <w:tcBorders>
          <w:top w:val="none" w:sz="4" w:space="0" w:color="000000"/>
          <w:left w:val="none" w:sz="4" w:space="0" w:color="000000"/>
          <w:bottom w:val="none" w:sz="4" w:space="0" w:color="000000"/>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4" w:space="0" w:color="000000"/>
          <w:left w:val="single" w:sz="4" w:space="0" w:color="A9D08E" w:themeColor="accent6" w:themeTint="98"/>
          <w:bottom w:val="none" w:sz="4" w:space="0" w:color="000000"/>
          <w:right w:val="none" w:sz="4" w:space="0" w:color="000000"/>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a3"/>
    <w:uiPriority w:val="99"/>
    <w:rPr>
      <w:color w:val="404040"/>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a3"/>
    <w:uiPriority w:val="99"/>
    <w:rPr>
      <w:color w:val="404040"/>
    </w:rPr>
    <w:tblPr>
      <w:tblStyleRowBandSize w:val="1"/>
      <w:tblStyleColBandSize w:val="1"/>
    </w:tblPr>
    <w:tblStylePr w:type="firstRow">
      <w:rPr>
        <w:rFonts w:ascii="Arial" w:hAnsi="Arial"/>
        <w:color w:val="F2F2F2"/>
        <w:sz w:val="22"/>
      </w:rPr>
      <w:tblPr/>
      <w:tcPr>
        <w:shd w:val="clear" w:color="537DC8" w:themeColor="accent1" w:themeTint="EA" w:fill="537DC8" w:themeFill="accent1" w:themeFillTint="EA"/>
      </w:tcPr>
    </w:tblStylePr>
    <w:tblStylePr w:type="lastRow">
      <w:rPr>
        <w:rFonts w:ascii="Arial" w:hAnsi="Arial"/>
        <w:color w:val="F2F2F2"/>
        <w:sz w:val="22"/>
      </w:rPr>
      <w:tblPr/>
      <w:tcPr>
        <w:shd w:val="clear" w:color="537DC8" w:themeColor="accent1" w:themeTint="EA" w:fill="537DC8" w:themeFill="accent1" w:themeFillTint="EA"/>
      </w:tcPr>
    </w:tblStylePr>
    <w:tblStylePr w:type="firstCol">
      <w:rPr>
        <w:rFonts w:ascii="Arial" w:hAnsi="Arial"/>
        <w:color w:val="F2F2F2"/>
        <w:sz w:val="22"/>
      </w:rPr>
      <w:tblPr/>
      <w:tcPr>
        <w:shd w:val="clear" w:color="537DC8" w:themeColor="accent1" w:themeTint="EA" w:fill="537DC8" w:themeFill="accent1" w:themeFillTint="EA"/>
      </w:tcPr>
    </w:tblStylePr>
    <w:tblStylePr w:type="lastCol">
      <w:rPr>
        <w:rFonts w:ascii="Arial" w:hAnsi="Arial"/>
        <w:color w:val="F2F2F2"/>
        <w:sz w:val="22"/>
      </w:rPr>
      <w:tblPr/>
      <w:tcPr>
        <w:shd w:val="clear" w:color="537DC8" w:themeColor="accent1" w:themeTint="EA"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C4D2EC" w:themeFill="accent1" w:themeFillTint="50"/>
      </w:tcPr>
    </w:tblStylePr>
  </w:style>
  <w:style w:type="table" w:customStyle="1" w:styleId="Lined-Accent2">
    <w:name w:val="Lined - Accent 2"/>
    <w:basedOn w:val="a3"/>
    <w:uiPriority w:val="99"/>
    <w:rPr>
      <w:color w:val="404040"/>
    </w:rPr>
    <w:tblPr>
      <w:tblStyleRowBandSize w:val="1"/>
      <w:tblStyleColBandSize w:val="1"/>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Lined-Accent3">
    <w:name w:val="Lined - Accent 3"/>
    <w:basedOn w:val="a3"/>
    <w:uiPriority w:val="99"/>
    <w:rPr>
      <w:color w:val="404040"/>
    </w:rPr>
    <w:tblPr>
      <w:tblStyleRowBandSize w:val="1"/>
      <w:tblStyleColBandSize w:val="1"/>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Lined-Accent4">
    <w:name w:val="Lined - Accent 4"/>
    <w:basedOn w:val="a3"/>
    <w:uiPriority w:val="99"/>
    <w:rPr>
      <w:color w:val="404040"/>
    </w:rPr>
    <w:tblPr>
      <w:tblStyleRowBandSize w:val="1"/>
      <w:tblStyleColBandSize w:val="1"/>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Lined-Accent5">
    <w:name w:val="Lined - Accent 5"/>
    <w:basedOn w:val="a3"/>
    <w:uiPriority w:val="99"/>
    <w:rPr>
      <w:color w:val="404040"/>
    </w:rPr>
    <w:tblPr>
      <w:tblStyleRowBandSize w:val="1"/>
      <w:tblStyleColBandSize w:val="1"/>
    </w:tblPr>
    <w:tblStylePr w:type="firstRow">
      <w:rPr>
        <w:rFonts w:ascii="Arial" w:hAnsi="Arial"/>
        <w:color w:val="F2F2F2"/>
        <w:sz w:val="22"/>
      </w:rPr>
      <w:tblPr/>
      <w:tcPr>
        <w:shd w:val="clear" w:color="5B9BD5" w:themeColor="accent5" w:fill="5B9BD5" w:themeFill="accent5"/>
      </w:tcPr>
    </w:tblStylePr>
    <w:tblStylePr w:type="lastRow">
      <w:rPr>
        <w:rFonts w:ascii="Arial" w:hAnsi="Arial"/>
        <w:color w:val="F2F2F2"/>
        <w:sz w:val="22"/>
      </w:rPr>
      <w:tblPr/>
      <w:tcPr>
        <w:shd w:val="clear" w:color="5B9BD5" w:themeColor="accent5" w:fill="5B9BD5" w:themeFill="accent5"/>
      </w:tcPr>
    </w:tblStylePr>
    <w:tblStylePr w:type="firstCol">
      <w:rPr>
        <w:rFonts w:ascii="Arial" w:hAnsi="Arial"/>
        <w:color w:val="F2F2F2"/>
        <w:sz w:val="22"/>
      </w:rPr>
      <w:tblPr/>
      <w:tcPr>
        <w:shd w:val="clear" w:color="5B9BD5" w:themeColor="accent5" w:fill="5B9BD5" w:themeFill="accent5"/>
      </w:tcPr>
    </w:tblStylePr>
    <w:tblStylePr w:type="lastCol">
      <w:rPr>
        <w:rFonts w:ascii="Arial" w:hAnsi="Arial"/>
        <w:color w:val="F2F2F2"/>
        <w:sz w:val="22"/>
      </w:rPr>
      <w:tblPr/>
      <w:tcPr>
        <w:shd w:val="clear" w:color="5B9BD5" w:themeColor="accent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DDEAF6" w:themeFill="accent5" w:themeFillTint="34"/>
      </w:tcPr>
    </w:tblStylePr>
  </w:style>
  <w:style w:type="table" w:customStyle="1" w:styleId="Lined-Accent6">
    <w:name w:val="Lined - Accent 6"/>
    <w:basedOn w:val="a3"/>
    <w:uiPriority w:val="99"/>
    <w:rPr>
      <w:color w:val="404040"/>
    </w:rPr>
    <w:tblPr>
      <w:tblStyleRowBandSize w:val="1"/>
      <w:tblStyleColBandSize w:val="1"/>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Lined-Accent">
    <w:name w:val="Bordered &amp; Lined - Accent"/>
    <w:basedOn w:val="a3"/>
    <w:uiPriority w:val="99"/>
    <w:rPr>
      <w:color w:val="404040"/>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a3"/>
    <w:uiPriority w:val="99"/>
    <w:rPr>
      <w:color w:val="404040"/>
    </w:rPr>
    <w:tblPr>
      <w:tblStyleRowBandSize w:val="1"/>
      <w:tblStyleColBandSize w:val="1"/>
      <w:tblBorders>
        <w:top w:val="single" w:sz="4" w:space="0" w:color="254175" w:themeColor="accent1" w:themeShade="95"/>
        <w:left w:val="single" w:sz="4" w:space="0" w:color="254175" w:themeColor="accent1" w:themeShade="95"/>
        <w:bottom w:val="single" w:sz="4" w:space="0" w:color="254175" w:themeColor="accent1" w:themeShade="95"/>
        <w:right w:val="single" w:sz="4" w:space="0" w:color="254175" w:themeColor="accent1" w:themeShade="95"/>
        <w:insideH w:val="single" w:sz="4" w:space="0" w:color="254175" w:themeColor="accent1" w:themeShade="95"/>
        <w:insideV w:val="single" w:sz="4" w:space="0" w:color="254175" w:themeColor="accent1" w:themeShade="95"/>
      </w:tblBorders>
    </w:tblPr>
    <w:tblStylePr w:type="firstRow">
      <w:rPr>
        <w:rFonts w:ascii="Arial" w:hAnsi="Arial"/>
        <w:color w:val="F2F2F2"/>
        <w:sz w:val="22"/>
      </w:rPr>
      <w:tblPr/>
      <w:tcPr>
        <w:shd w:val="clear" w:color="537DC8" w:themeColor="accent1" w:themeTint="EA" w:fill="537DC8" w:themeFill="accent1" w:themeFillTint="EA"/>
      </w:tcPr>
    </w:tblStylePr>
    <w:tblStylePr w:type="lastRow">
      <w:rPr>
        <w:rFonts w:ascii="Arial" w:hAnsi="Arial"/>
        <w:color w:val="F2F2F2"/>
        <w:sz w:val="22"/>
      </w:rPr>
      <w:tblPr/>
      <w:tcPr>
        <w:shd w:val="clear" w:color="537DC8" w:themeColor="accent1" w:themeTint="EA" w:fill="537DC8" w:themeFill="accent1" w:themeFillTint="EA"/>
      </w:tcPr>
    </w:tblStylePr>
    <w:tblStylePr w:type="firstCol">
      <w:rPr>
        <w:rFonts w:ascii="Arial" w:hAnsi="Arial"/>
        <w:color w:val="F2F2F2"/>
        <w:sz w:val="22"/>
      </w:rPr>
      <w:tblPr/>
      <w:tcPr>
        <w:shd w:val="clear" w:color="537DC8" w:themeColor="accent1" w:themeTint="EA" w:fill="537DC8" w:themeFill="accent1" w:themeFillTint="EA"/>
      </w:tcPr>
    </w:tblStylePr>
    <w:tblStylePr w:type="lastCol">
      <w:rPr>
        <w:rFonts w:ascii="Arial" w:hAnsi="Arial"/>
        <w:color w:val="F2F2F2"/>
        <w:sz w:val="22"/>
      </w:rPr>
      <w:tblPr/>
      <w:tcPr>
        <w:shd w:val="clear" w:color="537DC8" w:themeColor="accent1" w:themeTint="EA"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C4D2EC" w:themeFill="accent1" w:themeFillTint="50"/>
      </w:tcPr>
    </w:tblStylePr>
  </w:style>
  <w:style w:type="table" w:customStyle="1" w:styleId="BorderedLined-Accent2">
    <w:name w:val="Bordered &amp; Lined - Accent 2"/>
    <w:basedOn w:val="a3"/>
    <w:uiPriority w:val="99"/>
    <w:rPr>
      <w:color w:val="404040"/>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BorderedLined-Accent3">
    <w:name w:val="Bordered &amp; Lined - Accent 3"/>
    <w:basedOn w:val="a3"/>
    <w:uiPriority w:val="99"/>
    <w:rPr>
      <w:color w:val="404040"/>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BorderedLined-Accent4">
    <w:name w:val="Bordered &amp; Lined - Accent 4"/>
    <w:basedOn w:val="a3"/>
    <w:uiPriority w:val="99"/>
    <w:rPr>
      <w:color w:val="404040"/>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BorderedLined-Accent5">
    <w:name w:val="Bordered &amp; Lined - Accent 5"/>
    <w:basedOn w:val="a3"/>
    <w:uiPriority w:val="99"/>
    <w:rPr>
      <w:color w:val="404040"/>
    </w:rPr>
    <w:tblPr>
      <w:tblStyleRowBandSize w:val="1"/>
      <w:tblStyleColBandSize w:val="1"/>
      <w:tblBorders>
        <w:top w:val="single" w:sz="4" w:space="0" w:color="245A8D" w:themeColor="accent5" w:themeShade="95"/>
        <w:left w:val="single" w:sz="4" w:space="0" w:color="245A8D" w:themeColor="accent5" w:themeShade="95"/>
        <w:bottom w:val="single" w:sz="4" w:space="0" w:color="245A8D" w:themeColor="accent5" w:themeShade="95"/>
        <w:right w:val="single" w:sz="4" w:space="0" w:color="245A8D" w:themeColor="accent5" w:themeShade="95"/>
        <w:insideH w:val="single" w:sz="4" w:space="0" w:color="245A8D" w:themeColor="accent5" w:themeShade="95"/>
        <w:insideV w:val="single" w:sz="4" w:space="0" w:color="245A8D" w:themeColor="accent5" w:themeShade="95"/>
      </w:tblBorders>
    </w:tblPr>
    <w:tblStylePr w:type="firstRow">
      <w:rPr>
        <w:rFonts w:ascii="Arial" w:hAnsi="Arial"/>
        <w:color w:val="F2F2F2"/>
        <w:sz w:val="22"/>
      </w:rPr>
      <w:tblPr/>
      <w:tcPr>
        <w:shd w:val="clear" w:color="5B9BD5" w:themeColor="accent5" w:fill="5B9BD5" w:themeFill="accent5"/>
      </w:tcPr>
    </w:tblStylePr>
    <w:tblStylePr w:type="lastRow">
      <w:rPr>
        <w:rFonts w:ascii="Arial" w:hAnsi="Arial"/>
        <w:color w:val="F2F2F2"/>
        <w:sz w:val="22"/>
      </w:rPr>
      <w:tblPr/>
      <w:tcPr>
        <w:shd w:val="clear" w:color="5B9BD5" w:themeColor="accent5" w:fill="5B9BD5" w:themeFill="accent5"/>
      </w:tcPr>
    </w:tblStylePr>
    <w:tblStylePr w:type="firstCol">
      <w:rPr>
        <w:rFonts w:ascii="Arial" w:hAnsi="Arial"/>
        <w:color w:val="F2F2F2"/>
        <w:sz w:val="22"/>
      </w:rPr>
      <w:tblPr/>
      <w:tcPr>
        <w:shd w:val="clear" w:color="5B9BD5" w:themeColor="accent5" w:fill="5B9BD5" w:themeFill="accent5"/>
      </w:tcPr>
    </w:tblStylePr>
    <w:tblStylePr w:type="lastCol">
      <w:rPr>
        <w:rFonts w:ascii="Arial" w:hAnsi="Arial"/>
        <w:color w:val="F2F2F2"/>
        <w:sz w:val="22"/>
      </w:rPr>
      <w:tblPr/>
      <w:tcPr>
        <w:shd w:val="clear" w:color="5B9BD5" w:themeColor="accent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DDEAF6" w:themeFill="accent5" w:themeFillTint="34"/>
      </w:tcPr>
    </w:tblStylePr>
  </w:style>
  <w:style w:type="table" w:customStyle="1" w:styleId="BorderedLined-Accent6">
    <w:name w:val="Bordered &amp; Lined - Accent 6"/>
    <w:basedOn w:val="a3"/>
    <w:uiPriority w:val="99"/>
    <w:rPr>
      <w:color w:val="404040"/>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
    <w:name w:val="Bordered"/>
    <w:basedOn w:val="a3"/>
    <w:uiPriority w:val="99"/>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3"/>
    <w:uiPriority w:val="99"/>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rFonts w:ascii="Arial" w:hAnsi="Arial"/>
        <w:color w:val="404040"/>
        <w:sz w:val="22"/>
      </w:rPr>
      <w:tblPr/>
      <w:tcPr>
        <w:tcBorders>
          <w:bottom w:val="single" w:sz="12" w:space="0" w:color="4472C4" w:themeColor="accent1"/>
        </w:tcBorders>
      </w:tcPr>
    </w:tblStylePr>
    <w:tblStylePr w:type="lastRow">
      <w:rPr>
        <w:rFonts w:ascii="Arial" w:hAnsi="Arial"/>
        <w:color w:val="404040"/>
        <w:sz w:val="22"/>
      </w:rPr>
      <w:tblPr/>
      <w:tcPr>
        <w:tcBorders>
          <w:top w:val="single" w:sz="12" w:space="0" w:color="4472C4"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hemeColor="accent1"/>
        </w:tcBorders>
      </w:tc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Bordered-Accent2">
    <w:name w:val="Bordered - Accent 2"/>
    <w:basedOn w:val="a3"/>
    <w:uiPriority w:val="99"/>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a3"/>
    <w:uiPriority w:val="99"/>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a3"/>
    <w:uiPriority w:val="99"/>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a3"/>
    <w:uiPriority w:val="99"/>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rFonts w:ascii="Arial" w:hAnsi="Arial"/>
        <w:color w:val="404040"/>
        <w:sz w:val="22"/>
      </w:rPr>
      <w:tblPr/>
      <w:tcPr>
        <w:tcBorders>
          <w:bottom w:val="single" w:sz="12" w:space="0" w:color="9BC2E5" w:themeColor="accent5" w:themeTint="9A"/>
        </w:tcBorders>
      </w:tcPr>
    </w:tblStylePr>
    <w:tblStylePr w:type="lastRow">
      <w:rPr>
        <w:rFonts w:ascii="Arial" w:hAnsi="Arial"/>
        <w:color w:val="404040"/>
        <w:sz w:val="22"/>
      </w:rPr>
      <w:tblPr/>
      <w:tcPr>
        <w:tcBorders>
          <w:top w:val="single" w:sz="12" w:space="0" w:color="9BC2E5"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hemeColor="accent5" w:themeTint="9A"/>
        </w:tcBorders>
      </w:tc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Bordered-Accent6">
    <w:name w:val="Bordered - Accent 6"/>
    <w:basedOn w:val="a3"/>
    <w:uiPriority w:val="99"/>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character" w:customStyle="1" w:styleId="FootnoteTextChar">
    <w:name w:val="Footnote Text Char"/>
    <w:uiPriority w:val="99"/>
    <w:rPr>
      <w:sz w:val="18"/>
    </w:rPr>
  </w:style>
  <w:style w:type="character" w:customStyle="1" w:styleId="EndnoteTextChar">
    <w:name w:val="Endnote Text Char"/>
    <w:uiPriority w:val="99"/>
    <w:rPr>
      <w:sz w:val="20"/>
    </w:rPr>
  </w:style>
  <w:style w:type="paragraph" w:styleId="a8">
    <w:name w:val="table of figures"/>
    <w:basedOn w:val="a1"/>
    <w:next w:val="a1"/>
    <w:uiPriority w:val="99"/>
    <w:unhideWhenUsed/>
    <w:pPr>
      <w:spacing w:after="0"/>
    </w:pPr>
  </w:style>
  <w:style w:type="character" w:customStyle="1" w:styleId="10">
    <w:name w:val="Заголовок 1 Знак"/>
    <w:link w:val="1"/>
    <w:uiPriority w:val="9"/>
    <w:qFormat/>
    <w:rPr>
      <w:rFonts w:ascii="Times New Roman" w:eastAsia="Times New Roman" w:hAnsi="Times New Roman"/>
      <w:sz w:val="28"/>
      <w:szCs w:val="32"/>
      <w:lang w:eastAsia="en-US"/>
    </w:rPr>
  </w:style>
  <w:style w:type="character" w:customStyle="1" w:styleId="20">
    <w:name w:val="Заголовок 2 Знак"/>
    <w:link w:val="2"/>
    <w:qFormat/>
    <w:rPr>
      <w:rFonts w:ascii="Times New Roman" w:eastAsia="Times New Roman" w:hAnsi="Times New Roman" w:cs="Times New Roman"/>
      <w:b/>
      <w:caps/>
      <w:sz w:val="26"/>
      <w:szCs w:val="26"/>
    </w:rPr>
  </w:style>
  <w:style w:type="character" w:customStyle="1" w:styleId="30">
    <w:name w:val="Заголовок 3 Знак"/>
    <w:link w:val="3"/>
    <w:qFormat/>
    <w:rPr>
      <w:rFonts w:ascii="Times New Roman" w:eastAsia="OfficinaSansBoldITC" w:hAnsi="Times New Roman"/>
      <w:b/>
      <w:color w:val="0D0D0D"/>
      <w:sz w:val="24"/>
      <w:szCs w:val="24"/>
      <w:lang w:eastAsia="en-US"/>
    </w:rPr>
  </w:style>
  <w:style w:type="paragraph" w:customStyle="1" w:styleId="11">
    <w:name w:val="Обычный1"/>
    <w:qFormat/>
    <w:pPr>
      <w:widowControl w:val="0"/>
      <w:spacing w:after="200" w:line="276" w:lineRule="auto"/>
    </w:pPr>
    <w:rPr>
      <w:rFonts w:cs="Calibri"/>
      <w:sz w:val="22"/>
      <w:szCs w:val="22"/>
    </w:rPr>
  </w:style>
  <w:style w:type="character" w:customStyle="1" w:styleId="40">
    <w:name w:val="Заголовок 4 Знак"/>
    <w:link w:val="4"/>
    <w:qFormat/>
    <w:rPr>
      <w:rFonts w:ascii="Calibri" w:eastAsia="Calibri" w:hAnsi="Calibri" w:cs="Calibri"/>
      <w:b/>
      <w:sz w:val="24"/>
      <w:szCs w:val="24"/>
      <w:lang w:eastAsia="ru-RU"/>
    </w:rPr>
  </w:style>
  <w:style w:type="character" w:customStyle="1" w:styleId="50">
    <w:name w:val="Заголовок 5 Знак"/>
    <w:link w:val="5"/>
    <w:qFormat/>
    <w:rPr>
      <w:rFonts w:ascii="Calibri" w:eastAsia="Calibri" w:hAnsi="Calibri" w:cs="Calibri"/>
      <w:b/>
      <w:lang w:eastAsia="ru-RU"/>
    </w:rPr>
  </w:style>
  <w:style w:type="character" w:customStyle="1" w:styleId="60">
    <w:name w:val="Заголовок 6 Знак"/>
    <w:link w:val="6"/>
    <w:qFormat/>
    <w:rPr>
      <w:rFonts w:ascii="Calibri" w:eastAsia="Calibri" w:hAnsi="Calibri" w:cs="Calibri"/>
      <w:b/>
      <w:sz w:val="20"/>
      <w:szCs w:val="20"/>
      <w:lang w:eastAsia="ru-RU"/>
    </w:rPr>
  </w:style>
  <w:style w:type="character" w:customStyle="1" w:styleId="70">
    <w:name w:val="Заголовок 7 Знак"/>
    <w:link w:val="7"/>
    <w:qFormat/>
    <w:rPr>
      <w:rFonts w:ascii="Times New Roman" w:eastAsia="Times New Roman" w:hAnsi="Times New Roman"/>
      <w:b/>
      <w:iCs/>
      <w:sz w:val="24"/>
      <w:szCs w:val="22"/>
      <w:lang w:val="en-US" w:eastAsia="en-US"/>
    </w:rPr>
  </w:style>
  <w:style w:type="character" w:styleId="a9">
    <w:name w:val="Hyperlink"/>
    <w:unhideWhenUsed/>
    <w:rPr>
      <w:color w:val="0563C1"/>
      <w:u w:val="single"/>
    </w:rPr>
  </w:style>
  <w:style w:type="paragraph" w:styleId="aa">
    <w:name w:val="List Paragraph"/>
    <w:basedOn w:val="a1"/>
    <w:link w:val="ab"/>
    <w:uiPriority w:val="34"/>
    <w:qFormat/>
    <w:pPr>
      <w:ind w:left="720"/>
      <w:contextualSpacing/>
    </w:pPr>
  </w:style>
  <w:style w:type="character" w:customStyle="1" w:styleId="ab">
    <w:name w:val="Абзац списка Знак"/>
    <w:link w:val="aa"/>
    <w:qFormat/>
    <w:rPr>
      <w:sz w:val="22"/>
      <w:szCs w:val="22"/>
      <w:lang w:val="en-US" w:eastAsia="en-US"/>
    </w:rPr>
  </w:style>
  <w:style w:type="paragraph" w:styleId="ac">
    <w:name w:val="header"/>
    <w:basedOn w:val="a1"/>
    <w:link w:val="ad"/>
    <w:uiPriority w:val="99"/>
    <w:unhideWhenUsed/>
    <w:pPr>
      <w:tabs>
        <w:tab w:val="center" w:pos="4677"/>
        <w:tab w:val="right" w:pos="9355"/>
      </w:tabs>
      <w:spacing w:after="0" w:line="240" w:lineRule="auto"/>
    </w:pPr>
    <w:rPr>
      <w:sz w:val="20"/>
      <w:szCs w:val="20"/>
    </w:rPr>
  </w:style>
  <w:style w:type="character" w:customStyle="1" w:styleId="ad">
    <w:name w:val="Верхний колонтитул Знак"/>
    <w:link w:val="ac"/>
    <w:uiPriority w:val="99"/>
    <w:qFormat/>
    <w:rPr>
      <w:lang w:val="en-US"/>
    </w:rPr>
  </w:style>
  <w:style w:type="paragraph" w:styleId="ae">
    <w:name w:val="footer"/>
    <w:basedOn w:val="a1"/>
    <w:link w:val="af"/>
    <w:uiPriority w:val="99"/>
    <w:unhideWhenUsed/>
    <w:pPr>
      <w:tabs>
        <w:tab w:val="center" w:pos="4677"/>
        <w:tab w:val="right" w:pos="9355"/>
      </w:tabs>
      <w:spacing w:after="0" w:line="240" w:lineRule="auto"/>
    </w:pPr>
    <w:rPr>
      <w:sz w:val="20"/>
      <w:szCs w:val="20"/>
    </w:rPr>
  </w:style>
  <w:style w:type="character" w:customStyle="1" w:styleId="af">
    <w:name w:val="Нижний колонтитул Знак"/>
    <w:link w:val="ae"/>
    <w:uiPriority w:val="99"/>
    <w:qFormat/>
    <w:rPr>
      <w:lang w:val="en-US"/>
    </w:rPr>
  </w:style>
  <w:style w:type="paragraph" w:customStyle="1" w:styleId="13">
    <w:name w:val="Название1"/>
    <w:basedOn w:val="11"/>
    <w:next w:val="11"/>
    <w:link w:val="af0"/>
    <w:uiPriority w:val="10"/>
    <w:qFormat/>
    <w:pPr>
      <w:keepNext/>
      <w:keepLines/>
      <w:spacing w:before="480" w:after="120"/>
    </w:pPr>
    <w:rPr>
      <w:rFonts w:cs="Times New Roman"/>
      <w:b/>
      <w:sz w:val="72"/>
      <w:szCs w:val="72"/>
    </w:rPr>
  </w:style>
  <w:style w:type="character" w:customStyle="1" w:styleId="af0">
    <w:name w:val="Название Знак"/>
    <w:link w:val="13"/>
    <w:qFormat/>
    <w:rPr>
      <w:rFonts w:ascii="Calibri" w:eastAsia="Calibri" w:hAnsi="Calibri" w:cs="Calibri"/>
      <w:b/>
      <w:sz w:val="72"/>
      <w:szCs w:val="72"/>
      <w:lang w:eastAsia="ru-RU"/>
    </w:rPr>
  </w:style>
  <w:style w:type="paragraph" w:styleId="af1">
    <w:name w:val="Subtitle"/>
    <w:basedOn w:val="11"/>
    <w:next w:val="11"/>
    <w:link w:val="af2"/>
    <w:uiPriority w:val="11"/>
    <w:qFormat/>
    <w:pPr>
      <w:keepNext/>
      <w:keepLines/>
      <w:spacing w:before="360" w:after="80"/>
    </w:pPr>
    <w:rPr>
      <w:rFonts w:ascii="Georgia" w:eastAsia="Georgia" w:hAnsi="Georgia" w:cs="Times New Roman"/>
      <w:i/>
      <w:color w:val="666666"/>
      <w:sz w:val="48"/>
      <w:szCs w:val="48"/>
    </w:rPr>
  </w:style>
  <w:style w:type="character" w:customStyle="1" w:styleId="af2">
    <w:name w:val="Подзаголовок Знак"/>
    <w:link w:val="af1"/>
    <w:qFormat/>
    <w:rPr>
      <w:rFonts w:ascii="Georgia" w:eastAsia="Georgia" w:hAnsi="Georgia" w:cs="Georgia"/>
      <w:i/>
      <w:color w:val="666666"/>
      <w:sz w:val="48"/>
      <w:szCs w:val="48"/>
      <w:lang w:eastAsia="ru-RU"/>
    </w:rPr>
  </w:style>
  <w:style w:type="paragraph" w:styleId="af3">
    <w:name w:val="Balloon Text"/>
    <w:basedOn w:val="a1"/>
    <w:link w:val="af4"/>
    <w:uiPriority w:val="99"/>
    <w:unhideWhenUsed/>
    <w:qFormat/>
    <w:pPr>
      <w:spacing w:after="0" w:line="240" w:lineRule="auto"/>
    </w:pPr>
    <w:rPr>
      <w:rFonts w:ascii="Tahoma" w:hAnsi="Tahoma"/>
      <w:sz w:val="16"/>
      <w:szCs w:val="16"/>
      <w:lang w:eastAsia="ru-RU"/>
    </w:rPr>
  </w:style>
  <w:style w:type="character" w:customStyle="1" w:styleId="af4">
    <w:name w:val="Текст выноски Знак"/>
    <w:link w:val="af3"/>
    <w:uiPriority w:val="99"/>
    <w:qFormat/>
    <w:rPr>
      <w:rFonts w:ascii="Tahoma" w:eastAsia="Calibri" w:hAnsi="Tahoma" w:cs="Tahoma"/>
      <w:sz w:val="16"/>
      <w:szCs w:val="16"/>
      <w:lang w:eastAsia="ru-RU"/>
    </w:rPr>
  </w:style>
  <w:style w:type="character" w:styleId="af5">
    <w:name w:val="annotation reference"/>
    <w:unhideWhenUsed/>
    <w:qFormat/>
    <w:rPr>
      <w:sz w:val="16"/>
      <w:szCs w:val="16"/>
    </w:rPr>
  </w:style>
  <w:style w:type="paragraph" w:styleId="af6">
    <w:name w:val="annotation text"/>
    <w:basedOn w:val="a1"/>
    <w:link w:val="af7"/>
    <w:uiPriority w:val="99"/>
    <w:unhideWhenUsed/>
    <w:qFormat/>
    <w:pPr>
      <w:spacing w:line="240" w:lineRule="auto"/>
    </w:pPr>
    <w:rPr>
      <w:sz w:val="20"/>
      <w:szCs w:val="20"/>
    </w:rPr>
  </w:style>
  <w:style w:type="character" w:customStyle="1" w:styleId="af7">
    <w:name w:val="Текст примечания Знак"/>
    <w:link w:val="af6"/>
    <w:uiPriority w:val="99"/>
    <w:qFormat/>
    <w:rPr>
      <w:sz w:val="20"/>
      <w:szCs w:val="20"/>
      <w:lang w:val="en-US"/>
    </w:rPr>
  </w:style>
  <w:style w:type="paragraph" w:styleId="af8">
    <w:name w:val="annotation subject"/>
    <w:basedOn w:val="af6"/>
    <w:next w:val="af6"/>
    <w:link w:val="af9"/>
    <w:uiPriority w:val="99"/>
    <w:unhideWhenUsed/>
    <w:qFormat/>
    <w:rPr>
      <w:b/>
      <w:bCs/>
    </w:rPr>
  </w:style>
  <w:style w:type="character" w:customStyle="1" w:styleId="af9">
    <w:name w:val="Тема примечания Знак"/>
    <w:link w:val="af8"/>
    <w:uiPriority w:val="99"/>
    <w:qFormat/>
    <w:rPr>
      <w:b/>
      <w:bCs/>
      <w:sz w:val="20"/>
      <w:szCs w:val="20"/>
      <w:lang w:val="en-US"/>
    </w:rPr>
  </w:style>
  <w:style w:type="paragraph" w:styleId="afa">
    <w:name w:val="footnote text"/>
    <w:basedOn w:val="a1"/>
    <w:link w:val="afb"/>
    <w:uiPriority w:val="99"/>
    <w:unhideWhenUsed/>
    <w:pPr>
      <w:spacing w:after="0" w:line="240" w:lineRule="auto"/>
    </w:pPr>
    <w:rPr>
      <w:sz w:val="20"/>
      <w:szCs w:val="20"/>
      <w:lang w:eastAsia="ru-RU"/>
    </w:rPr>
  </w:style>
  <w:style w:type="character" w:customStyle="1" w:styleId="afb">
    <w:name w:val="Текст сноски Знак"/>
    <w:link w:val="afa"/>
    <w:uiPriority w:val="99"/>
    <w:qFormat/>
    <w:rPr>
      <w:rFonts w:ascii="Calibri" w:eastAsia="Calibri" w:hAnsi="Calibri" w:cs="Calibri"/>
      <w:sz w:val="20"/>
      <w:szCs w:val="20"/>
      <w:lang w:eastAsia="ru-RU"/>
    </w:rPr>
  </w:style>
  <w:style w:type="character" w:styleId="afc">
    <w:name w:val="footnote reference"/>
    <w:uiPriority w:val="99"/>
    <w:unhideWhenUsed/>
    <w:rPr>
      <w:vertAlign w:val="superscript"/>
    </w:rPr>
  </w:style>
  <w:style w:type="paragraph" w:customStyle="1" w:styleId="msonormal0">
    <w:name w:val="msonormal"/>
    <w:basedOn w:val="a1"/>
    <w:qFormat/>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14">
    <w:name w:val="Обычный (веб)1"/>
    <w:basedOn w:val="a1"/>
    <w:unhideWhenUsed/>
    <w:qFormat/>
    <w:pPr>
      <w:widowControl/>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pple-tab-span">
    <w:name w:val="apple-tab-span"/>
    <w:basedOn w:val="a2"/>
    <w:qFormat/>
  </w:style>
  <w:style w:type="character" w:customStyle="1" w:styleId="afd">
    <w:name w:val="Текст концевой сноски Знак"/>
    <w:link w:val="afe"/>
    <w:qFormat/>
    <w:rPr>
      <w:rFonts w:ascii="Calibri" w:eastAsia="Calibri" w:hAnsi="Calibri" w:cs="Calibri"/>
      <w:sz w:val="20"/>
      <w:szCs w:val="20"/>
      <w:lang w:eastAsia="ru-RU"/>
    </w:rPr>
  </w:style>
  <w:style w:type="paragraph" w:styleId="afe">
    <w:name w:val="endnote text"/>
    <w:basedOn w:val="a1"/>
    <w:link w:val="afd"/>
    <w:unhideWhenUsed/>
    <w:pPr>
      <w:spacing w:after="0" w:line="240" w:lineRule="auto"/>
    </w:pPr>
    <w:rPr>
      <w:sz w:val="20"/>
      <w:szCs w:val="20"/>
      <w:lang w:eastAsia="ru-RU"/>
    </w:rPr>
  </w:style>
  <w:style w:type="paragraph" w:styleId="aff">
    <w:name w:val="TOC Heading"/>
    <w:basedOn w:val="1"/>
    <w:next w:val="a1"/>
    <w:unhideWhenUsed/>
    <w:qFormat/>
    <w:pPr>
      <w:widowControl/>
      <w:spacing w:before="480"/>
      <w:outlineLvl w:val="9"/>
    </w:pPr>
    <w:rPr>
      <w:rFonts w:ascii="Calibri Light" w:hAnsi="Calibri Light"/>
      <w:bCs/>
      <w:color w:val="2F5496"/>
      <w:szCs w:val="28"/>
      <w:lang w:eastAsia="ru-RU"/>
    </w:rPr>
  </w:style>
  <w:style w:type="paragraph" w:styleId="15">
    <w:name w:val="toc 1"/>
    <w:basedOn w:val="a1"/>
    <w:next w:val="a1"/>
    <w:unhideWhenUsed/>
    <w:qFormat/>
    <w:pPr>
      <w:spacing w:before="120" w:after="0"/>
    </w:pPr>
    <w:rPr>
      <w:rFonts w:cs="Calibri"/>
      <w:b/>
      <w:bCs/>
      <w:i/>
      <w:iCs/>
      <w:sz w:val="24"/>
      <w:szCs w:val="24"/>
    </w:rPr>
  </w:style>
  <w:style w:type="paragraph" w:styleId="24">
    <w:name w:val="toc 2"/>
    <w:basedOn w:val="a1"/>
    <w:next w:val="a1"/>
    <w:unhideWhenUsed/>
    <w:qFormat/>
    <w:pPr>
      <w:spacing w:before="120" w:after="0"/>
      <w:ind w:left="220"/>
    </w:pPr>
    <w:rPr>
      <w:rFonts w:cs="Calibri"/>
      <w:b/>
      <w:bCs/>
    </w:rPr>
  </w:style>
  <w:style w:type="paragraph" w:styleId="31">
    <w:name w:val="toc 3"/>
    <w:basedOn w:val="a1"/>
    <w:next w:val="a1"/>
    <w:unhideWhenUsed/>
    <w:qFormat/>
    <w:pPr>
      <w:tabs>
        <w:tab w:val="left" w:pos="0"/>
        <w:tab w:val="right" w:leader="dot" w:pos="9912"/>
      </w:tabs>
      <w:spacing w:after="0" w:line="240" w:lineRule="auto"/>
      <w:ind w:firstLine="567"/>
      <w:jc w:val="both"/>
    </w:pPr>
    <w:rPr>
      <w:rFonts w:cs="Calibri"/>
      <w:sz w:val="20"/>
      <w:szCs w:val="20"/>
    </w:rPr>
  </w:style>
  <w:style w:type="paragraph" w:styleId="41">
    <w:name w:val="toc 4"/>
    <w:basedOn w:val="a1"/>
    <w:next w:val="a1"/>
    <w:unhideWhenUsed/>
    <w:pPr>
      <w:spacing w:after="0"/>
      <w:ind w:left="660"/>
    </w:pPr>
    <w:rPr>
      <w:rFonts w:cs="Calibri"/>
      <w:sz w:val="20"/>
      <w:szCs w:val="20"/>
    </w:rPr>
  </w:style>
  <w:style w:type="paragraph" w:styleId="51">
    <w:name w:val="toc 5"/>
    <w:basedOn w:val="a1"/>
    <w:next w:val="a1"/>
    <w:unhideWhenUsed/>
    <w:pPr>
      <w:spacing w:after="0"/>
      <w:ind w:left="880"/>
    </w:pPr>
    <w:rPr>
      <w:rFonts w:cs="Calibri"/>
      <w:sz w:val="20"/>
      <w:szCs w:val="20"/>
    </w:rPr>
  </w:style>
  <w:style w:type="paragraph" w:styleId="61">
    <w:name w:val="toc 6"/>
    <w:basedOn w:val="a1"/>
    <w:next w:val="a1"/>
    <w:unhideWhenUsed/>
    <w:pPr>
      <w:spacing w:after="0"/>
      <w:ind w:left="1100"/>
    </w:pPr>
    <w:rPr>
      <w:rFonts w:cs="Calibri"/>
      <w:sz w:val="20"/>
      <w:szCs w:val="20"/>
    </w:rPr>
  </w:style>
  <w:style w:type="paragraph" w:styleId="71">
    <w:name w:val="toc 7"/>
    <w:basedOn w:val="a1"/>
    <w:next w:val="a1"/>
    <w:unhideWhenUsed/>
    <w:pPr>
      <w:spacing w:after="0"/>
      <w:ind w:left="1320"/>
    </w:pPr>
    <w:rPr>
      <w:rFonts w:cs="Calibri"/>
      <w:sz w:val="20"/>
      <w:szCs w:val="20"/>
    </w:rPr>
  </w:style>
  <w:style w:type="paragraph" w:styleId="81">
    <w:name w:val="toc 8"/>
    <w:basedOn w:val="a1"/>
    <w:next w:val="a1"/>
    <w:unhideWhenUsed/>
    <w:pPr>
      <w:spacing w:after="0"/>
      <w:ind w:left="1540"/>
    </w:pPr>
    <w:rPr>
      <w:rFonts w:cs="Calibri"/>
      <w:sz w:val="20"/>
      <w:szCs w:val="20"/>
    </w:rPr>
  </w:style>
  <w:style w:type="paragraph" w:styleId="91">
    <w:name w:val="toc 9"/>
    <w:basedOn w:val="a1"/>
    <w:next w:val="a1"/>
    <w:unhideWhenUsed/>
    <w:pPr>
      <w:spacing w:after="0"/>
      <w:ind w:left="1760"/>
    </w:pPr>
    <w:rPr>
      <w:rFonts w:cs="Calibri"/>
      <w:sz w:val="20"/>
      <w:szCs w:val="20"/>
    </w:rPr>
  </w:style>
  <w:style w:type="table" w:styleId="aff0">
    <w:name w:val="Table Grid"/>
    <w:basedOn w:val="a3"/>
    <w:uiPriority w:val="59"/>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
    <w:name w:val="Default"/>
    <w:qFormat/>
    <w:rPr>
      <w:rFonts w:ascii="Arial" w:hAnsi="Arial" w:cs="Arial"/>
      <w:color w:val="000000"/>
      <w:sz w:val="24"/>
      <w:szCs w:val="24"/>
      <w:lang w:eastAsia="en-US"/>
    </w:rPr>
  </w:style>
  <w:style w:type="character" w:customStyle="1" w:styleId="aff1">
    <w:name w:val="Основной Знак"/>
    <w:link w:val="aff2"/>
    <w:qFormat/>
    <w:rPr>
      <w:rFonts w:ascii="NewtonCSanPin" w:hAnsi="NewtonCSanPin"/>
      <w:color w:val="000000"/>
      <w:sz w:val="21"/>
      <w:szCs w:val="21"/>
    </w:rPr>
  </w:style>
  <w:style w:type="paragraph" w:customStyle="1" w:styleId="aff2">
    <w:name w:val="Основной"/>
    <w:basedOn w:val="a1"/>
    <w:link w:val="aff1"/>
    <w:qFormat/>
    <w:pPr>
      <w:widowControl/>
      <w:spacing w:after="0" w:line="214" w:lineRule="atLeast"/>
      <w:ind w:firstLine="283"/>
      <w:jc w:val="both"/>
    </w:pPr>
    <w:rPr>
      <w:rFonts w:ascii="NewtonCSanPin" w:hAnsi="NewtonCSanPin"/>
      <w:color w:val="000000"/>
      <w:sz w:val="21"/>
      <w:szCs w:val="21"/>
    </w:rPr>
  </w:style>
  <w:style w:type="paragraph" w:customStyle="1" w:styleId="aff3">
    <w:name w:val="Сноска"/>
    <w:basedOn w:val="aff2"/>
    <w:link w:val="aff4"/>
    <w:uiPriority w:val="99"/>
    <w:pPr>
      <w:spacing w:line="174" w:lineRule="atLeast"/>
    </w:pPr>
    <w:rPr>
      <w:rFonts w:eastAsia="Times New Roman"/>
      <w:sz w:val="17"/>
      <w:szCs w:val="17"/>
    </w:rPr>
  </w:style>
  <w:style w:type="character" w:customStyle="1" w:styleId="aff4">
    <w:name w:val="Сноска_"/>
    <w:link w:val="aff3"/>
    <w:qFormat/>
    <w:rPr>
      <w:rFonts w:ascii="NewtonCSanPin" w:eastAsia="Times New Roman" w:hAnsi="NewtonCSanPin"/>
      <w:color w:val="000000"/>
      <w:sz w:val="17"/>
      <w:szCs w:val="17"/>
    </w:rPr>
  </w:style>
  <w:style w:type="character" w:customStyle="1" w:styleId="16">
    <w:name w:val="Сноска1"/>
    <w:qFormat/>
    <w:rPr>
      <w:rFonts w:ascii="Times New Roman" w:hAnsi="Times New Roman" w:cs="Times New Roman"/>
      <w:vertAlign w:val="superscript"/>
    </w:rPr>
  </w:style>
  <w:style w:type="paragraph" w:customStyle="1" w:styleId="21">
    <w:name w:val="Средняя сетка 21"/>
    <w:basedOn w:val="a1"/>
    <w:qFormat/>
    <w:pPr>
      <w:widowControl/>
      <w:numPr>
        <w:numId w:val="1"/>
      </w:numPr>
      <w:spacing w:after="0" w:line="360" w:lineRule="auto"/>
      <w:contextualSpacing/>
      <w:jc w:val="both"/>
      <w:outlineLvl w:val="1"/>
    </w:pPr>
    <w:rPr>
      <w:rFonts w:ascii="Times New Roman" w:eastAsia="Times New Roman" w:hAnsi="Times New Roman"/>
      <w:sz w:val="28"/>
      <w:szCs w:val="24"/>
      <w:lang w:eastAsia="ru-RU"/>
    </w:rPr>
  </w:style>
  <w:style w:type="paragraph" w:customStyle="1" w:styleId="ConsPlusNormal">
    <w:name w:val="ConsPlusNormal"/>
    <w:qFormat/>
    <w:pPr>
      <w:widowControl w:val="0"/>
      <w:pBdr>
        <w:top w:val="none" w:sz="4" w:space="0" w:color="000000"/>
        <w:left w:val="none" w:sz="4" w:space="0" w:color="000000"/>
        <w:bottom w:val="none" w:sz="4" w:space="0" w:color="000000"/>
        <w:right w:val="none" w:sz="4" w:space="0" w:color="000000"/>
        <w:between w:val="none" w:sz="4" w:space="0" w:color="000000"/>
      </w:pBdr>
      <w:spacing w:after="200" w:line="276" w:lineRule="auto"/>
    </w:pPr>
    <w:rPr>
      <w:rFonts w:ascii="Times New Roman" w:eastAsia="Times New Roman" w:hAnsi="Times New Roman"/>
      <w:color w:val="000000"/>
      <w:sz w:val="28"/>
      <w:szCs w:val="28"/>
    </w:rPr>
  </w:style>
  <w:style w:type="character" w:customStyle="1" w:styleId="17">
    <w:name w:val="Основной текст1"/>
    <w:qFormat/>
    <w:rPr>
      <w:shd w:val="clear" w:color="auto" w:fill="FFFFFF"/>
    </w:rPr>
  </w:style>
  <w:style w:type="paragraph" w:styleId="aff5">
    <w:name w:val="Revision"/>
    <w:hidden/>
    <w:qFormat/>
    <w:rPr>
      <w:sz w:val="22"/>
      <w:szCs w:val="22"/>
      <w:lang w:eastAsia="en-US"/>
    </w:rPr>
  </w:style>
  <w:style w:type="paragraph" w:styleId="aff6">
    <w:name w:val="Body Text"/>
    <w:basedOn w:val="a1"/>
    <w:link w:val="aff7"/>
    <w:uiPriority w:val="99"/>
    <w:qFormat/>
    <w:pPr>
      <w:spacing w:after="0" w:line="240" w:lineRule="auto"/>
      <w:ind w:left="157" w:right="155" w:firstLine="226"/>
      <w:jc w:val="both"/>
    </w:pPr>
    <w:rPr>
      <w:rFonts w:ascii="Bookman Old Style" w:eastAsia="Bookman Old Style" w:hAnsi="Bookman Old Style"/>
      <w:sz w:val="20"/>
      <w:szCs w:val="20"/>
    </w:rPr>
  </w:style>
  <w:style w:type="character" w:customStyle="1" w:styleId="aff7">
    <w:name w:val="Основной текст Знак"/>
    <w:link w:val="aff6"/>
    <w:uiPriority w:val="99"/>
    <w:qFormat/>
    <w:rPr>
      <w:rFonts w:ascii="Bookman Old Style" w:eastAsia="Bookman Old Style" w:hAnsi="Bookman Old Style" w:cs="Bookman Old Style"/>
      <w:lang w:eastAsia="en-US"/>
    </w:rPr>
  </w:style>
  <w:style w:type="paragraph" w:customStyle="1" w:styleId="aff8">
    <w:name w:val="Прижатый влево"/>
    <w:basedOn w:val="a1"/>
    <w:next w:val="a1"/>
    <w:qFormat/>
    <w:pPr>
      <w:spacing w:after="0" w:line="240" w:lineRule="auto"/>
    </w:pPr>
    <w:rPr>
      <w:rFonts w:ascii="Times New Roman CYR" w:eastAsia="Times New Roman" w:hAnsi="Times New Roman CYR" w:cs="Times New Roman CYR"/>
      <w:sz w:val="24"/>
      <w:szCs w:val="24"/>
      <w:lang w:eastAsia="ru-RU"/>
    </w:rPr>
  </w:style>
  <w:style w:type="paragraph" w:customStyle="1" w:styleId="p4">
    <w:name w:val="p4"/>
    <w:basedOn w:val="a1"/>
    <w:qFormat/>
    <w:pPr>
      <w:widowControl/>
      <w:spacing w:before="100" w:beforeAutospacing="1" w:after="100" w:afterAutospacing="1" w:line="240" w:lineRule="auto"/>
    </w:pPr>
    <w:rPr>
      <w:rFonts w:ascii="Times New Roman" w:hAnsi="Times New Roman"/>
      <w:sz w:val="24"/>
      <w:szCs w:val="24"/>
      <w:lang w:eastAsia="ru-RU"/>
    </w:rPr>
  </w:style>
  <w:style w:type="character" w:customStyle="1" w:styleId="s1">
    <w:name w:val="s1"/>
    <w:qFormat/>
  </w:style>
  <w:style w:type="paragraph" w:customStyle="1" w:styleId="14TexstOSNOVA1012">
    <w:name w:val="14TexstOSNOVA_10/12"/>
    <w:basedOn w:val="a1"/>
    <w:qFormat/>
    <w:pPr>
      <w:widowControl/>
      <w:spacing w:after="0" w:line="240" w:lineRule="atLeast"/>
      <w:ind w:firstLine="340"/>
      <w:jc w:val="both"/>
    </w:pPr>
    <w:rPr>
      <w:rFonts w:ascii="PragmaticaC" w:eastAsia="Times New Roman" w:hAnsi="PragmaticaC" w:cs="PragmaticaC"/>
      <w:color w:val="000000"/>
      <w:sz w:val="20"/>
      <w:szCs w:val="20"/>
      <w:lang w:eastAsia="ru-RU"/>
    </w:rPr>
  </w:style>
  <w:style w:type="paragraph" w:customStyle="1" w:styleId="s16">
    <w:name w:val="s_16"/>
    <w:basedOn w:val="a1"/>
    <w:qFormat/>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228bf8a64b8551e1msonormal">
    <w:name w:val="228bf8a64b8551e1msonormal"/>
    <w:basedOn w:val="a1"/>
    <w:qFormat/>
    <w:pPr>
      <w:widowControl/>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f893cbe1921f927cgmail-msofootnotereference">
    <w:name w:val="f893cbe1921f927cgmail-msofootnotereference"/>
    <w:basedOn w:val="a2"/>
    <w:qFormat/>
  </w:style>
  <w:style w:type="character" w:customStyle="1" w:styleId="18">
    <w:name w:val="Неразрешенное упоминание1"/>
    <w:uiPriority w:val="99"/>
    <w:semiHidden/>
    <w:unhideWhenUsed/>
    <w:rPr>
      <w:color w:val="605E5C"/>
      <w:shd w:val="clear" w:color="auto" w:fill="E1DFDD"/>
    </w:rPr>
  </w:style>
  <w:style w:type="character" w:customStyle="1" w:styleId="fontstyle01">
    <w:name w:val="fontstyle01"/>
    <w:qFormat/>
    <w:rPr>
      <w:rFonts w:ascii="SchoolBookSanPin" w:hAnsi="SchoolBookSanPin" w:hint="default"/>
      <w:b w:val="0"/>
      <w:bCs w:val="0"/>
      <w:i w:val="0"/>
      <w:iCs w:val="0"/>
      <w:color w:val="000000"/>
      <w:sz w:val="20"/>
      <w:szCs w:val="20"/>
    </w:rPr>
  </w:style>
  <w:style w:type="character" w:customStyle="1" w:styleId="aff9">
    <w:name w:val="Привязка сноски"/>
    <w:rPr>
      <w:vertAlign w:val="superscript"/>
    </w:rPr>
  </w:style>
  <w:style w:type="character" w:customStyle="1" w:styleId="affa">
    <w:name w:val="Символ сноски"/>
    <w:qFormat/>
  </w:style>
  <w:style w:type="character" w:styleId="affb">
    <w:name w:val="endnote reference"/>
    <w:unhideWhenUsed/>
    <w:rPr>
      <w:vertAlign w:val="superscript"/>
    </w:rPr>
  </w:style>
  <w:style w:type="paragraph" w:styleId="affc">
    <w:name w:val="List Bullet"/>
    <w:basedOn w:val="a1"/>
    <w:unhideWhenUsed/>
    <w:qFormat/>
    <w:pPr>
      <w:widowControl/>
      <w:spacing w:after="0" w:line="240" w:lineRule="auto"/>
      <w:ind w:left="1440" w:hanging="360"/>
      <w:contextualSpacing/>
      <w:jc w:val="both"/>
    </w:pPr>
    <w:rPr>
      <w:rFonts w:ascii="Times New Roman" w:hAnsi="Times New Roman"/>
    </w:rPr>
  </w:style>
  <w:style w:type="paragraph" w:styleId="affd">
    <w:name w:val="Document Map"/>
    <w:basedOn w:val="a1"/>
    <w:link w:val="affe"/>
    <w:unhideWhenUsed/>
    <w:qFormat/>
    <w:rPr>
      <w:rFonts w:ascii="Tahoma" w:hAnsi="Tahoma"/>
      <w:sz w:val="16"/>
      <w:szCs w:val="16"/>
    </w:rPr>
  </w:style>
  <w:style w:type="character" w:customStyle="1" w:styleId="affe">
    <w:name w:val="Схема документа Знак"/>
    <w:link w:val="affd"/>
    <w:qFormat/>
    <w:rPr>
      <w:rFonts w:ascii="Tahoma" w:hAnsi="Tahoma" w:cs="Tahoma"/>
      <w:sz w:val="16"/>
      <w:szCs w:val="16"/>
      <w:lang w:val="en-US" w:eastAsia="en-US"/>
    </w:rPr>
  </w:style>
  <w:style w:type="paragraph" w:customStyle="1" w:styleId="TableParagraph">
    <w:name w:val="Table Paragraph"/>
    <w:basedOn w:val="a1"/>
    <w:qFormat/>
    <w:pPr>
      <w:spacing w:after="0" w:line="240" w:lineRule="auto"/>
      <w:ind w:left="167"/>
    </w:pPr>
    <w:rPr>
      <w:rFonts w:ascii="Cambria" w:eastAsia="Cambria" w:hAnsi="Cambria" w:cs="Cambria"/>
    </w:rPr>
  </w:style>
  <w:style w:type="paragraph" w:customStyle="1" w:styleId="NoParagraphStyle">
    <w:name w:val="[No Paragraph Style]"/>
    <w:qFormat/>
    <w:pPr>
      <w:widowControl w:val="0"/>
      <w:spacing w:line="288" w:lineRule="auto"/>
    </w:pPr>
    <w:rPr>
      <w:rFonts w:ascii="Minion Pro" w:eastAsia="Times New Roman" w:hAnsi="Minion Pro" w:cs="Minion Pro"/>
      <w:color w:val="000000"/>
      <w:sz w:val="24"/>
      <w:szCs w:val="24"/>
      <w:lang w:val="en-US"/>
    </w:rPr>
  </w:style>
  <w:style w:type="paragraph" w:customStyle="1" w:styleId="afff">
    <w:name w:val="Основной (Основной Текст)"/>
    <w:basedOn w:val="NoParagraphStyle"/>
    <w:qFormat/>
    <w:pPr>
      <w:spacing w:line="243" w:lineRule="atLeast"/>
      <w:ind w:firstLine="283"/>
      <w:jc w:val="both"/>
    </w:pPr>
    <w:rPr>
      <w:rFonts w:ascii="SchoolBookSanPin" w:hAnsi="SchoolBookSanPin" w:cs="SchoolBookSanPin"/>
      <w:sz w:val="20"/>
      <w:szCs w:val="20"/>
      <w:lang w:val="ru-RU"/>
    </w:rPr>
  </w:style>
  <w:style w:type="paragraph" w:customStyle="1" w:styleId="osn-babz">
    <w:name w:val="osn-b/abz (Основной Текст)"/>
    <w:basedOn w:val="afff"/>
    <w:qFormat/>
    <w:pPr>
      <w:ind w:firstLine="0"/>
    </w:pPr>
  </w:style>
  <w:style w:type="paragraph" w:customStyle="1" w:styleId="Z-1">
    <w:name w:val="Z-1 (Основной Текст)"/>
    <w:basedOn w:val="osn-babz"/>
    <w:qFormat/>
    <w:pPr>
      <w:pBdr>
        <w:top w:val="single" w:sz="4" w:space="0" w:color="000000"/>
      </w:pBdr>
      <w:spacing w:after="227"/>
      <w:jc w:val="left"/>
    </w:pPr>
    <w:rPr>
      <w:rFonts w:ascii="Circe-ExtraBold" w:hAnsi="Circe-ExtraBold" w:cs="Circe-ExtraBold"/>
      <w:b/>
      <w:bCs/>
      <w:sz w:val="24"/>
      <w:szCs w:val="24"/>
    </w:rPr>
  </w:style>
  <w:style w:type="paragraph" w:customStyle="1" w:styleId="Z-2">
    <w:name w:val="Z-2 (Основной Текст)"/>
    <w:basedOn w:val="Z-1"/>
    <w:qFormat/>
    <w:pPr>
      <w:pBdr>
        <w:top w:val="none" w:sz="0" w:space="0" w:color="000000"/>
      </w:pBdr>
      <w:spacing w:before="227" w:after="113"/>
    </w:pPr>
    <w:rPr>
      <w:sz w:val="22"/>
      <w:szCs w:val="22"/>
    </w:rPr>
  </w:style>
  <w:style w:type="paragraph" w:customStyle="1" w:styleId="Z-1-2">
    <w:name w:val="Z-1-2 (Основной Текст)"/>
    <w:basedOn w:val="osn-babz"/>
    <w:qFormat/>
    <w:pPr>
      <w:pBdr>
        <w:top w:val="single" w:sz="4" w:space="0" w:color="000000"/>
      </w:pBdr>
      <w:spacing w:before="227" w:after="227"/>
      <w:jc w:val="left"/>
    </w:pPr>
    <w:rPr>
      <w:rFonts w:ascii="Circe-ExtraBold" w:hAnsi="Circe-ExtraBold" w:cs="Circe-ExtraBold"/>
      <w:b/>
      <w:bCs/>
      <w:sz w:val="24"/>
      <w:szCs w:val="24"/>
    </w:rPr>
  </w:style>
  <w:style w:type="paragraph" w:customStyle="1" w:styleId="Z-3">
    <w:name w:val="Z-3 (Основной Текст)"/>
    <w:basedOn w:val="afff"/>
    <w:qFormat/>
    <w:pPr>
      <w:spacing w:before="227" w:after="57"/>
      <w:ind w:firstLine="0"/>
    </w:pPr>
    <w:rPr>
      <w:rFonts w:ascii="Circe-ExtraBold" w:hAnsi="Circe-ExtraBold" w:cs="Circe-ExtraBold"/>
      <w:b/>
      <w:bCs/>
      <w:sz w:val="22"/>
      <w:szCs w:val="22"/>
    </w:rPr>
  </w:style>
  <w:style w:type="paragraph" w:customStyle="1" w:styleId="Z-5">
    <w:name w:val="Z-5"/>
    <w:basedOn w:val="afff"/>
    <w:qFormat/>
    <w:pPr>
      <w:jc w:val="left"/>
    </w:pPr>
    <w:rPr>
      <w:b/>
      <w:bCs/>
      <w:i/>
      <w:iCs/>
    </w:rPr>
  </w:style>
  <w:style w:type="paragraph" w:customStyle="1" w:styleId="bullet">
    <w:name w:val="bullet (Основной Текст)"/>
    <w:basedOn w:val="afff"/>
    <w:qFormat/>
    <w:pPr>
      <w:tabs>
        <w:tab w:val="left" w:pos="0"/>
        <w:tab w:val="left" w:pos="170"/>
      </w:tabs>
      <w:ind w:firstLine="0"/>
    </w:pPr>
  </w:style>
  <w:style w:type="paragraph" w:customStyle="1" w:styleId="Z-4">
    <w:name w:val="Z-4 (Основной Текст)"/>
    <w:basedOn w:val="Z-3"/>
    <w:qFormat/>
    <w:pPr>
      <w:spacing w:before="113"/>
    </w:pPr>
    <w:rPr>
      <w:rFonts w:ascii="Circe-Regular" w:hAnsi="Circe-Regular" w:cs="Circe-Regular"/>
      <w:sz w:val="20"/>
      <w:szCs w:val="20"/>
    </w:rPr>
  </w:style>
  <w:style w:type="paragraph" w:customStyle="1" w:styleId="Tabl">
    <w:name w:val="Tabl (Основной Текст)"/>
    <w:basedOn w:val="afff"/>
    <w:qFormat/>
    <w:pPr>
      <w:spacing w:line="200" w:lineRule="atLeast"/>
      <w:ind w:firstLine="0"/>
      <w:jc w:val="left"/>
    </w:pPr>
    <w:rPr>
      <w:sz w:val="18"/>
      <w:szCs w:val="18"/>
    </w:rPr>
  </w:style>
  <w:style w:type="paragraph" w:customStyle="1" w:styleId="tabl-shapka">
    <w:name w:val="tabl-shapka (Основной Текст)"/>
    <w:basedOn w:val="Tabl"/>
    <w:qFormat/>
    <w:pPr>
      <w:jc w:val="center"/>
    </w:pPr>
    <w:rPr>
      <w:rFonts w:ascii="SchoolBookSanPin-Bold" w:hAnsi="SchoolBookSanPin-Bold" w:cs="SchoolBookSanPin-Bold"/>
      <w:b/>
      <w:bCs/>
    </w:rPr>
  </w:style>
  <w:style w:type="character" w:customStyle="1" w:styleId="bold-n">
    <w:name w:val="bold-n"/>
    <w:qFormat/>
    <w:rPr>
      <w:b/>
    </w:rPr>
  </w:style>
  <w:style w:type="character" w:customStyle="1" w:styleId="razradka">
    <w:name w:val="razradka"/>
    <w:qFormat/>
  </w:style>
  <w:style w:type="character" w:customStyle="1" w:styleId="italic">
    <w:name w:val="italic"/>
    <w:qFormat/>
    <w:rPr>
      <w:i/>
    </w:rPr>
  </w:style>
  <w:style w:type="character" w:customStyle="1" w:styleId="bullet0">
    <w:name w:val="bullet"/>
    <w:qFormat/>
    <w:rPr>
      <w:rFonts w:ascii="PiGraphA" w:hAnsi="PiGraphA"/>
      <w:sz w:val="16"/>
    </w:rPr>
  </w:style>
  <w:style w:type="table" w:customStyle="1" w:styleId="TableNormal">
    <w:name w:val="Table Normal"/>
    <w:uiPriority w:val="2"/>
    <w:semiHidden/>
    <w:unhideWhenUsed/>
    <w:qFormat/>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19">
    <w:name w:val="Заг 1 (Заголовки)"/>
    <w:basedOn w:val="afff"/>
    <w:qFormat/>
    <w:pPr>
      <w:pBdr>
        <w:top w:val="single" w:sz="4" w:space="0" w:color="000000"/>
      </w:pBdr>
      <w:spacing w:after="227" w:line="240" w:lineRule="atLeast"/>
      <w:ind w:firstLine="0"/>
    </w:pPr>
    <w:rPr>
      <w:rFonts w:ascii="Times New Roman" w:hAnsi="Times New Roman" w:cs="Times New Roman"/>
      <w:b/>
      <w:bCs/>
      <w:caps/>
      <w:sz w:val="24"/>
      <w:szCs w:val="24"/>
    </w:rPr>
  </w:style>
  <w:style w:type="paragraph" w:customStyle="1" w:styleId="afff0">
    <w:name w:val="Основной БА (Основной Текст)"/>
    <w:basedOn w:val="afff"/>
    <w:qFormat/>
    <w:pPr>
      <w:spacing w:line="240" w:lineRule="atLeast"/>
      <w:ind w:firstLine="0"/>
    </w:pPr>
    <w:rPr>
      <w:rFonts w:ascii="TimesNewRomanPSMT" w:hAnsi="TimesNewRomanPSMT" w:cs="TimesNewRomanPSMT"/>
    </w:rPr>
  </w:style>
  <w:style w:type="paragraph" w:customStyle="1" w:styleId="1-bez-line">
    <w:name w:val="Заг 1-bez-line (Заголовки)"/>
    <w:basedOn w:val="afff"/>
    <w:qFormat/>
    <w:pPr>
      <w:spacing w:line="280" w:lineRule="atLeast"/>
      <w:ind w:firstLine="0"/>
    </w:pPr>
    <w:rPr>
      <w:rFonts w:ascii="Times New Roman" w:hAnsi="Times New Roman" w:cs="Times New Roman"/>
      <w:b/>
      <w:bCs/>
      <w:caps/>
      <w:sz w:val="24"/>
      <w:szCs w:val="24"/>
    </w:rPr>
  </w:style>
  <w:style w:type="paragraph" w:customStyle="1" w:styleId="1-2">
    <w:name w:val="Заг 1-2 (Заголовки)"/>
    <w:basedOn w:val="afff"/>
    <w:qFormat/>
    <w:pPr>
      <w:pBdr>
        <w:top w:val="single" w:sz="4" w:space="0" w:color="000000"/>
      </w:pBdr>
      <w:spacing w:before="57" w:after="227" w:line="240" w:lineRule="atLeast"/>
      <w:ind w:firstLine="0"/>
    </w:pPr>
    <w:rPr>
      <w:rFonts w:ascii="Times New Roman" w:hAnsi="Times New Roman" w:cs="Times New Roman"/>
      <w:b/>
      <w:bCs/>
      <w:caps/>
      <w:sz w:val="24"/>
      <w:szCs w:val="24"/>
    </w:rPr>
  </w:style>
  <w:style w:type="paragraph" w:customStyle="1" w:styleId="bullit">
    <w:name w:val="bullit (Доп. текст)"/>
    <w:basedOn w:val="afff"/>
    <w:qFormat/>
    <w:pPr>
      <w:spacing w:line="240" w:lineRule="atLeast"/>
      <w:ind w:left="227" w:hanging="142"/>
    </w:pPr>
    <w:rPr>
      <w:rFonts w:ascii="TimesNewRomanPSMT" w:hAnsi="TimesNewRomanPSMT" w:cs="TimesNewRomanPSMT"/>
    </w:rPr>
  </w:style>
  <w:style w:type="paragraph" w:customStyle="1" w:styleId="25">
    <w:name w:val="Заг 2 (Заголовки)"/>
    <w:basedOn w:val="19"/>
    <w:qFormat/>
    <w:pPr>
      <w:pBdr>
        <w:top w:val="none" w:sz="0" w:space="0" w:color="000000"/>
      </w:pBdr>
      <w:spacing w:before="113" w:after="113"/>
    </w:pPr>
    <w:rPr>
      <w:rFonts w:ascii="TimesNewRomanPSMT" w:hAnsi="TimesNewRomanPSMT" w:cs="TimesNewRomanPSMT"/>
      <w:sz w:val="22"/>
      <w:szCs w:val="22"/>
    </w:rPr>
  </w:style>
  <w:style w:type="paragraph" w:customStyle="1" w:styleId="32">
    <w:name w:val="Заг 3 (Заголовки)"/>
    <w:basedOn w:val="25"/>
    <w:qFormat/>
    <w:rPr>
      <w:caps w:val="0"/>
    </w:rPr>
  </w:style>
  <w:style w:type="paragraph" w:customStyle="1" w:styleId="afff1">
    <w:name w:val="Таблица Влево (Таблицы)"/>
    <w:basedOn w:val="afff"/>
    <w:qFormat/>
    <w:pPr>
      <w:spacing w:line="200" w:lineRule="atLeast"/>
      <w:ind w:firstLine="0"/>
      <w:jc w:val="left"/>
    </w:pPr>
    <w:rPr>
      <w:rFonts w:ascii="TimesNewRomanPSMT" w:hAnsi="TimesNewRomanPSMT" w:cs="TimesNewRomanPSMT"/>
      <w:sz w:val="18"/>
      <w:szCs w:val="18"/>
    </w:rPr>
  </w:style>
  <w:style w:type="paragraph" w:customStyle="1" w:styleId="afff2">
    <w:name w:val="Таблица Головка (Таблицы)"/>
    <w:basedOn w:val="afff1"/>
    <w:qFormat/>
    <w:pPr>
      <w:jc w:val="center"/>
    </w:pPr>
    <w:rPr>
      <w:rFonts w:ascii="Times New Roman" w:hAnsi="Times New Roman" w:cs="Times New Roman"/>
      <w:b/>
      <w:bCs/>
    </w:rPr>
  </w:style>
  <w:style w:type="paragraph" w:customStyle="1" w:styleId="bull-tabl">
    <w:name w:val="bull-tabl (Таблицы)"/>
    <w:basedOn w:val="afff1"/>
    <w:qFormat/>
  </w:style>
  <w:style w:type="character" w:customStyle="1" w:styleId="afff3">
    <w:name w:val="Полужирный (Выделения)"/>
    <w:qFormat/>
    <w:rPr>
      <w:b/>
      <w:bCs/>
    </w:rPr>
  </w:style>
  <w:style w:type="character" w:customStyle="1" w:styleId="afff4">
    <w:name w:val="Курсив (Выделения)"/>
    <w:qFormat/>
    <w:rPr>
      <w:i/>
      <w:iCs/>
    </w:rPr>
  </w:style>
  <w:style w:type="character" w:customStyle="1" w:styleId="bullit0">
    <w:name w:val="bullit"/>
    <w:qFormat/>
    <w:rPr>
      <w:rFonts w:ascii="PiGraphA" w:hAnsi="PiGraphA" w:cs="PiGraphA"/>
      <w:color w:val="000000"/>
      <w:position w:val="-2"/>
      <w:sz w:val="16"/>
      <w:szCs w:val="16"/>
    </w:rPr>
  </w:style>
  <w:style w:type="character" w:customStyle="1" w:styleId="1a">
    <w:name w:val="Текст концевой сноски Знак1"/>
    <w:qFormat/>
    <w:rPr>
      <w:lang w:val="en-US" w:eastAsia="en-US"/>
    </w:rPr>
  </w:style>
  <w:style w:type="paragraph" w:styleId="26">
    <w:name w:val="Body Text 2"/>
    <w:basedOn w:val="a1"/>
    <w:link w:val="27"/>
    <w:unhideWhenUsed/>
    <w:qFormat/>
    <w:pPr>
      <w:spacing w:after="120" w:line="480" w:lineRule="auto"/>
    </w:pPr>
  </w:style>
  <w:style w:type="character" w:customStyle="1" w:styleId="27">
    <w:name w:val="Основной текст 2 Знак"/>
    <w:link w:val="26"/>
    <w:qFormat/>
    <w:rPr>
      <w:sz w:val="22"/>
      <w:szCs w:val="22"/>
      <w:lang w:val="en-US" w:eastAsia="en-US"/>
    </w:rPr>
  </w:style>
  <w:style w:type="character" w:customStyle="1" w:styleId="Zag11">
    <w:name w:val="Zag_11"/>
    <w:qFormat/>
  </w:style>
  <w:style w:type="paragraph" w:styleId="28">
    <w:name w:val="Body Text Indent 2"/>
    <w:basedOn w:val="a1"/>
    <w:link w:val="29"/>
    <w:unhideWhenUsed/>
    <w:qFormat/>
    <w:pPr>
      <w:widowControl/>
      <w:spacing w:after="120" w:line="480" w:lineRule="auto"/>
      <w:ind w:left="283"/>
    </w:pPr>
  </w:style>
  <w:style w:type="character" w:customStyle="1" w:styleId="29">
    <w:name w:val="Основной текст с отступом 2 Знак"/>
    <w:link w:val="28"/>
    <w:qFormat/>
    <w:rPr>
      <w:sz w:val="22"/>
      <w:szCs w:val="22"/>
      <w:lang w:eastAsia="en-US"/>
    </w:rPr>
  </w:style>
  <w:style w:type="character" w:customStyle="1" w:styleId="dash041e005f0431005f044b005f0447005f043d005f044b005f0439005f005fchar1char1">
    <w:name w:val="dash041e_005f0431_005f044b_005f0447_005f043d_005f044b_005f0439_005f_005fchar1__char1"/>
    <w:qFormat/>
    <w:rPr>
      <w:rFonts w:ascii="Times New Roman" w:hAnsi="Times New Roman" w:cs="Times New Roman"/>
      <w:sz w:val="24"/>
      <w:szCs w:val="24"/>
      <w:u w:val="none"/>
    </w:rPr>
  </w:style>
  <w:style w:type="character" w:styleId="afff5">
    <w:name w:val="Placeholder Text"/>
    <w:qFormat/>
    <w:rPr>
      <w:color w:val="808080"/>
    </w:rPr>
  </w:style>
  <w:style w:type="paragraph" w:customStyle="1" w:styleId="210">
    <w:name w:val="Заголовок 21"/>
    <w:basedOn w:val="a1"/>
    <w:next w:val="a1"/>
    <w:unhideWhenUsed/>
    <w:qFormat/>
    <w:pPr>
      <w:keepNext/>
      <w:keepLines/>
      <w:widowControl/>
      <w:spacing w:before="200" w:after="0"/>
      <w:ind w:firstLine="709"/>
      <w:outlineLvl w:val="1"/>
    </w:pPr>
    <w:rPr>
      <w:rFonts w:ascii="Cambria" w:eastAsia="Times New Roman" w:hAnsi="Cambria"/>
      <w:b/>
      <w:bCs/>
      <w:color w:val="4F81BD"/>
      <w:sz w:val="26"/>
      <w:szCs w:val="26"/>
    </w:rPr>
  </w:style>
  <w:style w:type="table" w:customStyle="1" w:styleId="1b">
    <w:name w:val="Сетка таблицы1"/>
    <w:basedOn w:val="a3"/>
    <w:next w:val="aff0"/>
    <w:uiPriority w:val="59"/>
    <w:pPr>
      <w:ind w:firstLine="709"/>
    </w:pPr>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1c">
    <w:name w:val="Гиперссылка1"/>
    <w:unhideWhenUsed/>
    <w:qFormat/>
    <w:rPr>
      <w:color w:val="0000FF"/>
      <w:u w:val="single"/>
    </w:rPr>
  </w:style>
  <w:style w:type="character" w:customStyle="1" w:styleId="211">
    <w:name w:val="Заголовок 2 Знак1"/>
    <w:qFormat/>
    <w:rPr>
      <w:rFonts w:ascii="Calibri Light" w:eastAsia="Times New Roman" w:hAnsi="Calibri Light" w:cs="Times New Roman"/>
      <w:b/>
      <w:bCs/>
      <w:color w:val="5B9BD5"/>
      <w:sz w:val="26"/>
      <w:szCs w:val="26"/>
    </w:rPr>
  </w:style>
  <w:style w:type="character" w:customStyle="1" w:styleId="markedcontent">
    <w:name w:val="markedcontent"/>
    <w:qFormat/>
  </w:style>
  <w:style w:type="character" w:styleId="afff6">
    <w:name w:val="Intense Reference"/>
    <w:qFormat/>
    <w:rPr>
      <w:b/>
      <w:bCs/>
      <w:smallCaps/>
      <w:color w:val="5B9BD5"/>
      <w:spacing w:val="5"/>
    </w:rPr>
  </w:style>
  <w:style w:type="character" w:customStyle="1" w:styleId="afff7">
    <w:name w:val="Заголовок Знак"/>
    <w:qFormat/>
    <w:rPr>
      <w:rFonts w:ascii="Calibri Light" w:eastAsia="Times New Roman" w:hAnsi="Calibri Light" w:cs="Times New Roman"/>
      <w:spacing w:val="-10"/>
      <w:sz w:val="56"/>
      <w:szCs w:val="56"/>
      <w:lang w:val="en-US" w:eastAsia="en-US"/>
    </w:rPr>
  </w:style>
  <w:style w:type="paragraph" w:customStyle="1" w:styleId="body">
    <w:name w:val="body"/>
    <w:basedOn w:val="NoParagraphStyle"/>
    <w:qFormat/>
    <w:pPr>
      <w:spacing w:line="240" w:lineRule="atLeast"/>
      <w:ind w:firstLine="227"/>
      <w:jc w:val="both"/>
    </w:pPr>
    <w:rPr>
      <w:rFonts w:ascii="SchoolBookSanPin" w:hAnsi="SchoolBookSanPin" w:cs="SchoolBookSanPin"/>
      <w:sz w:val="20"/>
      <w:szCs w:val="20"/>
      <w:lang w:val="ru-RU"/>
    </w:rPr>
  </w:style>
  <w:style w:type="paragraph" w:customStyle="1" w:styleId="list-bullet">
    <w:name w:val="list-bullet"/>
    <w:basedOn w:val="body"/>
    <w:qFormat/>
    <w:pPr>
      <w:ind w:left="227" w:hanging="142"/>
    </w:pPr>
  </w:style>
  <w:style w:type="paragraph" w:customStyle="1" w:styleId="body2mm">
    <w:name w:val="body 2 mm"/>
    <w:basedOn w:val="NoParagraphStyle"/>
    <w:qFormat/>
    <w:pPr>
      <w:spacing w:before="113" w:line="240" w:lineRule="atLeast"/>
      <w:ind w:firstLine="227"/>
      <w:jc w:val="both"/>
    </w:pPr>
    <w:rPr>
      <w:rFonts w:ascii="SchoolBookSanPin" w:hAnsi="SchoolBookSanPin" w:cs="SchoolBookSanPin"/>
      <w:sz w:val="20"/>
      <w:szCs w:val="20"/>
      <w:lang w:val="ru-RU"/>
    </w:rPr>
  </w:style>
  <w:style w:type="character" w:customStyle="1" w:styleId="Bold">
    <w:name w:val="Bold_"/>
    <w:qFormat/>
    <w:rPr>
      <w:b/>
      <w:bCs/>
    </w:rPr>
  </w:style>
  <w:style w:type="character" w:customStyle="1" w:styleId="Bolditalic">
    <w:name w:val="Bold_italic_"/>
    <w:qFormat/>
    <w:rPr>
      <w:b/>
      <w:bCs/>
      <w:i/>
      <w:iCs/>
    </w:rPr>
  </w:style>
  <w:style w:type="character" w:customStyle="1" w:styleId="Italic0">
    <w:name w:val="Italic_"/>
    <w:qFormat/>
    <w:rPr>
      <w:i/>
      <w:iCs/>
    </w:rPr>
  </w:style>
  <w:style w:type="character" w:customStyle="1" w:styleId="2a">
    <w:name w:val="Неразрешенное упоминание2"/>
    <w:unhideWhenUsed/>
    <w:qFormat/>
    <w:rPr>
      <w:color w:val="605E5C"/>
      <w:shd w:val="clear" w:color="auto" w:fill="E1DFDD"/>
    </w:rPr>
  </w:style>
  <w:style w:type="paragraph" w:customStyle="1" w:styleId="BasicParagraph">
    <w:name w:val="[Basic Paragraph]"/>
    <w:basedOn w:val="NoParagraphStyle"/>
    <w:qFormat/>
    <w:pPr>
      <w:jc w:val="both"/>
    </w:pPr>
    <w:rPr>
      <w:rFonts w:ascii="SchoolBookCSanPin-Regular" w:hAnsi="SchoolBookCSanPin-Regular" w:cs="SchoolBookCSanPin-Regular"/>
      <w:sz w:val="21"/>
      <w:szCs w:val="21"/>
      <w:lang w:val="ru-RU"/>
    </w:rPr>
  </w:style>
  <w:style w:type="paragraph" w:customStyle="1" w:styleId="1d">
    <w:name w:val="Заг 1 а (Заголовки)"/>
    <w:basedOn w:val="NoParagraphStyle"/>
    <w:qFormat/>
    <w:pPr>
      <w:pBdr>
        <w:bottom w:val="single" w:sz="4" w:space="8" w:color="000000"/>
      </w:pBdr>
      <w:spacing w:after="340" w:line="240" w:lineRule="atLeast"/>
    </w:pPr>
    <w:rPr>
      <w:rFonts w:ascii="SchoolBookSanPin" w:hAnsi="SchoolBookSanPin" w:cs="SchoolBookSanPin"/>
      <w:b/>
      <w:bCs/>
      <w:caps/>
      <w:lang w:val="ru-RU"/>
    </w:rPr>
  </w:style>
  <w:style w:type="paragraph" w:customStyle="1" w:styleId="afff8">
    <w:name w:val="Осн булит (Основной Текст)"/>
    <w:basedOn w:val="afff"/>
    <w:qFormat/>
    <w:pPr>
      <w:tabs>
        <w:tab w:val="left" w:pos="227"/>
      </w:tabs>
      <w:spacing w:line="240" w:lineRule="atLeast"/>
      <w:ind w:left="221" w:hanging="142"/>
    </w:pPr>
  </w:style>
  <w:style w:type="paragraph" w:customStyle="1" w:styleId="afff9">
    <w:name w:val="Осн тире (Основной Текст)"/>
    <w:basedOn w:val="afff0"/>
    <w:qFormat/>
    <w:pPr>
      <w:ind w:left="283" w:hanging="283"/>
    </w:pPr>
    <w:rPr>
      <w:rFonts w:ascii="SchoolBookSanPin" w:hAnsi="SchoolBookSanPin" w:cs="SchoolBookSanPin"/>
    </w:rPr>
  </w:style>
  <w:style w:type="paragraph" w:customStyle="1" w:styleId="afffa">
    <w:name w:val="Сноска (Доп. текст)"/>
    <w:basedOn w:val="NoParagraphStyle"/>
    <w:qFormat/>
    <w:pPr>
      <w:tabs>
        <w:tab w:val="left" w:pos="227"/>
      </w:tabs>
      <w:spacing w:line="220" w:lineRule="atLeast"/>
      <w:ind w:left="227" w:hanging="227"/>
      <w:jc w:val="both"/>
    </w:pPr>
    <w:rPr>
      <w:rFonts w:ascii="SchoolBookCSanPin-Regular" w:hAnsi="SchoolBookCSanPin-Regular" w:cs="SchoolBookCSanPin-Regular"/>
      <w:sz w:val="18"/>
      <w:szCs w:val="18"/>
      <w:lang w:val="ru-RU"/>
    </w:rPr>
  </w:style>
  <w:style w:type="character" w:customStyle="1" w:styleId="afffb">
    <w:name w:val="Булит КВ"/>
    <w:qFormat/>
    <w:rPr>
      <w:rFonts w:ascii="Symbol1" w:hAnsi="Symbol1" w:cs="Symbol1"/>
      <w:sz w:val="14"/>
      <w:szCs w:val="14"/>
      <w:lang w:val="ru-RU"/>
    </w:rPr>
  </w:style>
  <w:style w:type="character" w:customStyle="1" w:styleId="Symbol">
    <w:name w:val="Symbol (Прочее)"/>
    <w:qFormat/>
    <w:rPr>
      <w:rFonts w:ascii="Symbol (T1) Medium" w:hAnsi="Symbol (T1) Medium" w:cs="Symbol (T1) Medium"/>
    </w:rPr>
  </w:style>
  <w:style w:type="character" w:customStyle="1" w:styleId="Symbol2">
    <w:name w:val="Symbol_2 (Прочее)"/>
    <w:qFormat/>
    <w:rPr>
      <w:rFonts w:ascii="SymbolMT" w:hAnsi="SymbolMT" w:cs="SymbolMT"/>
    </w:rPr>
  </w:style>
  <w:style w:type="paragraph" w:customStyle="1" w:styleId="h1">
    <w:name w:val="h1"/>
    <w:basedOn w:val="body"/>
    <w:qFormat/>
    <w:pPr>
      <w:pBdr>
        <w:bottom w:val="single" w:sz="4" w:space="5" w:color="000000"/>
      </w:pBdr>
      <w:spacing w:before="480" w:after="240"/>
      <w:ind w:firstLine="0"/>
      <w:jc w:val="left"/>
    </w:pPr>
    <w:rPr>
      <w:rFonts w:ascii="SchoolBookSanPin-Bold" w:hAnsi="SchoolBookSanPin-Bold" w:cs="SchoolBookSanPin-Bold"/>
      <w:b/>
      <w:bCs/>
      <w:caps/>
      <w:sz w:val="24"/>
      <w:szCs w:val="24"/>
    </w:rPr>
  </w:style>
  <w:style w:type="paragraph" w:customStyle="1" w:styleId="h2">
    <w:name w:val="h2"/>
    <w:basedOn w:val="NoParagraphStyle"/>
    <w:qFormat/>
    <w:pPr>
      <w:spacing w:before="283" w:after="113" w:line="240" w:lineRule="atLeast"/>
    </w:pPr>
    <w:rPr>
      <w:rFonts w:ascii="SchoolBookSanPin-Bold" w:hAnsi="SchoolBookSanPin-Bold" w:cs="SchoolBookSanPin-Bold"/>
      <w:b/>
      <w:bCs/>
      <w:caps/>
      <w:sz w:val="22"/>
      <w:szCs w:val="22"/>
      <w:lang w:val="ru-RU"/>
    </w:rPr>
  </w:style>
  <w:style w:type="paragraph" w:customStyle="1" w:styleId="list-dash">
    <w:name w:val="list-dash"/>
    <w:basedOn w:val="list-bullet"/>
    <w:qFormat/>
    <w:pPr>
      <w:ind w:left="283" w:hanging="283"/>
    </w:pPr>
  </w:style>
  <w:style w:type="paragraph" w:customStyle="1" w:styleId="h5">
    <w:name w:val="h5"/>
    <w:basedOn w:val="NoParagraphStyle"/>
    <w:qFormat/>
    <w:pPr>
      <w:spacing w:line="240" w:lineRule="atLeast"/>
      <w:jc w:val="both"/>
    </w:pPr>
    <w:rPr>
      <w:rFonts w:ascii="SchoolBookSanPin-Bold" w:hAnsi="SchoolBookSanPin-Bold" w:cs="SchoolBookSanPin-Bold"/>
      <w:b/>
      <w:bCs/>
      <w:position w:val="6"/>
      <w:sz w:val="22"/>
      <w:szCs w:val="22"/>
      <w:lang w:val="ru-RU"/>
    </w:rPr>
  </w:style>
  <w:style w:type="paragraph" w:customStyle="1" w:styleId="h6">
    <w:name w:val="h6"/>
    <w:basedOn w:val="h5"/>
    <w:qFormat/>
    <w:pPr>
      <w:ind w:firstLine="227"/>
    </w:pPr>
    <w:rPr>
      <w:rFonts w:ascii="SchoolBookSanPin-BoldItalic" w:hAnsi="SchoolBookSanPin-BoldItalic" w:cs="SchoolBookSanPin-BoldItalic"/>
      <w:i/>
      <w:iCs/>
      <w:position w:val="0"/>
      <w:sz w:val="20"/>
      <w:szCs w:val="20"/>
    </w:rPr>
  </w:style>
  <w:style w:type="paragraph" w:customStyle="1" w:styleId="h3">
    <w:name w:val="h3"/>
    <w:basedOn w:val="h2"/>
    <w:qFormat/>
    <w:rPr>
      <w:caps w:val="0"/>
    </w:rPr>
  </w:style>
  <w:style w:type="paragraph" w:customStyle="1" w:styleId="list-num">
    <w:name w:val="list-num"/>
    <w:basedOn w:val="body"/>
    <w:qFormat/>
    <w:pPr>
      <w:tabs>
        <w:tab w:val="left" w:pos="0"/>
        <w:tab w:val="left" w:pos="397"/>
      </w:tabs>
      <w:ind w:left="397" w:hanging="57"/>
    </w:pPr>
  </w:style>
  <w:style w:type="paragraph" w:customStyle="1" w:styleId="TOC-1">
    <w:name w:val="TOC-1"/>
    <w:basedOn w:val="body"/>
    <w:qFormat/>
    <w:pPr>
      <w:tabs>
        <w:tab w:val="left" w:pos="6040"/>
        <w:tab w:val="right" w:pos="6350"/>
      </w:tabs>
      <w:spacing w:before="120"/>
      <w:ind w:firstLine="0"/>
      <w:jc w:val="left"/>
    </w:pPr>
  </w:style>
  <w:style w:type="paragraph" w:customStyle="1" w:styleId="footnote">
    <w:name w:val="footnote"/>
    <w:basedOn w:val="body"/>
    <w:qFormat/>
    <w:pPr>
      <w:spacing w:line="200" w:lineRule="atLeast"/>
      <w:ind w:left="227" w:hanging="227"/>
    </w:pPr>
    <w:rPr>
      <w:sz w:val="18"/>
      <w:szCs w:val="18"/>
    </w:rPr>
  </w:style>
  <w:style w:type="paragraph" w:customStyle="1" w:styleId="table-body1mm">
    <w:name w:val="table-body_1mm"/>
    <w:basedOn w:val="body"/>
    <w:qFormat/>
    <w:pPr>
      <w:spacing w:after="100" w:line="200" w:lineRule="atLeast"/>
      <w:ind w:firstLine="0"/>
      <w:jc w:val="left"/>
    </w:pPr>
    <w:rPr>
      <w:sz w:val="18"/>
      <w:szCs w:val="18"/>
    </w:rPr>
  </w:style>
  <w:style w:type="paragraph" w:customStyle="1" w:styleId="table-head">
    <w:name w:val="table-head"/>
    <w:basedOn w:val="table-body1mm"/>
    <w:qFormat/>
    <w:pPr>
      <w:jc w:val="center"/>
    </w:pPr>
    <w:rPr>
      <w:rFonts w:ascii="SchoolBookSanPin-Bold" w:hAnsi="SchoolBookSanPin-Bold" w:cs="SchoolBookSanPin-Bold"/>
      <w:b/>
      <w:bCs/>
    </w:rPr>
  </w:style>
  <w:style w:type="paragraph" w:customStyle="1" w:styleId="table-body0mm">
    <w:name w:val="table-body_0mm"/>
    <w:basedOn w:val="body"/>
    <w:qFormat/>
    <w:pPr>
      <w:spacing w:line="200" w:lineRule="atLeast"/>
      <w:ind w:firstLine="0"/>
      <w:jc w:val="left"/>
    </w:pPr>
    <w:rPr>
      <w:sz w:val="18"/>
      <w:szCs w:val="18"/>
    </w:rPr>
  </w:style>
  <w:style w:type="character" w:customStyle="1" w:styleId="BoldItalic0">
    <w:name w:val="Bold_Italic"/>
    <w:qFormat/>
    <w:rPr>
      <w:b/>
      <w:bCs/>
      <w:i/>
      <w:iCs/>
    </w:rPr>
  </w:style>
  <w:style w:type="character" w:customStyle="1" w:styleId="Bold0">
    <w:name w:val="Bold"/>
    <w:qFormat/>
    <w:rPr>
      <w:b/>
      <w:bCs/>
    </w:rPr>
  </w:style>
  <w:style w:type="character" w:customStyle="1" w:styleId="list-bullet1">
    <w:name w:val="list-bullet1"/>
    <w:qFormat/>
    <w:rPr>
      <w:rFonts w:ascii="PiGraphA" w:hAnsi="PiGraphA" w:cs="PiGraphA"/>
      <w:position w:val="1"/>
      <w:sz w:val="14"/>
      <w:szCs w:val="14"/>
    </w:rPr>
  </w:style>
  <w:style w:type="character" w:customStyle="1" w:styleId="footnote-num">
    <w:name w:val="footnote-num"/>
    <w:qFormat/>
    <w:rPr>
      <w:position w:val="4"/>
      <w:sz w:val="12"/>
      <w:szCs w:val="12"/>
    </w:rPr>
  </w:style>
  <w:style w:type="paragraph" w:customStyle="1" w:styleId="TOC-2">
    <w:name w:val="TOC-2"/>
    <w:basedOn w:val="TOC-1"/>
    <w:qFormat/>
    <w:pPr>
      <w:widowControl/>
      <w:spacing w:before="0"/>
      <w:ind w:left="227"/>
    </w:pPr>
  </w:style>
  <w:style w:type="paragraph" w:customStyle="1" w:styleId="afffc">
    <w:name w:val="Основной — (Основной Текст)"/>
    <w:basedOn w:val="NoParagraphStyle"/>
    <w:qFormat/>
    <w:pPr>
      <w:spacing w:line="243" w:lineRule="atLeast"/>
      <w:ind w:left="283" w:hanging="283"/>
      <w:jc w:val="both"/>
    </w:pPr>
    <w:rPr>
      <w:rFonts w:ascii="TimesNewRomanPSMT" w:hAnsi="TimesNewRomanPSMT" w:cs="TimesNewRomanPSMT"/>
      <w:sz w:val="20"/>
      <w:szCs w:val="20"/>
      <w:lang w:val="ru-RU"/>
    </w:rPr>
  </w:style>
  <w:style w:type="paragraph" w:customStyle="1" w:styleId="h3-first">
    <w:name w:val="h3-first"/>
    <w:basedOn w:val="h3"/>
    <w:qFormat/>
    <w:pPr>
      <w:spacing w:before="120" w:after="57" w:line="260" w:lineRule="atLeast"/>
    </w:pPr>
    <w:rPr>
      <w:rFonts w:ascii="Times New Roman" w:hAnsi="Times New Roman" w:cs="Times New Roman"/>
    </w:rPr>
  </w:style>
  <w:style w:type="paragraph" w:customStyle="1" w:styleId="h2-first">
    <w:name w:val="h2-first"/>
    <w:basedOn w:val="h2"/>
    <w:qFormat/>
    <w:pPr>
      <w:spacing w:before="0" w:line="260" w:lineRule="atLeast"/>
    </w:pPr>
    <w:rPr>
      <w:rFonts w:ascii="TimesNewRomanPSMT" w:hAnsi="TimesNewRomanPSMT" w:cs="TimesNewRomanPSMT"/>
      <w:b w:val="0"/>
      <w:bCs w:val="0"/>
    </w:rPr>
  </w:style>
  <w:style w:type="paragraph" w:customStyle="1" w:styleId="snoska">
    <w:name w:val="snoska"/>
    <w:basedOn w:val="NoParagraphStyle"/>
    <w:qFormat/>
    <w:pPr>
      <w:spacing w:before="10" w:line="200" w:lineRule="atLeast"/>
      <w:jc w:val="both"/>
    </w:pPr>
    <w:rPr>
      <w:rFonts w:ascii="TimesNewRomanPSMT" w:hAnsi="TimesNewRomanPSMT" w:cs="TimesNewRomanPSMT"/>
      <w:sz w:val="18"/>
      <w:szCs w:val="18"/>
      <w:lang w:val="ru-RU"/>
    </w:rPr>
  </w:style>
  <w:style w:type="paragraph" w:customStyle="1" w:styleId="afffd">
    <w:name w:val="Таблица по Центру (Таблицы)"/>
    <w:basedOn w:val="afff1"/>
    <w:qFormat/>
  </w:style>
  <w:style w:type="paragraph" w:customStyle="1" w:styleId="table-list-bullet">
    <w:name w:val="table-list-bullet"/>
    <w:basedOn w:val="table-body1mm"/>
    <w:qFormat/>
    <w:pPr>
      <w:spacing w:after="0"/>
    </w:pPr>
    <w:rPr>
      <w:rFonts w:ascii="TimesNewRomanPSMT" w:hAnsi="TimesNewRomanPSMT" w:cs="TimesNewRomanPSMT"/>
    </w:rPr>
  </w:style>
  <w:style w:type="paragraph" w:customStyle="1" w:styleId="table-list-bullet0">
    <w:name w:val="table-list-bullet_0"/>
    <w:basedOn w:val="table-body1mm"/>
    <w:qFormat/>
    <w:pPr>
      <w:spacing w:after="0"/>
      <w:ind w:left="142"/>
    </w:pPr>
    <w:rPr>
      <w:rFonts w:ascii="TimesNewRomanPSMT" w:hAnsi="TimesNewRomanPSMT" w:cs="TimesNewRomanPSMT"/>
    </w:rPr>
  </w:style>
  <w:style w:type="character" w:customStyle="1" w:styleId="afffe">
    <w:name w:val="Верх. Индекс (Индексы)"/>
    <w:qFormat/>
    <w:rPr>
      <w:position w:val="17"/>
      <w:sz w:val="13"/>
      <w:szCs w:val="13"/>
    </w:rPr>
  </w:style>
  <w:style w:type="character" w:customStyle="1" w:styleId="affff">
    <w:name w:val="Полужирный Курсив (Выделения)"/>
    <w:qFormat/>
    <w:rPr>
      <w:b/>
      <w:bCs/>
      <w:i/>
      <w:iCs/>
    </w:rPr>
  </w:style>
  <w:style w:type="character" w:customStyle="1" w:styleId="Italic1">
    <w:name w:val="Italic"/>
    <w:qFormat/>
    <w:rPr>
      <w:i/>
      <w:iCs/>
    </w:rPr>
  </w:style>
  <w:style w:type="character" w:customStyle="1" w:styleId="list-bullettabl">
    <w:name w:val="list-bullet tabl"/>
    <w:qFormat/>
    <w:rPr>
      <w:rFonts w:ascii="PiGraphA" w:hAnsi="PiGraphA" w:cs="PiGraphA"/>
      <w:position w:val="1"/>
      <w:sz w:val="10"/>
      <w:szCs w:val="10"/>
    </w:rPr>
  </w:style>
  <w:style w:type="character" w:customStyle="1" w:styleId="affff0">
    <w:name w:val="Подчерк. (Подчеркивания)"/>
    <w:qFormat/>
    <w:rPr>
      <w:u w:val="single"/>
    </w:rPr>
  </w:style>
  <w:style w:type="numbering" w:customStyle="1" w:styleId="1e">
    <w:name w:val="Нет списка1"/>
    <w:next w:val="a4"/>
    <w:uiPriority w:val="99"/>
    <w:semiHidden/>
    <w:unhideWhenUsed/>
  </w:style>
  <w:style w:type="paragraph" w:customStyle="1" w:styleId="h4">
    <w:name w:val="h4"/>
    <w:basedOn w:val="body"/>
    <w:qFormat/>
    <w:pPr>
      <w:tabs>
        <w:tab w:val="left" w:pos="510"/>
      </w:tabs>
      <w:spacing w:before="240" w:after="113"/>
      <w:ind w:firstLine="0"/>
      <w:jc w:val="left"/>
    </w:pPr>
    <w:rPr>
      <w:rFonts w:ascii="OfficinaSansMediumITC-Regular" w:hAnsi="OfficinaSansMediumITC-Regular" w:cs="OfficinaSansMediumITC-Regular"/>
      <w:sz w:val="22"/>
      <w:szCs w:val="22"/>
    </w:rPr>
  </w:style>
  <w:style w:type="character" w:customStyle="1" w:styleId="Sup">
    <w:name w:val="Sup"/>
    <w:qFormat/>
    <w:rPr>
      <w:vertAlign w:val="superscript"/>
    </w:rPr>
  </w:style>
  <w:style w:type="character" w:customStyle="1" w:styleId="Lines">
    <w:name w:val="Lines"/>
    <w:qFormat/>
    <w:rPr>
      <w:u w:val="single"/>
    </w:rPr>
  </w:style>
  <w:style w:type="character" w:customStyle="1" w:styleId="Track">
    <w:name w:val="Track"/>
    <w:qFormat/>
  </w:style>
  <w:style w:type="character" w:customStyle="1" w:styleId="Sub">
    <w:name w:val="Sub"/>
    <w:qFormat/>
    <w:rPr>
      <w:vertAlign w:val="subscript"/>
    </w:rPr>
  </w:style>
  <w:style w:type="paragraph" w:customStyle="1" w:styleId="list-bullet2">
    <w:name w:val="list-bullet 2"/>
    <w:basedOn w:val="body"/>
    <w:qFormat/>
    <w:pPr>
      <w:tabs>
        <w:tab w:val="left" w:pos="227"/>
      </w:tabs>
      <w:ind w:left="227" w:hanging="227"/>
    </w:pPr>
    <w:rPr>
      <w:rFonts w:ascii="SchoolBookSanPin-Regular" w:hAnsi="SchoolBookSanPin-Regular" w:cs="SchoolBookSanPin-Regular"/>
    </w:rPr>
  </w:style>
  <w:style w:type="character" w:customStyle="1" w:styleId="list-bullet21">
    <w:name w:val="list-bullet 21"/>
    <w:qFormat/>
    <w:rPr>
      <w:rFonts w:ascii="PiGraphA" w:hAnsi="PiGraphA"/>
      <w:position w:val="1"/>
      <w:sz w:val="16"/>
    </w:rPr>
  </w:style>
  <w:style w:type="paragraph" w:customStyle="1" w:styleId="h4first">
    <w:name w:val="h4_first"/>
    <w:basedOn w:val="NoParagraphStyle"/>
    <w:qFormat/>
    <w:pPr>
      <w:spacing w:before="120" w:after="113" w:line="240" w:lineRule="atLeast"/>
    </w:pPr>
    <w:rPr>
      <w:rFonts w:ascii="OfficinaSansMediumITC-Regular" w:hAnsi="OfficinaSansMediumITC-Regular" w:cs="OfficinaSansMediumITC-Regular"/>
      <w:sz w:val="20"/>
      <w:szCs w:val="20"/>
      <w:lang w:val="ru-RU"/>
    </w:rPr>
  </w:style>
  <w:style w:type="paragraph" w:customStyle="1" w:styleId="table-bodycentre">
    <w:name w:val="table-body_centre"/>
    <w:basedOn w:val="NoParagraphStyle"/>
    <w:qFormat/>
    <w:pPr>
      <w:spacing w:after="100" w:line="200" w:lineRule="atLeast"/>
      <w:jc w:val="center"/>
    </w:pPr>
    <w:rPr>
      <w:rFonts w:ascii="SchoolBookSanPin-Regular" w:hAnsi="SchoolBookSanPin-Regular" w:cs="SchoolBookSanPin-Regular"/>
      <w:sz w:val="18"/>
      <w:szCs w:val="18"/>
      <w:lang w:val="ru-RU"/>
    </w:rPr>
  </w:style>
  <w:style w:type="paragraph" w:customStyle="1" w:styleId="1f">
    <w:name w:val="Заг1а (Заголовки)"/>
    <w:basedOn w:val="19"/>
    <w:qFormat/>
    <w:pPr>
      <w:pBdr>
        <w:top w:val="none" w:sz="0" w:space="0" w:color="000000"/>
        <w:bottom w:val="single" w:sz="4" w:space="7" w:color="000000"/>
      </w:pBdr>
      <w:spacing w:before="397" w:after="0"/>
      <w:jc w:val="left"/>
    </w:pPr>
    <w:rPr>
      <w:rFonts w:ascii="OfficinaSansExtraBoldITC-Reg" w:hAnsi="OfficinaSansExtraBoldITC-Reg" w:cs="OfficinaSansExtraBoldITC-Reg"/>
    </w:rPr>
  </w:style>
  <w:style w:type="paragraph" w:customStyle="1" w:styleId="42">
    <w:name w:val="Заг 4 (Заголовки)"/>
    <w:basedOn w:val="NoParagraphStyle"/>
    <w:qFormat/>
    <w:pPr>
      <w:spacing w:before="283" w:after="113" w:line="237" w:lineRule="atLeast"/>
    </w:pPr>
    <w:rPr>
      <w:rFonts w:ascii="OfficinaSansMediumITC-Regular" w:hAnsi="OfficinaSansMediumITC-Regular" w:cs="OfficinaSansMediumITC-Regular"/>
      <w:sz w:val="20"/>
      <w:szCs w:val="20"/>
      <w:lang w:val="ru-RU"/>
    </w:rPr>
  </w:style>
  <w:style w:type="paragraph" w:customStyle="1" w:styleId="52">
    <w:name w:val="Заг 5 (Основной Текст)"/>
    <w:basedOn w:val="afff"/>
    <w:qFormat/>
    <w:pPr>
      <w:spacing w:before="113" w:line="240" w:lineRule="atLeast"/>
      <w:ind w:firstLine="227"/>
    </w:pPr>
    <w:rPr>
      <w:rFonts w:ascii="SchoolBookSanPin-BoldItalic" w:hAnsi="SchoolBookSanPin-BoldItalic" w:cs="SchoolBookSanPin-BoldItalic"/>
      <w:b/>
      <w:bCs/>
      <w:i/>
      <w:iCs/>
    </w:rPr>
  </w:style>
  <w:style w:type="paragraph" w:customStyle="1" w:styleId="table-body">
    <w:name w:val="table-body"/>
    <w:basedOn w:val="body"/>
    <w:qFormat/>
    <w:pPr>
      <w:spacing w:after="100" w:line="200" w:lineRule="atLeast"/>
      <w:ind w:firstLine="0"/>
      <w:jc w:val="left"/>
    </w:pPr>
    <w:rPr>
      <w:sz w:val="18"/>
      <w:szCs w:val="18"/>
    </w:rPr>
  </w:style>
  <w:style w:type="paragraph" w:customStyle="1" w:styleId="tabl-text">
    <w:name w:val="tabl-text (Основной Текст)"/>
    <w:basedOn w:val="afff"/>
    <w:qFormat/>
    <w:pPr>
      <w:spacing w:line="200" w:lineRule="atLeast"/>
      <w:ind w:firstLine="227"/>
    </w:pPr>
    <w:rPr>
      <w:sz w:val="18"/>
      <w:szCs w:val="18"/>
    </w:rPr>
  </w:style>
  <w:style w:type="character" w:customStyle="1" w:styleId="bold1">
    <w:name w:val="bold"/>
    <w:qFormat/>
    <w:rPr>
      <w:b/>
      <w:bCs/>
    </w:rPr>
  </w:style>
  <w:style w:type="character" w:customStyle="1" w:styleId="bold-italic">
    <w:name w:val="bold-italic"/>
    <w:qFormat/>
    <w:rPr>
      <w:b/>
      <w:bCs/>
      <w:i/>
      <w:iCs/>
    </w:rPr>
  </w:style>
  <w:style w:type="character" w:customStyle="1" w:styleId="list-bullettabl1">
    <w:name w:val="list-bullet tabl1"/>
    <w:qFormat/>
    <w:rPr>
      <w:rFonts w:ascii="PiGraphA" w:hAnsi="PiGraphA" w:cs="PiGraphA"/>
      <w:sz w:val="14"/>
      <w:szCs w:val="14"/>
    </w:rPr>
  </w:style>
  <w:style w:type="paragraph" w:customStyle="1" w:styleId="53">
    <w:name w:val="Заг 5 (Заголовки)"/>
    <w:basedOn w:val="afff"/>
    <w:qFormat/>
    <w:pPr>
      <w:spacing w:before="85" w:after="57" w:line="242" w:lineRule="atLeast"/>
      <w:ind w:firstLine="227"/>
    </w:pPr>
    <w:rPr>
      <w:rFonts w:ascii="SchoolBookSanPin-BoldItalic" w:hAnsi="SchoolBookSanPin-BoldItalic" w:cs="SchoolBookSanPin-BoldItalic"/>
      <w:b/>
      <w:bCs/>
      <w:i/>
      <w:iCs/>
    </w:rPr>
  </w:style>
  <w:style w:type="paragraph" w:customStyle="1" w:styleId="affff1">
    <w:name w:val="Табл булит (Таблицы)"/>
    <w:basedOn w:val="afff8"/>
    <w:qFormat/>
    <w:pPr>
      <w:spacing w:line="200" w:lineRule="atLeast"/>
      <w:ind w:left="142"/>
    </w:pPr>
    <w:rPr>
      <w:sz w:val="18"/>
      <w:szCs w:val="18"/>
    </w:rPr>
  </w:style>
  <w:style w:type="paragraph" w:customStyle="1" w:styleId="affff2">
    <w:name w:val="Текст булит (Основной Текст)"/>
    <w:basedOn w:val="NoParagraphStyle"/>
    <w:qFormat/>
    <w:pPr>
      <w:spacing w:line="238" w:lineRule="atLeast"/>
      <w:ind w:left="283" w:hanging="170"/>
      <w:jc w:val="both"/>
    </w:pPr>
    <w:rPr>
      <w:rFonts w:ascii="SchoolBookSanPin" w:hAnsi="SchoolBookSanPin" w:cs="SchoolBookSanPin"/>
      <w:sz w:val="20"/>
      <w:szCs w:val="20"/>
      <w:lang w:val="ru-RU"/>
    </w:rPr>
  </w:style>
  <w:style w:type="paragraph" w:styleId="2b">
    <w:name w:val="List 2"/>
    <w:basedOn w:val="afff"/>
    <w:pPr>
      <w:tabs>
        <w:tab w:val="left" w:pos="227"/>
      </w:tabs>
      <w:spacing w:line="238" w:lineRule="atLeast"/>
      <w:ind w:left="227" w:hanging="227"/>
    </w:pPr>
  </w:style>
  <w:style w:type="character" w:customStyle="1" w:styleId="affff3">
    <w:name w:val="Булит"/>
    <w:qFormat/>
    <w:rPr>
      <w:rFonts w:ascii="PiGraphA" w:hAnsi="PiGraphA" w:cs="PiGraphA"/>
      <w:position w:val="2"/>
      <w:sz w:val="14"/>
      <w:szCs w:val="14"/>
    </w:rPr>
  </w:style>
  <w:style w:type="paragraph" w:styleId="affff4">
    <w:name w:val="List"/>
    <w:basedOn w:val="a1"/>
    <w:unhideWhenUsed/>
    <w:pPr>
      <w:widowControl/>
      <w:spacing w:after="0" w:line="360" w:lineRule="auto"/>
      <w:ind w:left="283" w:hanging="283"/>
      <w:contextualSpacing/>
      <w:jc w:val="both"/>
    </w:pPr>
    <w:rPr>
      <w:rFonts w:eastAsia="Times New Roman"/>
      <w:lang w:eastAsia="ru-RU"/>
    </w:rPr>
  </w:style>
  <w:style w:type="paragraph" w:customStyle="1" w:styleId="bodyBefore2">
    <w:name w:val="body_Before_2"/>
    <w:basedOn w:val="NoParagraphStyle"/>
    <w:qFormat/>
    <w:pPr>
      <w:spacing w:before="113" w:line="240" w:lineRule="atLeast"/>
      <w:ind w:firstLine="227"/>
      <w:jc w:val="both"/>
    </w:pPr>
    <w:rPr>
      <w:rFonts w:ascii="SchoolBookSanPin" w:hAnsi="SchoolBookSanPin" w:cs="SchoolBookSanPin"/>
      <w:sz w:val="20"/>
      <w:szCs w:val="20"/>
      <w:lang w:val="ru-RU"/>
    </w:rPr>
  </w:style>
  <w:style w:type="paragraph" w:customStyle="1" w:styleId="h5bolditalic">
    <w:name w:val="h5_bold_italic"/>
    <w:basedOn w:val="NoParagraphStyle"/>
    <w:qFormat/>
    <w:pPr>
      <w:keepNext/>
      <w:spacing w:line="240" w:lineRule="atLeast"/>
      <w:ind w:firstLine="227"/>
      <w:jc w:val="both"/>
    </w:pPr>
    <w:rPr>
      <w:rFonts w:ascii="SchoolBookSanPin-BoldItalic" w:hAnsi="SchoolBookSanPin-BoldItalic" w:cs="SchoolBookSanPin-BoldItalic"/>
      <w:b/>
      <w:bCs/>
      <w:i/>
      <w:iCs/>
      <w:sz w:val="20"/>
      <w:szCs w:val="20"/>
      <w:lang w:val="ru-RU"/>
    </w:rPr>
  </w:style>
  <w:style w:type="paragraph" w:customStyle="1" w:styleId="h5bold">
    <w:name w:val="h5_bold"/>
    <w:basedOn w:val="NoParagraphStyle"/>
    <w:qFormat/>
    <w:pPr>
      <w:keepNext/>
      <w:spacing w:line="240" w:lineRule="atLeast"/>
      <w:ind w:firstLine="227"/>
      <w:jc w:val="both"/>
    </w:pPr>
    <w:rPr>
      <w:rFonts w:ascii="SchoolBookSanPin-Bold" w:hAnsi="SchoolBookSanPin-Bold" w:cs="SchoolBookSanPin-Bold"/>
      <w:b/>
      <w:bCs/>
      <w:sz w:val="20"/>
      <w:szCs w:val="20"/>
      <w:lang w:val="ru-RU"/>
    </w:rPr>
  </w:style>
  <w:style w:type="paragraph" w:customStyle="1" w:styleId="table-body20">
    <w:name w:val="table-body_2/0"/>
    <w:basedOn w:val="NoParagraphStyle"/>
    <w:qFormat/>
    <w:pPr>
      <w:spacing w:before="113" w:line="200" w:lineRule="atLeast"/>
    </w:pPr>
    <w:rPr>
      <w:rFonts w:ascii="SchoolBookSanPin" w:hAnsi="SchoolBookSanPin" w:cs="SchoolBookSanPin"/>
      <w:sz w:val="18"/>
      <w:szCs w:val="18"/>
      <w:lang w:val="ru-RU"/>
    </w:rPr>
  </w:style>
  <w:style w:type="paragraph" w:customStyle="1" w:styleId="table-list-bulletnobullet">
    <w:name w:val="table-list-bullet_no bullet"/>
    <w:basedOn w:val="NoParagraphStyle"/>
    <w:qFormat/>
    <w:pPr>
      <w:spacing w:line="200" w:lineRule="atLeast"/>
      <w:ind w:left="142"/>
    </w:pPr>
    <w:rPr>
      <w:rFonts w:ascii="SchoolBookSanPin" w:hAnsi="SchoolBookSanPin" w:cs="SchoolBookSanPin"/>
      <w:sz w:val="18"/>
      <w:szCs w:val="18"/>
      <w:lang w:val="ru-RU"/>
    </w:rPr>
  </w:style>
  <w:style w:type="character" w:customStyle="1" w:styleId="Symbol0">
    <w:name w:val="Symbol"/>
    <w:qFormat/>
    <w:rPr>
      <w:rFonts w:ascii="SymbolMT" w:hAnsi="SymbolMT"/>
    </w:rPr>
  </w:style>
  <w:style w:type="character" w:customStyle="1" w:styleId="affff5">
    <w:name w:val="Основной текст_"/>
    <w:qFormat/>
    <w:rPr>
      <w:rFonts w:ascii="Times New Roman" w:hAnsi="Times New Roman"/>
    </w:rPr>
  </w:style>
  <w:style w:type="paragraph" w:customStyle="1" w:styleId="Zag1up">
    <w:name w:val="Zag_1_up"/>
    <w:basedOn w:val="NoParagraphStyle"/>
    <w:qFormat/>
    <w:pPr>
      <w:pageBreakBefore/>
      <w:pBdr>
        <w:bottom w:val="single" w:sz="4" w:space="5" w:color="000000"/>
      </w:pBdr>
      <w:spacing w:before="480" w:after="240" w:line="240" w:lineRule="atLeast"/>
    </w:pPr>
    <w:rPr>
      <w:rFonts w:ascii="OfficinaSansExtraBoldITC-Reg" w:hAnsi="OfficinaSansExtraBoldITC-Reg" w:cs="OfficinaSansExtraBoldITC-Reg"/>
      <w:b/>
      <w:bCs/>
      <w:caps/>
      <w:lang w:val="en-GB"/>
    </w:rPr>
  </w:style>
  <w:style w:type="paragraph" w:customStyle="1" w:styleId="Zag2">
    <w:name w:val="Zag_2"/>
    <w:basedOn w:val="Zag1up"/>
    <w:qFormat/>
    <w:pPr>
      <w:keepNext/>
      <w:keepLines/>
      <w:pageBreakBefore w:val="0"/>
      <w:pBdr>
        <w:bottom w:val="none" w:sz="0" w:space="0" w:color="000000"/>
      </w:pBdr>
      <w:spacing w:before="227" w:after="68"/>
    </w:pPr>
    <w:rPr>
      <w:rFonts w:ascii="OfficinaSansMediumITC-Reg" w:hAnsi="OfficinaSansMediumITC-Reg" w:cs="OfficinaSansMediumITC-Reg"/>
      <w:sz w:val="22"/>
      <w:szCs w:val="22"/>
    </w:rPr>
  </w:style>
  <w:style w:type="paragraph" w:customStyle="1" w:styleId="Spisok-1">
    <w:name w:val="Spisok-1"/>
    <w:basedOn w:val="body"/>
    <w:qFormat/>
    <w:pPr>
      <w:ind w:left="227" w:hanging="142"/>
    </w:pPr>
    <w:rPr>
      <w:rFonts w:ascii="SchoolBookSanPin-Regular" w:hAnsi="SchoolBookSanPin-Regular" w:cs="SchoolBookSanPin-Regular"/>
    </w:rPr>
  </w:style>
  <w:style w:type="paragraph" w:customStyle="1" w:styleId="Zag3">
    <w:name w:val="Zag_3"/>
    <w:basedOn w:val="Zag2"/>
    <w:qFormat/>
    <w:pPr>
      <w:spacing w:line="243" w:lineRule="atLeast"/>
    </w:pPr>
    <w:rPr>
      <w:rFonts w:ascii="OfficinaSansExtraBoldITC-Reg" w:hAnsi="OfficinaSansExtraBoldITC-Reg" w:cs="OfficinaSansExtraBoldITC-Reg"/>
      <w:caps w:val="0"/>
    </w:rPr>
  </w:style>
  <w:style w:type="paragraph" w:customStyle="1" w:styleId="Body0">
    <w:name w:val="Body"/>
    <w:basedOn w:val="NoParagraphStyle"/>
    <w:qFormat/>
    <w:pPr>
      <w:spacing w:line="243" w:lineRule="atLeast"/>
      <w:ind w:firstLine="227"/>
      <w:jc w:val="both"/>
    </w:pPr>
    <w:rPr>
      <w:rFonts w:ascii="SchoolBookSanPin-Regular" w:hAnsi="SchoolBookSanPin-Regular" w:cs="SchoolBookSanPin-Regular"/>
      <w:sz w:val="20"/>
      <w:szCs w:val="20"/>
      <w:lang w:val="ru-RU"/>
    </w:rPr>
  </w:style>
  <w:style w:type="paragraph" w:customStyle="1" w:styleId="Spisok-2">
    <w:name w:val="Spisok-2"/>
    <w:basedOn w:val="Body0"/>
    <w:qFormat/>
    <w:pPr>
      <w:ind w:left="227" w:hanging="227"/>
    </w:pPr>
  </w:style>
  <w:style w:type="paragraph" w:customStyle="1" w:styleId="Zag4">
    <w:name w:val="Zag_4"/>
    <w:basedOn w:val="Zag3"/>
    <w:qFormat/>
    <w:rPr>
      <w:sz w:val="20"/>
      <w:szCs w:val="20"/>
    </w:rPr>
  </w:style>
  <w:style w:type="paragraph" w:customStyle="1" w:styleId="tblleft">
    <w:name w:val="tbl_left"/>
    <w:basedOn w:val="Body0"/>
    <w:qFormat/>
    <w:pPr>
      <w:spacing w:line="200" w:lineRule="atLeast"/>
      <w:ind w:firstLine="0"/>
      <w:jc w:val="left"/>
    </w:pPr>
    <w:rPr>
      <w:sz w:val="18"/>
      <w:szCs w:val="18"/>
    </w:rPr>
  </w:style>
  <w:style w:type="paragraph" w:customStyle="1" w:styleId="tblz">
    <w:name w:val="tbl_z"/>
    <w:basedOn w:val="tblleft"/>
    <w:qFormat/>
    <w:pPr>
      <w:jc w:val="center"/>
    </w:pPr>
    <w:rPr>
      <w:rFonts w:ascii="SchoolBookSanPin-Bold" w:hAnsi="SchoolBookSanPin-Bold" w:cs="SchoolBookSanPin-Bold"/>
      <w:b/>
      <w:bCs/>
    </w:rPr>
  </w:style>
  <w:style w:type="character" w:customStyle="1" w:styleId="chinaWordRTF">
    <w:name w:val="china (Стили для импортированных списков Word/RTF)"/>
    <w:qFormat/>
    <w:rPr>
      <w:rFonts w:ascii="SimSun" w:eastAsia="SimSun"/>
    </w:rPr>
  </w:style>
  <w:style w:type="character" w:customStyle="1" w:styleId="Kati">
    <w:name w:val="Kati"/>
    <w:qFormat/>
    <w:rPr>
      <w:rFonts w:ascii="KaiTi" w:eastAsia="KaiTi"/>
      <w:color w:val="000000"/>
    </w:rPr>
  </w:style>
  <w:style w:type="paragraph" w:customStyle="1" w:styleId="h4-first">
    <w:name w:val="h4-first"/>
    <w:basedOn w:val="h4"/>
    <w:qFormat/>
    <w:pPr>
      <w:tabs>
        <w:tab w:val="clear" w:pos="510"/>
      </w:tabs>
      <w:spacing w:before="120" w:after="0"/>
    </w:pPr>
    <w:rPr>
      <w:sz w:val="20"/>
      <w:szCs w:val="20"/>
    </w:rPr>
  </w:style>
  <w:style w:type="character" w:customStyle="1" w:styleId="Kit">
    <w:name w:val="Kit"/>
    <w:qFormat/>
    <w:rPr>
      <w:rFonts w:ascii="KaiTi" w:eastAsia="KaiTi"/>
    </w:rPr>
  </w:style>
  <w:style w:type="paragraph" w:customStyle="1" w:styleId="1f0">
    <w:name w:val="Название1"/>
    <w:basedOn w:val="11"/>
    <w:next w:val="11"/>
    <w:qFormat/>
    <w:pPr>
      <w:keepNext/>
      <w:keepLines/>
      <w:spacing w:before="480" w:after="120"/>
    </w:pPr>
    <w:rPr>
      <w:rFonts w:cs="Times New Roman"/>
      <w:b/>
      <w:sz w:val="72"/>
      <w:szCs w:val="72"/>
    </w:rPr>
  </w:style>
  <w:style w:type="paragraph" w:customStyle="1" w:styleId="1f1">
    <w:name w:val="Обычный (веб)1"/>
    <w:basedOn w:val="a1"/>
    <w:unhideWhenUsed/>
    <w:qFormat/>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TOC-3">
    <w:name w:val="TOC-3"/>
    <w:basedOn w:val="TOC-1"/>
    <w:qFormat/>
    <w:pPr>
      <w:tabs>
        <w:tab w:val="clear" w:pos="6040"/>
        <w:tab w:val="left" w:pos="5953"/>
      </w:tabs>
      <w:spacing w:before="0"/>
      <w:ind w:left="454"/>
    </w:pPr>
  </w:style>
  <w:style w:type="paragraph" w:customStyle="1" w:styleId="list-num1">
    <w:name w:val="list-num_1"/>
    <w:basedOn w:val="body"/>
    <w:qFormat/>
    <w:pPr>
      <w:tabs>
        <w:tab w:val="left" w:pos="0"/>
        <w:tab w:val="left" w:pos="397"/>
      </w:tabs>
      <w:ind w:left="397" w:hanging="57"/>
    </w:pPr>
  </w:style>
  <w:style w:type="paragraph" w:customStyle="1" w:styleId="tableTitle">
    <w:name w:val="table_Title"/>
    <w:basedOn w:val="NoParagraphStyle"/>
    <w:qFormat/>
    <w:pPr>
      <w:spacing w:line="240" w:lineRule="atLeast"/>
      <w:jc w:val="center"/>
    </w:pPr>
    <w:rPr>
      <w:rFonts w:ascii="SchoolBookSanPin-Bold" w:hAnsi="SchoolBookSanPin-Bold" w:cs="SchoolBookSanPin-Bold"/>
      <w:b/>
      <w:bCs/>
      <w:sz w:val="20"/>
      <w:szCs w:val="20"/>
      <w:lang w:val="ru-RU"/>
    </w:rPr>
  </w:style>
  <w:style w:type="character" w:customStyle="1" w:styleId="Book">
    <w:name w:val="Book"/>
    <w:qFormat/>
  </w:style>
  <w:style w:type="character" w:customStyle="1" w:styleId="PodcherkNizhe">
    <w:name w:val="Podcherk_Nizhe"/>
    <w:qFormat/>
    <w:rPr>
      <w:u w:val="single"/>
    </w:rPr>
  </w:style>
  <w:style w:type="numbering" w:customStyle="1" w:styleId="2c">
    <w:name w:val="Нет списка2"/>
    <w:next w:val="a4"/>
    <w:uiPriority w:val="99"/>
    <w:semiHidden/>
    <w:unhideWhenUsed/>
  </w:style>
  <w:style w:type="paragraph" w:customStyle="1" w:styleId="1f2">
    <w:name w:val="Стиль1"/>
    <w:basedOn w:val="a1"/>
    <w:link w:val="1f3"/>
    <w:qFormat/>
    <w:pPr>
      <w:widowControl/>
      <w:tabs>
        <w:tab w:val="left" w:pos="567"/>
        <w:tab w:val="left" w:pos="851"/>
        <w:tab w:val="left" w:pos="993"/>
      </w:tabs>
      <w:spacing w:after="0" w:line="360" w:lineRule="auto"/>
      <w:ind w:firstLine="709"/>
      <w:contextualSpacing/>
      <w:jc w:val="both"/>
    </w:pPr>
    <w:rPr>
      <w:rFonts w:ascii="Times New Roman" w:eastAsia="Times New Roman" w:hAnsi="Times New Roman"/>
      <w:sz w:val="28"/>
      <w:szCs w:val="28"/>
    </w:rPr>
  </w:style>
  <w:style w:type="character" w:customStyle="1" w:styleId="1f3">
    <w:name w:val="Стиль1 Знак"/>
    <w:link w:val="1f2"/>
    <w:qFormat/>
    <w:rPr>
      <w:rFonts w:ascii="Times New Roman" w:eastAsia="Times New Roman" w:hAnsi="Times New Roman"/>
      <w:sz w:val="28"/>
      <w:szCs w:val="28"/>
      <w:lang w:eastAsia="en-US"/>
    </w:rPr>
  </w:style>
  <w:style w:type="table" w:customStyle="1" w:styleId="2d">
    <w:name w:val="Сетка таблицы2"/>
    <w:basedOn w:val="a3"/>
    <w:next w:val="aff0"/>
    <w:uiPriority w:val="59"/>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10">
    <w:name w:val="Заголовок 11"/>
    <w:basedOn w:val="a1"/>
    <w:qFormat/>
    <w:pPr>
      <w:spacing w:after="0" w:line="240" w:lineRule="auto"/>
      <w:ind w:left="101"/>
      <w:outlineLvl w:val="1"/>
    </w:pPr>
    <w:rPr>
      <w:rFonts w:ascii="Century Gothic" w:eastAsia="Century Gothic" w:hAnsi="Century Gothic" w:cs="Century Gothic"/>
      <w:b/>
      <w:bCs/>
      <w:sz w:val="24"/>
      <w:szCs w:val="24"/>
    </w:rPr>
  </w:style>
  <w:style w:type="paragraph" w:customStyle="1" w:styleId="310">
    <w:name w:val="Заголовок 31"/>
    <w:basedOn w:val="a1"/>
    <w:qFormat/>
    <w:pPr>
      <w:spacing w:after="0" w:line="240" w:lineRule="auto"/>
      <w:ind w:left="100"/>
      <w:outlineLvl w:val="3"/>
    </w:pPr>
    <w:rPr>
      <w:rFonts w:ascii="Century Gothic" w:eastAsia="Century Gothic" w:hAnsi="Century Gothic" w:cs="Century Gothic"/>
      <w:b/>
      <w:bCs/>
    </w:rPr>
  </w:style>
  <w:style w:type="paragraph" w:customStyle="1" w:styleId="610">
    <w:name w:val="Заголовок 61"/>
    <w:basedOn w:val="a1"/>
    <w:qFormat/>
    <w:pPr>
      <w:spacing w:after="0" w:line="240" w:lineRule="exact"/>
      <w:ind w:left="383"/>
      <w:jc w:val="both"/>
      <w:outlineLvl w:val="6"/>
    </w:pPr>
    <w:rPr>
      <w:rFonts w:ascii="Cambria" w:eastAsia="Cambria" w:hAnsi="Cambria" w:cs="Cambria"/>
      <w:b/>
      <w:bCs/>
      <w:i/>
      <w:iCs/>
      <w:sz w:val="20"/>
      <w:szCs w:val="20"/>
    </w:rPr>
  </w:style>
  <w:style w:type="numbering" w:customStyle="1" w:styleId="33">
    <w:name w:val="Нет списка3"/>
    <w:next w:val="a4"/>
    <w:uiPriority w:val="99"/>
    <w:semiHidden/>
    <w:unhideWhenUsed/>
  </w:style>
  <w:style w:type="paragraph" w:styleId="affff6">
    <w:name w:val="No Spacing"/>
    <w:link w:val="affff7"/>
    <w:qFormat/>
    <w:pPr>
      <w:spacing w:line="360" w:lineRule="auto"/>
    </w:pPr>
    <w:rPr>
      <w:rFonts w:ascii="Times New Roman" w:hAnsi="Times New Roman"/>
      <w:sz w:val="28"/>
      <w:szCs w:val="22"/>
      <w:lang w:eastAsia="en-US"/>
    </w:rPr>
  </w:style>
  <w:style w:type="character" w:customStyle="1" w:styleId="affff7">
    <w:name w:val="Без интервала Знак"/>
    <w:link w:val="affff6"/>
    <w:qFormat/>
    <w:rPr>
      <w:rFonts w:ascii="Times New Roman" w:hAnsi="Times New Roman"/>
      <w:sz w:val="28"/>
      <w:szCs w:val="22"/>
      <w:lang w:eastAsia="en-US" w:bidi="ar-SA"/>
    </w:rPr>
  </w:style>
  <w:style w:type="paragraph" w:customStyle="1" w:styleId="a0">
    <w:name w:val="Перечень"/>
    <w:basedOn w:val="a1"/>
    <w:next w:val="a1"/>
    <w:link w:val="affff8"/>
    <w:qFormat/>
    <w:pPr>
      <w:widowControl/>
      <w:numPr>
        <w:numId w:val="3"/>
      </w:numPr>
      <w:spacing w:after="0" w:line="360" w:lineRule="auto"/>
      <w:ind w:left="0" w:firstLine="284"/>
      <w:jc w:val="both"/>
    </w:pPr>
    <w:rPr>
      <w:rFonts w:ascii="Times New Roman" w:hAnsi="Times New Roman"/>
      <w:sz w:val="28"/>
    </w:rPr>
  </w:style>
  <w:style w:type="character" w:customStyle="1" w:styleId="affff8">
    <w:name w:val="Перечень Знак"/>
    <w:link w:val="a0"/>
    <w:qFormat/>
    <w:rPr>
      <w:rFonts w:ascii="Times New Roman" w:hAnsi="Times New Roman"/>
      <w:sz w:val="28"/>
      <w:szCs w:val="22"/>
      <w:lang w:eastAsia="en-US"/>
    </w:rPr>
  </w:style>
  <w:style w:type="numbering" w:customStyle="1" w:styleId="43">
    <w:name w:val="Нет списка4"/>
    <w:next w:val="a4"/>
    <w:uiPriority w:val="99"/>
    <w:semiHidden/>
    <w:unhideWhenUsed/>
  </w:style>
  <w:style w:type="numbering" w:customStyle="1" w:styleId="54">
    <w:name w:val="Нет списка5"/>
    <w:next w:val="a4"/>
    <w:uiPriority w:val="99"/>
    <w:semiHidden/>
    <w:unhideWhenUsed/>
  </w:style>
  <w:style w:type="numbering" w:customStyle="1" w:styleId="62">
    <w:name w:val="Нет списка6"/>
    <w:next w:val="a4"/>
    <w:uiPriority w:val="99"/>
    <w:semiHidden/>
    <w:unhideWhenUsed/>
  </w:style>
  <w:style w:type="numbering" w:customStyle="1" w:styleId="72">
    <w:name w:val="Нет списка7"/>
    <w:next w:val="a4"/>
    <w:uiPriority w:val="99"/>
    <w:semiHidden/>
    <w:unhideWhenUsed/>
  </w:style>
  <w:style w:type="numbering" w:customStyle="1" w:styleId="82">
    <w:name w:val="Нет списка8"/>
    <w:next w:val="a4"/>
    <w:uiPriority w:val="99"/>
    <w:semiHidden/>
    <w:unhideWhenUsed/>
  </w:style>
  <w:style w:type="numbering" w:customStyle="1" w:styleId="92">
    <w:name w:val="Нет списка9"/>
    <w:next w:val="a4"/>
    <w:uiPriority w:val="99"/>
    <w:semiHidden/>
    <w:unhideWhenUsed/>
  </w:style>
  <w:style w:type="numbering" w:customStyle="1" w:styleId="100">
    <w:name w:val="Нет списка10"/>
    <w:next w:val="a4"/>
    <w:uiPriority w:val="99"/>
    <w:semiHidden/>
    <w:unhideWhenUsed/>
  </w:style>
  <w:style w:type="paragraph" w:customStyle="1" w:styleId="Standard">
    <w:name w:val="Standard"/>
    <w:qFormat/>
    <w:pPr>
      <w:spacing w:after="160" w:line="251" w:lineRule="auto"/>
    </w:pPr>
    <w:rPr>
      <w:rFonts w:ascii="Lucida Sans Unicode" w:eastAsia="Lucida Sans Unicode" w:hAnsi="Lucida Sans Unicode" w:cs="Tahoma"/>
      <w:sz w:val="22"/>
      <w:szCs w:val="22"/>
      <w:lang w:eastAsia="zh-CN"/>
    </w:rPr>
  </w:style>
  <w:style w:type="character" w:customStyle="1" w:styleId="y2iqfc">
    <w:name w:val="y2iqfc"/>
    <w:qFormat/>
  </w:style>
  <w:style w:type="numbering" w:customStyle="1" w:styleId="111">
    <w:name w:val="Нет списка11"/>
    <w:next w:val="a4"/>
    <w:uiPriority w:val="99"/>
    <w:semiHidden/>
    <w:unhideWhenUsed/>
  </w:style>
  <w:style w:type="character" w:customStyle="1" w:styleId="notranslate">
    <w:name w:val="notranslate"/>
    <w:qFormat/>
  </w:style>
  <w:style w:type="numbering" w:customStyle="1" w:styleId="120">
    <w:name w:val="Нет списка12"/>
    <w:next w:val="a4"/>
    <w:uiPriority w:val="99"/>
    <w:semiHidden/>
    <w:unhideWhenUsed/>
  </w:style>
  <w:style w:type="character" w:customStyle="1" w:styleId="extended-textshort">
    <w:name w:val="extended-text__short"/>
    <w:qFormat/>
  </w:style>
  <w:style w:type="paragraph" w:customStyle="1" w:styleId="western">
    <w:name w:val="western"/>
    <w:basedOn w:val="a1"/>
    <w:qFormat/>
    <w:pPr>
      <w:widowControl/>
      <w:spacing w:before="100" w:beforeAutospacing="1" w:after="100" w:afterAutospacing="1" w:line="240" w:lineRule="auto"/>
      <w:ind w:firstLine="709"/>
      <w:jc w:val="both"/>
    </w:pPr>
    <w:rPr>
      <w:rFonts w:ascii="Times New Roman" w:eastAsia="Times New Roman" w:hAnsi="Times New Roman"/>
      <w:sz w:val="24"/>
      <w:szCs w:val="24"/>
      <w:lang w:eastAsia="ru-RU"/>
    </w:rPr>
  </w:style>
  <w:style w:type="paragraph" w:styleId="affff9">
    <w:name w:val="Body Text Indent"/>
    <w:basedOn w:val="a1"/>
    <w:link w:val="affffa"/>
    <w:unhideWhenUsed/>
    <w:pPr>
      <w:widowControl/>
      <w:spacing w:after="120" w:line="259" w:lineRule="auto"/>
      <w:ind w:left="283"/>
      <w:jc w:val="both"/>
    </w:pPr>
    <w:rPr>
      <w:rFonts w:ascii="Times New Roman" w:hAnsi="Times New Roman"/>
      <w:sz w:val="28"/>
    </w:rPr>
  </w:style>
  <w:style w:type="character" w:customStyle="1" w:styleId="affffa">
    <w:name w:val="Основной текст с отступом Знак"/>
    <w:link w:val="affff9"/>
    <w:qFormat/>
    <w:rPr>
      <w:rFonts w:ascii="Times New Roman" w:hAnsi="Times New Roman"/>
      <w:sz w:val="28"/>
      <w:szCs w:val="22"/>
      <w:lang w:eastAsia="en-US"/>
    </w:rPr>
  </w:style>
  <w:style w:type="character" w:customStyle="1" w:styleId="extendedtext-full">
    <w:name w:val="extendedtext-full"/>
    <w:qFormat/>
  </w:style>
  <w:style w:type="paragraph" w:customStyle="1" w:styleId="Pa13">
    <w:name w:val="Pa13"/>
    <w:basedOn w:val="Default"/>
    <w:next w:val="Default"/>
    <w:qFormat/>
    <w:pPr>
      <w:spacing w:line="205" w:lineRule="atLeast"/>
    </w:pPr>
    <w:rPr>
      <w:rFonts w:ascii="Petersburg" w:hAnsi="Petersburg" w:cs="Times New Roman"/>
      <w:color w:val="auto"/>
    </w:rPr>
  </w:style>
  <w:style w:type="character" w:customStyle="1" w:styleId="organictextcontentspan">
    <w:name w:val="organictextcontentspan"/>
    <w:qFormat/>
  </w:style>
  <w:style w:type="paragraph" w:customStyle="1" w:styleId="Pa21">
    <w:name w:val="Pa21"/>
    <w:basedOn w:val="Default"/>
    <w:next w:val="Default"/>
    <w:qFormat/>
    <w:pPr>
      <w:spacing w:line="215" w:lineRule="atLeast"/>
    </w:pPr>
    <w:rPr>
      <w:rFonts w:ascii="Times New Roman Udm" w:hAnsi="Times New Roman Udm" w:cs="Times New Roman"/>
      <w:color w:val="auto"/>
    </w:rPr>
  </w:style>
  <w:style w:type="character" w:styleId="affffb">
    <w:name w:val="Strong"/>
    <w:qFormat/>
    <w:rPr>
      <w:b/>
      <w:bCs/>
    </w:rPr>
  </w:style>
  <w:style w:type="character" w:customStyle="1" w:styleId="FontStyle94">
    <w:name w:val="Font Style94"/>
    <w:qFormat/>
    <w:rPr>
      <w:rFonts w:ascii="Microsoft Sans Serif" w:hAnsi="Microsoft Sans Serif" w:cs="Microsoft Sans Serif"/>
      <w:b/>
      <w:bCs/>
      <w:sz w:val="14"/>
      <w:szCs w:val="14"/>
    </w:rPr>
  </w:style>
  <w:style w:type="character" w:customStyle="1" w:styleId="101">
    <w:name w:val="Основной текст + 10"/>
    <w:qFormat/>
    <w:rPr>
      <w:rFonts w:ascii="Times New Roman" w:hAnsi="Times New Roman" w:cs="Times New Roman"/>
      <w:color w:val="000000"/>
      <w:spacing w:val="0"/>
      <w:position w:val="0"/>
      <w:sz w:val="21"/>
      <w:szCs w:val="21"/>
      <w:shd w:val="clear" w:color="auto" w:fill="FFFFFF"/>
      <w:lang w:val="ru-RU" w:eastAsia="ru-RU"/>
    </w:rPr>
  </w:style>
  <w:style w:type="character" w:customStyle="1" w:styleId="FontStyle11">
    <w:name w:val="Font Style11"/>
    <w:qFormat/>
    <w:rPr>
      <w:rFonts w:ascii="Bookman Old Style" w:hAnsi="Bookman Old Style" w:cs="Bookman Old Style"/>
      <w:sz w:val="14"/>
      <w:szCs w:val="14"/>
    </w:rPr>
  </w:style>
  <w:style w:type="numbering" w:customStyle="1" w:styleId="130">
    <w:name w:val="Нет списка13"/>
    <w:next w:val="a4"/>
    <w:uiPriority w:val="99"/>
    <w:semiHidden/>
    <w:unhideWhenUsed/>
  </w:style>
  <w:style w:type="numbering" w:customStyle="1" w:styleId="WWNum12">
    <w:name w:val="WWNum12"/>
    <w:basedOn w:val="a4"/>
    <w:pPr>
      <w:numPr>
        <w:numId w:val="4"/>
      </w:numPr>
    </w:pPr>
  </w:style>
  <w:style w:type="numbering" w:customStyle="1" w:styleId="WWNum3">
    <w:name w:val="WWNum3"/>
    <w:basedOn w:val="a4"/>
    <w:pPr>
      <w:numPr>
        <w:numId w:val="5"/>
      </w:numPr>
    </w:pPr>
  </w:style>
  <w:style w:type="numbering" w:customStyle="1" w:styleId="WWNum5">
    <w:name w:val="WWNum5"/>
    <w:basedOn w:val="a4"/>
    <w:pPr>
      <w:numPr>
        <w:numId w:val="6"/>
      </w:numPr>
    </w:pPr>
  </w:style>
  <w:style w:type="numbering" w:customStyle="1" w:styleId="WWNum6">
    <w:name w:val="WWNum6"/>
    <w:basedOn w:val="a4"/>
    <w:pPr>
      <w:numPr>
        <w:numId w:val="7"/>
      </w:numPr>
    </w:pPr>
  </w:style>
  <w:style w:type="numbering" w:customStyle="1" w:styleId="WWNum8">
    <w:name w:val="WWNum8"/>
    <w:basedOn w:val="a4"/>
    <w:pPr>
      <w:numPr>
        <w:numId w:val="8"/>
      </w:numPr>
    </w:pPr>
  </w:style>
  <w:style w:type="numbering" w:customStyle="1" w:styleId="WWNum9">
    <w:name w:val="WWNum9"/>
    <w:basedOn w:val="a4"/>
    <w:pPr>
      <w:numPr>
        <w:numId w:val="9"/>
      </w:numPr>
    </w:pPr>
  </w:style>
  <w:style w:type="numbering" w:customStyle="1" w:styleId="WWNum10">
    <w:name w:val="WWNum10"/>
    <w:basedOn w:val="a4"/>
    <w:pPr>
      <w:numPr>
        <w:numId w:val="10"/>
      </w:numPr>
    </w:pPr>
  </w:style>
  <w:style w:type="numbering" w:customStyle="1" w:styleId="WWNum11">
    <w:name w:val="WWNum11"/>
    <w:basedOn w:val="a4"/>
    <w:pPr>
      <w:numPr>
        <w:numId w:val="11"/>
      </w:numPr>
    </w:pPr>
  </w:style>
  <w:style w:type="numbering" w:customStyle="1" w:styleId="WWNum16">
    <w:name w:val="WWNum16"/>
    <w:basedOn w:val="a4"/>
    <w:pPr>
      <w:numPr>
        <w:numId w:val="12"/>
      </w:numPr>
    </w:pPr>
  </w:style>
  <w:style w:type="numbering" w:customStyle="1" w:styleId="140">
    <w:name w:val="Нет списка14"/>
    <w:next w:val="a4"/>
    <w:uiPriority w:val="99"/>
    <w:semiHidden/>
    <w:unhideWhenUsed/>
  </w:style>
  <w:style w:type="character" w:customStyle="1" w:styleId="1f4">
    <w:name w:val="Текст сноски Знак1"/>
    <w:qFormat/>
    <w:rPr>
      <w:rFonts w:ascii="Calibri" w:eastAsia="Times New Roman" w:hAnsi="Calibri" w:cs="Times New Roman"/>
      <w:sz w:val="20"/>
      <w:szCs w:val="20"/>
      <w:lang w:eastAsia="ru-RU"/>
    </w:rPr>
  </w:style>
  <w:style w:type="paragraph" w:customStyle="1" w:styleId="p">
    <w:name w:val="p"/>
    <w:basedOn w:val="a1"/>
    <w:qFormat/>
    <w:pPr>
      <w:widowControl/>
      <w:spacing w:before="48" w:after="48" w:line="240" w:lineRule="auto"/>
      <w:ind w:firstLine="480"/>
      <w:jc w:val="both"/>
    </w:pPr>
    <w:rPr>
      <w:rFonts w:ascii="Times New Roman" w:eastAsia="Times New Roman" w:hAnsi="Times New Roman"/>
      <w:sz w:val="24"/>
      <w:szCs w:val="24"/>
      <w:lang w:eastAsia="ru-RU"/>
    </w:rPr>
  </w:style>
  <w:style w:type="paragraph" w:customStyle="1" w:styleId="centr">
    <w:name w:val="centr"/>
    <w:basedOn w:val="a1"/>
    <w:qFormat/>
    <w:pPr>
      <w:widowControl/>
      <w:spacing w:before="48" w:after="48" w:line="240" w:lineRule="auto"/>
      <w:jc w:val="center"/>
    </w:pPr>
    <w:rPr>
      <w:rFonts w:ascii="Times New Roman" w:eastAsia="Times New Roman" w:hAnsi="Times New Roman"/>
      <w:sz w:val="19"/>
      <w:szCs w:val="19"/>
      <w:lang w:eastAsia="ru-RU"/>
    </w:rPr>
  </w:style>
  <w:style w:type="paragraph" w:customStyle="1" w:styleId="gost">
    <w:name w:val="gost"/>
    <w:basedOn w:val="a1"/>
    <w:qFormat/>
    <w:pPr>
      <w:widowControl/>
      <w:spacing w:before="48" w:after="48" w:line="240" w:lineRule="auto"/>
      <w:jc w:val="right"/>
    </w:pPr>
    <w:rPr>
      <w:rFonts w:ascii="Times New Roman" w:eastAsia="Times New Roman" w:hAnsi="Times New Roman"/>
      <w:b/>
      <w:bCs/>
      <w:sz w:val="29"/>
      <w:szCs w:val="29"/>
      <w:lang w:eastAsia="ru-RU"/>
    </w:rPr>
  </w:style>
  <w:style w:type="paragraph" w:customStyle="1" w:styleId="pravo">
    <w:name w:val="pravo"/>
    <w:basedOn w:val="a1"/>
    <w:qFormat/>
    <w:pPr>
      <w:widowControl/>
      <w:spacing w:before="48" w:after="48" w:line="240" w:lineRule="auto"/>
      <w:jc w:val="right"/>
    </w:pPr>
    <w:rPr>
      <w:rFonts w:ascii="Times New Roman" w:eastAsia="Times New Roman" w:hAnsi="Times New Roman"/>
      <w:sz w:val="24"/>
      <w:szCs w:val="24"/>
      <w:lang w:eastAsia="ru-RU"/>
    </w:rPr>
  </w:style>
  <w:style w:type="paragraph" w:customStyle="1" w:styleId="text-b">
    <w:name w:val="text-b"/>
    <w:basedOn w:val="a1"/>
    <w:qFormat/>
    <w:pPr>
      <w:widowControl/>
      <w:spacing w:before="48" w:after="48" w:line="240" w:lineRule="auto"/>
      <w:jc w:val="both"/>
    </w:pPr>
    <w:rPr>
      <w:rFonts w:ascii="Times New Roman" w:eastAsia="Times New Roman" w:hAnsi="Times New Roman"/>
      <w:sz w:val="24"/>
      <w:szCs w:val="24"/>
      <w:lang w:eastAsia="ru-RU"/>
    </w:rPr>
  </w:style>
  <w:style w:type="paragraph" w:customStyle="1" w:styleId="text6">
    <w:name w:val="text6"/>
    <w:basedOn w:val="a1"/>
    <w:qFormat/>
    <w:pPr>
      <w:widowControl/>
      <w:spacing w:before="240" w:after="48" w:line="240" w:lineRule="auto"/>
      <w:ind w:firstLine="720"/>
      <w:jc w:val="both"/>
    </w:pPr>
    <w:rPr>
      <w:rFonts w:ascii="Times New Roman" w:eastAsia="Times New Roman" w:hAnsi="Times New Roman"/>
      <w:sz w:val="24"/>
      <w:szCs w:val="24"/>
      <w:lang w:eastAsia="ru-RU"/>
    </w:rPr>
  </w:style>
  <w:style w:type="paragraph" w:customStyle="1" w:styleId="tyt1">
    <w:name w:val="tyt1"/>
    <w:basedOn w:val="a1"/>
    <w:qFormat/>
    <w:pPr>
      <w:widowControl/>
      <w:spacing w:before="240" w:after="48" w:line="240" w:lineRule="auto"/>
      <w:jc w:val="center"/>
    </w:pPr>
    <w:rPr>
      <w:rFonts w:ascii="Times New Roman" w:eastAsia="Times New Roman" w:hAnsi="Times New Roman"/>
      <w:b/>
      <w:bCs/>
      <w:sz w:val="24"/>
      <w:szCs w:val="24"/>
      <w:lang w:eastAsia="ru-RU"/>
    </w:rPr>
  </w:style>
  <w:style w:type="paragraph" w:customStyle="1" w:styleId="zag1">
    <w:name w:val="zag1"/>
    <w:basedOn w:val="a1"/>
    <w:qFormat/>
    <w:pPr>
      <w:widowControl/>
      <w:spacing w:before="48" w:after="48" w:line="240" w:lineRule="auto"/>
      <w:jc w:val="center"/>
    </w:pPr>
    <w:rPr>
      <w:rFonts w:ascii="Times New Roman" w:eastAsia="Times New Roman" w:hAnsi="Times New Roman"/>
      <w:b/>
      <w:bCs/>
      <w:spacing w:val="72"/>
      <w:sz w:val="34"/>
      <w:szCs w:val="34"/>
      <w:lang w:eastAsia="ru-RU"/>
    </w:rPr>
  </w:style>
  <w:style w:type="paragraph" w:customStyle="1" w:styleId="zag20">
    <w:name w:val="zag2"/>
    <w:basedOn w:val="a1"/>
    <w:qFormat/>
    <w:pPr>
      <w:widowControl/>
      <w:spacing w:before="480" w:after="48" w:line="240" w:lineRule="auto"/>
      <w:jc w:val="center"/>
    </w:pPr>
    <w:rPr>
      <w:rFonts w:ascii="Times New Roman" w:eastAsia="Times New Roman" w:hAnsi="Times New Roman"/>
      <w:b/>
      <w:bCs/>
      <w:sz w:val="29"/>
      <w:szCs w:val="29"/>
      <w:lang w:eastAsia="ru-RU"/>
    </w:rPr>
  </w:style>
  <w:style w:type="paragraph" w:customStyle="1" w:styleId="zag30">
    <w:name w:val="zag3"/>
    <w:basedOn w:val="a1"/>
    <w:qFormat/>
    <w:pPr>
      <w:widowControl/>
      <w:spacing w:before="240" w:after="240" w:line="240" w:lineRule="auto"/>
      <w:jc w:val="center"/>
    </w:pPr>
    <w:rPr>
      <w:rFonts w:ascii="Times New Roman" w:eastAsia="Times New Roman" w:hAnsi="Times New Roman"/>
      <w:sz w:val="24"/>
      <w:szCs w:val="24"/>
      <w:lang w:eastAsia="ru-RU"/>
    </w:rPr>
  </w:style>
  <w:style w:type="paragraph" w:customStyle="1" w:styleId="rvps2">
    <w:name w:val="rvps2"/>
    <w:basedOn w:val="a1"/>
    <w:qFormat/>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3">
    <w:name w:val="rvps3"/>
    <w:basedOn w:val="a1"/>
    <w:qFormat/>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4">
    <w:name w:val="rvps4"/>
    <w:basedOn w:val="a1"/>
    <w:qFormat/>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8">
    <w:name w:val="rvps8"/>
    <w:basedOn w:val="a1"/>
    <w:qFormat/>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9">
    <w:name w:val="rvps9"/>
    <w:basedOn w:val="a1"/>
    <w:qFormat/>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7">
    <w:name w:val="rvps7"/>
    <w:basedOn w:val="a1"/>
    <w:qFormat/>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10">
    <w:name w:val="rvps10"/>
    <w:basedOn w:val="a1"/>
    <w:qFormat/>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12">
    <w:name w:val="rvps12"/>
    <w:basedOn w:val="a1"/>
    <w:qFormat/>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13">
    <w:name w:val="rvps13"/>
    <w:basedOn w:val="a1"/>
    <w:qFormat/>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14">
    <w:name w:val="rvps14"/>
    <w:basedOn w:val="a1"/>
    <w:qFormat/>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15">
    <w:name w:val="rvps15"/>
    <w:basedOn w:val="a1"/>
    <w:qFormat/>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16">
    <w:name w:val="rvps16"/>
    <w:basedOn w:val="a1"/>
    <w:qFormat/>
    <w:pPr>
      <w:widowControl/>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fffc">
    <w:name w:val="Подперечень Знак"/>
    <w:link w:val="a"/>
    <w:qFormat/>
    <w:rPr>
      <w:rFonts w:ascii="Times New Roman" w:hAnsi="Times New Roman"/>
      <w:sz w:val="28"/>
      <w:lang w:eastAsia="en-US"/>
    </w:rPr>
  </w:style>
  <w:style w:type="paragraph" w:customStyle="1" w:styleId="a">
    <w:name w:val="Подперечень"/>
    <w:basedOn w:val="a0"/>
    <w:next w:val="a1"/>
    <w:link w:val="affffc"/>
    <w:qFormat/>
    <w:pPr>
      <w:numPr>
        <w:numId w:val="13"/>
      </w:numPr>
      <w:ind w:left="284" w:firstLine="425"/>
    </w:pPr>
    <w:rPr>
      <w:szCs w:val="20"/>
    </w:rPr>
  </w:style>
  <w:style w:type="paragraph" w:customStyle="1" w:styleId="p6">
    <w:name w:val="p6"/>
    <w:basedOn w:val="a1"/>
    <w:qFormat/>
    <w:pPr>
      <w:widowControl/>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pple-converted-space">
    <w:name w:val="apple-converted-space"/>
    <w:qFormat/>
  </w:style>
  <w:style w:type="character" w:customStyle="1" w:styleId="b-share-btnwrap">
    <w:name w:val="b-share-btn__wrap"/>
    <w:qFormat/>
  </w:style>
  <w:style w:type="character" w:customStyle="1" w:styleId="page">
    <w:name w:val="page"/>
    <w:qFormat/>
    <w:rPr>
      <w:i/>
      <w:iCs/>
      <w:color w:val="00008B"/>
      <w:sz w:val="19"/>
      <w:szCs w:val="19"/>
    </w:rPr>
  </w:style>
  <w:style w:type="character" w:customStyle="1" w:styleId="rvts8">
    <w:name w:val="rvts8"/>
    <w:qFormat/>
  </w:style>
  <w:style w:type="character" w:customStyle="1" w:styleId="rvts6">
    <w:name w:val="rvts6"/>
    <w:qFormat/>
  </w:style>
  <w:style w:type="character" w:customStyle="1" w:styleId="rvts7">
    <w:name w:val="rvts7"/>
    <w:qFormat/>
  </w:style>
  <w:style w:type="character" w:customStyle="1" w:styleId="rvts9">
    <w:name w:val="rvts9"/>
    <w:qFormat/>
  </w:style>
  <w:style w:type="character" w:customStyle="1" w:styleId="rvts10">
    <w:name w:val="rvts10"/>
    <w:qFormat/>
  </w:style>
  <w:style w:type="character" w:customStyle="1" w:styleId="2e">
    <w:name w:val="Основной текст (2)_"/>
    <w:link w:val="2f"/>
    <w:rPr>
      <w:rFonts w:ascii="Times New Roman" w:eastAsia="Times New Roman" w:hAnsi="Times New Roman"/>
      <w:sz w:val="18"/>
      <w:szCs w:val="18"/>
      <w:shd w:val="clear" w:color="auto" w:fill="FFFFFF"/>
    </w:rPr>
  </w:style>
  <w:style w:type="paragraph" w:customStyle="1" w:styleId="2f">
    <w:name w:val="Основной текст (2)"/>
    <w:basedOn w:val="a1"/>
    <w:link w:val="2e"/>
    <w:pPr>
      <w:shd w:val="clear" w:color="auto" w:fill="FFFFFF"/>
      <w:spacing w:before="240" w:after="0" w:line="226" w:lineRule="exact"/>
      <w:jc w:val="both"/>
    </w:pPr>
    <w:rPr>
      <w:rFonts w:ascii="Times New Roman" w:eastAsia="Times New Roman" w:hAnsi="Times New Roman"/>
      <w:sz w:val="18"/>
      <w:szCs w:val="18"/>
    </w:rPr>
  </w:style>
  <w:style w:type="character" w:customStyle="1" w:styleId="2f0">
    <w:name w:val="Основной текст (2) + Курсив"/>
    <w:rPr>
      <w:rFonts w:ascii="Times New Roman" w:eastAsia="Times New Roman" w:hAnsi="Times New Roman" w:cs="Times New Roman"/>
      <w:i/>
      <w:iCs/>
      <w:color w:val="231E20"/>
      <w:spacing w:val="0"/>
      <w:position w:val="0"/>
      <w:sz w:val="18"/>
      <w:szCs w:val="18"/>
      <w:shd w:val="clear" w:color="auto" w:fill="FFFFFF"/>
      <w:lang w:val="ru-RU" w:eastAsia="ru-RU" w:bidi="ru-RU"/>
    </w:rPr>
  </w:style>
  <w:style w:type="numbering" w:customStyle="1" w:styleId="150">
    <w:name w:val="Нет списка15"/>
    <w:next w:val="a4"/>
    <w:uiPriority w:val="99"/>
    <w:semiHidden/>
    <w:unhideWhenUsed/>
  </w:style>
  <w:style w:type="character" w:customStyle="1" w:styleId="WW8Num1z0">
    <w:name w:val="WW8Num1z0"/>
    <w:qFormat/>
    <w:rPr>
      <w:rFonts w:ascii="Times New Roman" w:hAnsi="Times New Roman" w:cs="Times New Roman"/>
    </w:rPr>
  </w:style>
  <w:style w:type="character" w:customStyle="1" w:styleId="WW8Num1z1">
    <w:name w:val="WW8Num1z1"/>
    <w:qFormat/>
    <w:rPr>
      <w:rFonts w:ascii="Symbol" w:hAnsi="Symbol" w:cs="Symbol"/>
    </w:rPr>
  </w:style>
  <w:style w:type="character" w:customStyle="1" w:styleId="WW8Num1z2">
    <w:name w:val="WW8Num1z2"/>
    <w:qFormat/>
    <w:rPr>
      <w:rFonts w:ascii="Courier New" w:hAnsi="Courier New" w:cs="Courier New"/>
    </w:rPr>
  </w:style>
  <w:style w:type="character" w:customStyle="1" w:styleId="WW8Num1z3">
    <w:name w:val="WW8Num1z3"/>
    <w:qFormat/>
    <w:rPr>
      <w:rFonts w:ascii="Wingdings" w:hAnsi="Wingdings" w:cs="Wingdings"/>
    </w:rPr>
  </w:style>
  <w:style w:type="character" w:customStyle="1" w:styleId="WW8Num2z0">
    <w:name w:val="WW8Num2z0"/>
    <w:qFormat/>
    <w:rPr>
      <w:rFonts w:ascii="Symbol" w:hAnsi="Symbol" w:cs="Symbol"/>
    </w:rPr>
  </w:style>
  <w:style w:type="character" w:customStyle="1" w:styleId="WW8Num3z0">
    <w:name w:val="WW8Num3z0"/>
    <w:qFormat/>
    <w:rPr>
      <w:rFonts w:ascii="Symbol" w:hAnsi="Symbol" w:cs="Symbol"/>
    </w:rPr>
  </w:style>
  <w:style w:type="character" w:customStyle="1" w:styleId="WW8Num4z0">
    <w:name w:val="WW8Num4z0"/>
    <w:qFormat/>
    <w:rPr>
      <w:rFonts w:ascii="Symbol" w:hAnsi="Symbol" w:cs="Symbol"/>
      <w:sz w:val="28"/>
      <w:szCs w:val="28"/>
    </w:rPr>
  </w:style>
  <w:style w:type="character" w:customStyle="1" w:styleId="WW8Num4z1">
    <w:name w:val="WW8Num4z1"/>
    <w:qFormat/>
    <w:rPr>
      <w:rFonts w:ascii="Courier New" w:eastAsia="Courier New" w:hAnsi="Courier New" w:cs="Courier New"/>
    </w:rPr>
  </w:style>
  <w:style w:type="character" w:customStyle="1" w:styleId="WW8Num4z2">
    <w:name w:val="WW8Num4z2"/>
    <w:qFormat/>
    <w:rPr>
      <w:rFonts w:ascii="Wingdings" w:eastAsia="Wingdings" w:hAnsi="Wingdings" w:cs="Wingdings"/>
    </w:rPr>
  </w:style>
  <w:style w:type="character" w:customStyle="1" w:styleId="WW8Num4z3">
    <w:name w:val="WW8Num4z3"/>
    <w:qFormat/>
    <w:rPr>
      <w:rFonts w:ascii="Symbol" w:eastAsia="Symbol" w:hAnsi="Symbol" w:cs="Symbol"/>
    </w:rPr>
  </w:style>
  <w:style w:type="character" w:customStyle="1" w:styleId="WW8Num5z0">
    <w:name w:val="WW8Num5z0"/>
    <w:qFormat/>
    <w:rPr>
      <w:rFonts w:ascii="Times New Roman" w:hAnsi="Times New Roman" w:cs="Times New Roman"/>
      <w:lang w:val="ru-RU"/>
    </w:rPr>
  </w:style>
  <w:style w:type="character" w:customStyle="1" w:styleId="WW8Num5z1">
    <w:name w:val="WW8Num5z1"/>
    <w:qFormat/>
    <w:rPr>
      <w:rFonts w:ascii="Courier New" w:eastAsia="Courier New" w:hAnsi="Courier New" w:cs="Courier New"/>
    </w:rPr>
  </w:style>
  <w:style w:type="character" w:customStyle="1" w:styleId="WW8Num5z2">
    <w:name w:val="WW8Num5z2"/>
    <w:qFormat/>
    <w:rPr>
      <w:rFonts w:ascii="Wingdings" w:eastAsia="Wingdings" w:hAnsi="Wingdings" w:cs="Wingdings"/>
    </w:rPr>
  </w:style>
  <w:style w:type="character" w:customStyle="1" w:styleId="WW8Num5z3">
    <w:name w:val="WW8Num5z3"/>
    <w:qFormat/>
    <w:rPr>
      <w:rFonts w:ascii="Symbol" w:eastAsia="Symbol" w:hAnsi="Symbol" w:cs="Symbol"/>
    </w:rPr>
  </w:style>
  <w:style w:type="character" w:customStyle="1" w:styleId="WW8Num6z0">
    <w:name w:val="WW8Num6z0"/>
    <w:qFormat/>
    <w:rPr>
      <w:rFonts w:ascii="Times New Roman" w:hAnsi="Times New Roman" w:cs="Times New Roman"/>
      <w:lang w:val="ru-RU"/>
    </w:rPr>
  </w:style>
  <w:style w:type="character" w:customStyle="1" w:styleId="WW8Num6z1">
    <w:name w:val="WW8Num6z1"/>
    <w:qFormat/>
    <w:rPr>
      <w:rFonts w:ascii="Courier New" w:eastAsia="Courier New" w:hAnsi="Courier New" w:cs="Courier New"/>
    </w:rPr>
  </w:style>
  <w:style w:type="character" w:customStyle="1" w:styleId="WW8Num6z2">
    <w:name w:val="WW8Num6z2"/>
    <w:qFormat/>
    <w:rPr>
      <w:rFonts w:ascii="Wingdings" w:eastAsia="Wingdings" w:hAnsi="Wingdings" w:cs="Wingdings"/>
    </w:rPr>
  </w:style>
  <w:style w:type="character" w:customStyle="1" w:styleId="WW8Num6z3">
    <w:name w:val="WW8Num6z3"/>
    <w:qFormat/>
    <w:rPr>
      <w:rFonts w:ascii="Symbol" w:eastAsia="Symbol" w:hAnsi="Symbol" w:cs="Symbol"/>
    </w:rPr>
  </w:style>
  <w:style w:type="character" w:customStyle="1" w:styleId="WW8Num7z0">
    <w:name w:val="WW8Num7z0"/>
    <w:qFormat/>
    <w:rPr>
      <w:spacing w:val="-7"/>
      <w:lang w:val="ru-RU" w:bidi="ar-SA"/>
    </w:rPr>
  </w:style>
  <w:style w:type="character" w:customStyle="1" w:styleId="WW8Num7z1">
    <w:name w:val="WW8Num7z1"/>
    <w:qFormat/>
    <w:rPr>
      <w:lang w:val="ru-RU" w:bidi="ar-SA"/>
    </w:rPr>
  </w:style>
  <w:style w:type="character" w:customStyle="1" w:styleId="WW8Num8z0">
    <w:name w:val="WW8Num8z0"/>
    <w:qFormat/>
    <w:rPr>
      <w:rFonts w:ascii="Times New Roman" w:hAnsi="Times New Roman" w:cs="Times New Roman"/>
      <w:sz w:val="28"/>
      <w:szCs w:val="28"/>
    </w:rPr>
  </w:style>
  <w:style w:type="character" w:customStyle="1" w:styleId="WW8Num8z1">
    <w:name w:val="WW8Num8z1"/>
    <w:qFormat/>
    <w:rPr>
      <w:rFonts w:ascii="Courier New" w:eastAsia="Courier New" w:hAnsi="Courier New" w:cs="Courier New"/>
    </w:rPr>
  </w:style>
  <w:style w:type="character" w:customStyle="1" w:styleId="WW8Num8z2">
    <w:name w:val="WW8Num8z2"/>
    <w:qFormat/>
    <w:rPr>
      <w:rFonts w:ascii="Wingdings" w:eastAsia="Wingdings" w:hAnsi="Wingdings" w:cs="Wingdings"/>
    </w:rPr>
  </w:style>
  <w:style w:type="character" w:customStyle="1" w:styleId="WW8Num8z3">
    <w:name w:val="WW8Num8z3"/>
    <w:qFormat/>
    <w:rPr>
      <w:rFonts w:ascii="Symbol" w:eastAsia="Symbol" w:hAnsi="Symbol" w:cs="Symbol"/>
    </w:rPr>
  </w:style>
  <w:style w:type="character" w:customStyle="1" w:styleId="WW8Num9z0">
    <w:name w:val="WW8Num9z0"/>
    <w:qFormat/>
    <w:rPr>
      <w:rFonts w:ascii="Times New Roman" w:eastAsia="Cambria" w:hAnsi="Times New Roman" w:cs="Times New Roman"/>
      <w:color w:val="231F20"/>
    </w:rPr>
  </w:style>
  <w:style w:type="character" w:customStyle="1" w:styleId="WW8Num9z1">
    <w:name w:val="WW8Num9z1"/>
    <w:qFormat/>
    <w:rPr>
      <w:rFonts w:ascii="Courier New" w:hAnsi="Courier New" w:cs="Courier New"/>
    </w:rPr>
  </w:style>
  <w:style w:type="character" w:customStyle="1" w:styleId="WW8Num9z2">
    <w:name w:val="WW8Num9z2"/>
    <w:qFormat/>
    <w:rPr>
      <w:rFonts w:ascii="Wingdings" w:hAnsi="Wingdings" w:cs="Wingdings"/>
    </w:rPr>
  </w:style>
  <w:style w:type="character" w:customStyle="1" w:styleId="WW8Num9z3">
    <w:name w:val="WW8Num9z3"/>
    <w:qFormat/>
    <w:rPr>
      <w:rFonts w:ascii="Symbol" w:hAnsi="Symbol" w:cs="Symbol"/>
    </w:rPr>
  </w:style>
  <w:style w:type="character" w:customStyle="1" w:styleId="WW8Num10z0">
    <w:name w:val="WW8Num10z0"/>
    <w:qFormat/>
    <w:rPr>
      <w:rFonts w:ascii="Times New Roman" w:hAnsi="Times New Roman" w:cs="Times New Roman"/>
      <w:sz w:val="28"/>
      <w:szCs w:val="28"/>
      <w:lang w:val="ru-RU"/>
    </w:rPr>
  </w:style>
  <w:style w:type="character" w:customStyle="1" w:styleId="WW8Num10z1">
    <w:name w:val="WW8Num10z1"/>
    <w:qFormat/>
    <w:rPr>
      <w:rFonts w:ascii="Courier New" w:eastAsia="Courier New" w:hAnsi="Courier New" w:cs="Courier New"/>
    </w:rPr>
  </w:style>
  <w:style w:type="character" w:customStyle="1" w:styleId="WW8Num10z2">
    <w:name w:val="WW8Num10z2"/>
    <w:qFormat/>
    <w:rPr>
      <w:rFonts w:ascii="Wingdings" w:eastAsia="Wingdings" w:hAnsi="Wingdings" w:cs="Wingdings"/>
    </w:rPr>
  </w:style>
  <w:style w:type="character" w:customStyle="1" w:styleId="WW8Num10z3">
    <w:name w:val="WW8Num10z3"/>
    <w:qFormat/>
    <w:rPr>
      <w:rFonts w:ascii="Symbol" w:eastAsia="Symbol" w:hAnsi="Symbol" w:cs="Symbol"/>
    </w:rPr>
  </w:style>
  <w:style w:type="character" w:customStyle="1" w:styleId="WW8Num11z0">
    <w:name w:val="WW8Num11z0"/>
    <w:qFormat/>
    <w:rPr>
      <w:rFonts w:ascii="Symbol" w:hAnsi="Symbol" w:cs="Symbol"/>
    </w:rPr>
  </w:style>
  <w:style w:type="character" w:customStyle="1" w:styleId="WW8Num11z1">
    <w:name w:val="WW8Num11z1"/>
    <w:qFormat/>
    <w:rPr>
      <w:rFonts w:ascii="Courier New" w:hAnsi="Courier New" w:cs="Courier New"/>
    </w:rPr>
  </w:style>
  <w:style w:type="character" w:customStyle="1" w:styleId="WW8Num11z2">
    <w:name w:val="WW8Num11z2"/>
    <w:qFormat/>
    <w:rPr>
      <w:rFonts w:ascii="Wingdings" w:hAnsi="Wingdings" w:cs="Wingdings"/>
    </w:rPr>
  </w:style>
  <w:style w:type="character" w:customStyle="1" w:styleId="WW8Num12z0">
    <w:name w:val="WW8Num12z0"/>
    <w:qFormat/>
    <w:rPr>
      <w:rFonts w:ascii="Symbol" w:hAnsi="Symbol" w:cs="Symbol"/>
    </w:rPr>
  </w:style>
  <w:style w:type="character" w:customStyle="1" w:styleId="WW8Num12z1">
    <w:name w:val="WW8Num12z1"/>
    <w:qFormat/>
    <w:rPr>
      <w:rFonts w:ascii="Courier New" w:hAnsi="Courier New" w:cs="Courier New"/>
    </w:rPr>
  </w:style>
  <w:style w:type="character" w:customStyle="1" w:styleId="WW8Num12z2">
    <w:name w:val="WW8Num12z2"/>
    <w:qFormat/>
    <w:rPr>
      <w:rFonts w:ascii="Wingdings" w:hAnsi="Wingdings" w:cs="Wingdings"/>
    </w:rPr>
  </w:style>
  <w:style w:type="character" w:customStyle="1" w:styleId="WW8Num13z0">
    <w:name w:val="WW8Num13z0"/>
    <w:qFormat/>
    <w:rPr>
      <w:rFonts w:ascii="Times New Roman" w:hAnsi="Times New Roman" w:cs="Times New Roman"/>
      <w:sz w:val="28"/>
      <w:szCs w:val="28"/>
      <w:lang w:val="ru-RU"/>
    </w:rPr>
  </w:style>
  <w:style w:type="character" w:customStyle="1" w:styleId="WW8Num13z1">
    <w:name w:val="WW8Num13z1"/>
    <w:qFormat/>
    <w:rPr>
      <w:rFonts w:ascii="Courier New" w:eastAsia="Courier New" w:hAnsi="Courier New" w:cs="Courier New"/>
    </w:rPr>
  </w:style>
  <w:style w:type="character" w:customStyle="1" w:styleId="WW8Num13z2">
    <w:name w:val="WW8Num13z2"/>
    <w:qFormat/>
    <w:rPr>
      <w:rFonts w:ascii="Wingdings" w:eastAsia="Wingdings" w:hAnsi="Wingdings" w:cs="Wingdings"/>
    </w:rPr>
  </w:style>
  <w:style w:type="character" w:customStyle="1" w:styleId="WW8Num13z3">
    <w:name w:val="WW8Num13z3"/>
    <w:qFormat/>
    <w:rPr>
      <w:rFonts w:ascii="Symbol" w:eastAsia="Symbol" w:hAnsi="Symbol" w:cs="Symbol"/>
    </w:rPr>
  </w:style>
  <w:style w:type="character" w:customStyle="1" w:styleId="WW8Num14z0">
    <w:name w:val="WW8Num14z0"/>
    <w:qFormat/>
    <w:rPr>
      <w:rFonts w:ascii="Cambria" w:eastAsia="Cambria" w:hAnsi="Cambria" w:cs="Cambria"/>
      <w:b w:val="0"/>
      <w:bCs w:val="0"/>
      <w:i w:val="0"/>
      <w:iCs w:val="0"/>
      <w:color w:val="231F20"/>
      <w:sz w:val="20"/>
      <w:szCs w:val="20"/>
      <w:lang w:val="ru-RU" w:bidi="ar-SA"/>
    </w:rPr>
  </w:style>
  <w:style w:type="character" w:customStyle="1" w:styleId="WW8Num14z1">
    <w:name w:val="WW8Num14z1"/>
    <w:qFormat/>
    <w:rPr>
      <w:lang w:val="ru-RU" w:bidi="ar-SA"/>
    </w:rPr>
  </w:style>
  <w:style w:type="character" w:customStyle="1" w:styleId="WW8Num15z0">
    <w:name w:val="WW8Num15z0"/>
    <w:qFormat/>
    <w:rPr>
      <w:rFonts w:ascii="Times New Roman" w:hAnsi="Times New Roman" w:cs="Times New Roman"/>
    </w:rPr>
  </w:style>
  <w:style w:type="character" w:customStyle="1" w:styleId="WW8Num15z1">
    <w:name w:val="WW8Num15z1"/>
    <w:qFormat/>
    <w:rPr>
      <w:rFonts w:ascii="Courier New" w:hAnsi="Courier New" w:cs="Courier New"/>
    </w:rPr>
  </w:style>
  <w:style w:type="character" w:customStyle="1" w:styleId="WW8Num15z2">
    <w:name w:val="WW8Num15z2"/>
    <w:qFormat/>
    <w:rPr>
      <w:rFonts w:ascii="Wingdings" w:hAnsi="Wingdings" w:cs="Wingdings"/>
    </w:rPr>
  </w:style>
  <w:style w:type="character" w:customStyle="1" w:styleId="WW8Num15z3">
    <w:name w:val="WW8Num15z3"/>
    <w:qFormat/>
    <w:rPr>
      <w:rFonts w:ascii="Symbol" w:hAnsi="Symbol" w:cs="Symbol"/>
    </w:rPr>
  </w:style>
  <w:style w:type="character" w:customStyle="1" w:styleId="WW8Num16z0">
    <w:name w:val="WW8Num16z0"/>
    <w:qFormat/>
    <w:rPr>
      <w:sz w:val="28"/>
    </w:rPr>
  </w:style>
  <w:style w:type="character" w:customStyle="1" w:styleId="WW8Num17z0">
    <w:name w:val="WW8Num17z0"/>
    <w:qFormat/>
  </w:style>
  <w:style w:type="character" w:customStyle="1" w:styleId="WW8Num18z0">
    <w:name w:val="WW8Num18z0"/>
    <w:qFormat/>
    <w:rPr>
      <w:sz w:val="28"/>
    </w:rPr>
  </w:style>
  <w:style w:type="character" w:customStyle="1" w:styleId="WW8Num19z0">
    <w:name w:val="WW8Num19z0"/>
    <w:qFormat/>
    <w:rPr>
      <w:rFonts w:ascii="Times New Roman" w:hAnsi="Times New Roman" w:cs="Times New Roman"/>
      <w:sz w:val="28"/>
      <w:szCs w:val="28"/>
      <w:lang w:val="ru-RU"/>
    </w:rPr>
  </w:style>
  <w:style w:type="character" w:customStyle="1" w:styleId="WW8Num19z1">
    <w:name w:val="WW8Num19z1"/>
    <w:qFormat/>
    <w:rPr>
      <w:rFonts w:ascii="Courier New" w:eastAsia="Courier New" w:hAnsi="Courier New" w:cs="Courier New"/>
    </w:rPr>
  </w:style>
  <w:style w:type="character" w:customStyle="1" w:styleId="WW8Num19z2">
    <w:name w:val="WW8Num19z2"/>
    <w:qFormat/>
    <w:rPr>
      <w:rFonts w:ascii="Wingdings" w:eastAsia="Wingdings" w:hAnsi="Wingdings" w:cs="Wingdings"/>
    </w:rPr>
  </w:style>
  <w:style w:type="character" w:customStyle="1" w:styleId="WW8Num19z3">
    <w:name w:val="WW8Num19z3"/>
    <w:qFormat/>
    <w:rPr>
      <w:rFonts w:ascii="Symbol" w:eastAsia="Symbol" w:hAnsi="Symbol" w:cs="Symbol"/>
    </w:rPr>
  </w:style>
  <w:style w:type="character" w:customStyle="1" w:styleId="WW8Num20z0">
    <w:name w:val="WW8Num20z0"/>
    <w:qFormat/>
    <w:rPr>
      <w:rFonts w:ascii="Symbol" w:hAnsi="Symbol" w:cs="Symbol"/>
    </w:rPr>
  </w:style>
  <w:style w:type="character" w:customStyle="1" w:styleId="WW8Num20z1">
    <w:name w:val="WW8Num20z1"/>
    <w:qFormat/>
    <w:rPr>
      <w:rFonts w:ascii="Courier New" w:hAnsi="Courier New" w:cs="Courier New"/>
    </w:rPr>
  </w:style>
  <w:style w:type="character" w:customStyle="1" w:styleId="WW8Num20z2">
    <w:name w:val="WW8Num20z2"/>
    <w:qFormat/>
    <w:rPr>
      <w:rFonts w:ascii="Wingdings" w:hAnsi="Wingdings" w:cs="Wingdings"/>
    </w:rPr>
  </w:style>
  <w:style w:type="character" w:customStyle="1" w:styleId="WW8Num21z0">
    <w:name w:val="WW8Num21z0"/>
    <w:qFormat/>
    <w:rPr>
      <w:rFonts w:ascii="Times New Roman" w:hAnsi="Times New Roman" w:cs="Times New Roman"/>
      <w:sz w:val="28"/>
      <w:szCs w:val="28"/>
      <w:lang w:val="ru-RU"/>
    </w:rPr>
  </w:style>
  <w:style w:type="character" w:customStyle="1" w:styleId="WW8Num21z1">
    <w:name w:val="WW8Num21z1"/>
    <w:qFormat/>
    <w:rPr>
      <w:rFonts w:ascii="Courier New" w:eastAsia="Courier New" w:hAnsi="Courier New" w:cs="Courier New"/>
    </w:rPr>
  </w:style>
  <w:style w:type="character" w:customStyle="1" w:styleId="WW8Num21z2">
    <w:name w:val="WW8Num21z2"/>
    <w:qFormat/>
    <w:rPr>
      <w:rFonts w:ascii="Wingdings" w:eastAsia="Wingdings" w:hAnsi="Wingdings" w:cs="Wingdings"/>
    </w:rPr>
  </w:style>
  <w:style w:type="character" w:customStyle="1" w:styleId="WW8Num21z3">
    <w:name w:val="WW8Num21z3"/>
    <w:qFormat/>
    <w:rPr>
      <w:rFonts w:ascii="Symbol" w:eastAsia="Symbol" w:hAnsi="Symbol" w:cs="Symbol"/>
    </w:rPr>
  </w:style>
  <w:style w:type="character" w:customStyle="1" w:styleId="WW8Num22z0">
    <w:name w:val="WW8Num22z0"/>
    <w:qFormat/>
  </w:style>
  <w:style w:type="character" w:customStyle="1" w:styleId="WW8Num23z0">
    <w:name w:val="WW8Num23z0"/>
    <w:qFormat/>
  </w:style>
  <w:style w:type="character" w:customStyle="1" w:styleId="WW8Num24z0">
    <w:name w:val="WW8Num24z0"/>
    <w:qFormat/>
    <w:rPr>
      <w:rFonts w:ascii="Symbol" w:hAnsi="Symbol" w:cs="Symbol"/>
    </w:rPr>
  </w:style>
  <w:style w:type="character" w:customStyle="1" w:styleId="WW8Num24z1">
    <w:name w:val="WW8Num24z1"/>
    <w:qFormat/>
    <w:rPr>
      <w:rFonts w:ascii="Courier New" w:hAnsi="Courier New" w:cs="Courier New"/>
    </w:rPr>
  </w:style>
  <w:style w:type="character" w:customStyle="1" w:styleId="WW8Num24z2">
    <w:name w:val="WW8Num24z2"/>
    <w:qFormat/>
    <w:rPr>
      <w:rFonts w:ascii="Wingdings" w:hAnsi="Wingdings" w:cs="Wingdings"/>
    </w:rPr>
  </w:style>
  <w:style w:type="character" w:customStyle="1" w:styleId="WW8Num25z0">
    <w:name w:val="WW8Num25z0"/>
    <w:qFormat/>
    <w:rPr>
      <w:rFonts w:ascii="Symbol" w:hAnsi="Symbol" w:cs="Symbol"/>
      <w:sz w:val="28"/>
      <w:szCs w:val="28"/>
      <w:lang w:val="ru-RU"/>
    </w:rPr>
  </w:style>
  <w:style w:type="character" w:customStyle="1" w:styleId="WW8Num25z1">
    <w:name w:val="WW8Num25z1"/>
    <w:qFormat/>
    <w:rPr>
      <w:rFonts w:ascii="Courier New" w:eastAsia="Courier New" w:hAnsi="Courier New" w:cs="Courier New"/>
    </w:rPr>
  </w:style>
  <w:style w:type="character" w:customStyle="1" w:styleId="WW8Num25z2">
    <w:name w:val="WW8Num25z2"/>
    <w:qFormat/>
    <w:rPr>
      <w:rFonts w:ascii="Wingdings" w:eastAsia="Wingdings" w:hAnsi="Wingdings" w:cs="Wingdings"/>
    </w:rPr>
  </w:style>
  <w:style w:type="character" w:customStyle="1" w:styleId="WW8Num25z3">
    <w:name w:val="WW8Num25z3"/>
    <w:qFormat/>
    <w:rPr>
      <w:rFonts w:ascii="Symbol" w:eastAsia="Symbol" w:hAnsi="Symbol" w:cs="Symbol"/>
    </w:rPr>
  </w:style>
  <w:style w:type="character" w:customStyle="1" w:styleId="WW8Num26z0">
    <w:name w:val="WW8Num26z0"/>
    <w:qFormat/>
    <w:rPr>
      <w:rFonts w:ascii="Symbol" w:hAnsi="Symbol" w:cs="Symbol"/>
    </w:rPr>
  </w:style>
  <w:style w:type="character" w:customStyle="1" w:styleId="WW8Num26z1">
    <w:name w:val="WW8Num26z1"/>
    <w:qFormat/>
    <w:rPr>
      <w:rFonts w:ascii="Courier New" w:hAnsi="Courier New" w:cs="Courier New"/>
    </w:rPr>
  </w:style>
  <w:style w:type="character" w:customStyle="1" w:styleId="WW8Num26z2">
    <w:name w:val="WW8Num26z2"/>
    <w:qFormat/>
    <w:rPr>
      <w:rFonts w:ascii="Wingdings" w:hAnsi="Wingdings" w:cs="Wingdings"/>
    </w:rPr>
  </w:style>
  <w:style w:type="character" w:customStyle="1" w:styleId="WW8Num27z0">
    <w:name w:val="WW8Num27z0"/>
    <w:qFormat/>
    <w:rPr>
      <w:rFonts w:ascii="Symbol" w:hAnsi="Symbol" w:cs="Symbol"/>
    </w:rPr>
  </w:style>
  <w:style w:type="character" w:customStyle="1" w:styleId="WW8Num27z1">
    <w:name w:val="WW8Num27z1"/>
    <w:qFormat/>
    <w:rPr>
      <w:rFonts w:ascii="Courier New" w:hAnsi="Courier New" w:cs="Courier New"/>
    </w:rPr>
  </w:style>
  <w:style w:type="character" w:customStyle="1" w:styleId="WW8Num27z2">
    <w:name w:val="WW8Num27z2"/>
    <w:qFormat/>
    <w:rPr>
      <w:rFonts w:ascii="Wingdings" w:hAnsi="Wingdings" w:cs="Wingdings"/>
    </w:rPr>
  </w:style>
  <w:style w:type="character" w:customStyle="1" w:styleId="WW8Num28z0">
    <w:name w:val="WW8Num28z0"/>
    <w:qFormat/>
    <w:rPr>
      <w:rFonts w:ascii="Symbol" w:hAnsi="Symbol" w:cs="Symbol"/>
    </w:rPr>
  </w:style>
  <w:style w:type="character" w:customStyle="1" w:styleId="WW8Num28z1">
    <w:name w:val="WW8Num28z1"/>
    <w:qFormat/>
    <w:rPr>
      <w:rFonts w:ascii="Courier New" w:hAnsi="Courier New" w:cs="Courier New"/>
    </w:rPr>
  </w:style>
  <w:style w:type="character" w:customStyle="1" w:styleId="WW8Num28z2">
    <w:name w:val="WW8Num28z2"/>
    <w:qFormat/>
    <w:rPr>
      <w:rFonts w:ascii="Wingdings" w:hAnsi="Wingdings" w:cs="Wingdings"/>
    </w:rPr>
  </w:style>
  <w:style w:type="character" w:customStyle="1" w:styleId="WW-">
    <w:name w:val="WW-Символ сноски"/>
    <w:qFormat/>
  </w:style>
  <w:style w:type="character" w:customStyle="1" w:styleId="affffd">
    <w:name w:val="Символ концевой сноски"/>
    <w:qFormat/>
    <w:rPr>
      <w:vertAlign w:val="superscript"/>
    </w:rPr>
  </w:style>
  <w:style w:type="paragraph" w:styleId="affffe">
    <w:name w:val="caption"/>
    <w:basedOn w:val="a1"/>
    <w:qFormat/>
    <w:pPr>
      <w:suppressLineNumbers/>
      <w:spacing w:before="120" w:after="120"/>
    </w:pPr>
    <w:rPr>
      <w:rFonts w:ascii="Times New Roman" w:hAnsi="Times New Roman" w:cs="Arial"/>
      <w:i/>
      <w:iCs/>
      <w:sz w:val="24"/>
      <w:szCs w:val="24"/>
      <w:lang w:eastAsia="zh-CN"/>
    </w:rPr>
  </w:style>
  <w:style w:type="paragraph" w:styleId="1f5">
    <w:name w:val="index 1"/>
    <w:basedOn w:val="a1"/>
    <w:next w:val="a1"/>
    <w:uiPriority w:val="99"/>
    <w:semiHidden/>
    <w:unhideWhenUsed/>
    <w:pPr>
      <w:ind w:left="220" w:hanging="220"/>
    </w:pPr>
  </w:style>
  <w:style w:type="paragraph" w:styleId="afffff">
    <w:name w:val="index heading"/>
    <w:basedOn w:val="13"/>
    <w:pPr>
      <w:suppressLineNumbers/>
    </w:pPr>
    <w:rPr>
      <w:bCs/>
      <w:sz w:val="32"/>
      <w:szCs w:val="32"/>
      <w:lang w:val="en-GB" w:eastAsia="zh-CN"/>
    </w:rPr>
  </w:style>
  <w:style w:type="paragraph" w:customStyle="1" w:styleId="afffff0">
    <w:name w:val="Колонтитул"/>
    <w:basedOn w:val="a1"/>
    <w:qFormat/>
    <w:pPr>
      <w:suppressLineNumbers/>
      <w:tabs>
        <w:tab w:val="center" w:pos="4819"/>
        <w:tab w:val="right" w:pos="9638"/>
      </w:tabs>
    </w:pPr>
    <w:rPr>
      <w:lang w:eastAsia="zh-CN"/>
    </w:rPr>
  </w:style>
  <w:style w:type="paragraph" w:customStyle="1" w:styleId="WW-0">
    <w:name w:val="WW-Сноска"/>
    <w:basedOn w:val="aff2"/>
    <w:qFormat/>
    <w:pPr>
      <w:spacing w:line="174" w:lineRule="atLeast"/>
    </w:pPr>
    <w:rPr>
      <w:rFonts w:ascii="NewtonCSanPin;Times New Roman" w:eastAsia="Times New Roman" w:hAnsi="NewtonCSanPin;Times New Roman"/>
      <w:sz w:val="17"/>
      <w:szCs w:val="17"/>
      <w:lang w:val="en-GB" w:eastAsia="zh-CN"/>
    </w:rPr>
  </w:style>
  <w:style w:type="paragraph" w:styleId="34">
    <w:name w:val="List Bullet 3"/>
    <w:basedOn w:val="afff"/>
    <w:qFormat/>
    <w:pPr>
      <w:tabs>
        <w:tab w:val="left" w:pos="227"/>
      </w:tabs>
      <w:spacing w:line="238" w:lineRule="atLeast"/>
      <w:ind w:left="227" w:hanging="227"/>
    </w:pPr>
    <w:rPr>
      <w:rFonts w:ascii="SchoolBookSanPin;Cambria" w:hAnsi="SchoolBookSanPin;Cambria" w:cs="SchoolBookSanPin;Cambria"/>
      <w:lang w:eastAsia="zh-CN"/>
    </w:rPr>
  </w:style>
  <w:style w:type="paragraph" w:customStyle="1" w:styleId="afffff1">
    <w:name w:val="Содержимое таблицы"/>
    <w:basedOn w:val="a1"/>
    <w:qFormat/>
    <w:pPr>
      <w:suppressLineNumbers/>
    </w:pPr>
    <w:rPr>
      <w:lang w:eastAsia="zh-CN"/>
    </w:rPr>
  </w:style>
  <w:style w:type="paragraph" w:customStyle="1" w:styleId="afffff2">
    <w:name w:val="Заголовок таблицы"/>
    <w:basedOn w:val="afffff1"/>
    <w:qFormat/>
    <w:pPr>
      <w:jc w:val="center"/>
    </w:pPr>
    <w:rPr>
      <w:b/>
      <w:bCs/>
    </w:rPr>
  </w:style>
  <w:style w:type="paragraph" w:customStyle="1" w:styleId="afffff3">
    <w:name w:val="Верхний колонтитул слева"/>
    <w:basedOn w:val="ac"/>
    <w:qFormat/>
    <w:pPr>
      <w:suppressLineNumbers/>
      <w:tabs>
        <w:tab w:val="clear" w:pos="4677"/>
        <w:tab w:val="clear" w:pos="9355"/>
        <w:tab w:val="center" w:pos="5102"/>
        <w:tab w:val="right" w:pos="10205"/>
      </w:tabs>
    </w:pPr>
    <w:rPr>
      <w:lang w:eastAsia="zh-CN"/>
    </w:rPr>
  </w:style>
  <w:style w:type="numbering" w:customStyle="1" w:styleId="WW8Num1">
    <w:name w:val="WW8Num1"/>
    <w:qFormat/>
  </w:style>
  <w:style w:type="numbering" w:customStyle="1" w:styleId="WW8Num2">
    <w:name w:val="WW8Num2"/>
    <w:qFormat/>
  </w:style>
  <w:style w:type="numbering" w:customStyle="1" w:styleId="WW8Num3">
    <w:name w:val="WW8Num3"/>
    <w:qFormat/>
  </w:style>
  <w:style w:type="numbering" w:customStyle="1" w:styleId="WW8Num4">
    <w:name w:val="WW8Num4"/>
    <w:qFormat/>
  </w:style>
  <w:style w:type="numbering" w:customStyle="1" w:styleId="WW8Num5">
    <w:name w:val="WW8Num5"/>
    <w:qFormat/>
  </w:style>
  <w:style w:type="numbering" w:customStyle="1" w:styleId="WW8Num6">
    <w:name w:val="WW8Num6"/>
    <w:qFormat/>
  </w:style>
  <w:style w:type="numbering" w:customStyle="1" w:styleId="WW8Num7">
    <w:name w:val="WW8Num7"/>
    <w:qFormat/>
  </w:style>
  <w:style w:type="numbering" w:customStyle="1" w:styleId="WW8Num8">
    <w:name w:val="WW8Num8"/>
    <w:qFormat/>
  </w:style>
  <w:style w:type="numbering" w:customStyle="1" w:styleId="WW8Num9">
    <w:name w:val="WW8Num9"/>
    <w:qFormat/>
  </w:style>
  <w:style w:type="numbering" w:customStyle="1" w:styleId="WW8Num10">
    <w:name w:val="WW8Num10"/>
    <w:qFormat/>
  </w:style>
  <w:style w:type="numbering" w:customStyle="1" w:styleId="WW8Num11">
    <w:name w:val="WW8Num11"/>
    <w:qFormat/>
  </w:style>
  <w:style w:type="numbering" w:customStyle="1" w:styleId="WW8Num12">
    <w:name w:val="WW8Num12"/>
    <w:qFormat/>
  </w:style>
  <w:style w:type="numbering" w:customStyle="1" w:styleId="WW8Num13">
    <w:name w:val="WW8Num13"/>
    <w:qFormat/>
  </w:style>
  <w:style w:type="numbering" w:customStyle="1" w:styleId="WW8Num14">
    <w:name w:val="WW8Num14"/>
    <w:qFormat/>
  </w:style>
  <w:style w:type="numbering" w:customStyle="1" w:styleId="WW8Num15">
    <w:name w:val="WW8Num15"/>
    <w:qFormat/>
  </w:style>
  <w:style w:type="numbering" w:customStyle="1" w:styleId="WW8Num16">
    <w:name w:val="WW8Num16"/>
    <w:qFormat/>
  </w:style>
  <w:style w:type="numbering" w:customStyle="1" w:styleId="WW8Num17">
    <w:name w:val="WW8Num17"/>
    <w:qFormat/>
  </w:style>
  <w:style w:type="numbering" w:customStyle="1" w:styleId="WW8Num18">
    <w:name w:val="WW8Num18"/>
    <w:qFormat/>
  </w:style>
  <w:style w:type="numbering" w:customStyle="1" w:styleId="WW8Num19">
    <w:name w:val="WW8Num19"/>
    <w:qFormat/>
  </w:style>
  <w:style w:type="numbering" w:customStyle="1" w:styleId="WW8Num20">
    <w:name w:val="WW8Num20"/>
    <w:qFormat/>
  </w:style>
  <w:style w:type="numbering" w:customStyle="1" w:styleId="WW8Num21">
    <w:name w:val="WW8Num21"/>
    <w:qFormat/>
  </w:style>
  <w:style w:type="numbering" w:customStyle="1" w:styleId="WW8Num22">
    <w:name w:val="WW8Num22"/>
    <w:qFormat/>
  </w:style>
  <w:style w:type="numbering" w:customStyle="1" w:styleId="WW8Num23">
    <w:name w:val="WW8Num23"/>
    <w:qFormat/>
  </w:style>
  <w:style w:type="numbering" w:customStyle="1" w:styleId="WW8Num24">
    <w:name w:val="WW8Num24"/>
    <w:qFormat/>
  </w:style>
  <w:style w:type="numbering" w:customStyle="1" w:styleId="WW8Num25">
    <w:name w:val="WW8Num25"/>
    <w:qFormat/>
  </w:style>
  <w:style w:type="numbering" w:customStyle="1" w:styleId="WW8Num26">
    <w:name w:val="WW8Num26"/>
    <w:qFormat/>
  </w:style>
  <w:style w:type="numbering" w:customStyle="1" w:styleId="WW8Num27">
    <w:name w:val="WW8Num27"/>
    <w:qFormat/>
  </w:style>
  <w:style w:type="numbering" w:customStyle="1" w:styleId="WW8Num28">
    <w:name w:val="WW8Num28"/>
    <w:qFormat/>
  </w:style>
  <w:style w:type="numbering" w:customStyle="1" w:styleId="WWNum17">
    <w:name w:val="WWNum17"/>
    <w:basedOn w:val="a4"/>
    <w:pPr>
      <w:numPr>
        <w:numId w:val="14"/>
      </w:numPr>
    </w:pPr>
  </w:style>
  <w:style w:type="numbering" w:customStyle="1" w:styleId="WWNum13">
    <w:name w:val="WWNum13"/>
    <w:basedOn w:val="a4"/>
    <w:pPr>
      <w:numPr>
        <w:numId w:val="15"/>
      </w:numPr>
    </w:pPr>
  </w:style>
  <w:style w:type="paragraph" w:customStyle="1" w:styleId="ConsPlusTitle">
    <w:name w:val="ConsPlusTitle"/>
    <w:uiPriority w:val="99"/>
    <w:qFormat/>
    <w:pPr>
      <w:widowControl w:val="0"/>
      <w:pBdr>
        <w:top w:val="none" w:sz="4" w:space="0" w:color="000000"/>
        <w:left w:val="none" w:sz="4" w:space="0" w:color="000000"/>
        <w:bottom w:val="none" w:sz="4" w:space="0" w:color="000000"/>
        <w:right w:val="none" w:sz="4" w:space="0" w:color="000000"/>
        <w:between w:val="none" w:sz="4" w:space="0" w:color="000000"/>
      </w:pBdr>
    </w:pPr>
    <w:rPr>
      <w:rFonts w:ascii="Arial" w:hAnsi="Arial" w:cs="Arial"/>
      <w:b/>
      <w:bCs/>
    </w:rPr>
  </w:style>
  <w:style w:type="paragraph" w:customStyle="1" w:styleId="1f6">
    <w:name w:val="Обычный (Интернет)1"/>
    <w:uiPriority w:val="99"/>
    <w:unhideWhenUsed/>
    <w:qFormat/>
    <w:pPr>
      <w:pBdr>
        <w:top w:val="none" w:sz="4" w:space="0" w:color="000000"/>
        <w:left w:val="none" w:sz="4" w:space="0" w:color="000000"/>
        <w:bottom w:val="none" w:sz="4" w:space="0" w:color="000000"/>
        <w:right w:val="none" w:sz="4" w:space="0" w:color="000000"/>
        <w:between w:val="none" w:sz="4" w:space="0" w:color="000000"/>
      </w:pBdr>
      <w:spacing w:beforeAutospacing="1" w:afterAutospacing="1"/>
    </w:pPr>
    <w:rPr>
      <w:rFonts w:ascii="Times New Roman" w:eastAsia="Times New Roman" w:hAnsi="Times New Roman"/>
      <w:sz w:val="24"/>
      <w:szCs w:val="24"/>
      <w14:ligatures w14:val="standardContextual"/>
    </w:rPr>
  </w:style>
  <w:style w:type="paragraph" w:customStyle="1" w:styleId="docdata">
    <w:name w:val="docdata"/>
    <w:basedOn w:val="a1"/>
    <w:pPr>
      <w:widowControl/>
      <w:spacing w:before="100" w:beforeAutospacing="1" w:after="100" w:afterAutospacing="1" w:line="240" w:lineRule="auto"/>
    </w:pPr>
    <w:rPr>
      <w:rFonts w:ascii="Times New Roman" w:eastAsia="Times New Roman" w:hAnsi="Times New Roman"/>
      <w:sz w:val="24"/>
      <w:szCs w:val="24"/>
      <w:lang w:eastAsia="ru-RU"/>
      <w14:ligatures w14:val="standardContextual"/>
    </w:rPr>
  </w:style>
  <w:style w:type="paragraph" w:styleId="afffff4">
    <w:name w:val="Normal (Web)"/>
    <w:basedOn w:val="a1"/>
    <w:uiPriority w:val="99"/>
    <w:semiHidden/>
    <w:unhideWhenUsed/>
    <w:pPr>
      <w:widowControl/>
      <w:spacing w:before="100" w:beforeAutospacing="1" w:after="100" w:afterAutospacing="1" w:line="240" w:lineRule="auto"/>
    </w:pPr>
    <w:rPr>
      <w:rFonts w:ascii="Times New Roman" w:eastAsia="Times New Roman" w:hAnsi="Times New Roman"/>
      <w:sz w:val="24"/>
      <w:szCs w:val="24"/>
      <w:lang w:eastAsia="ru-RU"/>
      <w14:ligatures w14:val="standardContextual"/>
    </w:rPr>
  </w:style>
  <w:style w:type="numbering" w:customStyle="1" w:styleId="160">
    <w:name w:val="Нет списка16"/>
    <w:next w:val="a4"/>
    <w:uiPriority w:val="99"/>
    <w:semiHidden/>
    <w:unhideWhenUsed/>
    <w:rsid w:val="0004447C"/>
  </w:style>
  <w:style w:type="numbering" w:customStyle="1" w:styleId="170">
    <w:name w:val="Нет списка17"/>
    <w:next w:val="a4"/>
    <w:uiPriority w:val="99"/>
    <w:semiHidden/>
    <w:unhideWhenUsed/>
    <w:rsid w:val="0004767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7287860">
      <w:bodyDiv w:val="1"/>
      <w:marLeft w:val="0"/>
      <w:marRight w:val="0"/>
      <w:marTop w:val="0"/>
      <w:marBottom w:val="0"/>
      <w:divBdr>
        <w:top w:val="none" w:sz="0" w:space="0" w:color="auto"/>
        <w:left w:val="none" w:sz="0" w:space="0" w:color="auto"/>
        <w:bottom w:val="none" w:sz="0" w:space="0" w:color="auto"/>
        <w:right w:val="none" w:sz="0" w:space="0" w:color="auto"/>
      </w:divBdr>
    </w:div>
    <w:div w:id="305665983">
      <w:bodyDiv w:val="1"/>
      <w:marLeft w:val="0"/>
      <w:marRight w:val="0"/>
      <w:marTop w:val="0"/>
      <w:marBottom w:val="0"/>
      <w:divBdr>
        <w:top w:val="none" w:sz="0" w:space="0" w:color="auto"/>
        <w:left w:val="none" w:sz="0" w:space="0" w:color="auto"/>
        <w:bottom w:val="none" w:sz="0" w:space="0" w:color="auto"/>
        <w:right w:val="none" w:sz="0" w:space="0" w:color="auto"/>
      </w:divBdr>
    </w:div>
    <w:div w:id="312948184">
      <w:bodyDiv w:val="1"/>
      <w:marLeft w:val="0"/>
      <w:marRight w:val="0"/>
      <w:marTop w:val="0"/>
      <w:marBottom w:val="0"/>
      <w:divBdr>
        <w:top w:val="none" w:sz="0" w:space="0" w:color="auto"/>
        <w:left w:val="none" w:sz="0" w:space="0" w:color="auto"/>
        <w:bottom w:val="none" w:sz="0" w:space="0" w:color="auto"/>
        <w:right w:val="none" w:sz="0" w:space="0" w:color="auto"/>
      </w:divBdr>
    </w:div>
    <w:div w:id="578488121">
      <w:bodyDiv w:val="1"/>
      <w:marLeft w:val="0"/>
      <w:marRight w:val="0"/>
      <w:marTop w:val="0"/>
      <w:marBottom w:val="0"/>
      <w:divBdr>
        <w:top w:val="none" w:sz="0" w:space="0" w:color="auto"/>
        <w:left w:val="none" w:sz="0" w:space="0" w:color="auto"/>
        <w:bottom w:val="none" w:sz="0" w:space="0" w:color="auto"/>
        <w:right w:val="none" w:sz="0" w:space="0" w:color="auto"/>
      </w:divBdr>
    </w:div>
    <w:div w:id="726564296">
      <w:bodyDiv w:val="1"/>
      <w:marLeft w:val="0"/>
      <w:marRight w:val="0"/>
      <w:marTop w:val="0"/>
      <w:marBottom w:val="0"/>
      <w:divBdr>
        <w:top w:val="none" w:sz="0" w:space="0" w:color="auto"/>
        <w:left w:val="none" w:sz="0" w:space="0" w:color="auto"/>
        <w:bottom w:val="none" w:sz="0" w:space="0" w:color="auto"/>
        <w:right w:val="none" w:sz="0" w:space="0" w:color="auto"/>
      </w:divBdr>
    </w:div>
    <w:div w:id="888765392">
      <w:bodyDiv w:val="1"/>
      <w:marLeft w:val="0"/>
      <w:marRight w:val="0"/>
      <w:marTop w:val="0"/>
      <w:marBottom w:val="0"/>
      <w:divBdr>
        <w:top w:val="none" w:sz="0" w:space="0" w:color="auto"/>
        <w:left w:val="none" w:sz="0" w:space="0" w:color="auto"/>
        <w:bottom w:val="none" w:sz="0" w:space="0" w:color="auto"/>
        <w:right w:val="none" w:sz="0" w:space="0" w:color="auto"/>
      </w:divBdr>
    </w:div>
    <w:div w:id="891037843">
      <w:bodyDiv w:val="1"/>
      <w:marLeft w:val="0"/>
      <w:marRight w:val="0"/>
      <w:marTop w:val="0"/>
      <w:marBottom w:val="0"/>
      <w:divBdr>
        <w:top w:val="none" w:sz="0" w:space="0" w:color="auto"/>
        <w:left w:val="none" w:sz="0" w:space="0" w:color="auto"/>
        <w:bottom w:val="none" w:sz="0" w:space="0" w:color="auto"/>
        <w:right w:val="none" w:sz="0" w:space="0" w:color="auto"/>
      </w:divBdr>
    </w:div>
    <w:div w:id="10582867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login.consultant.ru/link/?req=doc&amp;base=RZB&amp;n=426546&amp;dst=4" TargetMode="Externa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s://login.consultant.ru/link/?req=doc&amp;base=RZB&amp;n=426546&amp;dst=4"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login.consultant.ru/link/?req=doc&amp;base=RZB&amp;n=426546&amp;dst=4" TargetMode="External"/><Relationship Id="rId5" Type="http://schemas.openxmlformats.org/officeDocument/2006/relationships/settings" Target="settings.xml"/><Relationship Id="rId15" Type="http://schemas.openxmlformats.org/officeDocument/2006/relationships/hyperlink" Target="https://login.consultant.ru/link/?req=doc&amp;base=RZB&amp;n=426546&amp;dst=4" TargetMode="External"/><Relationship Id="rId10" Type="http://schemas.openxmlformats.org/officeDocument/2006/relationships/hyperlink" Target="https://login.consultant.ru/link/?req=doc&amp;base=RZB&amp;n=426546&amp;dst=4" TargetMode="External"/><Relationship Id="rId19"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hyperlink" Target="https://login.consultant.ru/link/?req=doc&amp;base=RZB&amp;n=426546&amp;dst=4" TargetMode="External"/><Relationship Id="rId14" Type="http://schemas.openxmlformats.org/officeDocument/2006/relationships/hyperlink" Target="https://login.consultant.ru/link/?req=doc&amp;base=RZB&amp;n=426546&amp;dst=4"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Arial"/>
        <a:cs typeface="Arial"/>
      </a:majorFont>
      <a:minorFont>
        <a:latin typeface="Calibri"/>
        <a:ea typeface="Arial"/>
        <a:cs typeface="Arial"/>
      </a:minorFont>
    </a:fontScheme>
    <a:fmtScheme name="Стандартная">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384188-ACCD-4925-AFEA-65B0A91BCE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664</TotalTime>
  <Pages>345</Pages>
  <Words>367285</Words>
  <Characters>2093528</Characters>
  <Application>Microsoft Office Word</Application>
  <DocSecurity>0</DocSecurity>
  <Lines>17446</Lines>
  <Paragraphs>4911</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2455902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оксана</dc:creator>
  <cp:lastModifiedBy>001</cp:lastModifiedBy>
  <cp:revision>4</cp:revision>
  <dcterms:created xsi:type="dcterms:W3CDTF">2024-08-07T17:23:00Z</dcterms:created>
  <dcterms:modified xsi:type="dcterms:W3CDTF">2024-08-08T09:55:00Z</dcterms:modified>
</cp:coreProperties>
</file>